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6C14" w14:textId="785B9F49" w:rsidR="00702239" w:rsidRDefault="000633FA" w:rsidP="00702239">
      <w:pPr>
        <w:spacing w:line="500" w:lineRule="exact"/>
        <w:jc w:val="center"/>
        <w:rPr>
          <w:rFonts w:eastAsia="黑体"/>
          <w:b/>
          <w:sz w:val="32"/>
        </w:rPr>
      </w:pPr>
      <w:r>
        <w:rPr>
          <w:rFonts w:eastAsia="黑体" w:hint="eastAsia"/>
          <w:b/>
          <w:sz w:val="32"/>
        </w:rPr>
        <w:t xml:space="preserve"> </w:t>
      </w:r>
    </w:p>
    <w:p w14:paraId="574F43EF" w14:textId="77777777" w:rsidR="00702239" w:rsidRDefault="00702239" w:rsidP="00702239">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16C76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4.9pt;height:47.65pt;mso-position-horizontal-relative:page;mso-position-vertical-relative:page" o:ole="" filled="t">
            <v:imagedata r:id="rId8" o:title=""/>
          </v:shape>
          <o:OLEObject Type="Embed" ProgID="Word.Picture.8" ShapeID="Object 1" DrawAspect="Content" ObjectID="_1716663463" r:id="rId9"/>
        </w:object>
      </w:r>
    </w:p>
    <w:p w14:paraId="16EE0DA8" w14:textId="77777777" w:rsidR="00702239" w:rsidRDefault="00702239" w:rsidP="00702239">
      <w:pPr>
        <w:adjustRightInd w:val="0"/>
        <w:snapToGrid w:val="0"/>
        <w:jc w:val="center"/>
        <w:rPr>
          <w:b/>
          <w:bCs/>
          <w:spacing w:val="20"/>
          <w:sz w:val="18"/>
        </w:rPr>
      </w:pPr>
    </w:p>
    <w:p w14:paraId="458E93BD" w14:textId="77777777" w:rsidR="00702239" w:rsidRDefault="00702239" w:rsidP="00702239">
      <w:pPr>
        <w:adjustRightInd w:val="0"/>
        <w:snapToGrid w:val="0"/>
        <w:jc w:val="center"/>
        <w:rPr>
          <w:b/>
          <w:bCs/>
          <w:spacing w:val="20"/>
          <w:sz w:val="18"/>
        </w:rPr>
      </w:pPr>
    </w:p>
    <w:p w14:paraId="09C68BDC" w14:textId="77777777" w:rsidR="00702239" w:rsidRDefault="00702239" w:rsidP="00702239">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3A15AB87" w14:textId="07AE201E" w:rsidR="00702239" w:rsidRDefault="00702239" w:rsidP="00702239">
      <w:pPr>
        <w:adjustRightInd w:val="0"/>
        <w:snapToGrid w:val="0"/>
        <w:spacing w:line="264" w:lineRule="auto"/>
        <w:rPr>
          <w:rFonts w:ascii="楷体_GB2312" w:eastAsia="楷体_GB2312"/>
          <w:color w:val="FF0000"/>
        </w:rPr>
      </w:pPr>
    </w:p>
    <w:p w14:paraId="3E12C4F6" w14:textId="77777777" w:rsidR="00B26002" w:rsidRDefault="00B26002" w:rsidP="00702239">
      <w:pPr>
        <w:adjustRightInd w:val="0"/>
        <w:snapToGrid w:val="0"/>
        <w:spacing w:line="264" w:lineRule="auto"/>
        <w:rPr>
          <w:rFonts w:eastAsia="华文中宋"/>
          <w:b/>
          <w:bCs/>
          <w:spacing w:val="12"/>
          <w:sz w:val="52"/>
          <w:szCs w:val="32"/>
        </w:rPr>
      </w:pPr>
    </w:p>
    <w:p w14:paraId="0CB56A90" w14:textId="0F39D6D0" w:rsidR="00702239" w:rsidRPr="007D076B" w:rsidRDefault="000B1466" w:rsidP="000B1466">
      <w:pPr>
        <w:adjustRightInd w:val="0"/>
        <w:snapToGrid w:val="0"/>
        <w:spacing w:line="264" w:lineRule="auto"/>
        <w:jc w:val="center"/>
        <w:rPr>
          <w:rFonts w:eastAsia="华文中宋"/>
          <w:b/>
          <w:bCs/>
          <w:spacing w:val="12"/>
          <w:sz w:val="52"/>
          <w:szCs w:val="32"/>
        </w:rPr>
      </w:pPr>
      <w:bookmarkStart w:id="2" w:name="_Hlk104977144"/>
      <w:r w:rsidRPr="000B1466">
        <w:rPr>
          <w:rFonts w:ascii="黑体" w:eastAsia="黑体" w:hAnsi="黑体" w:hint="eastAsia"/>
          <w:b/>
          <w:sz w:val="44"/>
          <w:szCs w:val="44"/>
        </w:rPr>
        <w:t>我国上市企业ESG</w:t>
      </w:r>
      <w:r w:rsidR="005E5273">
        <w:rPr>
          <w:rFonts w:ascii="黑体" w:eastAsia="黑体" w:hAnsi="黑体" w:hint="eastAsia"/>
          <w:b/>
          <w:sz w:val="44"/>
          <w:szCs w:val="44"/>
        </w:rPr>
        <w:t>表现</w:t>
      </w:r>
      <w:r w:rsidRPr="000B1466">
        <w:rPr>
          <w:rFonts w:ascii="黑体" w:eastAsia="黑体" w:hAnsi="黑体" w:hint="eastAsia"/>
          <w:b/>
          <w:sz w:val="44"/>
          <w:szCs w:val="44"/>
        </w:rPr>
        <w:t>与股票市场表现关系研究</w:t>
      </w:r>
    </w:p>
    <w:bookmarkEnd w:id="2"/>
    <w:p w14:paraId="26C5DA20" w14:textId="77777777" w:rsidR="00702239" w:rsidRDefault="00702239" w:rsidP="00702239">
      <w:pPr>
        <w:adjustRightInd w:val="0"/>
        <w:snapToGrid w:val="0"/>
        <w:spacing w:line="264" w:lineRule="auto"/>
        <w:rPr>
          <w:rFonts w:eastAsia="华文中宋"/>
          <w:b/>
          <w:bCs/>
          <w:spacing w:val="12"/>
          <w:sz w:val="52"/>
          <w:szCs w:val="32"/>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702239" w14:paraId="6FF5015F" w14:textId="77777777" w:rsidTr="00315A55">
        <w:trPr>
          <w:trHeight w:val="850"/>
        </w:trPr>
        <w:tc>
          <w:tcPr>
            <w:tcW w:w="3515" w:type="dxa"/>
            <w:vAlign w:val="center"/>
          </w:tcPr>
          <w:p w14:paraId="5192084F" w14:textId="63F7B2E7" w:rsidR="00702239" w:rsidRDefault="00702239" w:rsidP="00315A55">
            <w:pPr>
              <w:ind w:right="160"/>
              <w:jc w:val="right"/>
              <w:rPr>
                <w:rFonts w:ascii="华文中宋" w:eastAsia="华文中宋" w:hAnsi="华文中宋"/>
                <w:kern w:val="0"/>
                <w:sz w:val="32"/>
                <w:szCs w:val="32"/>
              </w:rPr>
            </w:pPr>
            <w:r>
              <w:rPr>
                <w:rFonts w:ascii="华文中宋" w:eastAsia="华文中宋" w:hAnsi="华文中宋" w:hint="eastAsia"/>
                <w:kern w:val="0"/>
                <w:sz w:val="32"/>
                <w:szCs w:val="32"/>
              </w:rPr>
              <w:t>院    系</w:t>
            </w:r>
          </w:p>
        </w:tc>
        <w:tc>
          <w:tcPr>
            <w:tcW w:w="3515" w:type="dxa"/>
            <w:tcBorders>
              <w:bottom w:val="single" w:sz="4" w:space="0" w:color="auto"/>
            </w:tcBorders>
            <w:vAlign w:val="center"/>
          </w:tcPr>
          <w:p w14:paraId="6A5592FE" w14:textId="77777777" w:rsidR="00702239" w:rsidRDefault="00702239" w:rsidP="00AA5EE7">
            <w:pPr>
              <w:jc w:val="center"/>
              <w:rPr>
                <w:rFonts w:ascii="华文中宋" w:eastAsia="华文中宋" w:hAnsi="华文中宋"/>
                <w:kern w:val="0"/>
                <w:sz w:val="32"/>
                <w:szCs w:val="32"/>
              </w:rPr>
            </w:pPr>
            <w:r>
              <w:rPr>
                <w:rFonts w:ascii="华文中宋" w:eastAsia="华文中宋" w:hAnsi="华文中宋" w:hint="eastAsia"/>
                <w:kern w:val="0"/>
                <w:sz w:val="32"/>
                <w:szCs w:val="32"/>
              </w:rPr>
              <w:t>管理学院</w:t>
            </w:r>
          </w:p>
        </w:tc>
      </w:tr>
      <w:tr w:rsidR="00702239" w14:paraId="3C59FBED" w14:textId="77777777" w:rsidTr="00315A55">
        <w:trPr>
          <w:trHeight w:val="850"/>
        </w:trPr>
        <w:tc>
          <w:tcPr>
            <w:tcW w:w="3515" w:type="dxa"/>
            <w:vAlign w:val="center"/>
          </w:tcPr>
          <w:p w14:paraId="25429751" w14:textId="7979EDE3" w:rsidR="00702239" w:rsidRDefault="00702239" w:rsidP="00315A55">
            <w:pPr>
              <w:wordWrap w:val="0"/>
              <w:jc w:val="right"/>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AA5EE7">
              <w:rPr>
                <w:rFonts w:ascii="华文中宋" w:eastAsia="华文中宋" w:hAnsi="华文中宋" w:hint="eastAsia"/>
                <w:kern w:val="0"/>
                <w:sz w:val="32"/>
                <w:szCs w:val="32"/>
              </w:rPr>
              <w:t xml:space="preserve"> </w:t>
            </w:r>
          </w:p>
        </w:tc>
        <w:tc>
          <w:tcPr>
            <w:tcW w:w="3515" w:type="dxa"/>
            <w:tcBorders>
              <w:top w:val="single" w:sz="4" w:space="0" w:color="auto"/>
              <w:bottom w:val="single" w:sz="4" w:space="0" w:color="auto"/>
            </w:tcBorders>
            <w:vAlign w:val="center"/>
          </w:tcPr>
          <w:p w14:paraId="06B3D75F" w14:textId="77777777" w:rsidR="00702239" w:rsidRDefault="00702239" w:rsidP="00AA5EE7">
            <w:pPr>
              <w:jc w:val="center"/>
              <w:rPr>
                <w:rFonts w:ascii="华文中宋" w:eastAsia="华文中宋" w:hAnsi="华文中宋"/>
                <w:kern w:val="0"/>
                <w:sz w:val="32"/>
                <w:szCs w:val="32"/>
              </w:rPr>
            </w:pPr>
            <w:r>
              <w:rPr>
                <w:rFonts w:ascii="华文中宋" w:eastAsia="华文中宋" w:hAnsi="华文中宋" w:hint="eastAsia"/>
                <w:kern w:val="0"/>
                <w:sz w:val="32"/>
                <w:szCs w:val="32"/>
              </w:rPr>
              <w:t>财务管理1</w:t>
            </w:r>
            <w:r>
              <w:rPr>
                <w:rFonts w:ascii="华文中宋" w:eastAsia="华文中宋" w:hAnsi="华文中宋"/>
                <w:kern w:val="0"/>
                <w:sz w:val="32"/>
                <w:szCs w:val="32"/>
              </w:rPr>
              <w:t>801</w:t>
            </w:r>
            <w:r>
              <w:rPr>
                <w:rFonts w:ascii="华文中宋" w:eastAsia="华文中宋" w:hAnsi="华文中宋" w:hint="eastAsia"/>
                <w:kern w:val="0"/>
                <w:sz w:val="32"/>
                <w:szCs w:val="32"/>
              </w:rPr>
              <w:t>班</w:t>
            </w:r>
          </w:p>
        </w:tc>
      </w:tr>
      <w:tr w:rsidR="00702239" w14:paraId="302121C9" w14:textId="77777777" w:rsidTr="00315A55">
        <w:trPr>
          <w:trHeight w:val="850"/>
        </w:trPr>
        <w:tc>
          <w:tcPr>
            <w:tcW w:w="3515" w:type="dxa"/>
            <w:vAlign w:val="center"/>
          </w:tcPr>
          <w:p w14:paraId="63229793" w14:textId="55A80BC2" w:rsidR="00702239" w:rsidRDefault="00702239" w:rsidP="00315A55">
            <w:pPr>
              <w:wordWrap w:val="0"/>
              <w:jc w:val="right"/>
              <w:rPr>
                <w:rFonts w:ascii="华文中宋" w:eastAsia="华文中宋" w:hAnsi="华文中宋"/>
                <w:kern w:val="0"/>
                <w:sz w:val="32"/>
                <w:szCs w:val="32"/>
              </w:rPr>
            </w:pPr>
            <w:r>
              <w:rPr>
                <w:rFonts w:ascii="华文中宋" w:eastAsia="华文中宋" w:hAnsi="华文中宋" w:hint="eastAsia"/>
                <w:kern w:val="0"/>
                <w:sz w:val="32"/>
                <w:szCs w:val="32"/>
              </w:rPr>
              <w:t>姓    名</w:t>
            </w:r>
            <w:r w:rsidR="00AA5EE7">
              <w:rPr>
                <w:rFonts w:ascii="华文中宋" w:eastAsia="华文中宋" w:hAnsi="华文中宋" w:hint="eastAsia"/>
                <w:kern w:val="0"/>
                <w:sz w:val="32"/>
                <w:szCs w:val="32"/>
              </w:rPr>
              <w:t xml:space="preserve"> </w:t>
            </w:r>
          </w:p>
        </w:tc>
        <w:tc>
          <w:tcPr>
            <w:tcW w:w="3515" w:type="dxa"/>
            <w:tcBorders>
              <w:top w:val="single" w:sz="4" w:space="0" w:color="auto"/>
              <w:bottom w:val="single" w:sz="4" w:space="0" w:color="auto"/>
            </w:tcBorders>
            <w:vAlign w:val="center"/>
          </w:tcPr>
          <w:p w14:paraId="411DD27F" w14:textId="77777777" w:rsidR="00702239" w:rsidRDefault="00702239" w:rsidP="00AA5EE7">
            <w:pPr>
              <w:jc w:val="center"/>
              <w:rPr>
                <w:rFonts w:ascii="华文中宋" w:eastAsia="华文中宋" w:hAnsi="华文中宋"/>
                <w:kern w:val="0"/>
                <w:sz w:val="32"/>
                <w:szCs w:val="32"/>
              </w:rPr>
            </w:pPr>
            <w:r>
              <w:rPr>
                <w:rFonts w:ascii="华文中宋" w:eastAsia="华文中宋" w:hAnsi="华文中宋" w:hint="eastAsia"/>
                <w:kern w:val="0"/>
                <w:sz w:val="32"/>
                <w:szCs w:val="32"/>
              </w:rPr>
              <w:t>王怡玲</w:t>
            </w:r>
          </w:p>
        </w:tc>
      </w:tr>
      <w:tr w:rsidR="00702239" w14:paraId="67B1CBE8" w14:textId="77777777" w:rsidTr="00315A55">
        <w:trPr>
          <w:trHeight w:val="850"/>
        </w:trPr>
        <w:tc>
          <w:tcPr>
            <w:tcW w:w="3515" w:type="dxa"/>
            <w:vAlign w:val="center"/>
          </w:tcPr>
          <w:p w14:paraId="0219F916" w14:textId="2AD7F9B4" w:rsidR="00702239" w:rsidRDefault="00702239" w:rsidP="00315A55">
            <w:pPr>
              <w:wordWrap w:val="0"/>
              <w:jc w:val="right"/>
              <w:rPr>
                <w:rFonts w:ascii="华文中宋" w:eastAsia="华文中宋" w:hAnsi="华文中宋"/>
                <w:kern w:val="0"/>
                <w:sz w:val="32"/>
                <w:szCs w:val="32"/>
              </w:rPr>
            </w:pPr>
            <w:r>
              <w:rPr>
                <w:rFonts w:ascii="华文中宋" w:eastAsia="华文中宋" w:hAnsi="华文中宋" w:hint="eastAsia"/>
                <w:kern w:val="0"/>
                <w:sz w:val="32"/>
                <w:szCs w:val="32"/>
              </w:rPr>
              <w:t>学    号</w:t>
            </w:r>
            <w:r w:rsidR="00AA5EE7">
              <w:rPr>
                <w:rFonts w:ascii="华文中宋" w:eastAsia="华文中宋" w:hAnsi="华文中宋" w:hint="eastAsia"/>
                <w:kern w:val="0"/>
                <w:sz w:val="32"/>
                <w:szCs w:val="32"/>
              </w:rPr>
              <w:t xml:space="preserve"> </w:t>
            </w:r>
          </w:p>
        </w:tc>
        <w:tc>
          <w:tcPr>
            <w:tcW w:w="3515" w:type="dxa"/>
            <w:tcBorders>
              <w:top w:val="single" w:sz="4" w:space="0" w:color="auto"/>
              <w:bottom w:val="single" w:sz="4" w:space="0" w:color="auto"/>
            </w:tcBorders>
            <w:vAlign w:val="center"/>
          </w:tcPr>
          <w:p w14:paraId="39756509" w14:textId="77777777" w:rsidR="00702239" w:rsidRDefault="00702239" w:rsidP="00AA5EE7">
            <w:pPr>
              <w:jc w:val="center"/>
              <w:rPr>
                <w:rFonts w:ascii="华文中宋" w:eastAsia="华文中宋" w:hAnsi="华文中宋"/>
                <w:kern w:val="0"/>
                <w:sz w:val="32"/>
                <w:szCs w:val="32"/>
              </w:rPr>
            </w:pPr>
            <w:r>
              <w:rPr>
                <w:rFonts w:ascii="华文中宋" w:eastAsia="华文中宋" w:hAnsi="华文中宋" w:hint="eastAsia"/>
                <w:kern w:val="0"/>
                <w:sz w:val="32"/>
                <w:szCs w:val="32"/>
              </w:rPr>
              <w:t>U</w:t>
            </w:r>
            <w:r>
              <w:rPr>
                <w:rFonts w:ascii="华文中宋" w:eastAsia="华文中宋" w:hAnsi="华文中宋"/>
                <w:kern w:val="0"/>
                <w:sz w:val="32"/>
                <w:szCs w:val="32"/>
              </w:rPr>
              <w:t>201815864</w:t>
            </w:r>
          </w:p>
        </w:tc>
      </w:tr>
      <w:tr w:rsidR="00702239" w14:paraId="3F185B16" w14:textId="77777777" w:rsidTr="00315A55">
        <w:trPr>
          <w:trHeight w:val="850"/>
        </w:trPr>
        <w:tc>
          <w:tcPr>
            <w:tcW w:w="3515" w:type="dxa"/>
            <w:vAlign w:val="center"/>
          </w:tcPr>
          <w:p w14:paraId="2AE8789F" w14:textId="3A933B45" w:rsidR="00702239" w:rsidRDefault="00702239" w:rsidP="00315A55">
            <w:pPr>
              <w:wordWrap w:val="0"/>
              <w:jc w:val="right"/>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00AA5EE7">
              <w:rPr>
                <w:rFonts w:ascii="华文中宋" w:eastAsia="华文中宋" w:hAnsi="华文中宋" w:hint="eastAsia"/>
                <w:kern w:val="0"/>
                <w:sz w:val="32"/>
                <w:szCs w:val="32"/>
              </w:rPr>
              <w:t xml:space="preserve"> </w:t>
            </w:r>
          </w:p>
        </w:tc>
        <w:tc>
          <w:tcPr>
            <w:tcW w:w="3515" w:type="dxa"/>
            <w:tcBorders>
              <w:top w:val="single" w:sz="4" w:space="0" w:color="auto"/>
              <w:bottom w:val="single" w:sz="4" w:space="0" w:color="auto"/>
            </w:tcBorders>
            <w:vAlign w:val="center"/>
          </w:tcPr>
          <w:p w14:paraId="33683079" w14:textId="77777777" w:rsidR="00702239" w:rsidRDefault="00702239" w:rsidP="00AA5EE7">
            <w:pPr>
              <w:jc w:val="center"/>
              <w:rPr>
                <w:rFonts w:ascii="华文中宋" w:eastAsia="华文中宋" w:hAnsi="华文中宋"/>
                <w:kern w:val="0"/>
                <w:sz w:val="32"/>
                <w:szCs w:val="32"/>
              </w:rPr>
            </w:pPr>
            <w:r>
              <w:rPr>
                <w:rFonts w:ascii="华文中宋" w:eastAsia="华文中宋" w:hAnsi="华文中宋" w:hint="eastAsia"/>
                <w:kern w:val="0"/>
                <w:sz w:val="32"/>
                <w:szCs w:val="32"/>
              </w:rPr>
              <w:t>薛明</w:t>
            </w:r>
            <w:proofErr w:type="gramStart"/>
            <w:r>
              <w:rPr>
                <w:rFonts w:ascii="华文中宋" w:eastAsia="华文中宋" w:hAnsi="华文中宋" w:hint="eastAsia"/>
                <w:kern w:val="0"/>
                <w:sz w:val="32"/>
                <w:szCs w:val="32"/>
              </w:rPr>
              <w:t>皋</w:t>
            </w:r>
            <w:proofErr w:type="gramEnd"/>
          </w:p>
        </w:tc>
      </w:tr>
    </w:tbl>
    <w:p w14:paraId="46B57EA5" w14:textId="3660DD15" w:rsidR="00702239" w:rsidRDefault="00702239" w:rsidP="00702239">
      <w:pPr>
        <w:jc w:val="center"/>
        <w:rPr>
          <w:rFonts w:ascii="华文中宋" w:eastAsia="华文中宋" w:hAnsi="华文中宋"/>
          <w:bCs/>
          <w:kern w:val="0"/>
          <w:sz w:val="32"/>
          <w:szCs w:val="32"/>
        </w:rPr>
      </w:pPr>
    </w:p>
    <w:p w14:paraId="3D0E4E50" w14:textId="68DF2B2D" w:rsidR="00405153" w:rsidRDefault="00405153" w:rsidP="00702239">
      <w:pPr>
        <w:jc w:val="center"/>
        <w:rPr>
          <w:rFonts w:ascii="华文中宋" w:eastAsia="华文中宋" w:hAnsi="华文中宋"/>
          <w:bCs/>
          <w:kern w:val="0"/>
          <w:sz w:val="32"/>
          <w:szCs w:val="32"/>
        </w:rPr>
      </w:pPr>
    </w:p>
    <w:p w14:paraId="48275F73" w14:textId="77777777" w:rsidR="00405153" w:rsidRDefault="00405153" w:rsidP="009E573C">
      <w:pPr>
        <w:rPr>
          <w:rFonts w:ascii="华文中宋" w:eastAsia="华文中宋" w:hAnsi="华文中宋"/>
          <w:bCs/>
          <w:kern w:val="0"/>
          <w:sz w:val="32"/>
          <w:szCs w:val="32"/>
        </w:rPr>
      </w:pPr>
    </w:p>
    <w:p w14:paraId="234ACBAB" w14:textId="06A3C7D2" w:rsidR="006966BA" w:rsidRDefault="00B26002" w:rsidP="00B26002">
      <w:pPr>
        <w:spacing w:line="360" w:lineRule="auto"/>
        <w:jc w:val="center"/>
        <w:rPr>
          <w:rFonts w:ascii="华文中宋" w:eastAsia="华文中宋" w:hAnsi="华文中宋"/>
          <w:bCs/>
          <w:kern w:val="0"/>
          <w:sz w:val="32"/>
          <w:szCs w:val="32"/>
        </w:rPr>
        <w:sectPr w:rsidR="006966BA" w:rsidSect="00AB6F01">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425"/>
          <w:docGrid w:type="linesAndChars" w:linePitch="312"/>
        </w:sect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702239">
        <w:rPr>
          <w:rFonts w:ascii="华文中宋" w:eastAsia="华文中宋" w:hAnsi="华文中宋" w:hint="eastAsia"/>
          <w:bCs/>
          <w:kern w:val="0"/>
          <w:sz w:val="32"/>
          <w:szCs w:val="32"/>
        </w:rPr>
        <w:t xml:space="preserve">年 </w:t>
      </w:r>
      <w:r w:rsidR="0058256F">
        <w:rPr>
          <w:rFonts w:ascii="华文中宋" w:eastAsia="华文中宋" w:hAnsi="华文中宋"/>
          <w:bCs/>
          <w:kern w:val="0"/>
          <w:sz w:val="32"/>
          <w:szCs w:val="32"/>
        </w:rPr>
        <w:t>5</w:t>
      </w:r>
      <w:r w:rsidR="00702239">
        <w:rPr>
          <w:rFonts w:ascii="华文中宋" w:eastAsia="华文中宋" w:hAnsi="华文中宋" w:hint="eastAsia"/>
          <w:bCs/>
          <w:kern w:val="0"/>
          <w:sz w:val="32"/>
          <w:szCs w:val="32"/>
        </w:rPr>
        <w:t xml:space="preserve"> 月 </w:t>
      </w:r>
      <w:r w:rsidR="001D2E23">
        <w:rPr>
          <w:rFonts w:ascii="华文中宋" w:eastAsia="华文中宋" w:hAnsi="华文中宋"/>
          <w:bCs/>
          <w:kern w:val="0"/>
          <w:sz w:val="32"/>
          <w:szCs w:val="32"/>
        </w:rPr>
        <w:t>2</w:t>
      </w:r>
      <w:r w:rsidR="001224E9">
        <w:rPr>
          <w:rFonts w:ascii="华文中宋" w:eastAsia="华文中宋" w:hAnsi="华文中宋"/>
          <w:bCs/>
          <w:kern w:val="0"/>
          <w:sz w:val="32"/>
          <w:szCs w:val="32"/>
        </w:rPr>
        <w:t>6</w:t>
      </w:r>
      <w:r w:rsidR="00702239">
        <w:rPr>
          <w:rFonts w:ascii="华文中宋" w:eastAsia="华文中宋" w:hAnsi="华文中宋" w:hint="eastAsia"/>
          <w:bCs/>
          <w:kern w:val="0"/>
          <w:sz w:val="32"/>
          <w:szCs w:val="32"/>
        </w:rPr>
        <w:t xml:space="preserve"> 日</w:t>
      </w:r>
    </w:p>
    <w:p w14:paraId="1FDB9842" w14:textId="77777777" w:rsidR="00B26002" w:rsidRDefault="00B26002" w:rsidP="006966BA">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277A452D" w14:textId="77777777" w:rsidR="00B26002" w:rsidRDefault="00B26002" w:rsidP="00B26002">
      <w:pPr>
        <w:spacing w:line="360" w:lineRule="auto"/>
        <w:ind w:firstLineChars="200" w:firstLine="420"/>
        <w:rPr>
          <w:rFonts w:ascii="楷体_GB2312" w:eastAsia="楷体_GB2312"/>
          <w:color w:val="FF0000"/>
        </w:rPr>
      </w:pPr>
    </w:p>
    <w:p w14:paraId="596A8F46" w14:textId="367E5471" w:rsidR="00B26002" w:rsidRDefault="00B26002" w:rsidP="00B26002">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366A527" w14:textId="77777777" w:rsidR="00B26002" w:rsidRDefault="00B26002" w:rsidP="00B26002">
      <w:pPr>
        <w:wordWrap w:val="0"/>
        <w:spacing w:line="360" w:lineRule="auto"/>
        <w:jc w:val="right"/>
        <w:rPr>
          <w:rFonts w:ascii="楷体_GB2312" w:eastAsia="楷体_GB2312"/>
          <w:color w:val="FF0000"/>
        </w:rPr>
      </w:pPr>
    </w:p>
    <w:p w14:paraId="7D3CEDC4" w14:textId="18BC85D3" w:rsidR="00B26002" w:rsidRDefault="00B26002" w:rsidP="00B26002">
      <w:pPr>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57A758F" w14:textId="77777777" w:rsidR="00B26002" w:rsidRDefault="00B26002" w:rsidP="00B26002">
      <w:pPr>
        <w:spacing w:beforeLines="100" w:before="312" w:line="360" w:lineRule="auto"/>
        <w:jc w:val="center"/>
        <w:rPr>
          <w:b/>
          <w:bCs/>
          <w:sz w:val="40"/>
          <w:szCs w:val="36"/>
        </w:rPr>
      </w:pPr>
    </w:p>
    <w:p w14:paraId="65FCC471" w14:textId="77777777" w:rsidR="00B26002" w:rsidRDefault="00B26002" w:rsidP="00B26002">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2D09068F" w14:textId="53E629D5" w:rsidR="00B26002" w:rsidRDefault="00B26002" w:rsidP="00B26002">
      <w:pPr>
        <w:spacing w:line="360" w:lineRule="auto"/>
        <w:jc w:val="center"/>
        <w:rPr>
          <w:rFonts w:ascii="楷体_GB2312" w:eastAsia="楷体_GB2312"/>
          <w:color w:val="FF0000"/>
        </w:rPr>
      </w:pPr>
    </w:p>
    <w:p w14:paraId="4E4D57D1" w14:textId="77777777" w:rsidR="00B26002" w:rsidRDefault="00B26002" w:rsidP="00B26002">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82ECBCA" w14:textId="77777777" w:rsidR="00B26002" w:rsidRDefault="00B26002" w:rsidP="00B26002">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proofErr w:type="gramStart"/>
      <w:r>
        <w:rPr>
          <w:sz w:val="24"/>
          <w:szCs w:val="21"/>
        </w:rPr>
        <w:t>囗</w:t>
      </w:r>
      <w:proofErr w:type="gramEnd"/>
      <w:r>
        <w:rPr>
          <w:rFonts w:hint="eastAsia"/>
          <w:sz w:val="24"/>
          <w:szCs w:val="21"/>
        </w:rPr>
        <w:t xml:space="preserve"> </w:t>
      </w:r>
      <w:r>
        <w:rPr>
          <w:sz w:val="24"/>
          <w:szCs w:val="21"/>
        </w:rPr>
        <w:t>，在</w:t>
      </w:r>
      <w:r>
        <w:rPr>
          <w:sz w:val="24"/>
          <w:szCs w:val="21"/>
        </w:rPr>
        <w:t xml:space="preserve">    </w:t>
      </w:r>
      <w:r>
        <w:rPr>
          <w:sz w:val="24"/>
          <w:szCs w:val="21"/>
        </w:rPr>
        <w:t>年解密后适用本授权书</w:t>
      </w:r>
      <w:r w:rsidRPr="00752F37">
        <w:rPr>
          <w:rFonts w:hint="eastAsia"/>
          <w:sz w:val="24"/>
          <w:szCs w:val="21"/>
        </w:rPr>
        <w:t>。</w:t>
      </w:r>
    </w:p>
    <w:p w14:paraId="064CB637" w14:textId="77777777" w:rsidR="00B26002" w:rsidRDefault="00B26002" w:rsidP="00B26002">
      <w:pPr>
        <w:spacing w:line="360" w:lineRule="auto"/>
        <w:ind w:firstLineChars="950" w:firstLine="2280"/>
        <w:rPr>
          <w:sz w:val="24"/>
          <w:szCs w:val="21"/>
        </w:rPr>
      </w:pPr>
      <w:r>
        <w:rPr>
          <w:sz w:val="24"/>
          <w:szCs w:val="21"/>
        </w:rPr>
        <w:t>2</w:t>
      </w:r>
      <w:r>
        <w:rPr>
          <w:sz w:val="24"/>
          <w:szCs w:val="21"/>
        </w:rPr>
        <w:t>、不保密</w:t>
      </w:r>
      <w:r>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47F70770" w14:textId="77777777" w:rsidR="00B26002" w:rsidRDefault="00B26002" w:rsidP="00B26002">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6AE53B03" w14:textId="17644508" w:rsidR="00B26002" w:rsidRDefault="00B26002" w:rsidP="00B26002">
      <w:pPr>
        <w:spacing w:line="360" w:lineRule="auto"/>
        <w:jc w:val="center"/>
        <w:rPr>
          <w:rFonts w:ascii="楷体_GB2312" w:eastAsia="楷体_GB2312"/>
          <w:color w:val="FF0000"/>
        </w:rPr>
      </w:pPr>
    </w:p>
    <w:p w14:paraId="7715CE6F" w14:textId="77777777" w:rsidR="00B26002" w:rsidRDefault="00B26002" w:rsidP="00B26002">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1A9D6B57" w14:textId="77777777" w:rsidR="00B26002" w:rsidRDefault="00B26002" w:rsidP="00B26002">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42BBB8E" w14:textId="77777777" w:rsidR="00B26002" w:rsidRDefault="00B26002" w:rsidP="00B26002">
      <w:pPr>
        <w:jc w:val="right"/>
        <w:rPr>
          <w:sz w:val="24"/>
        </w:rPr>
      </w:pPr>
    </w:p>
    <w:p w14:paraId="46149D19" w14:textId="7CB90AA3" w:rsidR="00B26002" w:rsidRDefault="00B26002">
      <w:pPr>
        <w:rPr>
          <w:rFonts w:ascii="楷体_GB2312" w:eastAsia="楷体_GB2312"/>
          <w:color w:val="FF0000"/>
        </w:rPr>
      </w:pPr>
    </w:p>
    <w:p w14:paraId="61DA120A" w14:textId="05F2E92C" w:rsidR="00B26002" w:rsidRDefault="00B26002"/>
    <w:p w14:paraId="52E7E0CD" w14:textId="24A7EB92" w:rsidR="00B26002" w:rsidRDefault="00B26002"/>
    <w:p w14:paraId="5905045F" w14:textId="3085A387" w:rsidR="00B26002" w:rsidRDefault="00B26002"/>
    <w:p w14:paraId="206C75D7" w14:textId="289A994F" w:rsidR="00B26002" w:rsidRPr="00B26002" w:rsidRDefault="00B26002"/>
    <w:p w14:paraId="5B401184" w14:textId="77777777" w:rsidR="001217A0" w:rsidRDefault="001217A0" w:rsidP="00B26002">
      <w:pPr>
        <w:jc w:val="center"/>
        <w:rPr>
          <w:rFonts w:eastAsia="黑体"/>
          <w:b/>
          <w:sz w:val="36"/>
          <w:szCs w:val="36"/>
        </w:rPr>
        <w:sectPr w:rsidR="001217A0" w:rsidSect="00AB6F01">
          <w:headerReference w:type="default" r:id="rId16"/>
          <w:pgSz w:w="11906" w:h="16838"/>
          <w:pgMar w:top="1418" w:right="1701" w:bottom="1134" w:left="1701" w:header="851" w:footer="992" w:gutter="0"/>
          <w:cols w:space="425"/>
          <w:docGrid w:type="linesAndChars" w:linePitch="312"/>
        </w:sectPr>
      </w:pPr>
    </w:p>
    <w:p w14:paraId="135F2429" w14:textId="474272EF" w:rsidR="00B26002" w:rsidRDefault="00B26002" w:rsidP="00445E95">
      <w:pPr>
        <w:pStyle w:val="1"/>
        <w:numPr>
          <w:ilvl w:val="0"/>
          <w:numId w:val="0"/>
        </w:numPr>
        <w:spacing w:before="156" w:after="156"/>
        <w:ind w:left="357"/>
      </w:pPr>
      <w:bookmarkStart w:id="3" w:name="_Toc104972420"/>
      <w:r>
        <w:rPr>
          <w:rFonts w:hint="eastAsia"/>
        </w:rPr>
        <w:lastRenderedPageBreak/>
        <w:t>摘</w:t>
      </w:r>
      <w:r w:rsidR="00CD5591">
        <w:rPr>
          <w:rFonts w:hint="eastAsia"/>
        </w:rPr>
        <w:t xml:space="preserve"> </w:t>
      </w:r>
      <w:r w:rsidR="00CD5591">
        <w:t xml:space="preserve"> </w:t>
      </w:r>
      <w:r>
        <w:rPr>
          <w:rFonts w:hint="eastAsia"/>
        </w:rPr>
        <w:t>要</w:t>
      </w:r>
      <w:bookmarkEnd w:id="3"/>
    </w:p>
    <w:p w14:paraId="149CB5C4" w14:textId="439A7054" w:rsidR="00623693" w:rsidRDefault="00A823FB" w:rsidP="00561061">
      <w:pPr>
        <w:pStyle w:val="ae"/>
        <w:ind w:firstLine="480"/>
      </w:pPr>
      <w:r>
        <w:rPr>
          <w:rFonts w:hint="eastAsia"/>
        </w:rPr>
        <w:t>基于碳中和的背景以及对可持续发展的倡导，我国资本市场越来越重视对企业</w:t>
      </w:r>
      <w:r>
        <w:rPr>
          <w:rFonts w:hint="eastAsia"/>
        </w:rPr>
        <w:t>E</w:t>
      </w:r>
      <w:r>
        <w:t>SG</w:t>
      </w:r>
      <w:r>
        <w:rPr>
          <w:rFonts w:hint="eastAsia"/>
        </w:rPr>
        <w:t>表现</w:t>
      </w:r>
      <w:r w:rsidR="009D7F6C">
        <w:rPr>
          <w:rFonts w:hint="eastAsia"/>
        </w:rPr>
        <w:t>即社会、环境以及公司治理表现</w:t>
      </w:r>
      <w:r>
        <w:rPr>
          <w:rFonts w:hint="eastAsia"/>
        </w:rPr>
        <w:t>的评估</w:t>
      </w:r>
      <w:r w:rsidR="009D7F6C">
        <w:rPr>
          <w:rFonts w:hint="eastAsia"/>
        </w:rPr>
        <w:t>，衡量企业可持续发展的能力。</w:t>
      </w:r>
      <w:r w:rsidR="00D8124F">
        <w:rPr>
          <w:rFonts w:hint="eastAsia"/>
        </w:rPr>
        <w:t>目前，已有学者得出</w:t>
      </w:r>
      <w:r w:rsidR="00D8124F">
        <w:rPr>
          <w:rFonts w:hint="eastAsia"/>
        </w:rPr>
        <w:t>E</w:t>
      </w:r>
      <w:r w:rsidR="00D8124F">
        <w:t>SG</w:t>
      </w:r>
      <w:r w:rsidR="00D8124F">
        <w:rPr>
          <w:rFonts w:hint="eastAsia"/>
        </w:rPr>
        <w:t>表现与企业财务绩效以及企业价值</w:t>
      </w:r>
      <w:r w:rsidR="00C05D71">
        <w:rPr>
          <w:rFonts w:hint="eastAsia"/>
        </w:rPr>
        <w:t>产生积极显著的作用</w:t>
      </w:r>
      <w:r w:rsidR="0092161A">
        <w:rPr>
          <w:rFonts w:hint="eastAsia"/>
        </w:rPr>
        <w:t>，而关于</w:t>
      </w:r>
      <w:r w:rsidR="0092161A">
        <w:rPr>
          <w:rFonts w:hint="eastAsia"/>
        </w:rPr>
        <w:t>E</w:t>
      </w:r>
      <w:r w:rsidR="0092161A">
        <w:t>SG</w:t>
      </w:r>
      <w:r w:rsidR="0092161A">
        <w:rPr>
          <w:rFonts w:hint="eastAsia"/>
        </w:rPr>
        <w:t>表现与股票市场表现的研究还较少，因此我们进行了研究。</w:t>
      </w:r>
    </w:p>
    <w:p w14:paraId="5B50801E" w14:textId="44F81233" w:rsidR="00DF0C81" w:rsidRDefault="00DF0C81" w:rsidP="00D34BEA">
      <w:pPr>
        <w:pStyle w:val="ae"/>
        <w:ind w:firstLine="480"/>
      </w:pPr>
      <w:r>
        <w:rPr>
          <w:rFonts w:hint="eastAsia"/>
        </w:rPr>
        <w:t>采用</w:t>
      </w:r>
      <w:r w:rsidR="00373E57">
        <w:rPr>
          <w:rFonts w:hint="eastAsia"/>
        </w:rPr>
        <w:t>A</w:t>
      </w:r>
      <w:proofErr w:type="gramStart"/>
      <w:r w:rsidR="00373E57">
        <w:rPr>
          <w:rFonts w:hint="eastAsia"/>
        </w:rPr>
        <w:t>股沪深</w:t>
      </w:r>
      <w:proofErr w:type="gramEnd"/>
      <w:r w:rsidR="00373E57">
        <w:rPr>
          <w:rFonts w:hint="eastAsia"/>
        </w:rPr>
        <w:t>两市</w:t>
      </w:r>
      <w:r w:rsidR="0010641C">
        <w:rPr>
          <w:rFonts w:hint="eastAsia"/>
        </w:rPr>
        <w:t>2</w:t>
      </w:r>
      <w:r w:rsidR="0010641C">
        <w:t>015—2020</w:t>
      </w:r>
      <w:r w:rsidR="0010641C">
        <w:rPr>
          <w:rFonts w:hint="eastAsia"/>
        </w:rPr>
        <w:t>年</w:t>
      </w:r>
      <w:proofErr w:type="gramStart"/>
      <w:r w:rsidR="0010641C">
        <w:rPr>
          <w:rFonts w:hint="eastAsia"/>
        </w:rPr>
        <w:t>和讯网披露</w:t>
      </w:r>
      <w:proofErr w:type="gramEnd"/>
      <w:r w:rsidR="0010641C">
        <w:rPr>
          <w:rFonts w:hint="eastAsia"/>
        </w:rPr>
        <w:t>的</w:t>
      </w:r>
      <w:r w:rsidR="0010641C">
        <w:rPr>
          <w:rFonts w:hint="eastAsia"/>
        </w:rPr>
        <w:t>E</w:t>
      </w:r>
      <w:r w:rsidR="0010641C">
        <w:t>SG</w:t>
      </w:r>
      <w:r w:rsidR="0010641C">
        <w:rPr>
          <w:rFonts w:hint="eastAsia"/>
        </w:rPr>
        <w:t>评分，我们进行了实证分析，研究得到</w:t>
      </w:r>
      <w:r w:rsidR="0010641C">
        <w:rPr>
          <w:rFonts w:hint="eastAsia"/>
        </w:rPr>
        <w:t>E</w:t>
      </w:r>
      <w:r w:rsidR="0010641C">
        <w:t>SG</w:t>
      </w:r>
      <w:r w:rsidR="0010641C">
        <w:rPr>
          <w:rFonts w:hint="eastAsia"/>
        </w:rPr>
        <w:t>表现能够促进</w:t>
      </w:r>
      <w:r w:rsidR="00EE25C9">
        <w:rPr>
          <w:rFonts w:hint="eastAsia"/>
        </w:rPr>
        <w:t>上市公司股票收益率，并且</w:t>
      </w:r>
      <w:r w:rsidR="001B0105">
        <w:rPr>
          <w:rFonts w:hint="eastAsia"/>
        </w:rPr>
        <w:t>基于行业和产权性质，</w:t>
      </w:r>
      <w:r w:rsidR="001B0105">
        <w:t>ESG</w:t>
      </w:r>
      <w:r w:rsidR="001B0105">
        <w:rPr>
          <w:rFonts w:hint="eastAsia"/>
        </w:rPr>
        <w:t>表现对上市公司股票市场表现的影响具有异质性。进一步我们发现，</w:t>
      </w:r>
      <w:r w:rsidR="001B0105">
        <w:rPr>
          <w:rFonts w:hint="eastAsia"/>
        </w:rPr>
        <w:t>E</w:t>
      </w:r>
      <w:r w:rsidR="001B0105">
        <w:t>SG</w:t>
      </w:r>
      <w:r w:rsidR="00DF1CFC">
        <w:rPr>
          <w:rFonts w:hint="eastAsia"/>
        </w:rPr>
        <w:t>指标能作为中短期衡量企业股票市场表现的依据，</w:t>
      </w:r>
      <w:r w:rsidR="00FB3AD8">
        <w:rPr>
          <w:rFonts w:hint="eastAsia"/>
        </w:rPr>
        <w:t>同时我们专门分析了环境表现对我国上市公司股票市场表现的影响，发现对于大部分行业来讲，环境表现对于</w:t>
      </w:r>
      <w:r w:rsidR="00200728">
        <w:rPr>
          <w:rFonts w:hint="eastAsia"/>
        </w:rPr>
        <w:t>企业产生负面影响，意味企业为了提高自身环境表现，而放弃追求经济效益</w:t>
      </w:r>
      <w:r w:rsidR="00114CDC">
        <w:rPr>
          <w:rFonts w:hint="eastAsia"/>
        </w:rPr>
        <w:t>，使得股票市场表现有所</w:t>
      </w:r>
      <w:r>
        <w:rPr>
          <w:rFonts w:hint="eastAsia"/>
        </w:rPr>
        <w:t>下降</w:t>
      </w:r>
      <w:r w:rsidR="00200728">
        <w:rPr>
          <w:rFonts w:hint="eastAsia"/>
        </w:rPr>
        <w:t>。</w:t>
      </w:r>
      <w:r w:rsidR="00114CDC">
        <w:rPr>
          <w:rFonts w:hint="eastAsia"/>
        </w:rPr>
        <w:t>本文对政府提出了相关建议，</w:t>
      </w:r>
      <w:r w:rsidR="00423CB0">
        <w:rPr>
          <w:rFonts w:hint="eastAsia"/>
        </w:rPr>
        <w:t>例如</w:t>
      </w:r>
      <w:r w:rsidR="00114CDC">
        <w:rPr>
          <w:rFonts w:hint="eastAsia"/>
        </w:rPr>
        <w:t>建立统一</w:t>
      </w:r>
      <w:r w:rsidR="00423CB0">
        <w:rPr>
          <w:rFonts w:hint="eastAsia"/>
        </w:rPr>
        <w:t>以及</w:t>
      </w:r>
      <w:r w:rsidR="00114CDC">
        <w:rPr>
          <w:rFonts w:hint="eastAsia"/>
        </w:rPr>
        <w:t>科学的</w:t>
      </w:r>
      <w:r w:rsidR="00A441FA">
        <w:rPr>
          <w:rFonts w:hint="eastAsia"/>
        </w:rPr>
        <w:t>E</w:t>
      </w:r>
      <w:r w:rsidR="00A441FA">
        <w:t>SG</w:t>
      </w:r>
      <w:r w:rsidR="00A441FA">
        <w:rPr>
          <w:rFonts w:hint="eastAsia"/>
        </w:rPr>
        <w:t>体系</w:t>
      </w:r>
      <w:r w:rsidR="00114CDC">
        <w:rPr>
          <w:rFonts w:hint="eastAsia"/>
        </w:rPr>
        <w:t>，并且</w:t>
      </w:r>
      <w:r w:rsidR="002A6DBB">
        <w:rPr>
          <w:rFonts w:hint="eastAsia"/>
        </w:rPr>
        <w:t>发布</w:t>
      </w:r>
      <w:r>
        <w:rPr>
          <w:rFonts w:hint="eastAsia"/>
        </w:rPr>
        <w:t>相关优惠政策鼓励企业承担社会、环境责任以及提高公司治理能力。</w:t>
      </w:r>
      <w:r w:rsidR="00A24690">
        <w:rPr>
          <w:rFonts w:hint="eastAsia"/>
        </w:rPr>
        <w:t>对于企业来讲，</w:t>
      </w:r>
      <w:r w:rsidR="00FE594A">
        <w:rPr>
          <w:rFonts w:hint="eastAsia"/>
        </w:rPr>
        <w:t>在实现盈利最大化的同时，</w:t>
      </w:r>
      <w:r w:rsidR="00A24690">
        <w:rPr>
          <w:rFonts w:hint="eastAsia"/>
        </w:rPr>
        <w:t>需要</w:t>
      </w:r>
      <w:r w:rsidR="00FE594A">
        <w:rPr>
          <w:rFonts w:hint="eastAsia"/>
        </w:rPr>
        <w:t>积极履行社会责任、采取措施保护环境以及提高公司治理能力。</w:t>
      </w:r>
      <w:r w:rsidR="00E8318C">
        <w:rPr>
          <w:rFonts w:hint="eastAsia"/>
        </w:rPr>
        <w:t>对于投资者来讲，随着金融市场逐渐重视对</w:t>
      </w:r>
      <w:r w:rsidR="00E8318C">
        <w:rPr>
          <w:rFonts w:hint="eastAsia"/>
        </w:rPr>
        <w:t>E</w:t>
      </w:r>
      <w:r w:rsidR="00E8318C">
        <w:t>SG</w:t>
      </w:r>
      <w:r w:rsidR="00E8318C">
        <w:rPr>
          <w:rFonts w:hint="eastAsia"/>
        </w:rPr>
        <w:t>表现的评估，可将</w:t>
      </w:r>
      <w:r w:rsidR="00E8318C">
        <w:rPr>
          <w:rFonts w:hint="eastAsia"/>
        </w:rPr>
        <w:t>E</w:t>
      </w:r>
      <w:r w:rsidR="00E8318C">
        <w:t>SG</w:t>
      </w:r>
      <w:r w:rsidR="00E8318C">
        <w:rPr>
          <w:rFonts w:hint="eastAsia"/>
        </w:rPr>
        <w:t>指标纳入</w:t>
      </w:r>
      <w:r w:rsidR="00561061">
        <w:rPr>
          <w:rFonts w:hint="eastAsia"/>
        </w:rPr>
        <w:t>投资决策</w:t>
      </w:r>
      <w:r w:rsidR="00D34BEA">
        <w:rPr>
          <w:rFonts w:hint="eastAsia"/>
        </w:rPr>
        <w:t>考虑</w:t>
      </w:r>
      <w:r w:rsidR="00E8318C">
        <w:rPr>
          <w:rFonts w:hint="eastAsia"/>
        </w:rPr>
        <w:t>范围，</w:t>
      </w:r>
      <w:r w:rsidR="00561061">
        <w:rPr>
          <w:rFonts w:hint="eastAsia"/>
        </w:rPr>
        <w:t>以及</w:t>
      </w:r>
      <w:r w:rsidR="00561061">
        <w:t>ESG</w:t>
      </w:r>
      <w:r w:rsidR="00561061">
        <w:rPr>
          <w:rFonts w:hint="eastAsia"/>
        </w:rPr>
        <w:t>表现作为一项中短期预测指标能够帮助投资者评估投资标的</w:t>
      </w:r>
      <w:proofErr w:type="gramStart"/>
      <w:r w:rsidR="00FC1A91">
        <w:rPr>
          <w:rFonts w:hint="eastAsia"/>
        </w:rPr>
        <w:t>的</w:t>
      </w:r>
      <w:proofErr w:type="gramEnd"/>
      <w:r w:rsidR="00561061">
        <w:rPr>
          <w:rFonts w:hint="eastAsia"/>
        </w:rPr>
        <w:t>发展潜力。</w:t>
      </w:r>
    </w:p>
    <w:p w14:paraId="62DB4ABA" w14:textId="270DDC67" w:rsidR="0092161A" w:rsidRDefault="0092161A" w:rsidP="00DF0C81">
      <w:pPr>
        <w:pStyle w:val="ae"/>
        <w:ind w:firstLineChars="0" w:firstLine="0"/>
      </w:pPr>
      <w:r>
        <w:rPr>
          <w:rFonts w:hint="eastAsia"/>
        </w:rPr>
        <w:t>关键词：</w:t>
      </w:r>
      <w:r>
        <w:rPr>
          <w:rFonts w:hint="eastAsia"/>
        </w:rPr>
        <w:t>E</w:t>
      </w:r>
      <w:r>
        <w:t>SG</w:t>
      </w:r>
      <w:r>
        <w:rPr>
          <w:rFonts w:hint="eastAsia"/>
        </w:rPr>
        <w:t>表现</w:t>
      </w:r>
      <w:r w:rsidR="001168E2">
        <w:rPr>
          <w:rFonts w:hint="eastAsia"/>
        </w:rPr>
        <w:t>；</w:t>
      </w:r>
      <w:r>
        <w:rPr>
          <w:rFonts w:hint="eastAsia"/>
        </w:rPr>
        <w:t>股票市场表现</w:t>
      </w:r>
      <w:r w:rsidR="001168E2">
        <w:rPr>
          <w:rFonts w:hint="eastAsia"/>
        </w:rPr>
        <w:t>；</w:t>
      </w:r>
      <w:r w:rsidR="00B57682">
        <w:rPr>
          <w:rFonts w:hint="eastAsia"/>
        </w:rPr>
        <w:t>可持续发展</w:t>
      </w:r>
    </w:p>
    <w:p w14:paraId="24170844" w14:textId="77777777" w:rsidR="00623693" w:rsidRDefault="00623693">
      <w:pPr>
        <w:widowControl/>
        <w:jc w:val="left"/>
        <w:rPr>
          <w:rFonts w:eastAsia="黑体"/>
          <w:b/>
          <w:sz w:val="36"/>
          <w:szCs w:val="36"/>
        </w:rPr>
      </w:pPr>
    </w:p>
    <w:p w14:paraId="271D13AE" w14:textId="77777777" w:rsidR="00623693" w:rsidRDefault="00623693">
      <w:pPr>
        <w:widowControl/>
        <w:jc w:val="left"/>
        <w:rPr>
          <w:rFonts w:eastAsia="黑体"/>
          <w:b/>
          <w:sz w:val="36"/>
          <w:szCs w:val="36"/>
        </w:rPr>
      </w:pPr>
    </w:p>
    <w:p w14:paraId="5FA0AEAB" w14:textId="77777777" w:rsidR="00E650A2" w:rsidRDefault="00E650A2">
      <w:pPr>
        <w:widowControl/>
        <w:jc w:val="left"/>
        <w:rPr>
          <w:rFonts w:eastAsia="黑体"/>
          <w:b/>
          <w:sz w:val="36"/>
          <w:szCs w:val="36"/>
        </w:rPr>
        <w:sectPr w:rsidR="00E650A2" w:rsidSect="00AB6F01">
          <w:headerReference w:type="default" r:id="rId17"/>
          <w:footerReference w:type="default" r:id="rId18"/>
          <w:pgSz w:w="11906" w:h="16838"/>
          <w:pgMar w:top="1418" w:right="1701" w:bottom="1134" w:left="1701" w:header="851" w:footer="992" w:gutter="0"/>
          <w:pgNumType w:fmt="upperRoman" w:start="1"/>
          <w:cols w:space="425"/>
          <w:docGrid w:type="linesAndChars" w:linePitch="312"/>
        </w:sectPr>
      </w:pPr>
    </w:p>
    <w:p w14:paraId="12DA5DF4" w14:textId="7F37C323" w:rsidR="007C1723" w:rsidRPr="00E650A2" w:rsidRDefault="00FE0E59" w:rsidP="00E650A2">
      <w:pPr>
        <w:pStyle w:val="1"/>
        <w:numPr>
          <w:ilvl w:val="0"/>
          <w:numId w:val="0"/>
        </w:numPr>
        <w:spacing w:before="156" w:after="156"/>
      </w:pPr>
      <w:bookmarkStart w:id="4" w:name="_Toc104972421"/>
      <w:r w:rsidRPr="00E650A2">
        <w:lastRenderedPageBreak/>
        <w:t>Abstract</w:t>
      </w:r>
      <w:bookmarkEnd w:id="4"/>
    </w:p>
    <w:p w14:paraId="02516831" w14:textId="0B2FA5E4" w:rsidR="007577DD" w:rsidRPr="007577DD" w:rsidRDefault="007577DD" w:rsidP="00011D49">
      <w:pPr>
        <w:pStyle w:val="ae"/>
        <w:ind w:firstLine="480"/>
      </w:pPr>
      <w:r w:rsidRPr="007577DD">
        <w:t xml:space="preserve">Based on the background of carbon neutrality and the advocacy of sustainable development, </w:t>
      </w:r>
      <w:r w:rsidR="001D52EE">
        <w:t>C</w:t>
      </w:r>
      <w:r w:rsidR="001D52EE">
        <w:rPr>
          <w:rFonts w:hint="eastAsia"/>
        </w:rPr>
        <w:t>hinese</w:t>
      </w:r>
      <w:r w:rsidRPr="007577DD">
        <w:t xml:space="preserve"> capital market has paid more attention to the evaluation of </w:t>
      </w:r>
      <w:r w:rsidR="001D52EE">
        <w:t>companies’</w:t>
      </w:r>
      <w:r w:rsidRPr="007577DD">
        <w:t xml:space="preserve"> ESG performance</w:t>
      </w:r>
      <w:r w:rsidR="00D12C8B">
        <w:t xml:space="preserve"> (</w:t>
      </w:r>
      <w:r w:rsidRPr="007577DD">
        <w:t>social</w:t>
      </w:r>
      <w:r w:rsidR="00D12C8B">
        <w:rPr>
          <w:rFonts w:hint="eastAsia"/>
        </w:rPr>
        <w:t>,</w:t>
      </w:r>
      <w:r w:rsidR="00D12C8B">
        <w:t xml:space="preserve"> </w:t>
      </w:r>
      <w:r w:rsidRPr="007577DD">
        <w:t>environmental and governance</w:t>
      </w:r>
      <w:r w:rsidR="00D12C8B">
        <w:t>)</w:t>
      </w:r>
      <w:r w:rsidRPr="007577DD">
        <w:t>, and measure</w:t>
      </w:r>
      <w:r w:rsidR="008A605B">
        <w:t>d</w:t>
      </w:r>
      <w:r w:rsidRPr="007577DD">
        <w:t xml:space="preserve"> the ability of corporate sustainable development. At present, scholars have concluded that ESG performance has a positive and significant effect on corporate financial performance and corporate value, but there are few studies on ESG performance and stock market performance, so we conducted research</w:t>
      </w:r>
      <w:r w:rsidR="008A605B">
        <w:t xml:space="preserve"> about this field</w:t>
      </w:r>
      <w:r w:rsidRPr="007577DD">
        <w:t>.</w:t>
      </w:r>
    </w:p>
    <w:p w14:paraId="359846D0" w14:textId="7E9312D3" w:rsidR="00CF0816" w:rsidRDefault="007577DD" w:rsidP="00011D49">
      <w:pPr>
        <w:pStyle w:val="ae"/>
        <w:ind w:firstLine="480"/>
      </w:pPr>
      <w:r w:rsidRPr="007577DD">
        <w:t xml:space="preserve">Using the ESG scores disclosed by </w:t>
      </w:r>
      <w:proofErr w:type="spellStart"/>
      <w:r w:rsidRPr="007577DD">
        <w:t>Hexun</w:t>
      </w:r>
      <w:proofErr w:type="spellEnd"/>
      <w:r w:rsidR="00D60859">
        <w:t xml:space="preserve"> website</w:t>
      </w:r>
      <w:r w:rsidRPr="007577DD">
        <w:t xml:space="preserve"> from 2015 to 2020 on</w:t>
      </w:r>
      <w:r w:rsidR="00B429EE">
        <w:t xml:space="preserve"> </w:t>
      </w:r>
      <w:r w:rsidRPr="007577DD">
        <w:t>the A</w:t>
      </w:r>
      <w:r w:rsidR="00D60859">
        <w:t xml:space="preserve"> </w:t>
      </w:r>
      <w:r w:rsidRPr="007577DD">
        <w:t>share</w:t>
      </w:r>
      <w:r w:rsidR="00D60859">
        <w:t xml:space="preserve"> market</w:t>
      </w:r>
      <w:r w:rsidR="00D60859">
        <w:rPr>
          <w:rFonts w:hint="eastAsia"/>
        </w:rPr>
        <w:t>—</w:t>
      </w:r>
      <w:r w:rsidRPr="007577DD">
        <w:t xml:space="preserve">Shanghai and Shenzhen stock </w:t>
      </w:r>
      <w:r w:rsidR="00D60859">
        <w:rPr>
          <w:rFonts w:hint="eastAsia"/>
        </w:rPr>
        <w:t>markets</w:t>
      </w:r>
      <w:r w:rsidRPr="007577DD">
        <w:t>, we conducted that ESG performance can promote</w:t>
      </w:r>
      <w:r w:rsidR="00E12F2C">
        <w:t xml:space="preserve"> </w:t>
      </w:r>
      <w:r w:rsidRPr="007577DD">
        <w:t>stock returns of listed companies. The impact of performance is heterogeneous</w:t>
      </w:r>
      <w:r w:rsidR="00B429EE">
        <w:t xml:space="preserve"> </w:t>
      </w:r>
      <w:r w:rsidR="00B429EE">
        <w:rPr>
          <w:rFonts w:hint="eastAsia"/>
        </w:rPr>
        <w:t>based</w:t>
      </w:r>
      <w:r w:rsidR="00B429EE">
        <w:t xml:space="preserve"> </w:t>
      </w:r>
      <w:r w:rsidR="00B429EE">
        <w:rPr>
          <w:rFonts w:hint="eastAsia"/>
        </w:rPr>
        <w:t>on</w:t>
      </w:r>
      <w:r w:rsidR="00B429EE">
        <w:t xml:space="preserve"> </w:t>
      </w:r>
      <w:r w:rsidR="00B429EE">
        <w:rPr>
          <w:rFonts w:hint="eastAsia"/>
        </w:rPr>
        <w:t>the</w:t>
      </w:r>
      <w:r w:rsidR="00B429EE">
        <w:t xml:space="preserve"> </w:t>
      </w:r>
      <w:r w:rsidR="00B429EE">
        <w:rPr>
          <w:rFonts w:hint="eastAsia"/>
        </w:rPr>
        <w:t>industry</w:t>
      </w:r>
      <w:r w:rsidR="00B429EE">
        <w:t xml:space="preserve"> </w:t>
      </w:r>
      <w:r w:rsidR="00B429EE">
        <w:rPr>
          <w:rFonts w:hint="eastAsia"/>
        </w:rPr>
        <w:t>and</w:t>
      </w:r>
      <w:r w:rsidR="00B429EE">
        <w:t xml:space="preserve"> </w:t>
      </w:r>
      <w:r w:rsidR="006951F1">
        <w:rPr>
          <w:rFonts w:hint="eastAsia"/>
        </w:rPr>
        <w:t>property.</w:t>
      </w:r>
      <w:r w:rsidR="006951F1">
        <w:t xml:space="preserve"> </w:t>
      </w:r>
      <w:r w:rsidRPr="007577DD">
        <w:t xml:space="preserve">Further, we found that ESG </w:t>
      </w:r>
      <w:r w:rsidR="0004066D">
        <w:t xml:space="preserve">scores </w:t>
      </w:r>
      <w:r w:rsidRPr="007577DD">
        <w:t>can be used as a</w:t>
      </w:r>
      <w:r w:rsidR="0004066D">
        <w:t>n</w:t>
      </w:r>
      <w:r w:rsidRPr="007577DD">
        <w:t xml:space="preserve"> </w:t>
      </w:r>
      <w:r w:rsidR="006951F1">
        <w:t>index</w:t>
      </w:r>
      <w:r w:rsidRPr="007577DD">
        <w:t xml:space="preserve"> for measuring the performance of corporate stock markets in the short term. At the same time, we specifically analyzed the impact of environmental performance on the stock market performance and found that for most industries, environmental performance has a negative impact on </w:t>
      </w:r>
      <w:r w:rsidR="00F12B9D">
        <w:t>them</w:t>
      </w:r>
      <w:r w:rsidR="005D173E">
        <w:t>,</w:t>
      </w:r>
      <w:r w:rsidRPr="007577DD">
        <w:t xml:space="preserve"> which means that companies give up </w:t>
      </w:r>
      <w:r w:rsidR="00F12B9D">
        <w:t>pursuing</w:t>
      </w:r>
      <w:r w:rsidRPr="007577DD">
        <w:t xml:space="preserve"> economic benefits in order to improve their environmental performance, resulting in a decline in the performance of the stock market. This paper puts forward </w:t>
      </w:r>
      <w:r w:rsidR="00CF0816">
        <w:t>constructive</w:t>
      </w:r>
      <w:r w:rsidRPr="007577DD">
        <w:t xml:space="preserve"> suggestions to the government, </w:t>
      </w:r>
      <w:r w:rsidR="00AA254B">
        <w:t>such as</w:t>
      </w:r>
      <w:r w:rsidRPr="007577DD">
        <w:t xml:space="preserve"> establishing unified and scientific</w:t>
      </w:r>
      <w:r w:rsidR="00CF0816">
        <w:t xml:space="preserve"> ESG system</w:t>
      </w:r>
      <w:r w:rsidRPr="007577DD">
        <w:t xml:space="preserve">, and </w:t>
      </w:r>
      <w:r w:rsidR="003B7F72">
        <w:t>is</w:t>
      </w:r>
      <w:r w:rsidR="00AA254B">
        <w:t>suing</w:t>
      </w:r>
      <w:r w:rsidRPr="007577DD">
        <w:t xml:space="preserve"> relevant preferential policies to encourage enterprises to </w:t>
      </w:r>
      <w:r w:rsidR="00AA254B">
        <w:t>undertake</w:t>
      </w:r>
      <w:r w:rsidRPr="007577DD">
        <w:t xml:space="preserve"> social and environmental responsibilities and improve corporate governance capabilities.</w:t>
      </w:r>
      <w:r w:rsidR="00561061" w:rsidRPr="00561061">
        <w:t xml:space="preserve"> For enterprises, while maximizing profits, they need to actively </w:t>
      </w:r>
      <w:r w:rsidR="00AA254B">
        <w:t>assume</w:t>
      </w:r>
      <w:r w:rsidR="00561061" w:rsidRPr="00561061">
        <w:t xml:space="preserve"> their social responsibilities</w:t>
      </w:r>
      <w:r w:rsidR="00C73F58">
        <w:t xml:space="preserve"> </w:t>
      </w:r>
      <w:r w:rsidR="00561061" w:rsidRPr="00561061">
        <w:t xml:space="preserve">and improve their </w:t>
      </w:r>
      <w:r w:rsidR="00C73F58">
        <w:t>internal</w:t>
      </w:r>
      <w:r w:rsidR="00561061" w:rsidRPr="00561061">
        <w:t xml:space="preserve"> </w:t>
      </w:r>
      <w:r w:rsidR="00C73F58">
        <w:t>management</w:t>
      </w:r>
      <w:r w:rsidR="00561061" w:rsidRPr="00561061">
        <w:t xml:space="preserve"> abilities. For investors, </w:t>
      </w:r>
      <w:r w:rsidR="0023519E">
        <w:rPr>
          <w:rFonts w:hint="eastAsia"/>
        </w:rPr>
        <w:t>when</w:t>
      </w:r>
      <w:r w:rsidR="00561061" w:rsidRPr="00561061">
        <w:t xml:space="preserve"> the financial market gradually pays attention to the evaluation of ESG performance, ESG can be </w:t>
      </w:r>
      <w:r w:rsidR="00313EDD">
        <w:rPr>
          <w:rFonts w:hint="eastAsia"/>
        </w:rPr>
        <w:t>taken</w:t>
      </w:r>
      <w:r w:rsidR="00313EDD">
        <w:t xml:space="preserve"> </w:t>
      </w:r>
      <w:r w:rsidR="00313EDD">
        <w:rPr>
          <w:rFonts w:hint="eastAsia"/>
        </w:rPr>
        <w:t>into</w:t>
      </w:r>
      <w:r w:rsidR="00313EDD">
        <w:t xml:space="preserve"> </w:t>
      </w:r>
      <w:r w:rsidR="00313EDD">
        <w:rPr>
          <w:rFonts w:hint="eastAsia"/>
        </w:rPr>
        <w:t>investment</w:t>
      </w:r>
      <w:r w:rsidR="00313EDD">
        <w:t xml:space="preserve"> </w:t>
      </w:r>
      <w:r w:rsidR="00313EDD">
        <w:rPr>
          <w:rFonts w:hint="eastAsia"/>
        </w:rPr>
        <w:t>decision-making</w:t>
      </w:r>
      <w:r w:rsidR="00313EDD">
        <w:t xml:space="preserve"> </w:t>
      </w:r>
      <w:r w:rsidR="00313EDD">
        <w:rPr>
          <w:rFonts w:hint="eastAsia"/>
        </w:rPr>
        <w:t>consideration</w:t>
      </w:r>
      <w:r w:rsidR="00561061" w:rsidRPr="00561061">
        <w:t xml:space="preserve">, and ESG performance as a short-term predictor can help investors evaluate the </w:t>
      </w:r>
      <w:r w:rsidR="00FC1A91">
        <w:rPr>
          <w:rFonts w:hint="eastAsia"/>
        </w:rPr>
        <w:t>potential</w:t>
      </w:r>
      <w:r w:rsidR="00FC1A91">
        <w:t xml:space="preserve"> </w:t>
      </w:r>
      <w:r w:rsidR="00561061" w:rsidRPr="00561061">
        <w:t>development of investment targets.</w:t>
      </w:r>
    </w:p>
    <w:p w14:paraId="6D253E7F" w14:textId="1D65EF40" w:rsidR="00BA4C36" w:rsidRDefault="00CF0816" w:rsidP="00011D49">
      <w:pPr>
        <w:pStyle w:val="ae"/>
        <w:ind w:firstLine="480"/>
        <w:sectPr w:rsidR="00BA4C36" w:rsidSect="00AB6F01">
          <w:pgSz w:w="11906" w:h="16838"/>
          <w:pgMar w:top="1418" w:right="1701" w:bottom="1134" w:left="1701" w:header="851" w:footer="992" w:gutter="0"/>
          <w:pgNumType w:fmt="upperRoman"/>
          <w:cols w:space="425"/>
          <w:docGrid w:type="linesAndChars" w:linePitch="312"/>
        </w:sectPr>
      </w:pPr>
      <w:r w:rsidRPr="00C73F58">
        <w:rPr>
          <w:rFonts w:hint="eastAsia"/>
        </w:rPr>
        <w:t>K</w:t>
      </w:r>
      <w:r w:rsidRPr="00C73F58">
        <w:t>ey word: ESG</w:t>
      </w:r>
      <w:r w:rsidR="001168E2">
        <w:rPr>
          <w:rFonts w:hint="eastAsia"/>
        </w:rPr>
        <w:t xml:space="preserve"> </w:t>
      </w:r>
      <w:r w:rsidRPr="00C73F58">
        <w:t>performance</w:t>
      </w:r>
      <w:r w:rsidR="001168E2">
        <w:rPr>
          <w:rFonts w:hint="eastAsia"/>
        </w:rPr>
        <w:t>;</w:t>
      </w:r>
      <w:r w:rsidR="001168E2">
        <w:t xml:space="preserve"> </w:t>
      </w:r>
      <w:r w:rsidRPr="00C73F58">
        <w:t>Stock market performance</w:t>
      </w:r>
      <w:r w:rsidR="001A16A2">
        <w:t xml:space="preserve">; </w:t>
      </w:r>
      <w:r w:rsidR="00B57682">
        <w:rPr>
          <w:rFonts w:hint="eastAsia"/>
        </w:rPr>
        <w:t>sustainable</w:t>
      </w:r>
      <w:r w:rsidR="00B57682">
        <w:t xml:space="preserve"> </w:t>
      </w:r>
      <w:r w:rsidR="00B57682">
        <w:rPr>
          <w:rFonts w:hint="eastAsia"/>
        </w:rPr>
        <w:t>development</w:t>
      </w:r>
    </w:p>
    <w:p w14:paraId="3A9B1504" w14:textId="61B08388" w:rsidR="00FE0E59" w:rsidRDefault="00FE0E59" w:rsidP="00BA4C36">
      <w:pPr>
        <w:jc w:val="center"/>
      </w:pPr>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44613DCC" w14:textId="40A6BA59" w:rsidR="00927E72" w:rsidRPr="00EE7BAE" w:rsidRDefault="00BA4C36" w:rsidP="00927E72">
      <w:pPr>
        <w:pStyle w:val="TOC1"/>
        <w:rPr>
          <w:b w:val="0"/>
        </w:rPr>
      </w:pPr>
      <w:r w:rsidRPr="00EE7BAE">
        <w:rPr>
          <w:szCs w:val="24"/>
        </w:rPr>
        <w:fldChar w:fldCharType="begin"/>
      </w:r>
      <w:r w:rsidRPr="00EE7BAE">
        <w:rPr>
          <w:szCs w:val="24"/>
        </w:rPr>
        <w:instrText xml:space="preserve"> TOC \h \z \t "</w:instrText>
      </w:r>
      <w:r w:rsidRPr="00EE7BAE">
        <w:rPr>
          <w:szCs w:val="24"/>
        </w:rPr>
        <w:instrText>毕设标题</w:instrText>
      </w:r>
      <w:r w:rsidRPr="00EE7BAE">
        <w:rPr>
          <w:szCs w:val="24"/>
        </w:rPr>
        <w:instrText>1,1,</w:instrText>
      </w:r>
      <w:r w:rsidRPr="00EE7BAE">
        <w:rPr>
          <w:szCs w:val="24"/>
        </w:rPr>
        <w:instrText>毕设标题</w:instrText>
      </w:r>
      <w:r w:rsidRPr="00EE7BAE">
        <w:rPr>
          <w:szCs w:val="24"/>
        </w:rPr>
        <w:instrText>2,2,</w:instrText>
      </w:r>
      <w:r w:rsidRPr="00EE7BAE">
        <w:rPr>
          <w:szCs w:val="24"/>
        </w:rPr>
        <w:instrText>毕设标题</w:instrText>
      </w:r>
      <w:r w:rsidRPr="00EE7BAE">
        <w:rPr>
          <w:szCs w:val="24"/>
        </w:rPr>
        <w:instrText xml:space="preserve">3,3" </w:instrText>
      </w:r>
      <w:r w:rsidRPr="00EE7BAE">
        <w:rPr>
          <w:szCs w:val="24"/>
        </w:rPr>
        <w:fldChar w:fldCharType="separate"/>
      </w:r>
      <w:hyperlink w:anchor="_Toc104972420" w:history="1">
        <w:r w:rsidR="00927E72" w:rsidRPr="00EE7BAE">
          <w:rPr>
            <w:rStyle w:val="a8"/>
          </w:rPr>
          <w:t>摘</w:t>
        </w:r>
        <w:r w:rsidR="00927E72" w:rsidRPr="00EE7BAE">
          <w:rPr>
            <w:rStyle w:val="a8"/>
          </w:rPr>
          <w:t xml:space="preserve">  </w:t>
        </w:r>
        <w:r w:rsidR="00927E72" w:rsidRPr="00EE7BAE">
          <w:rPr>
            <w:rStyle w:val="a8"/>
          </w:rPr>
          <w:t>要</w:t>
        </w:r>
        <w:r w:rsidR="00927E72" w:rsidRPr="00EE7BAE">
          <w:rPr>
            <w:webHidden/>
          </w:rPr>
          <w:tab/>
        </w:r>
        <w:r w:rsidR="00927E72" w:rsidRPr="00EE7BAE">
          <w:rPr>
            <w:webHidden/>
          </w:rPr>
          <w:fldChar w:fldCharType="begin"/>
        </w:r>
        <w:r w:rsidR="00927E72" w:rsidRPr="00EE7BAE">
          <w:rPr>
            <w:webHidden/>
          </w:rPr>
          <w:instrText xml:space="preserve"> PAGEREF _Toc104972420 \h </w:instrText>
        </w:r>
        <w:r w:rsidR="00927E72" w:rsidRPr="00EE7BAE">
          <w:rPr>
            <w:webHidden/>
          </w:rPr>
        </w:r>
        <w:r w:rsidR="00927E72" w:rsidRPr="00EE7BAE">
          <w:rPr>
            <w:webHidden/>
          </w:rPr>
          <w:fldChar w:fldCharType="separate"/>
        </w:r>
        <w:r w:rsidR="009F1B3B">
          <w:rPr>
            <w:webHidden/>
          </w:rPr>
          <w:t>I</w:t>
        </w:r>
        <w:r w:rsidR="00927E72" w:rsidRPr="00EE7BAE">
          <w:rPr>
            <w:webHidden/>
          </w:rPr>
          <w:fldChar w:fldCharType="end"/>
        </w:r>
      </w:hyperlink>
    </w:p>
    <w:p w14:paraId="618C947F" w14:textId="28B70E9D" w:rsidR="00927E72" w:rsidRPr="00EE7BAE" w:rsidRDefault="00DE6517" w:rsidP="00927E72">
      <w:pPr>
        <w:pStyle w:val="TOC1"/>
        <w:rPr>
          <w:b w:val="0"/>
        </w:rPr>
      </w:pPr>
      <w:hyperlink w:anchor="_Toc104972421" w:history="1">
        <w:r w:rsidR="00927E72" w:rsidRPr="00EE7BAE">
          <w:rPr>
            <w:rStyle w:val="a8"/>
          </w:rPr>
          <w:t>Abstract</w:t>
        </w:r>
        <w:r w:rsidR="00927E72" w:rsidRPr="00EE7BAE">
          <w:rPr>
            <w:webHidden/>
          </w:rPr>
          <w:tab/>
        </w:r>
        <w:r w:rsidR="00927E72" w:rsidRPr="00EE7BAE">
          <w:rPr>
            <w:webHidden/>
          </w:rPr>
          <w:fldChar w:fldCharType="begin"/>
        </w:r>
        <w:r w:rsidR="00927E72" w:rsidRPr="00EE7BAE">
          <w:rPr>
            <w:webHidden/>
          </w:rPr>
          <w:instrText xml:space="preserve"> PAGEREF _Toc104972421 \h </w:instrText>
        </w:r>
        <w:r w:rsidR="00927E72" w:rsidRPr="00EE7BAE">
          <w:rPr>
            <w:webHidden/>
          </w:rPr>
        </w:r>
        <w:r w:rsidR="00927E72" w:rsidRPr="00EE7BAE">
          <w:rPr>
            <w:webHidden/>
          </w:rPr>
          <w:fldChar w:fldCharType="separate"/>
        </w:r>
        <w:r w:rsidR="009F1B3B">
          <w:rPr>
            <w:webHidden/>
          </w:rPr>
          <w:t>II</w:t>
        </w:r>
        <w:r w:rsidR="00927E72" w:rsidRPr="00EE7BAE">
          <w:rPr>
            <w:webHidden/>
          </w:rPr>
          <w:fldChar w:fldCharType="end"/>
        </w:r>
      </w:hyperlink>
    </w:p>
    <w:p w14:paraId="6929C0B9" w14:textId="68EC8CA1" w:rsidR="00927E72" w:rsidRPr="00EE7BAE" w:rsidRDefault="00DE6517" w:rsidP="00927E72">
      <w:pPr>
        <w:pStyle w:val="TOC1"/>
        <w:rPr>
          <w:b w:val="0"/>
        </w:rPr>
      </w:pPr>
      <w:hyperlink w:anchor="_Toc104972422" w:history="1">
        <w:r w:rsidR="00927E72" w:rsidRPr="00EE7BAE">
          <w:rPr>
            <w:rStyle w:val="a8"/>
          </w:rPr>
          <w:t xml:space="preserve">1 </w:t>
        </w:r>
        <w:r w:rsidR="00927E72" w:rsidRPr="00EE7BAE">
          <w:rPr>
            <w:rStyle w:val="a8"/>
          </w:rPr>
          <w:t>绪论</w:t>
        </w:r>
        <w:r w:rsidR="00927E72" w:rsidRPr="00EE7BAE">
          <w:rPr>
            <w:webHidden/>
          </w:rPr>
          <w:tab/>
        </w:r>
        <w:r w:rsidR="00927E72" w:rsidRPr="00EE7BAE">
          <w:rPr>
            <w:webHidden/>
          </w:rPr>
          <w:fldChar w:fldCharType="begin"/>
        </w:r>
        <w:r w:rsidR="00927E72" w:rsidRPr="00EE7BAE">
          <w:rPr>
            <w:webHidden/>
          </w:rPr>
          <w:instrText xml:space="preserve"> PAGEREF _Toc104972422 \h </w:instrText>
        </w:r>
        <w:r w:rsidR="00927E72" w:rsidRPr="00EE7BAE">
          <w:rPr>
            <w:webHidden/>
          </w:rPr>
        </w:r>
        <w:r w:rsidR="00927E72" w:rsidRPr="00EE7BAE">
          <w:rPr>
            <w:webHidden/>
          </w:rPr>
          <w:fldChar w:fldCharType="separate"/>
        </w:r>
        <w:r w:rsidR="009F1B3B">
          <w:rPr>
            <w:webHidden/>
          </w:rPr>
          <w:t>1</w:t>
        </w:r>
        <w:r w:rsidR="00927E72" w:rsidRPr="00EE7BAE">
          <w:rPr>
            <w:webHidden/>
          </w:rPr>
          <w:fldChar w:fldCharType="end"/>
        </w:r>
      </w:hyperlink>
    </w:p>
    <w:p w14:paraId="01D36B54" w14:textId="6ED0F9A4" w:rsidR="00927E72" w:rsidRPr="00EE7BAE" w:rsidRDefault="00DE6517" w:rsidP="00927E72">
      <w:pPr>
        <w:pStyle w:val="TOC2"/>
        <w:spacing w:line="360" w:lineRule="auto"/>
        <w:rPr>
          <w:rFonts w:ascii="Times New Roman" w:eastAsia="宋体" w:hAnsi="Times New Roman"/>
          <w:noProof/>
          <w:sz w:val="24"/>
        </w:rPr>
      </w:pPr>
      <w:hyperlink w:anchor="_Toc104972423" w:history="1">
        <w:r w:rsidR="00927E72" w:rsidRPr="00EE7BAE">
          <w:rPr>
            <w:rStyle w:val="a8"/>
            <w:rFonts w:ascii="Times New Roman" w:eastAsia="宋体" w:hAnsi="Times New Roman"/>
            <w:noProof/>
            <w:sz w:val="24"/>
          </w:rPr>
          <w:t xml:space="preserve">1.1 </w:t>
        </w:r>
        <w:r w:rsidR="00927E72" w:rsidRPr="00EE7BAE">
          <w:rPr>
            <w:rStyle w:val="a8"/>
            <w:rFonts w:ascii="Times New Roman" w:eastAsia="宋体" w:hAnsi="Times New Roman"/>
            <w:noProof/>
            <w:sz w:val="24"/>
          </w:rPr>
          <w:t>研究背景与研究问题</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_Toc104972423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1</w:t>
        </w:r>
        <w:r w:rsidR="00927E72" w:rsidRPr="00EE7BAE">
          <w:rPr>
            <w:rFonts w:ascii="Times New Roman" w:eastAsia="宋体" w:hAnsi="Times New Roman"/>
            <w:noProof/>
            <w:webHidden/>
            <w:sz w:val="24"/>
          </w:rPr>
          <w:fldChar w:fldCharType="end"/>
        </w:r>
      </w:hyperlink>
    </w:p>
    <w:p w14:paraId="27A8D389" w14:textId="1A106F10" w:rsidR="00927E72" w:rsidRPr="00EE7BAE" w:rsidRDefault="00DE6517" w:rsidP="00927E72">
      <w:pPr>
        <w:pStyle w:val="TOC2"/>
        <w:spacing w:line="360" w:lineRule="auto"/>
        <w:rPr>
          <w:rFonts w:ascii="Times New Roman" w:eastAsia="宋体" w:hAnsi="Times New Roman"/>
          <w:noProof/>
          <w:sz w:val="24"/>
        </w:rPr>
      </w:pPr>
      <w:hyperlink w:anchor="_Toc104972426" w:history="1">
        <w:r w:rsidR="00927E72" w:rsidRPr="00EE7BAE">
          <w:rPr>
            <w:rStyle w:val="a8"/>
            <w:rFonts w:ascii="Times New Roman" w:eastAsia="宋体" w:hAnsi="Times New Roman"/>
            <w:noProof/>
            <w:sz w:val="24"/>
          </w:rPr>
          <w:t xml:space="preserve">1.2 </w:t>
        </w:r>
        <w:r w:rsidR="00927E72" w:rsidRPr="00EE7BAE">
          <w:rPr>
            <w:rStyle w:val="a8"/>
            <w:rFonts w:ascii="Times New Roman" w:eastAsia="宋体" w:hAnsi="Times New Roman"/>
            <w:noProof/>
            <w:sz w:val="24"/>
          </w:rPr>
          <w:t>研究目的与研究意义</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_Toc104972426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2</w:t>
        </w:r>
        <w:r w:rsidR="00927E72" w:rsidRPr="00EE7BAE">
          <w:rPr>
            <w:rFonts w:ascii="Times New Roman" w:eastAsia="宋体" w:hAnsi="Times New Roman"/>
            <w:noProof/>
            <w:webHidden/>
            <w:sz w:val="24"/>
          </w:rPr>
          <w:fldChar w:fldCharType="end"/>
        </w:r>
      </w:hyperlink>
    </w:p>
    <w:p w14:paraId="7CF344B5" w14:textId="17AB3E7B" w:rsidR="00927E72" w:rsidRPr="00EE7BAE" w:rsidRDefault="00DE6517" w:rsidP="00927E72">
      <w:pPr>
        <w:pStyle w:val="TOC2"/>
        <w:spacing w:line="360" w:lineRule="auto"/>
        <w:rPr>
          <w:rFonts w:ascii="Times New Roman" w:eastAsia="宋体" w:hAnsi="Times New Roman"/>
          <w:noProof/>
          <w:sz w:val="24"/>
        </w:rPr>
      </w:pPr>
      <w:hyperlink w:anchor="_Toc104972429" w:history="1">
        <w:r w:rsidR="00927E72" w:rsidRPr="00EE7BAE">
          <w:rPr>
            <w:rStyle w:val="a8"/>
            <w:rFonts w:ascii="Times New Roman" w:eastAsia="宋体" w:hAnsi="Times New Roman"/>
            <w:noProof/>
            <w:sz w:val="24"/>
          </w:rPr>
          <w:t xml:space="preserve">1.3 </w:t>
        </w:r>
        <w:r w:rsidR="00927E72" w:rsidRPr="00EE7BAE">
          <w:rPr>
            <w:rStyle w:val="a8"/>
            <w:rFonts w:ascii="Times New Roman" w:eastAsia="宋体" w:hAnsi="Times New Roman"/>
            <w:noProof/>
            <w:sz w:val="24"/>
          </w:rPr>
          <w:t>研究方法与研究内容</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_Toc104972429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3</w:t>
        </w:r>
        <w:r w:rsidR="00927E72" w:rsidRPr="00EE7BAE">
          <w:rPr>
            <w:rFonts w:ascii="Times New Roman" w:eastAsia="宋体" w:hAnsi="Times New Roman"/>
            <w:noProof/>
            <w:webHidden/>
            <w:sz w:val="24"/>
          </w:rPr>
          <w:fldChar w:fldCharType="end"/>
        </w:r>
      </w:hyperlink>
    </w:p>
    <w:p w14:paraId="0E351ADC" w14:textId="584EE293" w:rsidR="00927E72" w:rsidRPr="00EE7BAE" w:rsidRDefault="00DE6517" w:rsidP="00927E72">
      <w:pPr>
        <w:pStyle w:val="TOC1"/>
        <w:rPr>
          <w:b w:val="0"/>
        </w:rPr>
      </w:pPr>
      <w:hyperlink w:anchor="_Toc104972432" w:history="1">
        <w:r w:rsidR="00927E72" w:rsidRPr="00EE7BAE">
          <w:rPr>
            <w:rStyle w:val="a8"/>
          </w:rPr>
          <w:t xml:space="preserve">2 </w:t>
        </w:r>
        <w:r w:rsidR="00927E72" w:rsidRPr="00EE7BAE">
          <w:rPr>
            <w:rStyle w:val="a8"/>
          </w:rPr>
          <w:t>文献综述</w:t>
        </w:r>
        <w:r w:rsidR="00927E72" w:rsidRPr="00EE7BAE">
          <w:rPr>
            <w:webHidden/>
          </w:rPr>
          <w:tab/>
        </w:r>
        <w:r w:rsidR="00927E72" w:rsidRPr="00EE7BAE">
          <w:rPr>
            <w:webHidden/>
          </w:rPr>
          <w:fldChar w:fldCharType="begin"/>
        </w:r>
        <w:r w:rsidR="00927E72" w:rsidRPr="00EE7BAE">
          <w:rPr>
            <w:webHidden/>
          </w:rPr>
          <w:instrText xml:space="preserve"> PAGEREF _Toc104972432 \h </w:instrText>
        </w:r>
        <w:r w:rsidR="00927E72" w:rsidRPr="00EE7BAE">
          <w:rPr>
            <w:webHidden/>
          </w:rPr>
        </w:r>
        <w:r w:rsidR="00927E72" w:rsidRPr="00EE7BAE">
          <w:rPr>
            <w:webHidden/>
          </w:rPr>
          <w:fldChar w:fldCharType="separate"/>
        </w:r>
        <w:r w:rsidR="009F1B3B">
          <w:rPr>
            <w:webHidden/>
          </w:rPr>
          <w:t>6</w:t>
        </w:r>
        <w:r w:rsidR="00927E72" w:rsidRPr="00EE7BAE">
          <w:rPr>
            <w:webHidden/>
          </w:rPr>
          <w:fldChar w:fldCharType="end"/>
        </w:r>
      </w:hyperlink>
    </w:p>
    <w:p w14:paraId="26542E09" w14:textId="56C5D61D" w:rsidR="00927E72" w:rsidRPr="00EE7BAE" w:rsidRDefault="00DE6517" w:rsidP="00927E72">
      <w:pPr>
        <w:pStyle w:val="TOC2"/>
        <w:spacing w:line="360" w:lineRule="auto"/>
        <w:rPr>
          <w:rFonts w:ascii="Times New Roman" w:eastAsia="宋体" w:hAnsi="Times New Roman"/>
          <w:noProof/>
          <w:sz w:val="24"/>
        </w:rPr>
      </w:pPr>
      <w:hyperlink w:anchor="_Toc104972433" w:history="1">
        <w:r w:rsidR="00927E72" w:rsidRPr="00EE7BAE">
          <w:rPr>
            <w:rStyle w:val="a8"/>
            <w:rFonts w:ascii="Times New Roman" w:eastAsia="宋体" w:hAnsi="Times New Roman"/>
            <w:noProof/>
            <w:sz w:val="24"/>
          </w:rPr>
          <w:t>2.1 ESG</w:t>
        </w:r>
        <w:r w:rsidR="00927E72" w:rsidRPr="00EE7BAE">
          <w:rPr>
            <w:rStyle w:val="a8"/>
            <w:rFonts w:ascii="Times New Roman" w:eastAsia="宋体" w:hAnsi="Times New Roman"/>
            <w:noProof/>
            <w:sz w:val="24"/>
          </w:rPr>
          <w:t>概念</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_Toc104972433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6</w:t>
        </w:r>
        <w:r w:rsidR="00927E72" w:rsidRPr="00EE7BAE">
          <w:rPr>
            <w:rFonts w:ascii="Times New Roman" w:eastAsia="宋体" w:hAnsi="Times New Roman"/>
            <w:noProof/>
            <w:webHidden/>
            <w:sz w:val="24"/>
          </w:rPr>
          <w:fldChar w:fldCharType="end"/>
        </w:r>
      </w:hyperlink>
    </w:p>
    <w:p w14:paraId="0676C705" w14:textId="5AD9A4DC" w:rsidR="00927E72" w:rsidRPr="00EE7BAE" w:rsidRDefault="00DE6517" w:rsidP="00927E72">
      <w:pPr>
        <w:pStyle w:val="TOC2"/>
        <w:spacing w:line="360" w:lineRule="auto"/>
        <w:rPr>
          <w:rFonts w:ascii="Times New Roman" w:eastAsia="宋体" w:hAnsi="Times New Roman"/>
          <w:noProof/>
          <w:sz w:val="24"/>
        </w:rPr>
      </w:pPr>
      <w:hyperlink w:anchor="_Toc104972434" w:history="1">
        <w:r w:rsidR="00927E72" w:rsidRPr="00EE7BAE">
          <w:rPr>
            <w:rStyle w:val="a8"/>
            <w:rFonts w:ascii="Times New Roman" w:eastAsia="宋体" w:hAnsi="Times New Roman"/>
            <w:noProof/>
            <w:sz w:val="24"/>
          </w:rPr>
          <w:t xml:space="preserve">2.2 </w:t>
        </w:r>
        <w:r w:rsidR="00927E72" w:rsidRPr="00EE7BAE">
          <w:rPr>
            <w:rStyle w:val="a8"/>
            <w:rFonts w:ascii="Times New Roman" w:eastAsia="宋体" w:hAnsi="Times New Roman"/>
            <w:noProof/>
            <w:sz w:val="24"/>
          </w:rPr>
          <w:t>关于</w:t>
        </w:r>
        <w:r w:rsidR="00927E72" w:rsidRPr="00EE7BAE">
          <w:rPr>
            <w:rStyle w:val="a8"/>
            <w:rFonts w:ascii="Times New Roman" w:eastAsia="宋体" w:hAnsi="Times New Roman"/>
            <w:noProof/>
            <w:sz w:val="24"/>
          </w:rPr>
          <w:t>ESG</w:t>
        </w:r>
        <w:r w:rsidR="00927E72" w:rsidRPr="00EE7BAE">
          <w:rPr>
            <w:rStyle w:val="a8"/>
            <w:rFonts w:ascii="Times New Roman" w:eastAsia="宋体" w:hAnsi="Times New Roman"/>
            <w:noProof/>
            <w:sz w:val="24"/>
          </w:rPr>
          <w:t>与企业财务绩效的研究</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_Toc104972434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6</w:t>
        </w:r>
        <w:r w:rsidR="00927E72" w:rsidRPr="00EE7BAE">
          <w:rPr>
            <w:rFonts w:ascii="Times New Roman" w:eastAsia="宋体" w:hAnsi="Times New Roman"/>
            <w:noProof/>
            <w:webHidden/>
            <w:sz w:val="24"/>
          </w:rPr>
          <w:fldChar w:fldCharType="end"/>
        </w:r>
      </w:hyperlink>
    </w:p>
    <w:p w14:paraId="15BDC3B1" w14:textId="2AA78F06" w:rsidR="00927E72" w:rsidRPr="00EE7BAE" w:rsidRDefault="00DE6517" w:rsidP="00927E72">
      <w:pPr>
        <w:pStyle w:val="TOC2"/>
        <w:spacing w:line="360" w:lineRule="auto"/>
        <w:rPr>
          <w:rFonts w:ascii="Times New Roman" w:eastAsia="宋体" w:hAnsi="Times New Roman"/>
          <w:noProof/>
          <w:sz w:val="24"/>
        </w:rPr>
      </w:pPr>
      <w:hyperlink w:anchor="_Toc104972435" w:history="1">
        <w:r w:rsidR="00927E72" w:rsidRPr="00EE7BAE">
          <w:rPr>
            <w:rStyle w:val="a8"/>
            <w:rFonts w:ascii="Times New Roman" w:eastAsia="宋体" w:hAnsi="Times New Roman"/>
            <w:noProof/>
            <w:sz w:val="24"/>
          </w:rPr>
          <w:t xml:space="preserve">2.3 </w:t>
        </w:r>
        <w:r w:rsidR="00927E72" w:rsidRPr="00EE7BAE">
          <w:rPr>
            <w:rStyle w:val="a8"/>
            <w:rFonts w:ascii="Times New Roman" w:eastAsia="宋体" w:hAnsi="Times New Roman"/>
            <w:noProof/>
            <w:sz w:val="24"/>
          </w:rPr>
          <w:t>关于</w:t>
        </w:r>
        <w:r w:rsidR="00927E72" w:rsidRPr="00EE7BAE">
          <w:rPr>
            <w:rStyle w:val="a8"/>
            <w:rFonts w:ascii="Times New Roman" w:eastAsia="宋体" w:hAnsi="Times New Roman"/>
            <w:noProof/>
            <w:sz w:val="24"/>
          </w:rPr>
          <w:t>ESG</w:t>
        </w:r>
        <w:r w:rsidR="00927E72" w:rsidRPr="00EE7BAE">
          <w:rPr>
            <w:rStyle w:val="a8"/>
            <w:rFonts w:ascii="Times New Roman" w:eastAsia="宋体" w:hAnsi="Times New Roman"/>
            <w:noProof/>
            <w:sz w:val="24"/>
          </w:rPr>
          <w:t>与企业价值的研究</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_Toc104972435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7</w:t>
        </w:r>
        <w:r w:rsidR="00927E72" w:rsidRPr="00EE7BAE">
          <w:rPr>
            <w:rFonts w:ascii="Times New Roman" w:eastAsia="宋体" w:hAnsi="Times New Roman"/>
            <w:noProof/>
            <w:webHidden/>
            <w:sz w:val="24"/>
          </w:rPr>
          <w:fldChar w:fldCharType="end"/>
        </w:r>
      </w:hyperlink>
    </w:p>
    <w:p w14:paraId="2C090B9C" w14:textId="5CE25629" w:rsidR="00927E72" w:rsidRPr="00EE7BAE" w:rsidRDefault="00DE6517" w:rsidP="00927E72">
      <w:pPr>
        <w:pStyle w:val="TOC2"/>
        <w:spacing w:line="360" w:lineRule="auto"/>
        <w:rPr>
          <w:rFonts w:ascii="Times New Roman" w:eastAsia="宋体" w:hAnsi="Times New Roman"/>
          <w:noProof/>
          <w:sz w:val="24"/>
        </w:rPr>
      </w:pPr>
      <w:hyperlink w:anchor="_Toc104972436" w:history="1">
        <w:r w:rsidR="00927E72" w:rsidRPr="00EE7BAE">
          <w:rPr>
            <w:rStyle w:val="a8"/>
            <w:rFonts w:ascii="Times New Roman" w:eastAsia="宋体" w:hAnsi="Times New Roman"/>
            <w:noProof/>
            <w:sz w:val="24"/>
          </w:rPr>
          <w:t xml:space="preserve">2.4 </w:t>
        </w:r>
        <w:r w:rsidR="00927E72" w:rsidRPr="00EE7BAE">
          <w:rPr>
            <w:rStyle w:val="a8"/>
            <w:rFonts w:ascii="Times New Roman" w:eastAsia="宋体" w:hAnsi="Times New Roman"/>
            <w:noProof/>
            <w:sz w:val="24"/>
          </w:rPr>
          <w:t>关于</w:t>
        </w:r>
        <w:r w:rsidR="00927E72" w:rsidRPr="00EE7BAE">
          <w:rPr>
            <w:rStyle w:val="a8"/>
            <w:rFonts w:ascii="Times New Roman" w:eastAsia="宋体" w:hAnsi="Times New Roman"/>
            <w:noProof/>
            <w:sz w:val="24"/>
          </w:rPr>
          <w:t>ESG</w:t>
        </w:r>
        <w:r w:rsidR="00927E72" w:rsidRPr="00EE7BAE">
          <w:rPr>
            <w:rStyle w:val="a8"/>
            <w:rFonts w:ascii="Times New Roman" w:eastAsia="宋体" w:hAnsi="Times New Roman"/>
            <w:noProof/>
            <w:sz w:val="24"/>
          </w:rPr>
          <w:t>与股票市场表现的研究</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_Toc104972436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8</w:t>
        </w:r>
        <w:r w:rsidR="00927E72" w:rsidRPr="00EE7BAE">
          <w:rPr>
            <w:rFonts w:ascii="Times New Roman" w:eastAsia="宋体" w:hAnsi="Times New Roman"/>
            <w:noProof/>
            <w:webHidden/>
            <w:sz w:val="24"/>
          </w:rPr>
          <w:fldChar w:fldCharType="end"/>
        </w:r>
      </w:hyperlink>
    </w:p>
    <w:p w14:paraId="720F1CE3" w14:textId="74474658" w:rsidR="00927E72" w:rsidRPr="00EE7BAE" w:rsidRDefault="00DE6517" w:rsidP="00927E72">
      <w:pPr>
        <w:pStyle w:val="TOC1"/>
        <w:rPr>
          <w:b w:val="0"/>
        </w:rPr>
      </w:pPr>
      <w:hyperlink w:anchor="_Toc104972437" w:history="1">
        <w:r w:rsidR="00927E72" w:rsidRPr="00EE7BAE">
          <w:rPr>
            <w:rStyle w:val="a8"/>
          </w:rPr>
          <w:t xml:space="preserve">3 </w:t>
        </w:r>
        <w:r w:rsidR="00927E72" w:rsidRPr="00EE7BAE">
          <w:rPr>
            <w:rStyle w:val="a8"/>
          </w:rPr>
          <w:t>假设提出与研究设计</w:t>
        </w:r>
        <w:r w:rsidR="00927E72" w:rsidRPr="00EE7BAE">
          <w:rPr>
            <w:webHidden/>
          </w:rPr>
          <w:tab/>
        </w:r>
        <w:r w:rsidR="00927E72" w:rsidRPr="00EE7BAE">
          <w:rPr>
            <w:webHidden/>
          </w:rPr>
          <w:fldChar w:fldCharType="begin"/>
        </w:r>
        <w:r w:rsidR="00927E72" w:rsidRPr="00EE7BAE">
          <w:rPr>
            <w:webHidden/>
          </w:rPr>
          <w:instrText xml:space="preserve"> PAGEREF _Toc104972437 \h </w:instrText>
        </w:r>
        <w:r w:rsidR="00927E72" w:rsidRPr="00EE7BAE">
          <w:rPr>
            <w:webHidden/>
          </w:rPr>
        </w:r>
        <w:r w:rsidR="00927E72" w:rsidRPr="00EE7BAE">
          <w:rPr>
            <w:webHidden/>
          </w:rPr>
          <w:fldChar w:fldCharType="separate"/>
        </w:r>
        <w:r w:rsidR="009F1B3B">
          <w:rPr>
            <w:webHidden/>
          </w:rPr>
          <w:t>10</w:t>
        </w:r>
        <w:r w:rsidR="00927E72" w:rsidRPr="00EE7BAE">
          <w:rPr>
            <w:webHidden/>
          </w:rPr>
          <w:fldChar w:fldCharType="end"/>
        </w:r>
      </w:hyperlink>
    </w:p>
    <w:p w14:paraId="48D419AA" w14:textId="7B43D0C3" w:rsidR="00927E72" w:rsidRPr="00EE7BAE" w:rsidRDefault="00DE6517" w:rsidP="00927E72">
      <w:pPr>
        <w:pStyle w:val="TOC2"/>
        <w:spacing w:line="360" w:lineRule="auto"/>
        <w:rPr>
          <w:rFonts w:ascii="Times New Roman" w:eastAsia="宋体" w:hAnsi="Times New Roman"/>
          <w:noProof/>
          <w:sz w:val="24"/>
        </w:rPr>
      </w:pPr>
      <w:hyperlink w:anchor="_Toc104972438" w:history="1">
        <w:r w:rsidR="00927E72" w:rsidRPr="00EE7BAE">
          <w:rPr>
            <w:rStyle w:val="a8"/>
            <w:rFonts w:ascii="Times New Roman" w:eastAsia="宋体" w:hAnsi="Times New Roman"/>
            <w:noProof/>
            <w:sz w:val="24"/>
          </w:rPr>
          <w:t xml:space="preserve">3.1 </w:t>
        </w:r>
        <w:r w:rsidR="00927E72" w:rsidRPr="00EE7BAE">
          <w:rPr>
            <w:rStyle w:val="a8"/>
            <w:rFonts w:ascii="Times New Roman" w:eastAsia="宋体" w:hAnsi="Times New Roman"/>
            <w:noProof/>
            <w:sz w:val="24"/>
          </w:rPr>
          <w:t>假设提出</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_Toc104972438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10</w:t>
        </w:r>
        <w:r w:rsidR="00927E72" w:rsidRPr="00EE7BAE">
          <w:rPr>
            <w:rFonts w:ascii="Times New Roman" w:eastAsia="宋体" w:hAnsi="Times New Roman"/>
            <w:noProof/>
            <w:webHidden/>
            <w:sz w:val="24"/>
          </w:rPr>
          <w:fldChar w:fldCharType="end"/>
        </w:r>
      </w:hyperlink>
    </w:p>
    <w:p w14:paraId="75229105" w14:textId="46D77AAC" w:rsidR="00927E72" w:rsidRPr="00EE7BAE" w:rsidRDefault="00DE6517" w:rsidP="00927E72">
      <w:pPr>
        <w:pStyle w:val="TOC2"/>
        <w:spacing w:line="360" w:lineRule="auto"/>
        <w:rPr>
          <w:rFonts w:ascii="Times New Roman" w:eastAsia="宋体" w:hAnsi="Times New Roman"/>
          <w:noProof/>
          <w:sz w:val="24"/>
        </w:rPr>
      </w:pPr>
      <w:hyperlink w:anchor="_Toc104972442" w:history="1">
        <w:r w:rsidR="00927E72" w:rsidRPr="00EE7BAE">
          <w:rPr>
            <w:rStyle w:val="a8"/>
            <w:rFonts w:ascii="Times New Roman" w:eastAsia="宋体" w:hAnsi="Times New Roman"/>
            <w:noProof/>
            <w:sz w:val="24"/>
          </w:rPr>
          <w:t xml:space="preserve">3.2 </w:t>
        </w:r>
        <w:r w:rsidR="00927E72" w:rsidRPr="00EE7BAE">
          <w:rPr>
            <w:rStyle w:val="a8"/>
            <w:rFonts w:ascii="Times New Roman" w:eastAsia="宋体" w:hAnsi="Times New Roman"/>
            <w:noProof/>
            <w:sz w:val="24"/>
          </w:rPr>
          <w:t>研究设计</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_Toc104972442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11</w:t>
        </w:r>
        <w:r w:rsidR="00927E72" w:rsidRPr="00EE7BAE">
          <w:rPr>
            <w:rFonts w:ascii="Times New Roman" w:eastAsia="宋体" w:hAnsi="Times New Roman"/>
            <w:noProof/>
            <w:webHidden/>
            <w:sz w:val="24"/>
          </w:rPr>
          <w:fldChar w:fldCharType="end"/>
        </w:r>
      </w:hyperlink>
    </w:p>
    <w:p w14:paraId="69C153DE" w14:textId="70BD0DD1" w:rsidR="00927E72" w:rsidRPr="00EE7BAE" w:rsidRDefault="00DE6517" w:rsidP="00927E72">
      <w:pPr>
        <w:pStyle w:val="TOC1"/>
        <w:rPr>
          <w:b w:val="0"/>
        </w:rPr>
      </w:pPr>
      <w:hyperlink w:anchor="_Toc104972449" w:history="1">
        <w:r w:rsidR="00927E72" w:rsidRPr="00EE7BAE">
          <w:rPr>
            <w:rStyle w:val="a8"/>
          </w:rPr>
          <w:t xml:space="preserve">4 </w:t>
        </w:r>
        <w:r w:rsidR="00927E72" w:rsidRPr="00EE7BAE">
          <w:rPr>
            <w:rStyle w:val="a8"/>
          </w:rPr>
          <w:t>实证结果</w:t>
        </w:r>
        <w:r w:rsidR="00927E72" w:rsidRPr="00EE7BAE">
          <w:rPr>
            <w:webHidden/>
          </w:rPr>
          <w:tab/>
        </w:r>
        <w:r w:rsidR="00927E72" w:rsidRPr="00EE7BAE">
          <w:rPr>
            <w:webHidden/>
          </w:rPr>
          <w:fldChar w:fldCharType="begin"/>
        </w:r>
        <w:r w:rsidR="00927E72" w:rsidRPr="00EE7BAE">
          <w:rPr>
            <w:webHidden/>
          </w:rPr>
          <w:instrText xml:space="preserve"> PAGEREF _Toc104972449 \h </w:instrText>
        </w:r>
        <w:r w:rsidR="00927E72" w:rsidRPr="00EE7BAE">
          <w:rPr>
            <w:webHidden/>
          </w:rPr>
        </w:r>
        <w:r w:rsidR="00927E72" w:rsidRPr="00EE7BAE">
          <w:rPr>
            <w:webHidden/>
          </w:rPr>
          <w:fldChar w:fldCharType="separate"/>
        </w:r>
        <w:r w:rsidR="009F1B3B">
          <w:rPr>
            <w:webHidden/>
          </w:rPr>
          <w:t>16</w:t>
        </w:r>
        <w:r w:rsidR="00927E72" w:rsidRPr="00EE7BAE">
          <w:rPr>
            <w:webHidden/>
          </w:rPr>
          <w:fldChar w:fldCharType="end"/>
        </w:r>
      </w:hyperlink>
    </w:p>
    <w:p w14:paraId="38BB48DC" w14:textId="58C17E56" w:rsidR="00927E72" w:rsidRPr="00EE7BAE" w:rsidRDefault="00DE6517" w:rsidP="00927E72">
      <w:pPr>
        <w:pStyle w:val="TOC2"/>
        <w:spacing w:line="360" w:lineRule="auto"/>
        <w:rPr>
          <w:rFonts w:ascii="Times New Roman" w:eastAsia="宋体" w:hAnsi="Times New Roman"/>
          <w:noProof/>
          <w:sz w:val="24"/>
        </w:rPr>
      </w:pPr>
      <w:hyperlink w:anchor="_Toc104972450" w:history="1">
        <w:r w:rsidR="00927E72" w:rsidRPr="00EE7BAE">
          <w:rPr>
            <w:rStyle w:val="a8"/>
            <w:rFonts w:ascii="Times New Roman" w:eastAsia="宋体" w:hAnsi="Times New Roman"/>
            <w:noProof/>
            <w:sz w:val="24"/>
          </w:rPr>
          <w:t xml:space="preserve">4.1 </w:t>
        </w:r>
        <w:r w:rsidR="00927E72" w:rsidRPr="00EE7BAE">
          <w:rPr>
            <w:rStyle w:val="a8"/>
            <w:rFonts w:ascii="Times New Roman" w:eastAsia="宋体" w:hAnsi="Times New Roman"/>
            <w:noProof/>
            <w:sz w:val="24"/>
          </w:rPr>
          <w:t>描述性统计分析</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_Toc104972450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16</w:t>
        </w:r>
        <w:r w:rsidR="00927E72" w:rsidRPr="00EE7BAE">
          <w:rPr>
            <w:rFonts w:ascii="Times New Roman" w:eastAsia="宋体" w:hAnsi="Times New Roman"/>
            <w:noProof/>
            <w:webHidden/>
            <w:sz w:val="24"/>
          </w:rPr>
          <w:fldChar w:fldCharType="end"/>
        </w:r>
      </w:hyperlink>
    </w:p>
    <w:p w14:paraId="03E6F844" w14:textId="54634C07" w:rsidR="00927E72" w:rsidRPr="00EE7BAE" w:rsidRDefault="00DE6517" w:rsidP="00927E72">
      <w:pPr>
        <w:pStyle w:val="TOC2"/>
        <w:spacing w:line="360" w:lineRule="auto"/>
        <w:rPr>
          <w:rFonts w:ascii="Times New Roman" w:eastAsia="宋体" w:hAnsi="Times New Roman"/>
          <w:noProof/>
          <w:sz w:val="24"/>
        </w:rPr>
      </w:pPr>
      <w:hyperlink w:anchor="_Toc104972451" w:history="1">
        <w:r w:rsidR="00927E72" w:rsidRPr="00EE7BAE">
          <w:rPr>
            <w:rStyle w:val="a8"/>
            <w:rFonts w:ascii="Times New Roman" w:eastAsia="宋体" w:hAnsi="Times New Roman"/>
            <w:noProof/>
            <w:sz w:val="24"/>
          </w:rPr>
          <w:t xml:space="preserve">4.2 </w:t>
        </w:r>
        <w:r w:rsidR="00927E72" w:rsidRPr="00EE7BAE">
          <w:rPr>
            <w:rStyle w:val="a8"/>
            <w:rFonts w:ascii="Times New Roman" w:eastAsia="宋体" w:hAnsi="Times New Roman"/>
            <w:noProof/>
            <w:sz w:val="24"/>
          </w:rPr>
          <w:t>实证结果分析</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_Toc104972451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19</w:t>
        </w:r>
        <w:r w:rsidR="00927E72" w:rsidRPr="00EE7BAE">
          <w:rPr>
            <w:rFonts w:ascii="Times New Roman" w:eastAsia="宋体" w:hAnsi="Times New Roman"/>
            <w:noProof/>
            <w:webHidden/>
            <w:sz w:val="24"/>
          </w:rPr>
          <w:fldChar w:fldCharType="end"/>
        </w:r>
      </w:hyperlink>
    </w:p>
    <w:p w14:paraId="1BB2D885" w14:textId="475E38BE" w:rsidR="00927E72" w:rsidRPr="00EE7BAE" w:rsidRDefault="00DE6517" w:rsidP="00927E72">
      <w:pPr>
        <w:pStyle w:val="TOC2"/>
        <w:spacing w:line="360" w:lineRule="auto"/>
        <w:rPr>
          <w:rFonts w:ascii="Times New Roman" w:eastAsia="宋体" w:hAnsi="Times New Roman"/>
          <w:noProof/>
          <w:sz w:val="24"/>
        </w:rPr>
      </w:pPr>
      <w:hyperlink w:anchor="_Toc104972455" w:history="1">
        <w:r w:rsidR="00927E72" w:rsidRPr="00EE7BAE">
          <w:rPr>
            <w:rStyle w:val="a8"/>
            <w:rFonts w:ascii="Times New Roman" w:eastAsia="宋体" w:hAnsi="Times New Roman"/>
            <w:noProof/>
            <w:sz w:val="24"/>
          </w:rPr>
          <w:t xml:space="preserve">4.3 </w:t>
        </w:r>
        <w:r w:rsidR="00927E72" w:rsidRPr="00EE7BAE">
          <w:rPr>
            <w:rStyle w:val="a8"/>
            <w:rFonts w:ascii="Times New Roman" w:eastAsia="宋体" w:hAnsi="Times New Roman"/>
            <w:noProof/>
            <w:sz w:val="24"/>
          </w:rPr>
          <w:t>稳健性检验</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_Toc104972455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29</w:t>
        </w:r>
        <w:r w:rsidR="00927E72" w:rsidRPr="00EE7BAE">
          <w:rPr>
            <w:rFonts w:ascii="Times New Roman" w:eastAsia="宋体" w:hAnsi="Times New Roman"/>
            <w:noProof/>
            <w:webHidden/>
            <w:sz w:val="24"/>
          </w:rPr>
          <w:fldChar w:fldCharType="end"/>
        </w:r>
      </w:hyperlink>
    </w:p>
    <w:p w14:paraId="37292867" w14:textId="7D720C09" w:rsidR="00927E72" w:rsidRPr="00EE7BAE" w:rsidRDefault="00DE6517" w:rsidP="00927E72">
      <w:pPr>
        <w:pStyle w:val="TOC1"/>
        <w:rPr>
          <w:b w:val="0"/>
        </w:rPr>
      </w:pPr>
      <w:hyperlink w:anchor="_Toc104972456" w:history="1">
        <w:r w:rsidR="00927E72" w:rsidRPr="00EE7BAE">
          <w:rPr>
            <w:rStyle w:val="a8"/>
          </w:rPr>
          <w:t xml:space="preserve">5 </w:t>
        </w:r>
        <w:r w:rsidR="00927E72" w:rsidRPr="00EE7BAE">
          <w:rPr>
            <w:rStyle w:val="a8"/>
          </w:rPr>
          <w:t>总结与建议</w:t>
        </w:r>
        <w:r w:rsidR="00927E72" w:rsidRPr="00EE7BAE">
          <w:rPr>
            <w:webHidden/>
          </w:rPr>
          <w:tab/>
        </w:r>
        <w:r w:rsidR="00927E72" w:rsidRPr="00EE7BAE">
          <w:rPr>
            <w:webHidden/>
          </w:rPr>
          <w:fldChar w:fldCharType="begin"/>
        </w:r>
        <w:r w:rsidR="00927E72" w:rsidRPr="00EE7BAE">
          <w:rPr>
            <w:webHidden/>
          </w:rPr>
          <w:instrText xml:space="preserve"> PAGEREF _Toc104972456 \h </w:instrText>
        </w:r>
        <w:r w:rsidR="00927E72" w:rsidRPr="00EE7BAE">
          <w:rPr>
            <w:webHidden/>
          </w:rPr>
        </w:r>
        <w:r w:rsidR="00927E72" w:rsidRPr="00EE7BAE">
          <w:rPr>
            <w:webHidden/>
          </w:rPr>
          <w:fldChar w:fldCharType="separate"/>
        </w:r>
        <w:r w:rsidR="009F1B3B">
          <w:rPr>
            <w:webHidden/>
          </w:rPr>
          <w:t>31</w:t>
        </w:r>
        <w:r w:rsidR="00927E72" w:rsidRPr="00EE7BAE">
          <w:rPr>
            <w:webHidden/>
          </w:rPr>
          <w:fldChar w:fldCharType="end"/>
        </w:r>
      </w:hyperlink>
    </w:p>
    <w:p w14:paraId="40FFD933" w14:textId="35EFD4E9" w:rsidR="00927E72" w:rsidRPr="00EE7BAE" w:rsidRDefault="00DE6517" w:rsidP="00927E72">
      <w:pPr>
        <w:pStyle w:val="TOC2"/>
        <w:spacing w:line="360" w:lineRule="auto"/>
        <w:rPr>
          <w:rFonts w:ascii="Times New Roman" w:eastAsia="宋体" w:hAnsi="Times New Roman"/>
          <w:noProof/>
          <w:sz w:val="24"/>
        </w:rPr>
      </w:pPr>
      <w:hyperlink w:anchor="_Toc104972457" w:history="1">
        <w:r w:rsidR="00927E72" w:rsidRPr="00EE7BAE">
          <w:rPr>
            <w:rStyle w:val="a8"/>
            <w:rFonts w:ascii="Times New Roman" w:eastAsia="宋体" w:hAnsi="Times New Roman"/>
            <w:noProof/>
            <w:sz w:val="24"/>
          </w:rPr>
          <w:t xml:space="preserve">5.1 </w:t>
        </w:r>
        <w:r w:rsidR="00927E72" w:rsidRPr="00EE7BAE">
          <w:rPr>
            <w:rStyle w:val="a8"/>
            <w:rFonts w:ascii="Times New Roman" w:eastAsia="宋体" w:hAnsi="Times New Roman"/>
            <w:noProof/>
            <w:sz w:val="24"/>
          </w:rPr>
          <w:t>总结与建议</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_Toc104972457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31</w:t>
        </w:r>
        <w:r w:rsidR="00927E72" w:rsidRPr="00EE7BAE">
          <w:rPr>
            <w:rFonts w:ascii="Times New Roman" w:eastAsia="宋体" w:hAnsi="Times New Roman"/>
            <w:noProof/>
            <w:webHidden/>
            <w:sz w:val="24"/>
          </w:rPr>
          <w:fldChar w:fldCharType="end"/>
        </w:r>
      </w:hyperlink>
    </w:p>
    <w:p w14:paraId="323C54F1" w14:textId="2446D28B" w:rsidR="00927E72" w:rsidRPr="00EE7BAE" w:rsidRDefault="00DE6517" w:rsidP="00927E72">
      <w:pPr>
        <w:pStyle w:val="TOC2"/>
        <w:spacing w:line="360" w:lineRule="auto"/>
        <w:rPr>
          <w:rFonts w:ascii="Times New Roman" w:eastAsia="宋体" w:hAnsi="Times New Roman"/>
          <w:noProof/>
          <w:sz w:val="24"/>
        </w:rPr>
      </w:pPr>
      <w:hyperlink w:anchor="_Toc104972458" w:history="1">
        <w:r w:rsidR="00927E72" w:rsidRPr="00EE7BAE">
          <w:rPr>
            <w:rStyle w:val="a8"/>
            <w:rFonts w:ascii="Times New Roman" w:eastAsia="宋体" w:hAnsi="Times New Roman"/>
            <w:noProof/>
            <w:sz w:val="24"/>
          </w:rPr>
          <w:t xml:space="preserve">5.2 </w:t>
        </w:r>
        <w:r w:rsidR="00927E72" w:rsidRPr="00EE7BAE">
          <w:rPr>
            <w:rStyle w:val="a8"/>
            <w:rFonts w:ascii="Times New Roman" w:eastAsia="宋体" w:hAnsi="Times New Roman"/>
            <w:noProof/>
            <w:sz w:val="24"/>
          </w:rPr>
          <w:t>创新与不足</w:t>
        </w:r>
        <w:r w:rsidR="00927E72" w:rsidRPr="00EE7BAE">
          <w:rPr>
            <w:rFonts w:ascii="Times New Roman" w:eastAsia="宋体" w:hAnsi="Times New Roman"/>
            <w:noProof/>
            <w:webHidden/>
            <w:sz w:val="24"/>
          </w:rPr>
          <w:tab/>
        </w:r>
        <w:r w:rsidR="00927E72" w:rsidRPr="00EE7BAE">
          <w:rPr>
            <w:rFonts w:ascii="Times New Roman" w:eastAsia="宋体" w:hAnsi="Times New Roman"/>
            <w:noProof/>
            <w:webHidden/>
            <w:sz w:val="24"/>
          </w:rPr>
          <w:fldChar w:fldCharType="begin"/>
        </w:r>
        <w:r w:rsidR="00927E72" w:rsidRPr="00EE7BAE">
          <w:rPr>
            <w:rFonts w:ascii="Times New Roman" w:eastAsia="宋体" w:hAnsi="Times New Roman"/>
            <w:noProof/>
            <w:webHidden/>
            <w:sz w:val="24"/>
          </w:rPr>
          <w:instrText xml:space="preserve"> PAGEREF _Toc104972458 \h </w:instrText>
        </w:r>
        <w:r w:rsidR="00927E72" w:rsidRPr="00EE7BAE">
          <w:rPr>
            <w:rFonts w:ascii="Times New Roman" w:eastAsia="宋体" w:hAnsi="Times New Roman"/>
            <w:noProof/>
            <w:webHidden/>
            <w:sz w:val="24"/>
          </w:rPr>
        </w:r>
        <w:r w:rsidR="00927E72" w:rsidRPr="00EE7BAE">
          <w:rPr>
            <w:rFonts w:ascii="Times New Roman" w:eastAsia="宋体" w:hAnsi="Times New Roman"/>
            <w:noProof/>
            <w:webHidden/>
            <w:sz w:val="24"/>
          </w:rPr>
          <w:fldChar w:fldCharType="separate"/>
        </w:r>
        <w:r w:rsidR="009F1B3B">
          <w:rPr>
            <w:rFonts w:ascii="Times New Roman" w:eastAsia="宋体" w:hAnsi="Times New Roman"/>
            <w:noProof/>
            <w:webHidden/>
            <w:sz w:val="24"/>
          </w:rPr>
          <w:t>34</w:t>
        </w:r>
        <w:r w:rsidR="00927E72" w:rsidRPr="00EE7BAE">
          <w:rPr>
            <w:rFonts w:ascii="Times New Roman" w:eastAsia="宋体" w:hAnsi="Times New Roman"/>
            <w:noProof/>
            <w:webHidden/>
            <w:sz w:val="24"/>
          </w:rPr>
          <w:fldChar w:fldCharType="end"/>
        </w:r>
      </w:hyperlink>
    </w:p>
    <w:p w14:paraId="4F936C1B" w14:textId="67563DDB" w:rsidR="00927E72" w:rsidRPr="00EE7BAE" w:rsidRDefault="00DE6517" w:rsidP="00927E72">
      <w:pPr>
        <w:pStyle w:val="TOC1"/>
        <w:rPr>
          <w:b w:val="0"/>
        </w:rPr>
      </w:pPr>
      <w:hyperlink w:anchor="_Toc104972459" w:history="1">
        <w:r w:rsidR="00927E72" w:rsidRPr="00EE7BAE">
          <w:rPr>
            <w:rStyle w:val="a8"/>
          </w:rPr>
          <w:t>致谢</w:t>
        </w:r>
        <w:r w:rsidR="00927E72" w:rsidRPr="00EE7BAE">
          <w:rPr>
            <w:webHidden/>
          </w:rPr>
          <w:tab/>
        </w:r>
        <w:r w:rsidR="00927E72" w:rsidRPr="00EE7BAE">
          <w:rPr>
            <w:webHidden/>
          </w:rPr>
          <w:fldChar w:fldCharType="begin"/>
        </w:r>
        <w:r w:rsidR="00927E72" w:rsidRPr="00EE7BAE">
          <w:rPr>
            <w:webHidden/>
          </w:rPr>
          <w:instrText xml:space="preserve"> PAGEREF _Toc104972459 \h </w:instrText>
        </w:r>
        <w:r w:rsidR="00927E72" w:rsidRPr="00EE7BAE">
          <w:rPr>
            <w:webHidden/>
          </w:rPr>
        </w:r>
        <w:r w:rsidR="00927E72" w:rsidRPr="00EE7BAE">
          <w:rPr>
            <w:webHidden/>
          </w:rPr>
          <w:fldChar w:fldCharType="separate"/>
        </w:r>
        <w:r w:rsidR="009F1B3B">
          <w:rPr>
            <w:webHidden/>
          </w:rPr>
          <w:t>36</w:t>
        </w:r>
        <w:r w:rsidR="00927E72" w:rsidRPr="00EE7BAE">
          <w:rPr>
            <w:webHidden/>
          </w:rPr>
          <w:fldChar w:fldCharType="end"/>
        </w:r>
      </w:hyperlink>
    </w:p>
    <w:p w14:paraId="65A71761" w14:textId="132D3AB8" w:rsidR="00927E72" w:rsidRPr="00EE7BAE" w:rsidRDefault="00DE6517" w:rsidP="00927E72">
      <w:pPr>
        <w:pStyle w:val="TOC1"/>
        <w:rPr>
          <w:b w:val="0"/>
        </w:rPr>
      </w:pPr>
      <w:hyperlink w:anchor="_Toc104972460" w:history="1">
        <w:r w:rsidR="00927E72" w:rsidRPr="00EE7BAE">
          <w:rPr>
            <w:rStyle w:val="a8"/>
          </w:rPr>
          <w:t>参考文献</w:t>
        </w:r>
        <w:r w:rsidR="00927E72" w:rsidRPr="00EE7BAE">
          <w:rPr>
            <w:webHidden/>
          </w:rPr>
          <w:tab/>
        </w:r>
        <w:r w:rsidR="00927E72" w:rsidRPr="00EE7BAE">
          <w:rPr>
            <w:webHidden/>
          </w:rPr>
          <w:fldChar w:fldCharType="begin"/>
        </w:r>
        <w:r w:rsidR="00927E72" w:rsidRPr="00EE7BAE">
          <w:rPr>
            <w:webHidden/>
          </w:rPr>
          <w:instrText xml:space="preserve"> PAGEREF _Toc104972460 \h </w:instrText>
        </w:r>
        <w:r w:rsidR="00927E72" w:rsidRPr="00EE7BAE">
          <w:rPr>
            <w:webHidden/>
          </w:rPr>
        </w:r>
        <w:r w:rsidR="00927E72" w:rsidRPr="00EE7BAE">
          <w:rPr>
            <w:webHidden/>
          </w:rPr>
          <w:fldChar w:fldCharType="separate"/>
        </w:r>
        <w:r w:rsidR="009F1B3B">
          <w:rPr>
            <w:webHidden/>
          </w:rPr>
          <w:t>37</w:t>
        </w:r>
        <w:r w:rsidR="00927E72" w:rsidRPr="00EE7BAE">
          <w:rPr>
            <w:webHidden/>
          </w:rPr>
          <w:fldChar w:fldCharType="end"/>
        </w:r>
      </w:hyperlink>
    </w:p>
    <w:p w14:paraId="5638E0B1" w14:textId="2F3EA7C0" w:rsidR="00927E72" w:rsidRPr="00EE7BAE" w:rsidRDefault="00DE6517" w:rsidP="00927E72">
      <w:pPr>
        <w:pStyle w:val="TOC1"/>
        <w:rPr>
          <w:b w:val="0"/>
        </w:rPr>
      </w:pPr>
      <w:hyperlink w:anchor="_Toc104972461" w:history="1">
        <w:r w:rsidR="00927E72" w:rsidRPr="00EE7BAE">
          <w:rPr>
            <w:rStyle w:val="a8"/>
          </w:rPr>
          <w:t>附录</w:t>
        </w:r>
        <w:r w:rsidR="00927E72" w:rsidRPr="00EE7BAE">
          <w:rPr>
            <w:rStyle w:val="a8"/>
          </w:rPr>
          <w:t xml:space="preserve"> A </w:t>
        </w:r>
        <w:r w:rsidR="00927E72" w:rsidRPr="00EE7BAE">
          <w:rPr>
            <w:rStyle w:val="a8"/>
          </w:rPr>
          <w:t>行业对应表</w:t>
        </w:r>
        <w:r w:rsidR="00927E72" w:rsidRPr="00EE7BAE">
          <w:rPr>
            <w:webHidden/>
          </w:rPr>
          <w:tab/>
        </w:r>
        <w:r w:rsidR="00927E72" w:rsidRPr="00EE7BAE">
          <w:rPr>
            <w:webHidden/>
          </w:rPr>
          <w:fldChar w:fldCharType="begin"/>
        </w:r>
        <w:r w:rsidR="00927E72" w:rsidRPr="00EE7BAE">
          <w:rPr>
            <w:webHidden/>
          </w:rPr>
          <w:instrText xml:space="preserve"> PAGEREF _Toc104972461 \h </w:instrText>
        </w:r>
        <w:r w:rsidR="00927E72" w:rsidRPr="00EE7BAE">
          <w:rPr>
            <w:webHidden/>
          </w:rPr>
        </w:r>
        <w:r w:rsidR="00927E72" w:rsidRPr="00EE7BAE">
          <w:rPr>
            <w:webHidden/>
          </w:rPr>
          <w:fldChar w:fldCharType="separate"/>
        </w:r>
        <w:r w:rsidR="009F1B3B">
          <w:rPr>
            <w:webHidden/>
          </w:rPr>
          <w:t>40</w:t>
        </w:r>
        <w:r w:rsidR="00927E72" w:rsidRPr="00EE7BAE">
          <w:rPr>
            <w:webHidden/>
          </w:rPr>
          <w:fldChar w:fldCharType="end"/>
        </w:r>
      </w:hyperlink>
    </w:p>
    <w:p w14:paraId="5F10DB30" w14:textId="1780E9BD" w:rsidR="00927E72" w:rsidRPr="00EE7BAE" w:rsidRDefault="00DE6517" w:rsidP="00927E72">
      <w:pPr>
        <w:pStyle w:val="TOC1"/>
        <w:rPr>
          <w:b w:val="0"/>
        </w:rPr>
      </w:pPr>
      <w:hyperlink w:anchor="_Toc104972462" w:history="1">
        <w:r w:rsidR="00927E72" w:rsidRPr="00EE7BAE">
          <w:rPr>
            <w:rStyle w:val="a8"/>
          </w:rPr>
          <w:t>附录</w:t>
        </w:r>
        <w:r w:rsidR="00927E72" w:rsidRPr="00EE7BAE">
          <w:rPr>
            <w:rStyle w:val="a8"/>
          </w:rPr>
          <w:t xml:space="preserve"> B </w:t>
        </w:r>
        <w:r w:rsidR="00927E72" w:rsidRPr="00EE7BAE">
          <w:rPr>
            <w:rStyle w:val="a8"/>
          </w:rPr>
          <w:t>异方差和自相关修正</w:t>
        </w:r>
        <w:r w:rsidR="00927E72" w:rsidRPr="00EE7BAE">
          <w:rPr>
            <w:webHidden/>
          </w:rPr>
          <w:tab/>
        </w:r>
        <w:r w:rsidR="00927E72" w:rsidRPr="00EE7BAE">
          <w:rPr>
            <w:webHidden/>
          </w:rPr>
          <w:fldChar w:fldCharType="begin"/>
        </w:r>
        <w:r w:rsidR="00927E72" w:rsidRPr="00EE7BAE">
          <w:rPr>
            <w:webHidden/>
          </w:rPr>
          <w:instrText xml:space="preserve"> PAGEREF _Toc104972462 \h </w:instrText>
        </w:r>
        <w:r w:rsidR="00927E72" w:rsidRPr="00EE7BAE">
          <w:rPr>
            <w:webHidden/>
          </w:rPr>
        </w:r>
        <w:r w:rsidR="00927E72" w:rsidRPr="00EE7BAE">
          <w:rPr>
            <w:webHidden/>
          </w:rPr>
          <w:fldChar w:fldCharType="separate"/>
        </w:r>
        <w:r w:rsidR="009F1B3B">
          <w:rPr>
            <w:webHidden/>
          </w:rPr>
          <w:t>41</w:t>
        </w:r>
        <w:r w:rsidR="00927E72" w:rsidRPr="00EE7BAE">
          <w:rPr>
            <w:webHidden/>
          </w:rPr>
          <w:fldChar w:fldCharType="end"/>
        </w:r>
      </w:hyperlink>
    </w:p>
    <w:p w14:paraId="24B5A811" w14:textId="0A94474D" w:rsidR="00927E72" w:rsidRPr="00EE7BAE" w:rsidRDefault="00DE6517" w:rsidP="00927E72">
      <w:pPr>
        <w:pStyle w:val="TOC1"/>
        <w:rPr>
          <w:b w:val="0"/>
        </w:rPr>
      </w:pPr>
      <w:hyperlink w:anchor="_Toc104972463" w:history="1">
        <w:r w:rsidR="00927E72" w:rsidRPr="00EE7BAE">
          <w:rPr>
            <w:rStyle w:val="a8"/>
          </w:rPr>
          <w:t>附录</w:t>
        </w:r>
        <w:r w:rsidR="00927E72" w:rsidRPr="00EE7BAE">
          <w:rPr>
            <w:rStyle w:val="a8"/>
          </w:rPr>
          <w:t xml:space="preserve"> C </w:t>
        </w:r>
        <w:r w:rsidR="00927E72" w:rsidRPr="00EE7BAE">
          <w:rPr>
            <w:rStyle w:val="a8"/>
          </w:rPr>
          <w:t>变量替换</w:t>
        </w:r>
        <w:r w:rsidR="00927E72" w:rsidRPr="00EE7BAE">
          <w:rPr>
            <w:webHidden/>
          </w:rPr>
          <w:tab/>
        </w:r>
        <w:r w:rsidR="00927E72" w:rsidRPr="00EE7BAE">
          <w:rPr>
            <w:webHidden/>
          </w:rPr>
          <w:fldChar w:fldCharType="begin"/>
        </w:r>
        <w:r w:rsidR="00927E72" w:rsidRPr="00EE7BAE">
          <w:rPr>
            <w:webHidden/>
          </w:rPr>
          <w:instrText xml:space="preserve"> PAGEREF _Toc104972463 \h </w:instrText>
        </w:r>
        <w:r w:rsidR="00927E72" w:rsidRPr="00EE7BAE">
          <w:rPr>
            <w:webHidden/>
          </w:rPr>
        </w:r>
        <w:r w:rsidR="00927E72" w:rsidRPr="00EE7BAE">
          <w:rPr>
            <w:webHidden/>
          </w:rPr>
          <w:fldChar w:fldCharType="separate"/>
        </w:r>
        <w:r w:rsidR="009F1B3B">
          <w:rPr>
            <w:webHidden/>
          </w:rPr>
          <w:t>45</w:t>
        </w:r>
        <w:r w:rsidR="00927E72" w:rsidRPr="00EE7BAE">
          <w:rPr>
            <w:webHidden/>
          </w:rPr>
          <w:fldChar w:fldCharType="end"/>
        </w:r>
      </w:hyperlink>
    </w:p>
    <w:p w14:paraId="67FD4FAB" w14:textId="4A050A24" w:rsidR="00927E72" w:rsidRPr="00EE7BAE" w:rsidRDefault="00DE6517" w:rsidP="00927E72">
      <w:pPr>
        <w:pStyle w:val="TOC1"/>
        <w:rPr>
          <w:b w:val="0"/>
        </w:rPr>
      </w:pPr>
      <w:hyperlink w:anchor="_Toc104972464" w:history="1">
        <w:r w:rsidR="00927E72" w:rsidRPr="00EE7BAE">
          <w:rPr>
            <w:rStyle w:val="a8"/>
          </w:rPr>
          <w:t>附录</w:t>
        </w:r>
        <w:r w:rsidR="00927E72" w:rsidRPr="00EE7BAE">
          <w:rPr>
            <w:rStyle w:val="a8"/>
          </w:rPr>
          <w:t xml:space="preserve"> D </w:t>
        </w:r>
        <w:r w:rsidR="00927E72" w:rsidRPr="00EE7BAE">
          <w:rPr>
            <w:rStyle w:val="a8"/>
          </w:rPr>
          <w:t>缩短样本周期</w:t>
        </w:r>
        <w:r w:rsidR="00927E72" w:rsidRPr="00EE7BAE">
          <w:rPr>
            <w:webHidden/>
          </w:rPr>
          <w:tab/>
        </w:r>
        <w:r w:rsidR="00927E72" w:rsidRPr="00EE7BAE">
          <w:rPr>
            <w:webHidden/>
          </w:rPr>
          <w:fldChar w:fldCharType="begin"/>
        </w:r>
        <w:r w:rsidR="00927E72" w:rsidRPr="00EE7BAE">
          <w:rPr>
            <w:webHidden/>
          </w:rPr>
          <w:instrText xml:space="preserve"> PAGEREF _Toc104972464 \h </w:instrText>
        </w:r>
        <w:r w:rsidR="00927E72" w:rsidRPr="00EE7BAE">
          <w:rPr>
            <w:webHidden/>
          </w:rPr>
        </w:r>
        <w:r w:rsidR="00927E72" w:rsidRPr="00EE7BAE">
          <w:rPr>
            <w:webHidden/>
          </w:rPr>
          <w:fldChar w:fldCharType="separate"/>
        </w:r>
        <w:r w:rsidR="009F1B3B">
          <w:rPr>
            <w:webHidden/>
          </w:rPr>
          <w:t>49</w:t>
        </w:r>
        <w:r w:rsidR="00927E72" w:rsidRPr="00EE7BAE">
          <w:rPr>
            <w:webHidden/>
          </w:rPr>
          <w:fldChar w:fldCharType="end"/>
        </w:r>
      </w:hyperlink>
    </w:p>
    <w:p w14:paraId="7BE63580" w14:textId="7363DD24" w:rsidR="00927E72" w:rsidRPr="00EE7BAE" w:rsidRDefault="00DE6517" w:rsidP="00927E72">
      <w:pPr>
        <w:pStyle w:val="TOC1"/>
        <w:rPr>
          <w:b w:val="0"/>
        </w:rPr>
      </w:pPr>
      <w:hyperlink w:anchor="_Toc104972465" w:history="1">
        <w:r w:rsidR="00927E72" w:rsidRPr="00EE7BAE">
          <w:rPr>
            <w:rStyle w:val="a8"/>
          </w:rPr>
          <w:t>附录</w:t>
        </w:r>
        <w:r w:rsidR="00927E72" w:rsidRPr="00EE7BAE">
          <w:rPr>
            <w:rStyle w:val="a8"/>
          </w:rPr>
          <w:t xml:space="preserve"> E </w:t>
        </w:r>
        <w:r w:rsidR="00927E72" w:rsidRPr="00EE7BAE">
          <w:rPr>
            <w:rStyle w:val="a8"/>
          </w:rPr>
          <w:t>工具变量法</w:t>
        </w:r>
        <w:r w:rsidR="00927E72" w:rsidRPr="00EE7BAE">
          <w:rPr>
            <w:webHidden/>
          </w:rPr>
          <w:tab/>
        </w:r>
        <w:r w:rsidR="00927E72" w:rsidRPr="00EE7BAE">
          <w:rPr>
            <w:webHidden/>
          </w:rPr>
          <w:fldChar w:fldCharType="begin"/>
        </w:r>
        <w:r w:rsidR="00927E72" w:rsidRPr="00EE7BAE">
          <w:rPr>
            <w:webHidden/>
          </w:rPr>
          <w:instrText xml:space="preserve"> PAGEREF _Toc104972465 \h </w:instrText>
        </w:r>
        <w:r w:rsidR="00927E72" w:rsidRPr="00EE7BAE">
          <w:rPr>
            <w:webHidden/>
          </w:rPr>
        </w:r>
        <w:r w:rsidR="00927E72" w:rsidRPr="00EE7BAE">
          <w:rPr>
            <w:webHidden/>
          </w:rPr>
          <w:fldChar w:fldCharType="separate"/>
        </w:r>
        <w:r w:rsidR="009F1B3B">
          <w:rPr>
            <w:webHidden/>
          </w:rPr>
          <w:t>53</w:t>
        </w:r>
        <w:r w:rsidR="00927E72" w:rsidRPr="00EE7BAE">
          <w:rPr>
            <w:webHidden/>
          </w:rPr>
          <w:fldChar w:fldCharType="end"/>
        </w:r>
      </w:hyperlink>
    </w:p>
    <w:p w14:paraId="47E50C89" w14:textId="499F5C4C" w:rsidR="005B62D0" w:rsidRDefault="00BA4C36" w:rsidP="00927E72">
      <w:pPr>
        <w:spacing w:line="360" w:lineRule="auto"/>
        <w:sectPr w:rsidR="005B62D0" w:rsidSect="00AB6F01">
          <w:footerReference w:type="default" r:id="rId19"/>
          <w:pgSz w:w="11906" w:h="16838"/>
          <w:pgMar w:top="1418" w:right="1701" w:bottom="1134" w:left="1701" w:header="851" w:footer="992" w:gutter="0"/>
          <w:pgNumType w:fmt="upperRoman" w:start="1"/>
          <w:cols w:space="425"/>
          <w:docGrid w:type="linesAndChars" w:linePitch="312"/>
        </w:sectPr>
      </w:pPr>
      <w:r w:rsidRPr="00EE7BAE">
        <w:rPr>
          <w:rFonts w:ascii="Times New Roman" w:eastAsia="宋体" w:hAnsi="Times New Roman"/>
          <w:sz w:val="24"/>
          <w:szCs w:val="24"/>
        </w:rPr>
        <w:fldChar w:fldCharType="end"/>
      </w:r>
    </w:p>
    <w:p w14:paraId="10552CE6" w14:textId="4C41DF85" w:rsidR="00EB450B" w:rsidRDefault="00CC4E23" w:rsidP="005416CF">
      <w:pPr>
        <w:pStyle w:val="1"/>
        <w:numPr>
          <w:ilvl w:val="0"/>
          <w:numId w:val="0"/>
        </w:numPr>
        <w:spacing w:before="156" w:after="156"/>
      </w:pPr>
      <w:bookmarkStart w:id="5" w:name="_Toc102586230"/>
      <w:bookmarkStart w:id="6" w:name="_Toc104972422"/>
      <w:r>
        <w:rPr>
          <w:rFonts w:hint="eastAsia"/>
        </w:rPr>
        <w:lastRenderedPageBreak/>
        <w:t>1</w:t>
      </w:r>
      <w:r>
        <w:t xml:space="preserve"> </w:t>
      </w:r>
      <w:r w:rsidR="00E56201">
        <w:rPr>
          <w:rFonts w:hint="eastAsia"/>
        </w:rPr>
        <w:t>绪论</w:t>
      </w:r>
      <w:bookmarkEnd w:id="5"/>
      <w:bookmarkEnd w:id="6"/>
    </w:p>
    <w:p w14:paraId="04E84455" w14:textId="59592092" w:rsidR="00EB450B" w:rsidRPr="00011D49" w:rsidRDefault="00BA2637" w:rsidP="00011D49">
      <w:pPr>
        <w:pStyle w:val="21"/>
        <w:spacing w:before="156" w:after="156"/>
        <w:ind w:left="0"/>
        <w:jc w:val="left"/>
      </w:pPr>
      <w:bookmarkStart w:id="7" w:name="_Toc102586231"/>
      <w:bookmarkStart w:id="8" w:name="_Toc104972423"/>
      <w:r w:rsidRPr="00011D49">
        <w:rPr>
          <w:rFonts w:hint="eastAsia"/>
        </w:rPr>
        <w:t>1</w:t>
      </w:r>
      <w:r w:rsidRPr="00011D49">
        <w:t xml:space="preserve">.1 </w:t>
      </w:r>
      <w:r w:rsidR="00E56201" w:rsidRPr="00011D49">
        <w:rPr>
          <w:rFonts w:hint="eastAsia"/>
        </w:rPr>
        <w:t>研究背景与研究问题</w:t>
      </w:r>
      <w:bookmarkEnd w:id="7"/>
      <w:bookmarkEnd w:id="8"/>
    </w:p>
    <w:p w14:paraId="146F11B7" w14:textId="58B31F81" w:rsidR="001E37FF" w:rsidRPr="00011D49" w:rsidRDefault="00392A58" w:rsidP="00686733">
      <w:pPr>
        <w:pStyle w:val="31"/>
      </w:pPr>
      <w:bookmarkStart w:id="9" w:name="_Toc102586232"/>
      <w:bookmarkStart w:id="10" w:name="_Toc102587356"/>
      <w:bookmarkStart w:id="11" w:name="_Toc104192442"/>
      <w:bookmarkStart w:id="12" w:name="_Toc104972424"/>
      <w:r w:rsidRPr="00011D49">
        <w:rPr>
          <w:rFonts w:hint="eastAsia"/>
        </w:rPr>
        <w:t>1</w:t>
      </w:r>
      <w:r w:rsidRPr="00011D49">
        <w:t xml:space="preserve">.1.1 </w:t>
      </w:r>
      <w:r w:rsidRPr="00011D49">
        <w:rPr>
          <w:rFonts w:hint="eastAsia"/>
        </w:rPr>
        <w:t>研究背景</w:t>
      </w:r>
      <w:bookmarkEnd w:id="9"/>
      <w:bookmarkEnd w:id="10"/>
      <w:bookmarkEnd w:id="11"/>
      <w:bookmarkEnd w:id="12"/>
    </w:p>
    <w:p w14:paraId="21EA8EE4" w14:textId="674A9173" w:rsidR="00C35D49" w:rsidRPr="00011D49" w:rsidRDefault="008407A8" w:rsidP="00011D49">
      <w:pPr>
        <w:pStyle w:val="ae"/>
        <w:ind w:firstLine="480"/>
      </w:pPr>
      <w:r w:rsidRPr="00011D49">
        <w:rPr>
          <w:rFonts w:hint="eastAsia"/>
        </w:rPr>
        <w:t>2021</w:t>
      </w:r>
      <w:r w:rsidRPr="00011D49">
        <w:rPr>
          <w:rFonts w:hint="eastAsia"/>
        </w:rPr>
        <w:t>年</w:t>
      </w:r>
      <w:r w:rsidRPr="00011D49">
        <w:rPr>
          <w:rFonts w:hint="eastAsia"/>
        </w:rPr>
        <w:t>4</w:t>
      </w:r>
      <w:r w:rsidRPr="00011D49">
        <w:rPr>
          <w:rFonts w:hint="eastAsia"/>
        </w:rPr>
        <w:t>月，国家主席习近平</w:t>
      </w:r>
      <w:r w:rsidR="001B5E36" w:rsidRPr="00011D49">
        <w:rPr>
          <w:rFonts w:hint="eastAsia"/>
        </w:rPr>
        <w:t>在</w:t>
      </w:r>
      <w:r w:rsidRPr="00011D49">
        <w:rPr>
          <w:rFonts w:hint="eastAsia"/>
        </w:rPr>
        <w:t>领导人气候峰会</w:t>
      </w:r>
      <w:r w:rsidR="001B5E36" w:rsidRPr="00011D49">
        <w:rPr>
          <w:rFonts w:hint="eastAsia"/>
        </w:rPr>
        <w:t>上表明</w:t>
      </w:r>
      <w:r w:rsidRPr="00011D49">
        <w:rPr>
          <w:rFonts w:hint="eastAsia"/>
        </w:rPr>
        <w:t>中国</w:t>
      </w:r>
      <w:r w:rsidR="00D33B76">
        <w:rPr>
          <w:rFonts w:hint="eastAsia"/>
        </w:rPr>
        <w:t>会</w:t>
      </w:r>
      <w:r w:rsidR="001B5E36" w:rsidRPr="00011D49">
        <w:rPr>
          <w:rFonts w:hint="eastAsia"/>
        </w:rPr>
        <w:t>努力</w:t>
      </w:r>
      <w:r w:rsidRPr="00011D49">
        <w:rPr>
          <w:rFonts w:hint="eastAsia"/>
        </w:rPr>
        <w:t>在</w:t>
      </w:r>
      <w:r w:rsidRPr="00011D49">
        <w:rPr>
          <w:rFonts w:hint="eastAsia"/>
        </w:rPr>
        <w:t>2030</w:t>
      </w:r>
      <w:r w:rsidRPr="00011D49">
        <w:rPr>
          <w:rFonts w:hint="eastAsia"/>
        </w:rPr>
        <w:t>年</w:t>
      </w:r>
      <w:proofErr w:type="gramStart"/>
      <w:r w:rsidRPr="00011D49">
        <w:rPr>
          <w:rFonts w:hint="eastAsia"/>
        </w:rPr>
        <w:t>实现碳达峰</w:t>
      </w:r>
      <w:proofErr w:type="gramEnd"/>
      <w:r w:rsidRPr="00011D49">
        <w:rPr>
          <w:rFonts w:hint="eastAsia"/>
        </w:rPr>
        <w:t>、</w:t>
      </w:r>
      <w:r w:rsidRPr="00011D49">
        <w:rPr>
          <w:rFonts w:hint="eastAsia"/>
        </w:rPr>
        <w:t>2060</w:t>
      </w:r>
      <w:r w:rsidRPr="00011D49">
        <w:rPr>
          <w:rFonts w:hint="eastAsia"/>
        </w:rPr>
        <w:t>年实现碳中和，体现了中国</w:t>
      </w:r>
      <w:r w:rsidR="00BA2526" w:rsidRPr="00011D49">
        <w:rPr>
          <w:rFonts w:hint="eastAsia"/>
        </w:rPr>
        <w:t>主动承担</w:t>
      </w:r>
      <w:r w:rsidRPr="00011D49">
        <w:rPr>
          <w:rFonts w:hint="eastAsia"/>
        </w:rPr>
        <w:t>构建人类命运共同体的责任以及</w:t>
      </w:r>
      <w:r w:rsidR="00BA2526" w:rsidRPr="00011D49">
        <w:rPr>
          <w:rFonts w:hint="eastAsia"/>
        </w:rPr>
        <w:t>为</w:t>
      </w:r>
      <w:r w:rsidRPr="00011D49">
        <w:rPr>
          <w:rFonts w:hint="eastAsia"/>
        </w:rPr>
        <w:t>实现可持续发展</w:t>
      </w:r>
      <w:r w:rsidR="00BA2526" w:rsidRPr="00011D49">
        <w:rPr>
          <w:rFonts w:hint="eastAsia"/>
        </w:rPr>
        <w:t>做出的重大努力</w:t>
      </w:r>
      <w:r w:rsidRPr="00011D49">
        <w:rPr>
          <w:rFonts w:hint="eastAsia"/>
        </w:rPr>
        <w:t>。利益相关</w:t>
      </w:r>
      <w:proofErr w:type="gramStart"/>
      <w:r w:rsidRPr="00011D49">
        <w:rPr>
          <w:rFonts w:hint="eastAsia"/>
        </w:rPr>
        <w:t>者理论</w:t>
      </w:r>
      <w:proofErr w:type="gramEnd"/>
      <w:r w:rsidRPr="00011D49">
        <w:rPr>
          <w:rFonts w:hint="eastAsia"/>
        </w:rPr>
        <w:t>指出，企业实现可持续发展的前提，不仅是追求股东权益最大化，更要放眼整个利益共生系统，对</w:t>
      </w:r>
      <w:r w:rsidR="00D73F38" w:rsidRPr="00011D49">
        <w:rPr>
          <w:rFonts w:hint="eastAsia"/>
        </w:rPr>
        <w:t>企业上下游、</w:t>
      </w:r>
      <w:r w:rsidRPr="00011D49">
        <w:rPr>
          <w:rFonts w:hint="eastAsia"/>
        </w:rPr>
        <w:t>股东、员工、政府和社会等利益相关者</w:t>
      </w:r>
      <w:r w:rsidR="0025798C" w:rsidRPr="00011D49">
        <w:rPr>
          <w:rFonts w:hint="eastAsia"/>
        </w:rPr>
        <w:t>履行责任</w:t>
      </w:r>
      <w:r w:rsidRPr="00011D49">
        <w:rPr>
          <w:rFonts w:hint="eastAsia"/>
        </w:rPr>
        <w:t>，才能实现整个</w:t>
      </w:r>
      <w:r w:rsidR="00D73F38" w:rsidRPr="00011D49">
        <w:rPr>
          <w:rFonts w:hint="eastAsia"/>
        </w:rPr>
        <w:t>生态系统</w:t>
      </w:r>
      <w:r w:rsidRPr="00011D49">
        <w:rPr>
          <w:rFonts w:hint="eastAsia"/>
        </w:rPr>
        <w:t>的利益最大化。如何实现可持续发展成为了企业除了实现</w:t>
      </w:r>
      <w:r w:rsidR="00373735" w:rsidRPr="00011D49">
        <w:rPr>
          <w:rFonts w:hint="eastAsia"/>
        </w:rPr>
        <w:t>经济效益</w:t>
      </w:r>
      <w:r w:rsidRPr="00011D49">
        <w:rPr>
          <w:rFonts w:hint="eastAsia"/>
        </w:rPr>
        <w:t>最大化以外的另一个</w:t>
      </w:r>
      <w:r w:rsidR="00D92C00">
        <w:rPr>
          <w:rFonts w:hint="eastAsia"/>
        </w:rPr>
        <w:t>需要</w:t>
      </w:r>
      <w:r w:rsidRPr="00011D49">
        <w:rPr>
          <w:rFonts w:hint="eastAsia"/>
        </w:rPr>
        <w:t>重视的问题，</w:t>
      </w:r>
      <w:r w:rsidR="00DA1BA8" w:rsidRPr="00011D49">
        <w:rPr>
          <w:rFonts w:hint="eastAsia"/>
        </w:rPr>
        <w:t>E</w:t>
      </w:r>
      <w:r w:rsidR="00DA1BA8" w:rsidRPr="00011D49">
        <w:t>SG</w:t>
      </w:r>
      <w:r w:rsidR="00DA1BA8" w:rsidRPr="00011D49">
        <w:rPr>
          <w:rFonts w:hint="eastAsia"/>
        </w:rPr>
        <w:t>或许能成为</w:t>
      </w:r>
      <w:r w:rsidR="0060776A" w:rsidRPr="00011D49">
        <w:rPr>
          <w:rFonts w:hint="eastAsia"/>
        </w:rPr>
        <w:t>一个</w:t>
      </w:r>
      <w:r w:rsidR="00AB6481" w:rsidRPr="00011D49">
        <w:rPr>
          <w:rFonts w:hint="eastAsia"/>
        </w:rPr>
        <w:t>衡量企业高质量、可持续发展的重要指标</w:t>
      </w:r>
      <w:r w:rsidR="00D92C00">
        <w:rPr>
          <w:rFonts w:hint="eastAsia"/>
        </w:rPr>
        <w:t>，解决这一难题</w:t>
      </w:r>
      <w:r w:rsidR="00AB6481" w:rsidRPr="00011D49">
        <w:rPr>
          <w:rFonts w:hint="eastAsia"/>
        </w:rPr>
        <w:t>。</w:t>
      </w:r>
      <w:r w:rsidRPr="00011D49">
        <w:rPr>
          <w:rFonts w:hint="eastAsia"/>
        </w:rPr>
        <w:t>因此企业逐渐关注自身的</w:t>
      </w:r>
      <w:r w:rsidRPr="00011D49">
        <w:rPr>
          <w:rFonts w:hint="eastAsia"/>
        </w:rPr>
        <w:t>ESG</w:t>
      </w:r>
      <w:r w:rsidRPr="00011D49">
        <w:rPr>
          <w:rFonts w:hint="eastAsia"/>
        </w:rPr>
        <w:t>表现，加强对</w:t>
      </w:r>
      <w:r w:rsidRPr="00011D49">
        <w:rPr>
          <w:rFonts w:hint="eastAsia"/>
        </w:rPr>
        <w:t>ESG</w:t>
      </w:r>
      <w:r w:rsidRPr="00011D49">
        <w:rPr>
          <w:rFonts w:hint="eastAsia"/>
        </w:rPr>
        <w:t>的信息披露。</w:t>
      </w:r>
      <w:r w:rsidR="002E2157" w:rsidRPr="00011D49">
        <w:rPr>
          <w:rFonts w:hint="eastAsia"/>
        </w:rPr>
        <w:t>在</w:t>
      </w:r>
      <w:r w:rsidR="002E2157" w:rsidRPr="00011D49">
        <w:rPr>
          <w:rFonts w:hint="eastAsia"/>
        </w:rPr>
        <w:t>2</w:t>
      </w:r>
      <w:r w:rsidR="002E2157" w:rsidRPr="00011D49">
        <w:t>00</w:t>
      </w:r>
      <w:r w:rsidR="00FF762E" w:rsidRPr="00011D49">
        <w:t>6</w:t>
      </w:r>
      <w:r w:rsidR="00FF762E" w:rsidRPr="00011D49">
        <w:rPr>
          <w:rFonts w:hint="eastAsia"/>
        </w:rPr>
        <w:t>联合国责任投资原则组织</w:t>
      </w:r>
      <w:r w:rsidRPr="00011D49">
        <w:rPr>
          <w:rFonts w:hint="eastAsia"/>
        </w:rPr>
        <w:t>提出</w:t>
      </w:r>
      <w:r w:rsidR="00FF762E" w:rsidRPr="00011D49">
        <w:rPr>
          <w:rFonts w:hint="eastAsia"/>
        </w:rPr>
        <w:t>E</w:t>
      </w:r>
      <w:r w:rsidR="00FF762E" w:rsidRPr="00011D49">
        <w:t>SG</w:t>
      </w:r>
      <w:r w:rsidR="00FF762E" w:rsidRPr="00011D49">
        <w:rPr>
          <w:rFonts w:hint="eastAsia"/>
        </w:rPr>
        <w:t>理念（即环境（</w:t>
      </w:r>
      <w:r w:rsidR="00FF762E" w:rsidRPr="00011D49">
        <w:rPr>
          <w:rFonts w:hint="eastAsia"/>
        </w:rPr>
        <w:t>Environmental</w:t>
      </w:r>
      <w:r w:rsidR="00FF762E" w:rsidRPr="00011D49">
        <w:rPr>
          <w:rFonts w:hint="eastAsia"/>
        </w:rPr>
        <w:t>）、社会（</w:t>
      </w:r>
      <w:r w:rsidR="00FF762E" w:rsidRPr="00011D49">
        <w:t>S</w:t>
      </w:r>
      <w:r w:rsidR="00FF762E" w:rsidRPr="00011D49">
        <w:rPr>
          <w:rFonts w:hint="eastAsia"/>
        </w:rPr>
        <w:t>ocial</w:t>
      </w:r>
      <w:r w:rsidR="00FF762E" w:rsidRPr="00011D49">
        <w:rPr>
          <w:rFonts w:hint="eastAsia"/>
        </w:rPr>
        <w:t>）和公司治理（</w:t>
      </w:r>
      <w:r w:rsidR="00FF762E" w:rsidRPr="00011D49">
        <w:rPr>
          <w:rFonts w:hint="eastAsia"/>
        </w:rPr>
        <w:t>Governance</w:t>
      </w:r>
      <w:r w:rsidR="00FF762E" w:rsidRPr="00011D49">
        <w:rPr>
          <w:rFonts w:hint="eastAsia"/>
        </w:rPr>
        <w:t>））</w:t>
      </w:r>
      <w:r w:rsidR="000929F0" w:rsidRPr="00011D49">
        <w:rPr>
          <w:rFonts w:hint="eastAsia"/>
        </w:rPr>
        <w:t>，</w:t>
      </w:r>
      <w:r w:rsidR="00FF762E" w:rsidRPr="00011D49">
        <w:rPr>
          <w:rFonts w:hint="eastAsia"/>
        </w:rPr>
        <w:t>企业在制定决策的时候，融入环境、社会和公司治理的因素，</w:t>
      </w:r>
      <w:r w:rsidR="00EB4CC9">
        <w:rPr>
          <w:rFonts w:hint="eastAsia"/>
        </w:rPr>
        <w:t>能够加速实现绿色发展转型</w:t>
      </w:r>
      <w:r w:rsidR="00FF762E" w:rsidRPr="00011D49">
        <w:rPr>
          <w:rFonts w:hint="eastAsia"/>
        </w:rPr>
        <w:t>。</w:t>
      </w:r>
      <w:r w:rsidRPr="00011D49">
        <w:rPr>
          <w:rFonts w:hint="eastAsia"/>
        </w:rPr>
        <w:t>随后越来越多</w:t>
      </w:r>
      <w:r w:rsidR="00AE5612">
        <w:rPr>
          <w:rFonts w:hint="eastAsia"/>
        </w:rPr>
        <w:t>的金融机构</w:t>
      </w:r>
      <w:r w:rsidRPr="00011D49">
        <w:rPr>
          <w:rFonts w:hint="eastAsia"/>
        </w:rPr>
        <w:t>、投资者开始关注</w:t>
      </w:r>
      <w:r w:rsidRPr="00011D49">
        <w:rPr>
          <w:rFonts w:hint="eastAsia"/>
        </w:rPr>
        <w:t>ESG</w:t>
      </w:r>
      <w:r w:rsidR="000929F0" w:rsidRPr="00011D49">
        <w:rPr>
          <w:rFonts w:hint="eastAsia"/>
        </w:rPr>
        <w:t>，营业收入、</w:t>
      </w:r>
      <w:r w:rsidR="00FE0ADF" w:rsidRPr="00011D49">
        <w:rPr>
          <w:rFonts w:hint="eastAsia"/>
        </w:rPr>
        <w:t>毛利率</w:t>
      </w:r>
      <w:r w:rsidR="000929F0" w:rsidRPr="00011D49">
        <w:rPr>
          <w:rFonts w:hint="eastAsia"/>
        </w:rPr>
        <w:t>等</w:t>
      </w:r>
      <w:r w:rsidR="00FE0ADF" w:rsidRPr="00011D49">
        <w:rPr>
          <w:rFonts w:hint="eastAsia"/>
        </w:rPr>
        <w:t>财务</w:t>
      </w:r>
      <w:r w:rsidR="000929F0" w:rsidRPr="00011D49">
        <w:rPr>
          <w:rFonts w:hint="eastAsia"/>
        </w:rPr>
        <w:t>指标不</w:t>
      </w:r>
      <w:r w:rsidR="003C4D83" w:rsidRPr="00011D49">
        <w:rPr>
          <w:rFonts w:hint="eastAsia"/>
        </w:rPr>
        <w:t>再</w:t>
      </w:r>
      <w:r w:rsidR="000929F0" w:rsidRPr="00011D49">
        <w:rPr>
          <w:rFonts w:hint="eastAsia"/>
        </w:rPr>
        <w:t>成为投资者衡量企业发展能力的唯一</w:t>
      </w:r>
      <w:r w:rsidR="003C4D83" w:rsidRPr="00011D49">
        <w:rPr>
          <w:rFonts w:hint="eastAsia"/>
        </w:rPr>
        <w:t>标准</w:t>
      </w:r>
      <w:r w:rsidR="000929F0" w:rsidRPr="00011D49">
        <w:rPr>
          <w:rFonts w:hint="eastAsia"/>
        </w:rPr>
        <w:t>，投资者会从更全面、多维度的角度去评估一家企业</w:t>
      </w:r>
      <w:r w:rsidRPr="00011D49">
        <w:rPr>
          <w:rFonts w:hint="eastAsia"/>
        </w:rPr>
        <w:t>。目前，</w:t>
      </w:r>
      <w:r w:rsidRPr="00011D49">
        <w:rPr>
          <w:rFonts w:hint="eastAsia"/>
        </w:rPr>
        <w:t>ESG</w:t>
      </w:r>
      <w:r w:rsidR="000A61C4" w:rsidRPr="00011D49">
        <w:rPr>
          <w:rFonts w:hint="eastAsia"/>
        </w:rPr>
        <w:t>全球呈现</w:t>
      </w:r>
      <w:r w:rsidR="00D065C4" w:rsidRPr="00011D49">
        <w:rPr>
          <w:rFonts w:hint="eastAsia"/>
        </w:rPr>
        <w:t>高速</w:t>
      </w:r>
      <w:r w:rsidR="000A61C4" w:rsidRPr="00011D49">
        <w:rPr>
          <w:rFonts w:hint="eastAsia"/>
        </w:rPr>
        <w:t>发展态势，</w:t>
      </w:r>
      <w:r w:rsidR="00C35D49" w:rsidRPr="00011D49">
        <w:rPr>
          <w:rFonts w:hint="eastAsia"/>
        </w:rPr>
        <w:t>截至</w:t>
      </w:r>
      <w:r w:rsidR="00C35D49" w:rsidRPr="00011D49">
        <w:rPr>
          <w:rFonts w:hint="eastAsia"/>
        </w:rPr>
        <w:t>2021</w:t>
      </w:r>
      <w:r w:rsidR="00C35D49" w:rsidRPr="00011D49">
        <w:rPr>
          <w:rFonts w:hint="eastAsia"/>
        </w:rPr>
        <w:t>年</w:t>
      </w:r>
      <w:r w:rsidR="001B5E36" w:rsidRPr="00011D49">
        <w:rPr>
          <w:rFonts w:hint="eastAsia"/>
        </w:rPr>
        <w:t>第</w:t>
      </w:r>
      <w:r w:rsidR="00C35D49" w:rsidRPr="00011D49">
        <w:rPr>
          <w:rFonts w:hint="eastAsia"/>
        </w:rPr>
        <w:t>二季度，全球五个主要市场的可持续投资共同基金和</w:t>
      </w:r>
      <w:r w:rsidR="00C35D49" w:rsidRPr="00011D49">
        <w:rPr>
          <w:rFonts w:hint="eastAsia"/>
        </w:rPr>
        <w:t>ETF</w:t>
      </w:r>
      <w:r w:rsidR="00C35D49" w:rsidRPr="00011D49">
        <w:rPr>
          <w:rFonts w:hint="eastAsia"/>
        </w:rPr>
        <w:t>总额达</w:t>
      </w:r>
      <w:r w:rsidR="00C35D49" w:rsidRPr="00011D49">
        <w:rPr>
          <w:rFonts w:hint="eastAsia"/>
        </w:rPr>
        <w:t>2.24</w:t>
      </w:r>
      <w:proofErr w:type="gramStart"/>
      <w:r w:rsidR="00C35D49" w:rsidRPr="00011D49">
        <w:rPr>
          <w:rFonts w:hint="eastAsia"/>
        </w:rPr>
        <w:t>万亿</w:t>
      </w:r>
      <w:proofErr w:type="gramEnd"/>
      <w:r w:rsidR="00C35D49" w:rsidRPr="00011D49">
        <w:rPr>
          <w:rFonts w:hint="eastAsia"/>
        </w:rPr>
        <w:t>美元，是</w:t>
      </w:r>
      <w:r w:rsidR="00C35D49" w:rsidRPr="00011D49">
        <w:rPr>
          <w:rFonts w:hint="eastAsia"/>
        </w:rPr>
        <w:t>2020</w:t>
      </w:r>
      <w:r w:rsidR="00C35D49" w:rsidRPr="00011D49">
        <w:rPr>
          <w:rFonts w:hint="eastAsia"/>
        </w:rPr>
        <w:t>年初的两倍多；截止</w:t>
      </w:r>
      <w:r w:rsidR="00C35D49" w:rsidRPr="00011D49">
        <w:rPr>
          <w:rFonts w:hint="eastAsia"/>
        </w:rPr>
        <w:t>202</w:t>
      </w:r>
      <w:r w:rsidR="00C35D49" w:rsidRPr="00011D49">
        <w:t>1</w:t>
      </w:r>
      <w:r w:rsidR="00C35D49" w:rsidRPr="00011D49">
        <w:rPr>
          <w:rFonts w:hint="eastAsia"/>
        </w:rPr>
        <w:t>年</w:t>
      </w:r>
      <w:r w:rsidR="00C35D49" w:rsidRPr="00011D49">
        <w:t>11</w:t>
      </w:r>
      <w:r w:rsidR="00C35D49" w:rsidRPr="00011D49">
        <w:rPr>
          <w:rFonts w:hint="eastAsia"/>
        </w:rPr>
        <w:t>月，已有超</w:t>
      </w:r>
      <w:r w:rsidR="00C35D49" w:rsidRPr="00011D49">
        <w:rPr>
          <w:rFonts w:hint="eastAsia"/>
        </w:rPr>
        <w:t>4</w:t>
      </w:r>
      <w:r w:rsidR="00C35D49" w:rsidRPr="00011D49">
        <w:t>500</w:t>
      </w:r>
      <w:r w:rsidR="00C35D49" w:rsidRPr="00011D49">
        <w:rPr>
          <w:rFonts w:hint="eastAsia"/>
        </w:rPr>
        <w:t>多家机构加入联合国责任投资原则（</w:t>
      </w:r>
      <w:r w:rsidR="00C35D49" w:rsidRPr="00011D49">
        <w:rPr>
          <w:rFonts w:hint="eastAsia"/>
        </w:rPr>
        <w:t>P</w:t>
      </w:r>
      <w:r w:rsidR="00C35D49" w:rsidRPr="00011D49">
        <w:t>RI</w:t>
      </w:r>
      <w:r w:rsidR="00C35D49" w:rsidRPr="00011D49">
        <w:rPr>
          <w:rFonts w:hint="eastAsia"/>
        </w:rPr>
        <w:t>）。</w:t>
      </w:r>
      <w:r w:rsidR="00FB79E8" w:rsidRPr="00011D49">
        <w:rPr>
          <w:rFonts w:hint="eastAsia"/>
        </w:rPr>
        <w:t>在</w:t>
      </w:r>
      <w:r w:rsidR="00FB79E8" w:rsidRPr="00011D49">
        <w:rPr>
          <w:rFonts w:hint="eastAsia"/>
        </w:rPr>
        <w:t>2</w:t>
      </w:r>
      <w:r w:rsidR="00FB79E8" w:rsidRPr="00011D49">
        <w:t>021</w:t>
      </w:r>
      <w:r w:rsidR="00FB79E8" w:rsidRPr="00011D49">
        <w:rPr>
          <w:rFonts w:hint="eastAsia"/>
        </w:rPr>
        <w:t>年，</w:t>
      </w:r>
      <w:r w:rsidR="00FB79E8" w:rsidRPr="00011D49">
        <w:rPr>
          <w:rFonts w:hint="eastAsia"/>
        </w:rPr>
        <w:t>E</w:t>
      </w:r>
      <w:r w:rsidR="00FB79E8" w:rsidRPr="00011D49">
        <w:t>SG</w:t>
      </w:r>
      <w:r w:rsidR="00FB79E8" w:rsidRPr="00011D49">
        <w:rPr>
          <w:rFonts w:hint="eastAsia"/>
        </w:rPr>
        <w:t>的资产规模和业绩都呈现了显著增长，全球共有</w:t>
      </w:r>
      <w:r w:rsidR="00FB79E8" w:rsidRPr="00011D49">
        <w:rPr>
          <w:rFonts w:hint="eastAsia"/>
        </w:rPr>
        <w:t>5</w:t>
      </w:r>
      <w:r w:rsidR="00FB79E8" w:rsidRPr="00011D49">
        <w:t>900</w:t>
      </w:r>
      <w:r w:rsidR="00FB79E8" w:rsidRPr="00011D49">
        <w:rPr>
          <w:rFonts w:hint="eastAsia"/>
        </w:rPr>
        <w:t>只可持续发展基金，资产规模升至</w:t>
      </w:r>
      <w:r w:rsidR="00FB79E8" w:rsidRPr="00011D49">
        <w:rPr>
          <w:rFonts w:hint="eastAsia"/>
        </w:rPr>
        <w:t>2</w:t>
      </w:r>
      <w:r w:rsidR="00FB79E8" w:rsidRPr="00011D49">
        <w:t>.74</w:t>
      </w:r>
      <w:proofErr w:type="gramStart"/>
      <w:r w:rsidR="00FB79E8" w:rsidRPr="00011D49">
        <w:rPr>
          <w:rFonts w:hint="eastAsia"/>
        </w:rPr>
        <w:t>万亿</w:t>
      </w:r>
      <w:proofErr w:type="gramEnd"/>
      <w:r w:rsidR="00FB79E8" w:rsidRPr="00011D49">
        <w:rPr>
          <w:rFonts w:hint="eastAsia"/>
        </w:rPr>
        <w:t>美元。</w:t>
      </w:r>
    </w:p>
    <w:p w14:paraId="53FE4FD1" w14:textId="7EE26F10" w:rsidR="000E4858" w:rsidRPr="00011D49" w:rsidRDefault="008407A8" w:rsidP="00011D49">
      <w:pPr>
        <w:pStyle w:val="ae"/>
        <w:ind w:firstLine="480"/>
      </w:pPr>
      <w:r w:rsidRPr="00011D49">
        <w:rPr>
          <w:rFonts w:hint="eastAsia"/>
        </w:rPr>
        <w:t>相比之下，</w:t>
      </w:r>
      <w:r w:rsidRPr="00011D49">
        <w:rPr>
          <w:rFonts w:hint="eastAsia"/>
        </w:rPr>
        <w:t>ESG</w:t>
      </w:r>
      <w:r w:rsidRPr="00011D49">
        <w:rPr>
          <w:rFonts w:hint="eastAsia"/>
        </w:rPr>
        <w:t>投资在中国的发展尚在启蒙阶段，仍有很大的发展空间。直到</w:t>
      </w:r>
      <w:r w:rsidRPr="00011D49">
        <w:rPr>
          <w:rFonts w:hint="eastAsia"/>
        </w:rPr>
        <w:t>2018</w:t>
      </w:r>
      <w:r w:rsidRPr="00011D49">
        <w:rPr>
          <w:rFonts w:hint="eastAsia"/>
        </w:rPr>
        <w:t>年《上市公司治理准则（</w:t>
      </w:r>
      <w:r w:rsidRPr="00011D49">
        <w:rPr>
          <w:rFonts w:hint="eastAsia"/>
        </w:rPr>
        <w:t>2018</w:t>
      </w:r>
      <w:r w:rsidRPr="00011D49">
        <w:rPr>
          <w:rFonts w:hint="eastAsia"/>
        </w:rPr>
        <w:t>修订）》明确设立“利益相关者、环境保护与社会责任”专章，提出上市公司应当加强员工权益保护</w:t>
      </w:r>
      <w:r w:rsidR="000A61C4" w:rsidRPr="00011D49">
        <w:rPr>
          <w:rFonts w:hint="eastAsia"/>
        </w:rPr>
        <w:t>、</w:t>
      </w:r>
      <w:proofErr w:type="gramStart"/>
      <w:r w:rsidRPr="00011D49">
        <w:rPr>
          <w:rFonts w:hint="eastAsia"/>
        </w:rPr>
        <w:t>践行</w:t>
      </w:r>
      <w:proofErr w:type="gramEnd"/>
      <w:r w:rsidRPr="00011D49">
        <w:rPr>
          <w:rFonts w:hint="eastAsia"/>
        </w:rPr>
        <w:t>绿色发展理念，在保持可持续发展、提升经营业绩、保障股东利益的同时，应当在社区福利、救灾助困、公益事业等方面积极履行社会责任，中国初步显露</w:t>
      </w:r>
      <w:r w:rsidRPr="00011D49">
        <w:rPr>
          <w:rFonts w:hint="eastAsia"/>
        </w:rPr>
        <w:t>ESG</w:t>
      </w:r>
      <w:r w:rsidRPr="00011D49">
        <w:rPr>
          <w:rFonts w:hint="eastAsia"/>
        </w:rPr>
        <w:t>框架，随后上海</w:t>
      </w:r>
      <w:r w:rsidR="005C7C7A">
        <w:rPr>
          <w:rFonts w:hint="eastAsia"/>
        </w:rPr>
        <w:t>证券</w:t>
      </w:r>
      <w:r w:rsidRPr="00011D49">
        <w:rPr>
          <w:rFonts w:hint="eastAsia"/>
        </w:rPr>
        <w:t>交易所规定</w:t>
      </w:r>
      <w:proofErr w:type="gramStart"/>
      <w:r w:rsidRPr="00011D49">
        <w:rPr>
          <w:rFonts w:hint="eastAsia"/>
        </w:rPr>
        <w:t>科创板</w:t>
      </w:r>
      <w:proofErr w:type="gramEnd"/>
      <w:r w:rsidRPr="00011D49">
        <w:rPr>
          <w:rFonts w:hint="eastAsia"/>
        </w:rPr>
        <w:t>的上市股市需要在年报中披露</w:t>
      </w:r>
      <w:r w:rsidRPr="00011D49">
        <w:rPr>
          <w:rFonts w:hint="eastAsia"/>
        </w:rPr>
        <w:t>ESG</w:t>
      </w:r>
      <w:r w:rsidRPr="00011D49">
        <w:rPr>
          <w:rFonts w:hint="eastAsia"/>
        </w:rPr>
        <w:t>信息，到</w:t>
      </w:r>
      <w:r w:rsidRPr="00011D49">
        <w:rPr>
          <w:rFonts w:hint="eastAsia"/>
        </w:rPr>
        <w:t>2021</w:t>
      </w:r>
      <w:r w:rsidRPr="00011D49">
        <w:rPr>
          <w:rFonts w:hint="eastAsia"/>
        </w:rPr>
        <w:t>年，《上市公司投资者关系管理指引（征求意见稿）》明确将公司的环境保护、社会责任和</w:t>
      </w:r>
      <w:r w:rsidRPr="00011D49">
        <w:rPr>
          <w:rFonts w:hint="eastAsia"/>
        </w:rPr>
        <w:lastRenderedPageBreak/>
        <w:t>公司治理信息纳入与投资者沟通的主要内容中，建立起了</w:t>
      </w:r>
      <w:r w:rsidRPr="00011D49">
        <w:rPr>
          <w:rFonts w:hint="eastAsia"/>
        </w:rPr>
        <w:t>ESG</w:t>
      </w:r>
      <w:r w:rsidRPr="00011D49">
        <w:rPr>
          <w:rFonts w:hint="eastAsia"/>
        </w:rPr>
        <w:t>信息披露框架。</w:t>
      </w:r>
      <w:r w:rsidR="00CE039C" w:rsidRPr="00011D49">
        <w:rPr>
          <w:rFonts w:hint="eastAsia"/>
        </w:rPr>
        <w:t>随着“双碳”的发展，</w:t>
      </w:r>
      <w:r w:rsidR="00FB79E8" w:rsidRPr="00011D49">
        <w:rPr>
          <w:rFonts w:hint="eastAsia"/>
        </w:rPr>
        <w:t>我国逐渐加强监管要求，出台各项政策，将</w:t>
      </w:r>
      <w:r w:rsidR="00FB79E8" w:rsidRPr="00011D49">
        <w:rPr>
          <w:rFonts w:hint="eastAsia"/>
        </w:rPr>
        <w:t>E</w:t>
      </w:r>
      <w:r w:rsidR="00FB79E8" w:rsidRPr="00011D49">
        <w:t>SG</w:t>
      </w:r>
      <w:r w:rsidR="00FB79E8" w:rsidRPr="00011D49">
        <w:rPr>
          <w:rFonts w:hint="eastAsia"/>
        </w:rPr>
        <w:t>投资与国家战略以及宏观调控相结合</w:t>
      </w:r>
      <w:r w:rsidR="00735925" w:rsidRPr="00011D49">
        <w:rPr>
          <w:rFonts w:hint="eastAsia"/>
        </w:rPr>
        <w:t>：做到从</w:t>
      </w:r>
      <w:r w:rsidRPr="00011D49">
        <w:rPr>
          <w:rFonts w:hint="eastAsia"/>
        </w:rPr>
        <w:t>企业</w:t>
      </w:r>
      <w:r w:rsidR="00735925" w:rsidRPr="00011D49">
        <w:rPr>
          <w:rFonts w:hint="eastAsia"/>
        </w:rPr>
        <w:t>层面，为</w:t>
      </w:r>
      <w:r w:rsidRPr="00011D49">
        <w:rPr>
          <w:rFonts w:hint="eastAsia"/>
        </w:rPr>
        <w:t>了自身的可持续发展重视</w:t>
      </w:r>
      <w:r w:rsidRPr="00011D49">
        <w:rPr>
          <w:rFonts w:hint="eastAsia"/>
        </w:rPr>
        <w:t>ESG</w:t>
      </w:r>
      <w:r w:rsidR="005C7C7A">
        <w:rPr>
          <w:rFonts w:hint="eastAsia"/>
        </w:rPr>
        <w:t>表现发展</w:t>
      </w:r>
      <w:r w:rsidR="00735925" w:rsidRPr="00011D49">
        <w:rPr>
          <w:rFonts w:hint="eastAsia"/>
        </w:rPr>
        <w:t>；从</w:t>
      </w:r>
      <w:r w:rsidRPr="00011D49">
        <w:rPr>
          <w:rFonts w:hint="eastAsia"/>
        </w:rPr>
        <w:t>市场</w:t>
      </w:r>
      <w:r w:rsidR="00735925" w:rsidRPr="00011D49">
        <w:rPr>
          <w:rFonts w:hint="eastAsia"/>
        </w:rPr>
        <w:t>的角度来说，构架创新、开放、可持续发展的绿色金融体系。</w:t>
      </w:r>
      <w:r w:rsidRPr="00011D49">
        <w:rPr>
          <w:rFonts w:hint="eastAsia"/>
        </w:rPr>
        <w:t>但我国上市公司在</w:t>
      </w:r>
      <w:r w:rsidRPr="00011D49">
        <w:rPr>
          <w:rFonts w:hint="eastAsia"/>
        </w:rPr>
        <w:t>ESG</w:t>
      </w:r>
      <w:r w:rsidRPr="00011D49">
        <w:rPr>
          <w:rFonts w:hint="eastAsia"/>
        </w:rPr>
        <w:t>的道路上仍要走很长一段路，</w:t>
      </w:r>
      <w:r w:rsidRPr="00011D49">
        <w:rPr>
          <w:rFonts w:hint="eastAsia"/>
        </w:rPr>
        <w:t>ESG</w:t>
      </w:r>
      <w:r w:rsidRPr="00011D49">
        <w:rPr>
          <w:rFonts w:hint="eastAsia"/>
        </w:rPr>
        <w:t>在国内仍是一个新兴事物。目前，国内研究关于</w:t>
      </w:r>
      <w:r w:rsidRPr="00011D49">
        <w:rPr>
          <w:rFonts w:hint="eastAsia"/>
        </w:rPr>
        <w:t>ESG</w:t>
      </w:r>
      <w:r w:rsidRPr="00011D49">
        <w:rPr>
          <w:rFonts w:hint="eastAsia"/>
        </w:rPr>
        <w:t>与企业股票</w:t>
      </w:r>
      <w:r w:rsidR="002826F0" w:rsidRPr="00011D49">
        <w:rPr>
          <w:rFonts w:hint="eastAsia"/>
        </w:rPr>
        <w:t>市场表现</w:t>
      </w:r>
      <w:r w:rsidRPr="00011D49">
        <w:rPr>
          <w:rFonts w:hint="eastAsia"/>
        </w:rPr>
        <w:t>的研究较少，更多的文献主要集中在单个变量对我国上市公司</w:t>
      </w:r>
      <w:r w:rsidR="002826F0" w:rsidRPr="00011D49">
        <w:rPr>
          <w:rFonts w:hint="eastAsia"/>
        </w:rPr>
        <w:t>企业绩效表现和企业价值</w:t>
      </w:r>
      <w:r w:rsidRPr="00011D49">
        <w:rPr>
          <w:rFonts w:hint="eastAsia"/>
        </w:rPr>
        <w:t>的研究。</w:t>
      </w:r>
    </w:p>
    <w:p w14:paraId="3FBA8956" w14:textId="560CF31A" w:rsidR="00253BCC" w:rsidRPr="00686733" w:rsidRDefault="006C77D0" w:rsidP="00686733">
      <w:pPr>
        <w:pStyle w:val="31"/>
      </w:pPr>
      <w:bookmarkStart w:id="13" w:name="_Toc102586233"/>
      <w:bookmarkStart w:id="14" w:name="_Toc102587357"/>
      <w:bookmarkStart w:id="15" w:name="_Toc104192443"/>
      <w:bookmarkStart w:id="16" w:name="_Toc104972425"/>
      <w:r w:rsidRPr="00686733">
        <w:rPr>
          <w:rFonts w:hint="eastAsia"/>
        </w:rPr>
        <w:t>1</w:t>
      </w:r>
      <w:r w:rsidRPr="00686733">
        <w:t>.</w:t>
      </w:r>
      <w:r w:rsidR="00392A58" w:rsidRPr="00686733">
        <w:t>1.</w:t>
      </w:r>
      <w:r w:rsidRPr="00686733">
        <w:t>2</w:t>
      </w:r>
      <w:r w:rsidR="000E4858" w:rsidRPr="00686733">
        <w:t xml:space="preserve"> </w:t>
      </w:r>
      <w:r w:rsidRPr="00686733">
        <w:rPr>
          <w:rFonts w:hint="eastAsia"/>
        </w:rPr>
        <w:t>研究问题</w:t>
      </w:r>
      <w:bookmarkEnd w:id="13"/>
      <w:bookmarkEnd w:id="14"/>
      <w:bookmarkEnd w:id="15"/>
      <w:bookmarkEnd w:id="16"/>
    </w:p>
    <w:p w14:paraId="0BAD4C3E" w14:textId="3B5C285C" w:rsidR="00392A58" w:rsidRPr="00011D49" w:rsidRDefault="006C77D0" w:rsidP="00011D49">
      <w:pPr>
        <w:pStyle w:val="ae"/>
        <w:ind w:firstLine="480"/>
      </w:pPr>
      <w:r w:rsidRPr="00011D49">
        <w:rPr>
          <w:rFonts w:hint="eastAsia"/>
        </w:rPr>
        <w:t>基于</w:t>
      </w:r>
      <w:r w:rsidRPr="00011D49">
        <w:rPr>
          <w:rFonts w:hint="eastAsia"/>
        </w:rPr>
        <w:t>1.</w:t>
      </w:r>
      <w:r w:rsidRPr="00011D49">
        <w:t>1</w:t>
      </w:r>
      <w:r w:rsidRPr="00011D49">
        <w:rPr>
          <w:rFonts w:hint="eastAsia"/>
        </w:rPr>
        <w:t>本文主要探讨以下几个问题</w:t>
      </w:r>
    </w:p>
    <w:p w14:paraId="6B6A36B1" w14:textId="5EDECFB9" w:rsidR="00392A58" w:rsidRPr="00011D49" w:rsidRDefault="00392A58" w:rsidP="00011D49">
      <w:pPr>
        <w:pStyle w:val="ae"/>
        <w:ind w:firstLine="480"/>
      </w:pPr>
      <w:r w:rsidRPr="00011D49">
        <w:rPr>
          <w:rFonts w:hint="eastAsia"/>
        </w:rPr>
        <w:t>（</w:t>
      </w:r>
      <w:r w:rsidRPr="00011D49">
        <w:rPr>
          <w:rFonts w:hint="eastAsia"/>
        </w:rPr>
        <w:t>1</w:t>
      </w:r>
      <w:r w:rsidRPr="00011D49">
        <w:rPr>
          <w:rFonts w:hint="eastAsia"/>
        </w:rPr>
        <w:t>）</w:t>
      </w:r>
      <w:r w:rsidR="001F490F" w:rsidRPr="00011D49">
        <w:rPr>
          <w:rFonts w:hint="eastAsia"/>
        </w:rPr>
        <w:t>E</w:t>
      </w:r>
      <w:r w:rsidR="001F490F" w:rsidRPr="00011D49">
        <w:t>SG</w:t>
      </w:r>
      <w:r w:rsidR="001F490F" w:rsidRPr="00011D49">
        <w:rPr>
          <w:rFonts w:hint="eastAsia"/>
        </w:rPr>
        <w:t>表现与我国上市公司的</w:t>
      </w:r>
      <w:r w:rsidR="00746DE9" w:rsidRPr="00011D49">
        <w:rPr>
          <w:rFonts w:hint="eastAsia"/>
        </w:rPr>
        <w:t>股票市场表现的</w:t>
      </w:r>
      <w:r w:rsidR="001F490F" w:rsidRPr="00011D49">
        <w:rPr>
          <w:rFonts w:hint="eastAsia"/>
        </w:rPr>
        <w:t>关系</w:t>
      </w:r>
    </w:p>
    <w:p w14:paraId="0AE106F5" w14:textId="6E776456" w:rsidR="00DE4782" w:rsidRPr="00011D49" w:rsidRDefault="00DE4782" w:rsidP="00011D49">
      <w:pPr>
        <w:pStyle w:val="ae"/>
        <w:ind w:firstLine="480"/>
      </w:pPr>
      <w:r w:rsidRPr="00011D49">
        <w:rPr>
          <w:rFonts w:hint="eastAsia"/>
        </w:rPr>
        <w:t>E</w:t>
      </w:r>
      <w:r w:rsidRPr="00011D49">
        <w:t>SG</w:t>
      </w:r>
      <w:r w:rsidRPr="00011D49">
        <w:rPr>
          <w:rFonts w:hint="eastAsia"/>
        </w:rPr>
        <w:t>表现是否对我国上市公司的股票收益产生正面影响？</w:t>
      </w:r>
      <w:r w:rsidR="00AA0024" w:rsidRPr="00011D49">
        <w:rPr>
          <w:rFonts w:hint="eastAsia"/>
        </w:rPr>
        <w:t>提高</w:t>
      </w:r>
      <w:r w:rsidR="00AA0024" w:rsidRPr="00011D49">
        <w:rPr>
          <w:rFonts w:hint="eastAsia"/>
        </w:rPr>
        <w:t>E</w:t>
      </w:r>
      <w:r w:rsidR="00AA0024" w:rsidRPr="00011D49">
        <w:t>SG</w:t>
      </w:r>
      <w:r w:rsidR="00AA0024" w:rsidRPr="00011D49">
        <w:rPr>
          <w:rFonts w:hint="eastAsia"/>
        </w:rPr>
        <w:t>表现能否使投资者在投资该公司时获得更多的收益？</w:t>
      </w:r>
    </w:p>
    <w:p w14:paraId="14F759C9" w14:textId="76AF1524" w:rsidR="001F490F" w:rsidRPr="00011D49" w:rsidRDefault="00392A58" w:rsidP="00011D49">
      <w:pPr>
        <w:pStyle w:val="ae"/>
        <w:ind w:firstLine="480"/>
      </w:pPr>
      <w:r w:rsidRPr="00011D49">
        <w:rPr>
          <w:rFonts w:hint="eastAsia"/>
        </w:rPr>
        <w:t>（</w:t>
      </w:r>
      <w:r w:rsidRPr="00011D49">
        <w:rPr>
          <w:rFonts w:hint="eastAsia"/>
        </w:rPr>
        <w:t>2</w:t>
      </w:r>
      <w:r w:rsidRPr="00011D49">
        <w:rPr>
          <w:rFonts w:hint="eastAsia"/>
        </w:rPr>
        <w:t>）</w:t>
      </w:r>
      <w:r w:rsidR="00DE4782" w:rsidRPr="00011D49">
        <w:rPr>
          <w:rFonts w:hint="eastAsia"/>
        </w:rPr>
        <w:t>E</w:t>
      </w:r>
      <w:r w:rsidR="00DE4782" w:rsidRPr="00011D49">
        <w:t>SG</w:t>
      </w:r>
      <w:r w:rsidR="00DE4782" w:rsidRPr="00011D49">
        <w:rPr>
          <w:rFonts w:hint="eastAsia"/>
        </w:rPr>
        <w:t>表现对我国上市公司</w:t>
      </w:r>
      <w:r w:rsidR="003369C3" w:rsidRPr="00011D49">
        <w:rPr>
          <w:rFonts w:hint="eastAsia"/>
        </w:rPr>
        <w:t>股票市场表现</w:t>
      </w:r>
      <w:r w:rsidR="00DE4782" w:rsidRPr="00011D49">
        <w:rPr>
          <w:rFonts w:hint="eastAsia"/>
        </w:rPr>
        <w:t>的滞后性和异质性研究</w:t>
      </w:r>
    </w:p>
    <w:p w14:paraId="16428E97" w14:textId="4C6B1C2A" w:rsidR="001E37FF" w:rsidRDefault="00233692" w:rsidP="00011D49">
      <w:pPr>
        <w:pStyle w:val="ae"/>
        <w:ind w:firstLine="480"/>
      </w:pPr>
      <w:r w:rsidRPr="00011D49">
        <w:rPr>
          <w:rFonts w:hint="eastAsia"/>
        </w:rPr>
        <w:t>基于不同行业、不同经营类型的公司，</w:t>
      </w:r>
      <w:r w:rsidRPr="00011D49">
        <w:rPr>
          <w:rFonts w:hint="eastAsia"/>
        </w:rPr>
        <w:t>E</w:t>
      </w:r>
      <w:r w:rsidRPr="00011D49">
        <w:t>SG</w:t>
      </w:r>
      <w:r w:rsidRPr="00011D49">
        <w:rPr>
          <w:rFonts w:hint="eastAsia"/>
        </w:rPr>
        <w:t>表现是对于我国上市公司股票市场表现存在异质性影响？</w:t>
      </w:r>
      <w:r w:rsidR="00771442" w:rsidRPr="00011D49">
        <w:rPr>
          <w:rFonts w:hint="eastAsia"/>
        </w:rPr>
        <w:t>其中，环境维度是否对我国上市公司股票市场表现产生积极影响</w:t>
      </w:r>
      <w:r w:rsidR="00902CC8" w:rsidRPr="00011D49">
        <w:rPr>
          <w:rFonts w:hint="eastAsia"/>
        </w:rPr>
        <w:t>，是否存在异质性</w:t>
      </w:r>
      <w:r w:rsidR="00771442" w:rsidRPr="00011D49">
        <w:rPr>
          <w:rFonts w:hint="eastAsia"/>
        </w:rPr>
        <w:t>？</w:t>
      </w:r>
      <w:r w:rsidR="00DF79F2" w:rsidRPr="00011D49">
        <w:rPr>
          <w:rFonts w:hint="eastAsia"/>
        </w:rPr>
        <w:t>企业的</w:t>
      </w:r>
      <w:r w:rsidR="00DF79F2" w:rsidRPr="00011D49">
        <w:rPr>
          <w:rFonts w:hint="eastAsia"/>
        </w:rPr>
        <w:t>E</w:t>
      </w:r>
      <w:r w:rsidR="00DF79F2" w:rsidRPr="00011D49">
        <w:t>SG</w:t>
      </w:r>
      <w:r w:rsidR="00DF79F2" w:rsidRPr="00011D49">
        <w:rPr>
          <w:rFonts w:hint="eastAsia"/>
        </w:rPr>
        <w:t>表现是否具有滞后效应？滞后一期还是两期？</w:t>
      </w:r>
      <w:r w:rsidR="004C4433" w:rsidRPr="00011D49">
        <w:rPr>
          <w:rFonts w:hint="eastAsia"/>
        </w:rPr>
        <w:t>对于投资者来说，</w:t>
      </w:r>
      <w:r w:rsidR="004C4433" w:rsidRPr="00011D49">
        <w:rPr>
          <w:rFonts w:hint="eastAsia"/>
        </w:rPr>
        <w:t>E</w:t>
      </w:r>
      <w:r w:rsidR="004C4433" w:rsidRPr="00011D49">
        <w:t>SG</w:t>
      </w:r>
      <w:r w:rsidR="004C4433" w:rsidRPr="00011D49">
        <w:rPr>
          <w:rFonts w:hint="eastAsia"/>
        </w:rPr>
        <w:t>表现</w:t>
      </w:r>
      <w:r w:rsidR="00DF79F2" w:rsidRPr="00011D49">
        <w:rPr>
          <w:rFonts w:hint="eastAsia"/>
        </w:rPr>
        <w:t>是否可以预测未来企业股票市场的发展表现</w:t>
      </w:r>
      <w:r w:rsidR="004C4433" w:rsidRPr="00011D49">
        <w:rPr>
          <w:rFonts w:hint="eastAsia"/>
        </w:rPr>
        <w:t>？</w:t>
      </w:r>
      <w:r w:rsidR="00DF79F2" w:rsidRPr="00011D49">
        <w:t xml:space="preserve"> </w:t>
      </w:r>
    </w:p>
    <w:p w14:paraId="44BDCDB5" w14:textId="5518B3C7" w:rsidR="001E37FF" w:rsidRPr="00011D49" w:rsidRDefault="00011D49" w:rsidP="00011D49">
      <w:pPr>
        <w:pStyle w:val="21"/>
        <w:spacing w:before="156" w:after="156"/>
        <w:ind w:left="0"/>
        <w:jc w:val="left"/>
      </w:pPr>
      <w:bookmarkStart w:id="17" w:name="_Toc102586234"/>
      <w:bookmarkStart w:id="18" w:name="_Toc104972426"/>
      <w:r w:rsidRPr="00011D49">
        <w:t>1.2</w:t>
      </w:r>
      <w:r w:rsidR="00051FDA" w:rsidRPr="00011D49">
        <w:t xml:space="preserve"> </w:t>
      </w:r>
      <w:r w:rsidR="00392A58" w:rsidRPr="00011D49">
        <w:rPr>
          <w:rFonts w:hint="eastAsia"/>
        </w:rPr>
        <w:t>研究目的与研究意义</w:t>
      </w:r>
      <w:bookmarkEnd w:id="17"/>
      <w:bookmarkEnd w:id="18"/>
    </w:p>
    <w:p w14:paraId="4B021EB1" w14:textId="6E753C9D" w:rsidR="00392A58" w:rsidRPr="00011D49" w:rsidRDefault="00AA3B4C" w:rsidP="00011D49">
      <w:pPr>
        <w:pStyle w:val="31"/>
      </w:pPr>
      <w:bookmarkStart w:id="19" w:name="_Toc102586235"/>
      <w:bookmarkStart w:id="20" w:name="_Toc102587359"/>
      <w:bookmarkStart w:id="21" w:name="_Toc104192445"/>
      <w:bookmarkStart w:id="22" w:name="_Toc104972427"/>
      <w:r w:rsidRPr="00011D49">
        <w:rPr>
          <w:rFonts w:hint="eastAsia"/>
        </w:rPr>
        <w:t>1</w:t>
      </w:r>
      <w:r w:rsidRPr="00011D49">
        <w:t>.2.1</w:t>
      </w:r>
      <w:r w:rsidR="00686733">
        <w:t xml:space="preserve"> </w:t>
      </w:r>
      <w:r w:rsidR="00392A58" w:rsidRPr="00011D49">
        <w:rPr>
          <w:rFonts w:hint="eastAsia"/>
        </w:rPr>
        <w:t>研究目的</w:t>
      </w:r>
      <w:bookmarkEnd w:id="19"/>
      <w:bookmarkEnd w:id="20"/>
      <w:bookmarkEnd w:id="21"/>
      <w:bookmarkEnd w:id="22"/>
    </w:p>
    <w:p w14:paraId="6ED23BAB" w14:textId="634BA885" w:rsidR="00324B86" w:rsidRPr="00011D49" w:rsidRDefault="00324B86" w:rsidP="00011D49">
      <w:pPr>
        <w:pStyle w:val="ae"/>
        <w:ind w:firstLine="480"/>
      </w:pPr>
      <w:r w:rsidRPr="00011D49">
        <w:rPr>
          <w:rFonts w:hint="eastAsia"/>
        </w:rPr>
        <w:t>本课题的研究目的如下</w:t>
      </w:r>
      <w:r w:rsidR="00011D49">
        <w:rPr>
          <w:rFonts w:hint="eastAsia"/>
        </w:rPr>
        <w:t>：</w:t>
      </w:r>
    </w:p>
    <w:p w14:paraId="1247FB3F" w14:textId="43846563" w:rsidR="00324B86" w:rsidRPr="00011D49" w:rsidRDefault="00771DDA" w:rsidP="00011D49">
      <w:pPr>
        <w:pStyle w:val="ae"/>
        <w:ind w:firstLine="480"/>
      </w:pPr>
      <w:r w:rsidRPr="00011D49">
        <w:rPr>
          <w:rFonts w:hint="eastAsia"/>
        </w:rPr>
        <w:t>（</w:t>
      </w:r>
      <w:r w:rsidRPr="00011D49">
        <w:rPr>
          <w:rFonts w:hint="eastAsia"/>
        </w:rPr>
        <w:t>1</w:t>
      </w:r>
      <w:r w:rsidRPr="00011D49">
        <w:rPr>
          <w:rFonts w:hint="eastAsia"/>
        </w:rPr>
        <w:t>）</w:t>
      </w:r>
      <w:r w:rsidR="00324B86" w:rsidRPr="00011D49">
        <w:rPr>
          <w:rFonts w:hint="eastAsia"/>
        </w:rPr>
        <w:t>回答课题的研究问题：通过研究我国上市公司的</w:t>
      </w:r>
      <w:r w:rsidR="00324B86" w:rsidRPr="00011D49">
        <w:rPr>
          <w:rFonts w:hint="eastAsia"/>
        </w:rPr>
        <w:t>ESG</w:t>
      </w:r>
      <w:r w:rsidR="00324B86" w:rsidRPr="00011D49">
        <w:rPr>
          <w:rFonts w:hint="eastAsia"/>
        </w:rPr>
        <w:t>表现，探索</w:t>
      </w:r>
      <w:r w:rsidR="00324B86" w:rsidRPr="00011D49">
        <w:rPr>
          <w:rFonts w:hint="eastAsia"/>
        </w:rPr>
        <w:t>ESG</w:t>
      </w:r>
      <w:r w:rsidR="00324B86" w:rsidRPr="00011D49">
        <w:rPr>
          <w:rFonts w:hint="eastAsia"/>
        </w:rPr>
        <w:t>表现与公司股票</w:t>
      </w:r>
      <w:r w:rsidR="00A42A24" w:rsidRPr="00011D49">
        <w:rPr>
          <w:rFonts w:hint="eastAsia"/>
        </w:rPr>
        <w:t>市场表现</w:t>
      </w:r>
      <w:r w:rsidR="00324B86" w:rsidRPr="00011D49">
        <w:rPr>
          <w:rFonts w:hint="eastAsia"/>
        </w:rPr>
        <w:t>的关系，试图理解公司企业战略制定的转型，从而探索市场的发展动向</w:t>
      </w:r>
      <w:r w:rsidR="003E7646">
        <w:rPr>
          <w:rFonts w:hint="eastAsia"/>
        </w:rPr>
        <w:t>。</w:t>
      </w:r>
    </w:p>
    <w:p w14:paraId="6E7E578E" w14:textId="73EC2AFA" w:rsidR="00324B86" w:rsidRPr="00011D49" w:rsidRDefault="00771DDA" w:rsidP="00011D49">
      <w:pPr>
        <w:pStyle w:val="ae"/>
        <w:ind w:firstLine="480"/>
      </w:pPr>
      <w:r w:rsidRPr="00011D49">
        <w:rPr>
          <w:rFonts w:hint="eastAsia"/>
        </w:rPr>
        <w:t>（</w:t>
      </w:r>
      <w:r w:rsidRPr="00011D49">
        <w:rPr>
          <w:rFonts w:hint="eastAsia"/>
        </w:rPr>
        <w:t>2</w:t>
      </w:r>
      <w:r w:rsidRPr="00011D49">
        <w:rPr>
          <w:rFonts w:hint="eastAsia"/>
        </w:rPr>
        <w:t>）</w:t>
      </w:r>
      <w:r w:rsidR="00324B86" w:rsidRPr="00011D49">
        <w:rPr>
          <w:rFonts w:hint="eastAsia"/>
        </w:rPr>
        <w:t>对相关文献进行补充：由于我国</w:t>
      </w:r>
      <w:r w:rsidR="00324B86" w:rsidRPr="00011D49">
        <w:rPr>
          <w:rFonts w:hint="eastAsia"/>
        </w:rPr>
        <w:t>ESG</w:t>
      </w:r>
      <w:r w:rsidR="00324B86" w:rsidRPr="00011D49">
        <w:rPr>
          <w:rFonts w:hint="eastAsia"/>
        </w:rPr>
        <w:t>起步较晚，相较于欧美市场，仍处于初级阶段，希望通过此次课题能够弥补我国在关于</w:t>
      </w:r>
      <w:r w:rsidR="00324B86" w:rsidRPr="00011D49">
        <w:rPr>
          <w:rFonts w:hint="eastAsia"/>
        </w:rPr>
        <w:t>ESG</w:t>
      </w:r>
      <w:r w:rsidR="00324B86" w:rsidRPr="00011D49">
        <w:rPr>
          <w:rFonts w:hint="eastAsia"/>
        </w:rPr>
        <w:t>与企业发展和股票市场方面的研究，为之后的学者进行深入研究做出铺垫。</w:t>
      </w:r>
    </w:p>
    <w:p w14:paraId="7A23CF96" w14:textId="336C1DD0" w:rsidR="00324B86" w:rsidRDefault="00771DDA" w:rsidP="00011D49">
      <w:pPr>
        <w:pStyle w:val="ae"/>
        <w:ind w:firstLine="480"/>
      </w:pPr>
      <w:r w:rsidRPr="00011D49">
        <w:rPr>
          <w:rFonts w:hint="eastAsia"/>
        </w:rPr>
        <w:t>（</w:t>
      </w:r>
      <w:r w:rsidRPr="00011D49">
        <w:rPr>
          <w:rFonts w:hint="eastAsia"/>
        </w:rPr>
        <w:t>3</w:t>
      </w:r>
      <w:r w:rsidRPr="00011D49">
        <w:rPr>
          <w:rFonts w:hint="eastAsia"/>
        </w:rPr>
        <w:t>）</w:t>
      </w:r>
      <w:r w:rsidR="00324B86" w:rsidRPr="00011D49">
        <w:rPr>
          <w:rFonts w:hint="eastAsia"/>
        </w:rPr>
        <w:t>向我国监管层面、公司的管理者</w:t>
      </w:r>
      <w:r w:rsidR="002B7183" w:rsidRPr="00011D49">
        <w:rPr>
          <w:rFonts w:hint="eastAsia"/>
        </w:rPr>
        <w:t>、投资者</w:t>
      </w:r>
      <w:r w:rsidR="00324B86" w:rsidRPr="00011D49">
        <w:rPr>
          <w:rFonts w:hint="eastAsia"/>
        </w:rPr>
        <w:t>提出建议：基于我们的研究，能够使相关政府机构重视对我国公司的</w:t>
      </w:r>
      <w:r w:rsidR="00324B86" w:rsidRPr="00011D49">
        <w:rPr>
          <w:rFonts w:hint="eastAsia"/>
        </w:rPr>
        <w:t>ESG</w:t>
      </w:r>
      <w:r w:rsidR="00324B86" w:rsidRPr="00011D49">
        <w:rPr>
          <w:rFonts w:hint="eastAsia"/>
        </w:rPr>
        <w:t>信息披露和提高</w:t>
      </w:r>
      <w:r w:rsidR="00324B86" w:rsidRPr="00011D49">
        <w:rPr>
          <w:rFonts w:hint="eastAsia"/>
        </w:rPr>
        <w:t>ESG</w:t>
      </w:r>
      <w:r w:rsidR="00324B86" w:rsidRPr="00011D49">
        <w:rPr>
          <w:rFonts w:hint="eastAsia"/>
        </w:rPr>
        <w:t>表现，同时我</w:t>
      </w:r>
      <w:r w:rsidR="00324B86" w:rsidRPr="00011D49">
        <w:rPr>
          <w:rFonts w:hint="eastAsia"/>
        </w:rPr>
        <w:lastRenderedPageBreak/>
        <w:t>国公司</w:t>
      </w:r>
      <w:r w:rsidR="003E7646">
        <w:rPr>
          <w:rFonts w:hint="eastAsia"/>
        </w:rPr>
        <w:t>通过</w:t>
      </w:r>
      <w:r w:rsidR="00324B86" w:rsidRPr="00011D49">
        <w:rPr>
          <w:rFonts w:hint="eastAsia"/>
        </w:rPr>
        <w:t>新的途径以及新的发展道路实现可持续性发展，</w:t>
      </w:r>
      <w:r w:rsidR="003E7646">
        <w:rPr>
          <w:rFonts w:hint="eastAsia"/>
        </w:rPr>
        <w:t>投资者能够从中</w:t>
      </w:r>
      <w:r w:rsidR="00324B86" w:rsidRPr="00011D49">
        <w:rPr>
          <w:rFonts w:hint="eastAsia"/>
        </w:rPr>
        <w:t>获得更高收益。</w:t>
      </w:r>
    </w:p>
    <w:p w14:paraId="07EAE3B7" w14:textId="4127051B" w:rsidR="00324B86" w:rsidRPr="00011D49" w:rsidRDefault="00324B86" w:rsidP="00011D49">
      <w:pPr>
        <w:pStyle w:val="31"/>
      </w:pPr>
      <w:bookmarkStart w:id="23" w:name="_Toc102586236"/>
      <w:bookmarkStart w:id="24" w:name="_Toc102587360"/>
      <w:bookmarkStart w:id="25" w:name="_Toc104192446"/>
      <w:bookmarkStart w:id="26" w:name="_Toc104972428"/>
      <w:r w:rsidRPr="00011D49">
        <w:rPr>
          <w:rFonts w:hint="eastAsia"/>
        </w:rPr>
        <w:t>1</w:t>
      </w:r>
      <w:r w:rsidRPr="00011D49">
        <w:t xml:space="preserve">.2.2 </w:t>
      </w:r>
      <w:r w:rsidRPr="00011D49">
        <w:rPr>
          <w:rFonts w:hint="eastAsia"/>
        </w:rPr>
        <w:t>研究意义</w:t>
      </w:r>
      <w:bookmarkEnd w:id="23"/>
      <w:bookmarkEnd w:id="24"/>
      <w:bookmarkEnd w:id="25"/>
      <w:bookmarkEnd w:id="26"/>
    </w:p>
    <w:p w14:paraId="3FB39B65" w14:textId="1776602C" w:rsidR="00324B86" w:rsidRPr="00011D49" w:rsidRDefault="00324B86" w:rsidP="00011D49">
      <w:pPr>
        <w:pStyle w:val="ae"/>
        <w:ind w:firstLine="480"/>
      </w:pPr>
      <w:r w:rsidRPr="00011D49">
        <w:rPr>
          <w:rFonts w:hint="eastAsia"/>
        </w:rPr>
        <w:t>从理论</w:t>
      </w:r>
      <w:r w:rsidR="00B97E4B">
        <w:rPr>
          <w:rFonts w:hint="eastAsia"/>
        </w:rPr>
        <w:t>层面</w:t>
      </w:r>
      <w:r w:rsidRPr="00011D49">
        <w:rPr>
          <w:rFonts w:hint="eastAsia"/>
        </w:rPr>
        <w:t>上来说，欧美国家对于</w:t>
      </w:r>
      <w:r w:rsidRPr="00011D49">
        <w:rPr>
          <w:rFonts w:hint="eastAsia"/>
        </w:rPr>
        <w:t>ESG</w:t>
      </w:r>
      <w:r w:rsidRPr="00011D49">
        <w:rPr>
          <w:rFonts w:hint="eastAsia"/>
        </w:rPr>
        <w:t>的研究和运用已处于成熟完善的阶段，公司不再仅限于追求企业利润最大化和股东价值最大化，而是转向可持续性发展，更加注重对于</w:t>
      </w:r>
      <w:r w:rsidRPr="00011D49">
        <w:rPr>
          <w:rFonts w:hint="eastAsia"/>
        </w:rPr>
        <w:t>ESG</w:t>
      </w:r>
      <w:r w:rsidRPr="00011D49">
        <w:rPr>
          <w:rFonts w:hint="eastAsia"/>
        </w:rPr>
        <w:t>的披露</w:t>
      </w:r>
      <w:r w:rsidR="00990135" w:rsidRPr="00011D49">
        <w:rPr>
          <w:rFonts w:hint="eastAsia"/>
        </w:rPr>
        <w:t>——</w:t>
      </w:r>
      <w:r w:rsidRPr="00011D49">
        <w:rPr>
          <w:rFonts w:hint="eastAsia"/>
        </w:rPr>
        <w:t>环境、社会以及</w:t>
      </w:r>
      <w:r w:rsidR="00C723DB" w:rsidRPr="00011D49">
        <w:rPr>
          <w:rFonts w:hint="eastAsia"/>
        </w:rPr>
        <w:t>公司</w:t>
      </w:r>
      <w:r w:rsidRPr="00011D49">
        <w:rPr>
          <w:rFonts w:hint="eastAsia"/>
        </w:rPr>
        <w:t>治理方面。企业管理者已经意识到</w:t>
      </w:r>
      <w:r w:rsidRPr="00011D49">
        <w:rPr>
          <w:rFonts w:hint="eastAsia"/>
        </w:rPr>
        <w:t>ESG</w:t>
      </w:r>
      <w:r w:rsidRPr="00011D49">
        <w:rPr>
          <w:rFonts w:hint="eastAsia"/>
        </w:rPr>
        <w:t>很大程度上会成为企业面临风险的重要来源，会对公司的运营产生负面影响，从而影响公司的财务绩效</w:t>
      </w:r>
      <w:r w:rsidR="00C36DE3">
        <w:rPr>
          <w:rFonts w:hint="eastAsia"/>
        </w:rPr>
        <w:t>和</w:t>
      </w:r>
      <w:r w:rsidRPr="00011D49">
        <w:rPr>
          <w:rFonts w:hint="eastAsia"/>
        </w:rPr>
        <w:t>企业价值，最后影响公司在金融市场中的股票收益情况。近几年，国内外研究表明，</w:t>
      </w:r>
      <w:r w:rsidRPr="00011D49">
        <w:rPr>
          <w:rFonts w:hint="eastAsia"/>
        </w:rPr>
        <w:t>ESG</w:t>
      </w:r>
      <w:r w:rsidRPr="00011D49">
        <w:rPr>
          <w:rFonts w:hint="eastAsia"/>
        </w:rPr>
        <w:t>表现优异的公司往往有更高的股票收益率水平，</w:t>
      </w:r>
      <w:r w:rsidRPr="00011D49">
        <w:rPr>
          <w:rFonts w:hint="eastAsia"/>
        </w:rPr>
        <w:t>ESG</w:t>
      </w:r>
      <w:r w:rsidRPr="00011D49">
        <w:rPr>
          <w:rFonts w:hint="eastAsia"/>
        </w:rPr>
        <w:t>任何一方面的正面影响，都会使企业的财务绩效，公司价值或是股票收益产生正面影响。目前，国内对于</w:t>
      </w:r>
      <w:r w:rsidRPr="00011D49">
        <w:rPr>
          <w:rFonts w:hint="eastAsia"/>
        </w:rPr>
        <w:t>ESG</w:t>
      </w:r>
      <w:r w:rsidRPr="00011D49">
        <w:rPr>
          <w:rFonts w:hint="eastAsia"/>
        </w:rPr>
        <w:t>的研究主要局限于某个特定行业，或是针对</w:t>
      </w:r>
      <w:r w:rsidRPr="00011D49">
        <w:rPr>
          <w:rFonts w:hint="eastAsia"/>
        </w:rPr>
        <w:t>ESG</w:t>
      </w:r>
      <w:r w:rsidRPr="00011D49">
        <w:rPr>
          <w:rFonts w:hint="eastAsia"/>
        </w:rPr>
        <w:t>中的某一个指标，并没有涉及对全行业研究的文献，本文从一定程度上能够弥补这一研究的空白。</w:t>
      </w:r>
    </w:p>
    <w:p w14:paraId="4608C183" w14:textId="52AEDD79" w:rsidR="00324B86" w:rsidRDefault="00324B86" w:rsidP="00011D49">
      <w:pPr>
        <w:pStyle w:val="ae"/>
        <w:ind w:firstLine="480"/>
      </w:pPr>
      <w:r w:rsidRPr="00011D49">
        <w:rPr>
          <w:rFonts w:hint="eastAsia"/>
        </w:rPr>
        <w:t>从实践意义上来说，本文选取我国</w:t>
      </w:r>
      <w:r w:rsidR="002B63B9" w:rsidRPr="00011D49">
        <w:rPr>
          <w:rFonts w:hint="eastAsia"/>
        </w:rPr>
        <w:t>A</w:t>
      </w:r>
      <w:r w:rsidR="002B63B9" w:rsidRPr="00011D49">
        <w:rPr>
          <w:rFonts w:hint="eastAsia"/>
        </w:rPr>
        <w:t>股市场</w:t>
      </w:r>
      <w:r w:rsidRPr="00011D49">
        <w:rPr>
          <w:rFonts w:hint="eastAsia"/>
        </w:rPr>
        <w:t>的上市企业作为企业样本，通过定量分析，探讨企业</w:t>
      </w:r>
      <w:r w:rsidRPr="00011D49">
        <w:rPr>
          <w:rFonts w:hint="eastAsia"/>
        </w:rPr>
        <w:t>ESG</w:t>
      </w:r>
      <w:r w:rsidRPr="00011D49">
        <w:rPr>
          <w:rFonts w:hint="eastAsia"/>
        </w:rPr>
        <w:t>表现对于公司股票</w:t>
      </w:r>
      <w:r w:rsidR="00F73950" w:rsidRPr="00011D49">
        <w:rPr>
          <w:rFonts w:hint="eastAsia"/>
        </w:rPr>
        <w:t>市场表现</w:t>
      </w:r>
      <w:r w:rsidRPr="00011D49">
        <w:rPr>
          <w:rFonts w:hint="eastAsia"/>
        </w:rPr>
        <w:t>的影响，并且</w:t>
      </w:r>
      <w:r w:rsidR="00C033A3">
        <w:rPr>
          <w:rFonts w:hint="eastAsia"/>
        </w:rPr>
        <w:t>探究</w:t>
      </w:r>
      <w:r w:rsidR="00D47D30" w:rsidRPr="00011D49">
        <w:rPr>
          <w:rFonts w:hint="eastAsia"/>
        </w:rPr>
        <w:t>行业</w:t>
      </w:r>
      <w:r w:rsidRPr="00011D49">
        <w:rPr>
          <w:rFonts w:hint="eastAsia"/>
        </w:rPr>
        <w:t>之间是否存在不同程度的影响，</w:t>
      </w:r>
      <w:r w:rsidR="00175610" w:rsidRPr="00011D49">
        <w:rPr>
          <w:rFonts w:hint="eastAsia"/>
        </w:rPr>
        <w:t>启示我国政府、监管机构</w:t>
      </w:r>
      <w:r w:rsidR="00F90905" w:rsidRPr="00011D49">
        <w:rPr>
          <w:rFonts w:hint="eastAsia"/>
        </w:rPr>
        <w:t>提高</w:t>
      </w:r>
      <w:r w:rsidR="00175610" w:rsidRPr="00011D49">
        <w:rPr>
          <w:rFonts w:hint="eastAsia"/>
        </w:rPr>
        <w:t>对企业可持续发展的</w:t>
      </w:r>
      <w:r w:rsidR="00F90905" w:rsidRPr="00011D49">
        <w:rPr>
          <w:rFonts w:hint="eastAsia"/>
        </w:rPr>
        <w:t>重视，</w:t>
      </w:r>
      <w:r w:rsidR="00775157">
        <w:rPr>
          <w:rFonts w:hint="eastAsia"/>
        </w:rPr>
        <w:t>完善</w:t>
      </w:r>
      <w:r w:rsidR="00775157">
        <w:rPr>
          <w:rFonts w:hint="eastAsia"/>
        </w:rPr>
        <w:t>E</w:t>
      </w:r>
      <w:r w:rsidR="00775157">
        <w:t>SG</w:t>
      </w:r>
      <w:r w:rsidR="00775157">
        <w:rPr>
          <w:rFonts w:hint="eastAsia"/>
        </w:rPr>
        <w:t>信息披露体系；</w:t>
      </w:r>
      <w:r w:rsidRPr="00011D49">
        <w:rPr>
          <w:rFonts w:hint="eastAsia"/>
        </w:rPr>
        <w:t>为公司的决策者和管理者制定公司发展战略以及公司管理办法具有一定的实践指导意义</w:t>
      </w:r>
      <w:r w:rsidR="00175610" w:rsidRPr="00011D49">
        <w:rPr>
          <w:rFonts w:hint="eastAsia"/>
        </w:rPr>
        <w:t>，也为投资者做出投资决策提供衡量投资标的可持续发展</w:t>
      </w:r>
      <w:r w:rsidR="00196E34" w:rsidRPr="00011D49">
        <w:rPr>
          <w:rFonts w:hint="eastAsia"/>
        </w:rPr>
        <w:t>能力的</w:t>
      </w:r>
      <w:r w:rsidR="00175610" w:rsidRPr="00011D49">
        <w:rPr>
          <w:rFonts w:hint="eastAsia"/>
        </w:rPr>
        <w:t>指标</w:t>
      </w:r>
      <w:r w:rsidRPr="00011D49">
        <w:rPr>
          <w:rFonts w:hint="eastAsia"/>
        </w:rPr>
        <w:t>。</w:t>
      </w:r>
    </w:p>
    <w:p w14:paraId="7ECE4A69" w14:textId="6FF46F33" w:rsidR="00E56201" w:rsidRPr="00011D49" w:rsidRDefault="00051FDA" w:rsidP="00011D49">
      <w:pPr>
        <w:pStyle w:val="21"/>
        <w:spacing w:before="156" w:after="156"/>
        <w:ind w:left="0"/>
      </w:pPr>
      <w:bookmarkStart w:id="27" w:name="_Toc102586237"/>
      <w:bookmarkStart w:id="28" w:name="_Toc104972429"/>
      <w:r w:rsidRPr="00011D49">
        <w:rPr>
          <w:rFonts w:hint="eastAsia"/>
        </w:rPr>
        <w:t>1</w:t>
      </w:r>
      <w:r w:rsidRPr="00011D49">
        <w:t xml:space="preserve">.3 </w:t>
      </w:r>
      <w:r w:rsidR="00E56201" w:rsidRPr="00011D49">
        <w:rPr>
          <w:rFonts w:hint="eastAsia"/>
        </w:rPr>
        <w:t>研究方法与研究内容</w:t>
      </w:r>
      <w:bookmarkEnd w:id="27"/>
      <w:bookmarkEnd w:id="28"/>
    </w:p>
    <w:p w14:paraId="29D3AC6A" w14:textId="6658407B" w:rsidR="007D5DD7" w:rsidRDefault="00324B86" w:rsidP="00011D49">
      <w:pPr>
        <w:pStyle w:val="31"/>
      </w:pPr>
      <w:bookmarkStart w:id="29" w:name="_Toc102586238"/>
      <w:bookmarkStart w:id="30" w:name="_Toc102587362"/>
      <w:bookmarkStart w:id="31" w:name="_Toc104192448"/>
      <w:bookmarkStart w:id="32" w:name="_Toc104972430"/>
      <w:r>
        <w:rPr>
          <w:rFonts w:hint="eastAsia"/>
        </w:rPr>
        <w:t xml:space="preserve">1.3.1 </w:t>
      </w:r>
      <w:r>
        <w:rPr>
          <w:rFonts w:hint="eastAsia"/>
        </w:rPr>
        <w:t>研究方法</w:t>
      </w:r>
      <w:bookmarkEnd w:id="29"/>
      <w:bookmarkEnd w:id="30"/>
      <w:bookmarkEnd w:id="31"/>
      <w:bookmarkEnd w:id="32"/>
    </w:p>
    <w:p w14:paraId="6E3E8DBF" w14:textId="69C30E3C" w:rsidR="00324B86" w:rsidRPr="00011D49" w:rsidRDefault="005B23FC" w:rsidP="00011D49">
      <w:pPr>
        <w:pStyle w:val="ae"/>
        <w:ind w:firstLine="480"/>
      </w:pPr>
      <w:r w:rsidRPr="00011D49">
        <w:rPr>
          <w:rFonts w:hint="eastAsia"/>
        </w:rPr>
        <w:t>本文的研究主要参考以下研究方法：</w:t>
      </w:r>
    </w:p>
    <w:p w14:paraId="7B06083B" w14:textId="5EADE0C5" w:rsidR="005B23FC" w:rsidRPr="00011D49" w:rsidRDefault="008407A8" w:rsidP="00011D49">
      <w:pPr>
        <w:pStyle w:val="ae"/>
        <w:ind w:firstLine="480"/>
      </w:pPr>
      <w:r w:rsidRPr="00011D49">
        <w:rPr>
          <w:rFonts w:hint="eastAsia"/>
        </w:rPr>
        <w:t>（</w:t>
      </w:r>
      <w:r w:rsidRPr="00011D49">
        <w:rPr>
          <w:rFonts w:hint="eastAsia"/>
        </w:rPr>
        <w:t>1</w:t>
      </w:r>
      <w:r w:rsidRPr="00011D49">
        <w:rPr>
          <w:rFonts w:hint="eastAsia"/>
        </w:rPr>
        <w:t>）</w:t>
      </w:r>
      <w:r w:rsidR="005B23FC" w:rsidRPr="00011D49">
        <w:rPr>
          <w:rFonts w:hint="eastAsia"/>
        </w:rPr>
        <w:t>理论研究法：在进行该研究前，首先会对国内外关于</w:t>
      </w:r>
      <w:r w:rsidR="005B23FC" w:rsidRPr="00011D49">
        <w:rPr>
          <w:rFonts w:hint="eastAsia"/>
        </w:rPr>
        <w:t>E</w:t>
      </w:r>
      <w:r w:rsidR="005B23FC" w:rsidRPr="00011D49">
        <w:t>SG</w:t>
      </w:r>
      <w:r w:rsidR="005B23FC" w:rsidRPr="00011D49">
        <w:rPr>
          <w:rFonts w:hint="eastAsia"/>
        </w:rPr>
        <w:t>的研究文献进行研读，并归纳整理</w:t>
      </w:r>
      <w:r w:rsidR="005B23FC" w:rsidRPr="00011D49">
        <w:t>ESG</w:t>
      </w:r>
      <w:r w:rsidR="005B23FC" w:rsidRPr="00011D49">
        <w:rPr>
          <w:rFonts w:hint="eastAsia"/>
        </w:rPr>
        <w:t>与</w:t>
      </w:r>
      <w:r w:rsidR="004109CD" w:rsidRPr="00011D49">
        <w:rPr>
          <w:rFonts w:hint="eastAsia"/>
        </w:rPr>
        <w:t>企业</w:t>
      </w:r>
      <w:r w:rsidR="005B23FC" w:rsidRPr="00011D49">
        <w:rPr>
          <w:rFonts w:hint="eastAsia"/>
        </w:rPr>
        <w:t>财务绩效、公司企业价值以及</w:t>
      </w:r>
      <w:r w:rsidR="005B23FC" w:rsidRPr="00011D49">
        <w:t>ESG</w:t>
      </w:r>
      <w:r w:rsidR="005B23FC" w:rsidRPr="00011D49">
        <w:rPr>
          <w:rFonts w:hint="eastAsia"/>
        </w:rPr>
        <w:t>与股票</w:t>
      </w:r>
      <w:r w:rsidR="00E7589C" w:rsidRPr="00011D49">
        <w:rPr>
          <w:rFonts w:hint="eastAsia"/>
        </w:rPr>
        <w:t>市场表现</w:t>
      </w:r>
      <w:r w:rsidR="005B23FC" w:rsidRPr="00011D49">
        <w:rPr>
          <w:rFonts w:hint="eastAsia"/>
        </w:rPr>
        <w:t>的文献，并通过研究总结文献的发展和不足，为本课题的研究内容</w:t>
      </w:r>
      <w:r w:rsidR="00AA2C9C">
        <w:rPr>
          <w:rFonts w:hint="eastAsia"/>
        </w:rPr>
        <w:t>奠定</w:t>
      </w:r>
      <w:r w:rsidR="005B23FC" w:rsidRPr="00011D49">
        <w:rPr>
          <w:rFonts w:hint="eastAsia"/>
        </w:rPr>
        <w:t>基础，也为本课题的研究方向提供一定的思路。</w:t>
      </w:r>
      <w:r w:rsidRPr="00011D49">
        <w:rPr>
          <w:rFonts w:hint="eastAsia"/>
        </w:rPr>
        <w:t>同时</w:t>
      </w:r>
      <w:r w:rsidR="00AA2C9C">
        <w:rPr>
          <w:rFonts w:hint="eastAsia"/>
        </w:rPr>
        <w:t>通过对</w:t>
      </w:r>
      <w:r w:rsidRPr="00011D49">
        <w:rPr>
          <w:rFonts w:hint="eastAsia"/>
        </w:rPr>
        <w:t>经济</w:t>
      </w:r>
      <w:r w:rsidR="00DA4F33" w:rsidRPr="00011D49">
        <w:rPr>
          <w:rFonts w:hint="eastAsia"/>
        </w:rPr>
        <w:t>理论</w:t>
      </w:r>
      <w:r w:rsidR="00AA2C9C">
        <w:rPr>
          <w:rFonts w:hint="eastAsia"/>
        </w:rPr>
        <w:t>的学习</w:t>
      </w:r>
      <w:r w:rsidRPr="00011D49">
        <w:rPr>
          <w:rFonts w:hint="eastAsia"/>
        </w:rPr>
        <w:t>，</w:t>
      </w:r>
      <w:r w:rsidR="00DA4F33" w:rsidRPr="00011D49">
        <w:rPr>
          <w:rFonts w:hint="eastAsia"/>
        </w:rPr>
        <w:t>对</w:t>
      </w:r>
      <w:r w:rsidRPr="00011D49">
        <w:rPr>
          <w:rFonts w:hint="eastAsia"/>
        </w:rPr>
        <w:t>企业</w:t>
      </w:r>
      <w:r w:rsidRPr="00011D49">
        <w:rPr>
          <w:rFonts w:hint="eastAsia"/>
        </w:rPr>
        <w:t>E</w:t>
      </w:r>
      <w:r w:rsidRPr="00011D49">
        <w:t>SG</w:t>
      </w:r>
      <w:r w:rsidRPr="00011D49">
        <w:rPr>
          <w:rFonts w:hint="eastAsia"/>
        </w:rPr>
        <w:t>表现</w:t>
      </w:r>
      <w:r w:rsidR="00E921D1" w:rsidRPr="00011D49">
        <w:rPr>
          <w:rFonts w:hint="eastAsia"/>
        </w:rPr>
        <w:t>与其</w:t>
      </w:r>
      <w:r w:rsidRPr="00011D49">
        <w:rPr>
          <w:rFonts w:hint="eastAsia"/>
        </w:rPr>
        <w:t>股票</w:t>
      </w:r>
      <w:r w:rsidR="00E7589C" w:rsidRPr="00011D49">
        <w:rPr>
          <w:rFonts w:hint="eastAsia"/>
        </w:rPr>
        <w:t>市场表现</w:t>
      </w:r>
      <w:r w:rsidR="00E921D1" w:rsidRPr="00011D49">
        <w:rPr>
          <w:rFonts w:hint="eastAsia"/>
        </w:rPr>
        <w:t>的关系</w:t>
      </w:r>
      <w:r w:rsidR="00242745" w:rsidRPr="00011D49">
        <w:rPr>
          <w:rFonts w:hint="eastAsia"/>
        </w:rPr>
        <w:t>以及影响机制</w:t>
      </w:r>
      <w:r w:rsidRPr="00011D49">
        <w:rPr>
          <w:rFonts w:hint="eastAsia"/>
        </w:rPr>
        <w:t>进行理论分析，为本文的实证研究以及</w:t>
      </w:r>
      <w:r w:rsidR="0010063B" w:rsidRPr="00011D49">
        <w:rPr>
          <w:rFonts w:hint="eastAsia"/>
        </w:rPr>
        <w:t>分析</w:t>
      </w:r>
      <w:r w:rsidRPr="00011D49">
        <w:rPr>
          <w:rFonts w:hint="eastAsia"/>
        </w:rPr>
        <w:t>回归结果提供理论基础。</w:t>
      </w:r>
    </w:p>
    <w:p w14:paraId="7621B28B" w14:textId="524A2CD9" w:rsidR="006F6A7D" w:rsidRDefault="008407A8" w:rsidP="00011D49">
      <w:pPr>
        <w:pStyle w:val="ae"/>
        <w:ind w:firstLine="480"/>
      </w:pPr>
      <w:r w:rsidRPr="00011D49">
        <w:rPr>
          <w:rFonts w:hint="eastAsia"/>
        </w:rPr>
        <w:lastRenderedPageBreak/>
        <w:t>（</w:t>
      </w:r>
      <w:r w:rsidRPr="00011D49">
        <w:rPr>
          <w:rFonts w:hint="eastAsia"/>
        </w:rPr>
        <w:t>2</w:t>
      </w:r>
      <w:r w:rsidRPr="00011D49">
        <w:rPr>
          <w:rFonts w:hint="eastAsia"/>
        </w:rPr>
        <w:t>）实证研究法：本文通过</w:t>
      </w:r>
      <w:proofErr w:type="spellStart"/>
      <w:r w:rsidR="00E7589C" w:rsidRPr="00011D49">
        <w:rPr>
          <w:rFonts w:hint="eastAsia"/>
        </w:rPr>
        <w:t>stata</w:t>
      </w:r>
      <w:proofErr w:type="spellEnd"/>
      <w:r w:rsidRPr="00011D49">
        <w:rPr>
          <w:rFonts w:hint="eastAsia"/>
        </w:rPr>
        <w:t>进行实证回归，对企业</w:t>
      </w:r>
      <w:r w:rsidRPr="00011D49">
        <w:rPr>
          <w:rFonts w:hint="eastAsia"/>
        </w:rPr>
        <w:t>E</w:t>
      </w:r>
      <w:r w:rsidRPr="00011D49">
        <w:t>SG</w:t>
      </w:r>
      <w:r w:rsidRPr="00011D49">
        <w:rPr>
          <w:rFonts w:hint="eastAsia"/>
        </w:rPr>
        <w:t>表现与企业股票</w:t>
      </w:r>
      <w:r w:rsidR="001A3BC7" w:rsidRPr="00011D49">
        <w:rPr>
          <w:rFonts w:hint="eastAsia"/>
        </w:rPr>
        <w:t>市场表现</w:t>
      </w:r>
      <w:r w:rsidRPr="00011D49">
        <w:rPr>
          <w:rFonts w:hint="eastAsia"/>
        </w:rPr>
        <w:t>的关系进行系统、客观的描述。</w:t>
      </w:r>
      <w:r w:rsidR="00F90905" w:rsidRPr="00011D49">
        <w:rPr>
          <w:rFonts w:hint="eastAsia"/>
        </w:rPr>
        <w:t>我们</w:t>
      </w:r>
      <w:r w:rsidR="00A06D44" w:rsidRPr="00011D49">
        <w:rPr>
          <w:rFonts w:hint="eastAsia"/>
        </w:rPr>
        <w:t>首先使用</w:t>
      </w:r>
      <w:r w:rsidR="00A06D44" w:rsidRPr="00011D49">
        <w:rPr>
          <w:rFonts w:hint="eastAsia"/>
        </w:rPr>
        <w:t>C</w:t>
      </w:r>
      <w:r w:rsidR="00A06D44" w:rsidRPr="00011D49">
        <w:t>APM</w:t>
      </w:r>
      <w:r w:rsidR="00A06D44" w:rsidRPr="00011D49">
        <w:rPr>
          <w:rFonts w:hint="eastAsia"/>
        </w:rPr>
        <w:t>模型，根据</w:t>
      </w:r>
      <w:r w:rsidR="00A06D44" w:rsidRPr="00011D49">
        <w:rPr>
          <w:rFonts w:hint="eastAsia"/>
        </w:rPr>
        <w:t>E</w:t>
      </w:r>
      <w:r w:rsidR="00A06D44" w:rsidRPr="00011D49">
        <w:t>SG</w:t>
      </w:r>
      <w:r w:rsidR="00A06D44" w:rsidRPr="00011D49">
        <w:rPr>
          <w:rFonts w:hint="eastAsia"/>
        </w:rPr>
        <w:t>的评分将</w:t>
      </w:r>
      <w:r w:rsidR="009C1FB1" w:rsidRPr="00011D49">
        <w:rPr>
          <w:rFonts w:hint="eastAsia"/>
        </w:rPr>
        <w:t>上市公司分为高、中、低三个组合，然后回归检验</w:t>
      </w:r>
      <w:r w:rsidR="009C1FB1" w:rsidRPr="00011D49">
        <w:rPr>
          <w:rFonts w:hint="eastAsia"/>
        </w:rPr>
        <w:t>E</w:t>
      </w:r>
      <w:r w:rsidR="009C1FB1" w:rsidRPr="00011D49">
        <w:t>SG</w:t>
      </w:r>
      <w:r w:rsidR="009C1FB1" w:rsidRPr="00011D49">
        <w:rPr>
          <w:rFonts w:hint="eastAsia"/>
        </w:rPr>
        <w:t>表现是否能够提高企业的股票收益。其次，采用豪斯曼检验</w:t>
      </w:r>
      <w:r w:rsidR="00F90905" w:rsidRPr="00011D49">
        <w:rPr>
          <w:rFonts w:hint="eastAsia"/>
        </w:rPr>
        <w:t>确定</w:t>
      </w:r>
      <w:r w:rsidR="00F90905" w:rsidRPr="00011D49">
        <w:rPr>
          <w:rFonts w:hint="eastAsia"/>
        </w:rPr>
        <w:t>E</w:t>
      </w:r>
      <w:r w:rsidR="00F90905" w:rsidRPr="00011D49">
        <w:t>SG</w:t>
      </w:r>
      <w:r w:rsidR="00F90905" w:rsidRPr="00011D49">
        <w:rPr>
          <w:rFonts w:hint="eastAsia"/>
        </w:rPr>
        <w:t>对企业股票的影响采用</w:t>
      </w:r>
      <w:r w:rsidR="009F4D28" w:rsidRPr="00011D49">
        <w:rPr>
          <w:rFonts w:hint="eastAsia"/>
        </w:rPr>
        <w:t>随机效应模型还是固定效应模型，再利用固定效应模型，探讨</w:t>
      </w:r>
      <w:r w:rsidR="000A5FE4" w:rsidRPr="00011D49">
        <w:rPr>
          <w:rFonts w:hint="eastAsia"/>
        </w:rPr>
        <w:t>不同行业</w:t>
      </w:r>
      <w:r w:rsidR="005842DA" w:rsidRPr="00011D49">
        <w:rPr>
          <w:rFonts w:hint="eastAsia"/>
        </w:rPr>
        <w:t>、不同</w:t>
      </w:r>
      <w:r w:rsidR="00A0562D" w:rsidRPr="00011D49">
        <w:rPr>
          <w:rFonts w:hint="eastAsia"/>
        </w:rPr>
        <w:t>产权性质</w:t>
      </w:r>
      <w:r w:rsidR="005842DA" w:rsidRPr="00011D49">
        <w:rPr>
          <w:rFonts w:hint="eastAsia"/>
        </w:rPr>
        <w:t>的公司</w:t>
      </w:r>
      <w:r w:rsidR="000A5FE4" w:rsidRPr="00011D49">
        <w:rPr>
          <w:rFonts w:hint="eastAsia"/>
        </w:rPr>
        <w:t>之间</w:t>
      </w:r>
      <w:r w:rsidR="005842DA" w:rsidRPr="00011D49">
        <w:rPr>
          <w:rFonts w:hint="eastAsia"/>
        </w:rPr>
        <w:t>，</w:t>
      </w:r>
      <w:r w:rsidR="005842DA" w:rsidRPr="00011D49">
        <w:rPr>
          <w:rFonts w:hint="eastAsia"/>
        </w:rPr>
        <w:t>E</w:t>
      </w:r>
      <w:r w:rsidR="005842DA" w:rsidRPr="00011D49">
        <w:t>SG</w:t>
      </w:r>
      <w:r w:rsidR="005842DA" w:rsidRPr="00011D49">
        <w:rPr>
          <w:rFonts w:hint="eastAsia"/>
        </w:rPr>
        <w:t>表现</w:t>
      </w:r>
      <w:r w:rsidR="00A0562D" w:rsidRPr="00011D49">
        <w:rPr>
          <w:rFonts w:hint="eastAsia"/>
        </w:rPr>
        <w:t>以及环境表现</w:t>
      </w:r>
      <w:r w:rsidR="005842DA" w:rsidRPr="00011D49">
        <w:rPr>
          <w:rFonts w:hint="eastAsia"/>
        </w:rPr>
        <w:t>对其股票市场表现的影响</w:t>
      </w:r>
      <w:r w:rsidR="002354FD" w:rsidRPr="00011D49">
        <w:rPr>
          <w:rFonts w:hint="eastAsia"/>
        </w:rPr>
        <w:t>是否有显著差异。</w:t>
      </w:r>
      <w:r w:rsidR="001978E6" w:rsidRPr="00011D49">
        <w:rPr>
          <w:rFonts w:hint="eastAsia"/>
        </w:rPr>
        <w:t>此外，研究</w:t>
      </w:r>
      <w:r w:rsidR="00FE3C34" w:rsidRPr="00011D49">
        <w:rPr>
          <w:rFonts w:hint="eastAsia"/>
        </w:rPr>
        <w:t>E</w:t>
      </w:r>
      <w:r w:rsidR="00FE3C34" w:rsidRPr="00011D49">
        <w:t>SG</w:t>
      </w:r>
      <w:r w:rsidR="00FE3C34" w:rsidRPr="00011D49">
        <w:rPr>
          <w:rFonts w:hint="eastAsia"/>
        </w:rPr>
        <w:t>表现对上市公司股票市场表现是否具有滞后性。</w:t>
      </w:r>
      <w:r w:rsidR="00AC4791" w:rsidRPr="00011D49">
        <w:rPr>
          <w:rFonts w:hint="eastAsia"/>
        </w:rPr>
        <w:t>最后，我们进行稳定性检验，以此证明我们结论的真实性和可靠性。</w:t>
      </w:r>
    </w:p>
    <w:p w14:paraId="5DACA35B" w14:textId="1C2297AE" w:rsidR="00324B86" w:rsidRDefault="00324B86" w:rsidP="00011D49">
      <w:pPr>
        <w:pStyle w:val="31"/>
      </w:pPr>
      <w:bookmarkStart w:id="33" w:name="_Toc102586239"/>
      <w:bookmarkStart w:id="34" w:name="_Toc102587363"/>
      <w:bookmarkStart w:id="35" w:name="_Toc104192449"/>
      <w:bookmarkStart w:id="36" w:name="_Toc104972431"/>
      <w:r>
        <w:rPr>
          <w:rFonts w:hint="eastAsia"/>
        </w:rPr>
        <w:t>1</w:t>
      </w:r>
      <w:r>
        <w:t xml:space="preserve">.3.2 </w:t>
      </w:r>
      <w:r>
        <w:rPr>
          <w:rFonts w:hint="eastAsia"/>
        </w:rPr>
        <w:t>研究内容</w:t>
      </w:r>
      <w:bookmarkEnd w:id="33"/>
      <w:bookmarkEnd w:id="34"/>
      <w:bookmarkEnd w:id="35"/>
      <w:bookmarkEnd w:id="36"/>
    </w:p>
    <w:p w14:paraId="5F2F5137" w14:textId="5E8AE9CF" w:rsidR="00AB6E93" w:rsidRPr="00011D49" w:rsidRDefault="00D15FFB" w:rsidP="00011D49">
      <w:pPr>
        <w:pStyle w:val="ae"/>
        <w:ind w:firstLine="480"/>
      </w:pPr>
      <w:r w:rsidRPr="00011D49">
        <w:rPr>
          <w:rFonts w:hint="eastAsia"/>
        </w:rPr>
        <w:t>为探讨</w:t>
      </w:r>
      <w:r w:rsidRPr="00011D49">
        <w:rPr>
          <w:rFonts w:hint="eastAsia"/>
        </w:rPr>
        <w:t>ESG</w:t>
      </w:r>
      <w:r w:rsidRPr="00011D49">
        <w:rPr>
          <w:rFonts w:hint="eastAsia"/>
        </w:rPr>
        <w:t>与我国上市公司股票</w:t>
      </w:r>
      <w:r w:rsidR="00FE3C34" w:rsidRPr="00011D49">
        <w:rPr>
          <w:rFonts w:hint="eastAsia"/>
        </w:rPr>
        <w:t>市场表现</w:t>
      </w:r>
      <w:r w:rsidRPr="00011D49">
        <w:rPr>
          <w:rFonts w:hint="eastAsia"/>
        </w:rPr>
        <w:t>的关系，</w:t>
      </w:r>
      <w:r w:rsidR="00AC4791" w:rsidRPr="00011D49">
        <w:rPr>
          <w:rFonts w:hint="eastAsia"/>
        </w:rPr>
        <w:t>我们从</w:t>
      </w:r>
      <w:proofErr w:type="gramStart"/>
      <w:r w:rsidR="009A6C64" w:rsidRPr="00011D49">
        <w:rPr>
          <w:rFonts w:hint="eastAsia"/>
        </w:rPr>
        <w:t>和讯网获取</w:t>
      </w:r>
      <w:proofErr w:type="gramEnd"/>
      <w:r w:rsidR="00B44056">
        <w:rPr>
          <w:rFonts w:hint="eastAsia"/>
        </w:rPr>
        <w:t>A</w:t>
      </w:r>
      <w:proofErr w:type="gramStart"/>
      <w:r w:rsidR="00B44056">
        <w:rPr>
          <w:rFonts w:hint="eastAsia"/>
        </w:rPr>
        <w:t>股沪深</w:t>
      </w:r>
      <w:proofErr w:type="gramEnd"/>
      <w:r w:rsidR="00B44056">
        <w:rPr>
          <w:rFonts w:hint="eastAsia"/>
        </w:rPr>
        <w:t>两市</w:t>
      </w:r>
      <w:r w:rsidR="009A6C64" w:rsidRPr="00011D49">
        <w:rPr>
          <w:rFonts w:hint="eastAsia"/>
        </w:rPr>
        <w:t>上市公司</w:t>
      </w:r>
      <w:r w:rsidR="009A6C64" w:rsidRPr="00011D49">
        <w:rPr>
          <w:rFonts w:hint="eastAsia"/>
        </w:rPr>
        <w:t>E</w:t>
      </w:r>
      <w:r w:rsidR="009A6C64" w:rsidRPr="00011D49">
        <w:t>SG</w:t>
      </w:r>
      <w:r w:rsidR="009A6C64" w:rsidRPr="00011D49">
        <w:rPr>
          <w:rFonts w:hint="eastAsia"/>
        </w:rPr>
        <w:t>数据</w:t>
      </w:r>
      <w:r w:rsidR="00803CE0" w:rsidRPr="00011D49">
        <w:rPr>
          <w:rFonts w:hint="eastAsia"/>
        </w:rPr>
        <w:t>以及</w:t>
      </w:r>
      <w:r w:rsidR="009A6C64" w:rsidRPr="00011D49">
        <w:rPr>
          <w:rFonts w:hint="eastAsia"/>
        </w:rPr>
        <w:t>从</w:t>
      </w:r>
      <w:r w:rsidR="009A6C64" w:rsidRPr="00011D49">
        <w:rPr>
          <w:rFonts w:hint="eastAsia"/>
        </w:rPr>
        <w:t>C</w:t>
      </w:r>
      <w:r w:rsidR="009A6C64" w:rsidRPr="00011D49">
        <w:t>SMAR</w:t>
      </w:r>
      <w:r w:rsidR="00257B11" w:rsidRPr="00011D49">
        <w:rPr>
          <w:rFonts w:hint="eastAsia"/>
        </w:rPr>
        <w:t>数据库</w:t>
      </w:r>
      <w:r w:rsidR="009A6C64" w:rsidRPr="00011D49">
        <w:rPr>
          <w:rFonts w:hint="eastAsia"/>
        </w:rPr>
        <w:t>中获得</w:t>
      </w:r>
      <w:r w:rsidR="00803CE0" w:rsidRPr="00011D49">
        <w:rPr>
          <w:rFonts w:hint="eastAsia"/>
        </w:rPr>
        <w:t>上市公司</w:t>
      </w:r>
      <w:r w:rsidR="00C70B0A" w:rsidRPr="00011D49">
        <w:rPr>
          <w:rFonts w:hint="eastAsia"/>
        </w:rPr>
        <w:t>财务数据</w:t>
      </w:r>
      <w:r w:rsidR="00257B11" w:rsidRPr="00011D49">
        <w:rPr>
          <w:rFonts w:hint="eastAsia"/>
        </w:rPr>
        <w:t>和</w:t>
      </w:r>
      <w:r w:rsidR="009A6C64" w:rsidRPr="00011D49">
        <w:rPr>
          <w:rFonts w:hint="eastAsia"/>
        </w:rPr>
        <w:t>股票数据</w:t>
      </w:r>
      <w:r w:rsidR="00A46DEF" w:rsidRPr="00011D49">
        <w:rPr>
          <w:rFonts w:hint="eastAsia"/>
        </w:rPr>
        <w:t>。我们确定涉及我国</w:t>
      </w:r>
      <w:r w:rsidR="00257B11" w:rsidRPr="00011D49">
        <w:rPr>
          <w:rFonts w:hint="eastAsia"/>
        </w:rPr>
        <w:t>A</w:t>
      </w:r>
      <w:proofErr w:type="gramStart"/>
      <w:r w:rsidR="00257B11" w:rsidRPr="00011D49">
        <w:rPr>
          <w:rFonts w:hint="eastAsia"/>
        </w:rPr>
        <w:t>股</w:t>
      </w:r>
      <w:r w:rsidR="00070F19">
        <w:rPr>
          <w:rFonts w:hint="eastAsia"/>
        </w:rPr>
        <w:t>沪深</w:t>
      </w:r>
      <w:proofErr w:type="gramEnd"/>
      <w:r w:rsidR="00070F19">
        <w:rPr>
          <w:rFonts w:hint="eastAsia"/>
        </w:rPr>
        <w:t>两市</w:t>
      </w:r>
      <w:r w:rsidR="002D13E9" w:rsidRPr="00011D49">
        <w:t>1</w:t>
      </w:r>
      <w:r w:rsidR="00C472EB" w:rsidRPr="00011D49">
        <w:t>992</w:t>
      </w:r>
      <w:r w:rsidR="00A46DEF" w:rsidRPr="00011D49">
        <w:rPr>
          <w:rFonts w:hint="eastAsia"/>
        </w:rPr>
        <w:t>家</w:t>
      </w:r>
      <w:r w:rsidR="00D61A69">
        <w:rPr>
          <w:rFonts w:hint="eastAsia"/>
        </w:rPr>
        <w:t>上市</w:t>
      </w:r>
      <w:r w:rsidR="00A46DEF" w:rsidRPr="00011D49">
        <w:rPr>
          <w:rFonts w:hint="eastAsia"/>
        </w:rPr>
        <w:t>公司</w:t>
      </w:r>
      <w:r w:rsidR="00257B11" w:rsidRPr="00011D49">
        <w:rPr>
          <w:rFonts w:hint="eastAsia"/>
        </w:rPr>
        <w:t>2</w:t>
      </w:r>
      <w:r w:rsidR="00257B11" w:rsidRPr="00011D49">
        <w:t>015</w:t>
      </w:r>
      <w:r w:rsidR="00257B11" w:rsidRPr="00011D49">
        <w:rPr>
          <w:rFonts w:hint="eastAsia"/>
        </w:rPr>
        <w:t>-</w:t>
      </w:r>
      <w:r w:rsidR="00257B11" w:rsidRPr="00011D49">
        <w:t>2020</w:t>
      </w:r>
      <w:r w:rsidR="00257B11" w:rsidRPr="00011D49">
        <w:rPr>
          <w:rFonts w:hint="eastAsia"/>
        </w:rPr>
        <w:t>年共</w:t>
      </w:r>
      <w:r w:rsidR="008A25DA" w:rsidRPr="00011D49">
        <w:t>6</w:t>
      </w:r>
      <w:r w:rsidR="00257B11" w:rsidRPr="00011D49">
        <w:rPr>
          <w:rFonts w:hint="eastAsia"/>
        </w:rPr>
        <w:t>年的</w:t>
      </w:r>
      <w:r w:rsidR="00386EF1" w:rsidRPr="00011D49">
        <w:t>11952</w:t>
      </w:r>
      <w:r w:rsidR="00A46DEF" w:rsidRPr="00011D49">
        <w:rPr>
          <w:rFonts w:hint="eastAsia"/>
        </w:rPr>
        <w:t>个</w:t>
      </w:r>
      <w:r w:rsidR="00257B11" w:rsidRPr="00011D49">
        <w:rPr>
          <w:rFonts w:hint="eastAsia"/>
        </w:rPr>
        <w:t>样本数据</w:t>
      </w:r>
      <w:r w:rsidR="00AB6E93" w:rsidRPr="00011D49">
        <w:rPr>
          <w:rFonts w:hint="eastAsia"/>
        </w:rPr>
        <w:t>。运用</w:t>
      </w:r>
      <w:r w:rsidR="00681A56" w:rsidRPr="00011D49">
        <w:t>CAPM</w:t>
      </w:r>
      <w:r w:rsidR="00AB6E93" w:rsidRPr="00011D49">
        <w:rPr>
          <w:rFonts w:hint="eastAsia"/>
        </w:rPr>
        <w:t>模型，探讨</w:t>
      </w:r>
      <w:r w:rsidR="00AB6E93" w:rsidRPr="00011D49">
        <w:rPr>
          <w:rFonts w:hint="eastAsia"/>
        </w:rPr>
        <w:t>E</w:t>
      </w:r>
      <w:r w:rsidR="00AB6E93" w:rsidRPr="00011D49">
        <w:t>SG</w:t>
      </w:r>
      <w:r w:rsidR="00AB6E93" w:rsidRPr="00011D49">
        <w:rPr>
          <w:rFonts w:hint="eastAsia"/>
        </w:rPr>
        <w:t>表现</w:t>
      </w:r>
      <w:r w:rsidR="000C6E59" w:rsidRPr="00011D49">
        <w:rPr>
          <w:rFonts w:hint="eastAsia"/>
        </w:rPr>
        <w:t>是否能够提高企业的股票收益率</w:t>
      </w:r>
      <w:r w:rsidR="00230E4D" w:rsidRPr="00011D49">
        <w:rPr>
          <w:rFonts w:hint="eastAsia"/>
        </w:rPr>
        <w:t>；</w:t>
      </w:r>
      <w:r w:rsidR="000C6E59" w:rsidRPr="00011D49">
        <w:rPr>
          <w:rFonts w:hint="eastAsia"/>
        </w:rPr>
        <w:t>采用固定效应模型研究</w:t>
      </w:r>
      <w:r w:rsidR="00C678CE" w:rsidRPr="00011D49">
        <w:rPr>
          <w:rFonts w:hint="eastAsia"/>
        </w:rPr>
        <w:t>E</w:t>
      </w:r>
      <w:r w:rsidR="00C678CE" w:rsidRPr="00011D49">
        <w:t>SG</w:t>
      </w:r>
      <w:r w:rsidR="00C678CE" w:rsidRPr="00011D49">
        <w:rPr>
          <w:rFonts w:hint="eastAsia"/>
        </w:rPr>
        <w:t>表现以及环境维度对</w:t>
      </w:r>
      <w:r w:rsidR="00D90379" w:rsidRPr="00011D49">
        <w:rPr>
          <w:rFonts w:hint="eastAsia"/>
        </w:rPr>
        <w:t>不同行业、不同</w:t>
      </w:r>
      <w:r w:rsidR="00D61A69">
        <w:rPr>
          <w:rFonts w:hint="eastAsia"/>
        </w:rPr>
        <w:t>产权性质的</w:t>
      </w:r>
      <w:r w:rsidR="00D90379" w:rsidRPr="00011D49">
        <w:rPr>
          <w:rFonts w:hint="eastAsia"/>
        </w:rPr>
        <w:t>公司</w:t>
      </w:r>
      <w:r w:rsidR="00AB6E93" w:rsidRPr="00011D49">
        <w:rPr>
          <w:rFonts w:hint="eastAsia"/>
        </w:rPr>
        <w:t>股票</w:t>
      </w:r>
      <w:r w:rsidR="00744B5C" w:rsidRPr="00011D49">
        <w:rPr>
          <w:rFonts w:hint="eastAsia"/>
        </w:rPr>
        <w:t>市场表现</w:t>
      </w:r>
      <w:r w:rsidR="00D61A69">
        <w:rPr>
          <w:rFonts w:hint="eastAsia"/>
        </w:rPr>
        <w:t>的影响</w:t>
      </w:r>
      <w:r w:rsidR="00C678CE" w:rsidRPr="00011D49">
        <w:rPr>
          <w:rFonts w:hint="eastAsia"/>
        </w:rPr>
        <w:t>是否</w:t>
      </w:r>
      <w:r w:rsidR="00AB6E93" w:rsidRPr="00011D49">
        <w:rPr>
          <w:rFonts w:hint="eastAsia"/>
        </w:rPr>
        <w:t>产生显著</w:t>
      </w:r>
      <w:r w:rsidR="00D61A69">
        <w:rPr>
          <w:rFonts w:hint="eastAsia"/>
        </w:rPr>
        <w:t>差异</w:t>
      </w:r>
      <w:r w:rsidR="00D90379" w:rsidRPr="00011D49">
        <w:rPr>
          <w:rFonts w:hint="eastAsia"/>
        </w:rPr>
        <w:t>。</w:t>
      </w:r>
      <w:r w:rsidR="00AB6E93" w:rsidRPr="00011D49">
        <w:rPr>
          <w:rFonts w:hint="eastAsia"/>
        </w:rPr>
        <w:t>并且我们检验了</w:t>
      </w:r>
      <w:r w:rsidR="00AB6E93" w:rsidRPr="00011D49">
        <w:rPr>
          <w:rFonts w:hint="eastAsia"/>
        </w:rPr>
        <w:t>E</w:t>
      </w:r>
      <w:r w:rsidR="00AB6E93" w:rsidRPr="00011D49">
        <w:t>SG</w:t>
      </w:r>
      <w:r w:rsidR="00AB6E93" w:rsidRPr="00011D49">
        <w:rPr>
          <w:rFonts w:hint="eastAsia"/>
        </w:rPr>
        <w:t>是否具有滞后效应，从实证结果分析，</w:t>
      </w:r>
      <w:r w:rsidR="00AB6E93" w:rsidRPr="00011D49">
        <w:rPr>
          <w:rFonts w:hint="eastAsia"/>
        </w:rPr>
        <w:t>E</w:t>
      </w:r>
      <w:r w:rsidR="00AB6E93" w:rsidRPr="00011D49">
        <w:t>SG</w:t>
      </w:r>
      <w:r w:rsidR="00744B5C" w:rsidRPr="00011D49">
        <w:rPr>
          <w:rFonts w:hint="eastAsia"/>
        </w:rPr>
        <w:t>表现确实能够</w:t>
      </w:r>
      <w:r w:rsidR="009B3FD7" w:rsidRPr="00011D49">
        <w:rPr>
          <w:rFonts w:hint="eastAsia"/>
        </w:rPr>
        <w:t>提高企业的股票收益。对于不同行业</w:t>
      </w:r>
      <w:r w:rsidR="00651D9B" w:rsidRPr="00011D49">
        <w:rPr>
          <w:rFonts w:hint="eastAsia"/>
        </w:rPr>
        <w:t>，</w:t>
      </w:r>
      <w:r w:rsidR="009B3FD7" w:rsidRPr="00011D49">
        <w:rPr>
          <w:rFonts w:hint="eastAsia"/>
        </w:rPr>
        <w:t>公司</w:t>
      </w:r>
      <w:r w:rsidR="009B3FD7" w:rsidRPr="00011D49">
        <w:rPr>
          <w:rFonts w:hint="eastAsia"/>
        </w:rPr>
        <w:t>E</w:t>
      </w:r>
      <w:r w:rsidR="009B3FD7" w:rsidRPr="00011D49">
        <w:t>SG</w:t>
      </w:r>
      <w:r w:rsidR="009B3FD7" w:rsidRPr="00011D49">
        <w:rPr>
          <w:rFonts w:hint="eastAsia"/>
        </w:rPr>
        <w:t>表现对其股票市场表现会产生不同程度的影响，对于工业、房地产</w:t>
      </w:r>
      <w:r w:rsidR="00651D9B" w:rsidRPr="00011D49">
        <w:rPr>
          <w:rFonts w:hint="eastAsia"/>
        </w:rPr>
        <w:t>、公用事业和</w:t>
      </w:r>
      <w:r w:rsidR="009B3FD7" w:rsidRPr="00011D49">
        <w:rPr>
          <w:rFonts w:hint="eastAsia"/>
        </w:rPr>
        <w:t>商业的影响较为显著，</w:t>
      </w:r>
      <w:r w:rsidR="00170E64" w:rsidRPr="00011D49">
        <w:rPr>
          <w:rFonts w:hint="eastAsia"/>
        </w:rPr>
        <w:t>我们特别研究了环境表现与</w:t>
      </w:r>
      <w:r w:rsidR="00140E77" w:rsidRPr="00011D49">
        <w:rPr>
          <w:rFonts w:hint="eastAsia"/>
        </w:rPr>
        <w:t>企业股票市场表现</w:t>
      </w:r>
      <w:r w:rsidR="0041321D" w:rsidRPr="00011D49">
        <w:rPr>
          <w:rFonts w:hint="eastAsia"/>
        </w:rPr>
        <w:t>的关系，发现对于大部分行业来讲，环境表现对公司股票市场表现呈现负向</w:t>
      </w:r>
      <w:r w:rsidR="00A631C0" w:rsidRPr="00011D49">
        <w:rPr>
          <w:rFonts w:hint="eastAsia"/>
        </w:rPr>
        <w:t>作用</w:t>
      </w:r>
      <w:r w:rsidR="0041321D" w:rsidRPr="00011D49">
        <w:rPr>
          <w:rFonts w:hint="eastAsia"/>
        </w:rPr>
        <w:t>。</w:t>
      </w:r>
      <w:r w:rsidR="009B3FD7" w:rsidRPr="00011D49">
        <w:rPr>
          <w:rFonts w:hint="eastAsia"/>
        </w:rPr>
        <w:t>从</w:t>
      </w:r>
      <w:r w:rsidR="0041321D" w:rsidRPr="00011D49">
        <w:rPr>
          <w:rFonts w:hint="eastAsia"/>
        </w:rPr>
        <w:t>产权性质</w:t>
      </w:r>
      <w:r w:rsidR="009B3FD7" w:rsidRPr="00011D49">
        <w:rPr>
          <w:rFonts w:hint="eastAsia"/>
        </w:rPr>
        <w:t>角度来说，非国有企业受到</w:t>
      </w:r>
      <w:r w:rsidR="009B3FD7" w:rsidRPr="00011D49">
        <w:rPr>
          <w:rFonts w:hint="eastAsia"/>
        </w:rPr>
        <w:t>E</w:t>
      </w:r>
      <w:r w:rsidR="009B3FD7" w:rsidRPr="00011D49">
        <w:t>SG</w:t>
      </w:r>
      <w:r w:rsidR="009B3FD7" w:rsidRPr="00011D49">
        <w:rPr>
          <w:rFonts w:hint="eastAsia"/>
        </w:rPr>
        <w:t>表现的正向作用更为明显。</w:t>
      </w:r>
      <w:r w:rsidR="001B2387">
        <w:rPr>
          <w:rFonts w:hint="eastAsia"/>
        </w:rPr>
        <w:t>以及</w:t>
      </w:r>
      <w:r w:rsidR="009B3FD7" w:rsidRPr="00011D49">
        <w:rPr>
          <w:rFonts w:hint="eastAsia"/>
        </w:rPr>
        <w:t>E</w:t>
      </w:r>
      <w:r w:rsidR="009B3FD7" w:rsidRPr="00011D49">
        <w:t>SG</w:t>
      </w:r>
      <w:r w:rsidR="009B3FD7" w:rsidRPr="00011D49">
        <w:rPr>
          <w:rFonts w:hint="eastAsia"/>
        </w:rPr>
        <w:t>表现在中短期内会</w:t>
      </w:r>
      <w:r w:rsidR="00AB6E93" w:rsidRPr="00011D49">
        <w:rPr>
          <w:rFonts w:hint="eastAsia"/>
        </w:rPr>
        <w:t>对股票</w:t>
      </w:r>
      <w:r w:rsidR="009B3FD7" w:rsidRPr="00011D49">
        <w:rPr>
          <w:rFonts w:hint="eastAsia"/>
        </w:rPr>
        <w:t>市场表现</w:t>
      </w:r>
      <w:r w:rsidR="00AB6E93" w:rsidRPr="00011D49">
        <w:rPr>
          <w:rFonts w:hint="eastAsia"/>
        </w:rPr>
        <w:t>产生</w:t>
      </w:r>
      <w:r w:rsidR="00F661EE" w:rsidRPr="00011D49">
        <w:rPr>
          <w:rFonts w:hint="eastAsia"/>
        </w:rPr>
        <w:t>正向积极</w:t>
      </w:r>
      <w:r w:rsidR="00AB6E93" w:rsidRPr="00011D49">
        <w:rPr>
          <w:rFonts w:hint="eastAsia"/>
        </w:rPr>
        <w:t>影响，但从长期来看结果并不显著，因此我们得出结论：基于我国金融市场的背景，</w:t>
      </w:r>
      <w:r w:rsidR="00AB6E93" w:rsidRPr="00011D49">
        <w:rPr>
          <w:rFonts w:hint="eastAsia"/>
        </w:rPr>
        <w:t>E</w:t>
      </w:r>
      <w:r w:rsidR="00AB6E93" w:rsidRPr="00011D49">
        <w:t>SG</w:t>
      </w:r>
      <w:r w:rsidR="00AB6E93" w:rsidRPr="00011D49">
        <w:rPr>
          <w:rFonts w:hint="eastAsia"/>
        </w:rPr>
        <w:t>在中短期内可以作为衡量企业可持续发展的指标，</w:t>
      </w:r>
      <w:r w:rsidR="002718F8" w:rsidRPr="00011D49">
        <w:rPr>
          <w:rFonts w:hint="eastAsia"/>
        </w:rPr>
        <w:t>能够预测上市公司未来的股票市场表现，</w:t>
      </w:r>
      <w:r w:rsidR="00AB6E93" w:rsidRPr="00011D49">
        <w:rPr>
          <w:rFonts w:hint="eastAsia"/>
        </w:rPr>
        <w:t>但在长期来</w:t>
      </w:r>
      <w:r w:rsidR="00B424C2" w:rsidRPr="00011D49">
        <w:rPr>
          <w:rFonts w:hint="eastAsia"/>
        </w:rPr>
        <w:t>对于股票市场表现并不会产生影响</w:t>
      </w:r>
      <w:r w:rsidR="00AB6E93" w:rsidRPr="00011D49">
        <w:rPr>
          <w:rFonts w:hint="eastAsia"/>
        </w:rPr>
        <w:t>。</w:t>
      </w:r>
    </w:p>
    <w:p w14:paraId="4CCD670E" w14:textId="52E8C2A0" w:rsidR="006F6A7D" w:rsidRPr="00011D49" w:rsidRDefault="006F6A7D" w:rsidP="00011D49">
      <w:pPr>
        <w:pStyle w:val="ae"/>
        <w:ind w:firstLine="480"/>
      </w:pPr>
      <w:r w:rsidRPr="00011D49">
        <w:rPr>
          <w:rFonts w:hint="eastAsia"/>
        </w:rPr>
        <w:t>全文安排结构如下：</w:t>
      </w:r>
    </w:p>
    <w:p w14:paraId="467F6052" w14:textId="3C1B915F" w:rsidR="00273113" w:rsidRPr="00011D49" w:rsidRDefault="00273113" w:rsidP="00011D49">
      <w:pPr>
        <w:pStyle w:val="ae"/>
        <w:ind w:firstLine="480"/>
      </w:pPr>
      <w:r w:rsidRPr="00011D49">
        <w:rPr>
          <w:rFonts w:hint="eastAsia"/>
        </w:rPr>
        <w:t>第</w:t>
      </w:r>
      <w:r w:rsidRPr="00011D49">
        <w:rPr>
          <w:rFonts w:hint="eastAsia"/>
        </w:rPr>
        <w:t>2</w:t>
      </w:r>
      <w:r w:rsidRPr="00011D49">
        <w:rPr>
          <w:rFonts w:hint="eastAsia"/>
        </w:rPr>
        <w:t>章作为文献综述，分别从</w:t>
      </w:r>
      <w:r w:rsidRPr="00011D49">
        <w:rPr>
          <w:rFonts w:hint="eastAsia"/>
        </w:rPr>
        <w:t>E</w:t>
      </w:r>
      <w:r w:rsidRPr="00011D49">
        <w:t>SG</w:t>
      </w:r>
      <w:r w:rsidRPr="00011D49">
        <w:rPr>
          <w:rFonts w:hint="eastAsia"/>
        </w:rPr>
        <w:t>的定义、</w:t>
      </w:r>
      <w:r w:rsidRPr="00011D49">
        <w:rPr>
          <w:rFonts w:hint="eastAsia"/>
        </w:rPr>
        <w:t>E</w:t>
      </w:r>
      <w:r w:rsidRPr="00011D49">
        <w:t>SG</w:t>
      </w:r>
      <w:r w:rsidRPr="00011D49">
        <w:rPr>
          <w:rFonts w:hint="eastAsia"/>
        </w:rPr>
        <w:t>与企业财务绩效、</w:t>
      </w:r>
      <w:r w:rsidRPr="00011D49">
        <w:rPr>
          <w:rFonts w:hint="eastAsia"/>
        </w:rPr>
        <w:t>E</w:t>
      </w:r>
      <w:r w:rsidRPr="00011D49">
        <w:t>SG</w:t>
      </w:r>
      <w:r w:rsidRPr="00011D49">
        <w:rPr>
          <w:rFonts w:hint="eastAsia"/>
        </w:rPr>
        <w:t>与企业价值以及</w:t>
      </w:r>
      <w:r w:rsidRPr="00011D49">
        <w:rPr>
          <w:rFonts w:hint="eastAsia"/>
        </w:rPr>
        <w:t>E</w:t>
      </w:r>
      <w:r w:rsidRPr="00011D49">
        <w:t>SG</w:t>
      </w:r>
      <w:r w:rsidRPr="00011D49">
        <w:rPr>
          <w:rFonts w:hint="eastAsia"/>
        </w:rPr>
        <w:t>与股票</w:t>
      </w:r>
      <w:r w:rsidR="002B7265" w:rsidRPr="00011D49">
        <w:rPr>
          <w:rFonts w:hint="eastAsia"/>
        </w:rPr>
        <w:t>市场表现</w:t>
      </w:r>
      <w:r w:rsidRPr="00011D49">
        <w:rPr>
          <w:rFonts w:hint="eastAsia"/>
        </w:rPr>
        <w:t>四部分进行梳理以及总结。</w:t>
      </w:r>
    </w:p>
    <w:p w14:paraId="683CB6EA" w14:textId="1B96E087" w:rsidR="00273113" w:rsidRPr="00011D49" w:rsidRDefault="00273113" w:rsidP="00011D49">
      <w:pPr>
        <w:pStyle w:val="ae"/>
        <w:ind w:firstLine="480"/>
      </w:pPr>
      <w:r w:rsidRPr="00011D49">
        <w:rPr>
          <w:rFonts w:hint="eastAsia"/>
        </w:rPr>
        <w:t>第</w:t>
      </w:r>
      <w:r w:rsidRPr="00011D49">
        <w:rPr>
          <w:rFonts w:hint="eastAsia"/>
        </w:rPr>
        <w:t>3</w:t>
      </w:r>
      <w:r w:rsidR="00495160">
        <w:rPr>
          <w:rFonts w:hint="eastAsia"/>
        </w:rPr>
        <w:t>章</w:t>
      </w:r>
      <w:r w:rsidRPr="00011D49">
        <w:rPr>
          <w:rFonts w:hint="eastAsia"/>
        </w:rPr>
        <w:t>是假设提出与研究设计</w:t>
      </w:r>
      <w:r w:rsidR="000F7655" w:rsidRPr="00011D49">
        <w:rPr>
          <w:rFonts w:hint="eastAsia"/>
        </w:rPr>
        <w:t>，</w:t>
      </w:r>
      <w:proofErr w:type="gramStart"/>
      <w:r w:rsidRPr="00011D49">
        <w:rPr>
          <w:rFonts w:hint="eastAsia"/>
        </w:rPr>
        <w:t>基于第</w:t>
      </w:r>
      <w:r w:rsidRPr="00011D49">
        <w:rPr>
          <w:rFonts w:hint="eastAsia"/>
        </w:rPr>
        <w:t>2</w:t>
      </w:r>
      <w:r w:rsidR="00495160">
        <w:rPr>
          <w:rFonts w:hint="eastAsia"/>
        </w:rPr>
        <w:t>章</w:t>
      </w:r>
      <w:r w:rsidRPr="00011D49">
        <w:rPr>
          <w:rFonts w:hint="eastAsia"/>
        </w:rPr>
        <w:t>做出</w:t>
      </w:r>
      <w:proofErr w:type="gramEnd"/>
      <w:r w:rsidRPr="00011D49">
        <w:rPr>
          <w:rFonts w:hint="eastAsia"/>
        </w:rPr>
        <w:t>的文献梳理，进行理论分析，并且学习相关的理论，进一步提出研究问题的主要假设。同时，</w:t>
      </w:r>
      <w:r w:rsidR="00C95822" w:rsidRPr="00011D49">
        <w:rPr>
          <w:rFonts w:hint="eastAsia"/>
        </w:rPr>
        <w:t>对研究内容做出详细的设计，包含</w:t>
      </w:r>
      <w:r w:rsidR="009C67F9" w:rsidRPr="00011D49">
        <w:rPr>
          <w:rFonts w:hint="eastAsia"/>
        </w:rPr>
        <w:t>变量设计</w:t>
      </w:r>
      <w:r w:rsidR="00C95822" w:rsidRPr="00011D49">
        <w:rPr>
          <w:rFonts w:hint="eastAsia"/>
        </w:rPr>
        <w:t>、数据来源以及</w:t>
      </w:r>
      <w:r w:rsidR="009C67F9" w:rsidRPr="00011D49">
        <w:rPr>
          <w:rFonts w:hint="eastAsia"/>
        </w:rPr>
        <w:t>模型建立</w:t>
      </w:r>
      <w:r w:rsidR="00C95822" w:rsidRPr="00011D49">
        <w:rPr>
          <w:rFonts w:hint="eastAsia"/>
        </w:rPr>
        <w:t>。</w:t>
      </w:r>
    </w:p>
    <w:p w14:paraId="248474E0" w14:textId="45080397" w:rsidR="00C95822" w:rsidRPr="00011D49" w:rsidRDefault="00C95822" w:rsidP="00011D49">
      <w:pPr>
        <w:pStyle w:val="ae"/>
        <w:ind w:firstLine="480"/>
      </w:pPr>
      <w:r w:rsidRPr="00011D49">
        <w:rPr>
          <w:rFonts w:hint="eastAsia"/>
        </w:rPr>
        <w:lastRenderedPageBreak/>
        <w:t>第</w:t>
      </w:r>
      <w:r w:rsidRPr="00011D49">
        <w:t>4</w:t>
      </w:r>
      <w:r w:rsidRPr="00011D49">
        <w:rPr>
          <w:rFonts w:hint="eastAsia"/>
        </w:rPr>
        <w:t>章</w:t>
      </w:r>
      <w:r w:rsidR="009B2749" w:rsidRPr="00011D49">
        <w:rPr>
          <w:rFonts w:hint="eastAsia"/>
        </w:rPr>
        <w:t>是实证分析，</w:t>
      </w:r>
      <w:r w:rsidR="00E7523B" w:rsidRPr="00011D49">
        <w:rPr>
          <w:rFonts w:hint="eastAsia"/>
        </w:rPr>
        <w:t>根据研究设计</w:t>
      </w:r>
      <w:r w:rsidRPr="00011D49">
        <w:rPr>
          <w:rFonts w:hint="eastAsia"/>
        </w:rPr>
        <w:t>进行实证检验，并对实证结果进行分析</w:t>
      </w:r>
      <w:r w:rsidR="00E7523B" w:rsidRPr="00011D49">
        <w:rPr>
          <w:rFonts w:hint="eastAsia"/>
        </w:rPr>
        <w:t>。探讨</w:t>
      </w:r>
      <w:r w:rsidR="00057143">
        <w:rPr>
          <w:rFonts w:hint="eastAsia"/>
        </w:rPr>
        <w:t>上市公司</w:t>
      </w:r>
      <w:r w:rsidR="00057143">
        <w:rPr>
          <w:rFonts w:hint="eastAsia"/>
        </w:rPr>
        <w:t>E</w:t>
      </w:r>
      <w:r w:rsidR="00057143">
        <w:t>SG</w:t>
      </w:r>
      <w:r w:rsidR="00057143">
        <w:rPr>
          <w:rFonts w:hint="eastAsia"/>
        </w:rPr>
        <w:t>对股票市场表现</w:t>
      </w:r>
      <w:r w:rsidR="00E7523B" w:rsidRPr="00011D49">
        <w:rPr>
          <w:rFonts w:hint="eastAsia"/>
        </w:rPr>
        <w:t>影响机制</w:t>
      </w:r>
      <w:r w:rsidRPr="00011D49">
        <w:rPr>
          <w:rFonts w:hint="eastAsia"/>
        </w:rPr>
        <w:t>。从结果中，我们得出结论</w:t>
      </w:r>
      <w:r w:rsidRPr="00011D49">
        <w:t>ESG</w:t>
      </w:r>
      <w:r w:rsidRPr="00011D49">
        <w:rPr>
          <w:rFonts w:hint="eastAsia"/>
        </w:rPr>
        <w:t>确实能够对上市公司的股票收益产生正面影响，不同行业</w:t>
      </w:r>
      <w:r w:rsidR="006C2DE6" w:rsidRPr="00011D49">
        <w:rPr>
          <w:rFonts w:hint="eastAsia"/>
        </w:rPr>
        <w:t>和不同</w:t>
      </w:r>
      <w:r w:rsidR="005B7B4C" w:rsidRPr="00011D49">
        <w:rPr>
          <w:rFonts w:hint="eastAsia"/>
        </w:rPr>
        <w:t>产权性质</w:t>
      </w:r>
      <w:r w:rsidR="006C2DE6" w:rsidRPr="00011D49">
        <w:rPr>
          <w:rFonts w:hint="eastAsia"/>
        </w:rPr>
        <w:t>的公司，其股票市场表现</w:t>
      </w:r>
      <w:r w:rsidRPr="00011D49">
        <w:rPr>
          <w:rFonts w:hint="eastAsia"/>
        </w:rPr>
        <w:t>对</w:t>
      </w:r>
      <w:r w:rsidRPr="00011D49">
        <w:rPr>
          <w:rFonts w:hint="eastAsia"/>
        </w:rPr>
        <w:t>E</w:t>
      </w:r>
      <w:r w:rsidRPr="00011D49">
        <w:t>SG</w:t>
      </w:r>
      <w:r w:rsidRPr="00011D49">
        <w:rPr>
          <w:rFonts w:hint="eastAsia"/>
        </w:rPr>
        <w:t>表现</w:t>
      </w:r>
      <w:r w:rsidR="008F5EF8" w:rsidRPr="00011D49">
        <w:rPr>
          <w:rFonts w:hint="eastAsia"/>
        </w:rPr>
        <w:t>以及环境表现做出的</w:t>
      </w:r>
      <w:r w:rsidRPr="00011D49">
        <w:rPr>
          <w:rFonts w:hint="eastAsia"/>
        </w:rPr>
        <w:t>反应也是不同的。此外，</w:t>
      </w:r>
      <w:r w:rsidRPr="00011D49">
        <w:rPr>
          <w:rFonts w:hint="eastAsia"/>
        </w:rPr>
        <w:t>E</w:t>
      </w:r>
      <w:r w:rsidRPr="00011D49">
        <w:t>SG</w:t>
      </w:r>
      <w:r w:rsidRPr="00011D49">
        <w:rPr>
          <w:rFonts w:hint="eastAsia"/>
        </w:rPr>
        <w:t>还可以作为短期投资的非财务指标之一，</w:t>
      </w:r>
      <w:r w:rsidR="008F5EF8" w:rsidRPr="00011D49">
        <w:rPr>
          <w:rFonts w:hint="eastAsia"/>
        </w:rPr>
        <w:t>可</w:t>
      </w:r>
      <w:r w:rsidRPr="00011D49">
        <w:rPr>
          <w:rFonts w:hint="eastAsia"/>
        </w:rPr>
        <w:t>供投资者进行参考。</w:t>
      </w:r>
      <w:r w:rsidR="00DD44BF" w:rsidRPr="00011D49">
        <w:rPr>
          <w:rFonts w:hint="eastAsia"/>
        </w:rPr>
        <w:t>最后，我们通过稳定性检验来验证结论的可靠性。</w:t>
      </w:r>
    </w:p>
    <w:p w14:paraId="055145E5" w14:textId="4EA56A18" w:rsidR="00D15FFB" w:rsidRPr="00011D49" w:rsidRDefault="00A05584" w:rsidP="00011D49">
      <w:pPr>
        <w:pStyle w:val="ae"/>
        <w:ind w:firstLine="480"/>
      </w:pPr>
      <w:r>
        <w:rPr>
          <w:rFonts w:hint="eastAsia"/>
        </w:rPr>
        <w:t>第</w:t>
      </w:r>
      <w:r>
        <w:rPr>
          <w:rFonts w:hint="eastAsia"/>
        </w:rPr>
        <w:t>5</w:t>
      </w:r>
      <w:r>
        <w:rPr>
          <w:rFonts w:hint="eastAsia"/>
        </w:rPr>
        <w:t>章</w:t>
      </w:r>
      <w:r w:rsidR="00DD44BF" w:rsidRPr="00011D49">
        <w:rPr>
          <w:rFonts w:hint="eastAsia"/>
        </w:rPr>
        <w:t>对全文进行</w:t>
      </w:r>
      <w:r w:rsidR="00D15FFB" w:rsidRPr="00011D49">
        <w:rPr>
          <w:rFonts w:hint="eastAsia"/>
        </w:rPr>
        <w:t>总结归纳</w:t>
      </w:r>
      <w:r w:rsidR="00D212A1" w:rsidRPr="00011D49">
        <w:rPr>
          <w:rFonts w:hint="eastAsia"/>
        </w:rPr>
        <w:t>，</w:t>
      </w:r>
      <w:r w:rsidR="00D15FFB" w:rsidRPr="00011D49">
        <w:rPr>
          <w:rFonts w:hint="eastAsia"/>
        </w:rPr>
        <w:t>这部分是对全文的总结，肯定本文的研究结论</w:t>
      </w:r>
      <w:r w:rsidR="00D212A1" w:rsidRPr="00011D49">
        <w:rPr>
          <w:rFonts w:hint="eastAsia"/>
        </w:rPr>
        <w:t>。</w:t>
      </w:r>
      <w:r w:rsidR="00D15FFB" w:rsidRPr="00011D49">
        <w:rPr>
          <w:rFonts w:hint="eastAsia"/>
        </w:rPr>
        <w:t>同时指出研究的不足指出，从不同的利益者角度提出实践性建议，也为之后</w:t>
      </w:r>
      <w:r w:rsidR="00D15FFB" w:rsidRPr="00011D49">
        <w:rPr>
          <w:rFonts w:hint="eastAsia"/>
        </w:rPr>
        <w:t>ESG</w:t>
      </w:r>
      <w:r w:rsidR="00D15FFB" w:rsidRPr="00011D49">
        <w:rPr>
          <w:rFonts w:hint="eastAsia"/>
        </w:rPr>
        <w:t>的研究做出展望。</w:t>
      </w:r>
    </w:p>
    <w:p w14:paraId="6ED54D68" w14:textId="5B06C350" w:rsidR="00051FDA" w:rsidRDefault="00051FDA" w:rsidP="008407A8">
      <w:r>
        <w:br w:type="page"/>
      </w:r>
    </w:p>
    <w:p w14:paraId="1E0FB0A2" w14:textId="2ACAD238" w:rsidR="00E56201" w:rsidRPr="00011D49" w:rsidRDefault="00051FDA" w:rsidP="00011D49">
      <w:pPr>
        <w:pStyle w:val="1"/>
        <w:numPr>
          <w:ilvl w:val="0"/>
          <w:numId w:val="0"/>
        </w:numPr>
        <w:spacing w:before="156" w:after="156"/>
        <w:ind w:left="357"/>
      </w:pPr>
      <w:bookmarkStart w:id="37" w:name="_Toc102586240"/>
      <w:bookmarkStart w:id="38" w:name="_Toc104972432"/>
      <w:r w:rsidRPr="00011D49">
        <w:lastRenderedPageBreak/>
        <w:t xml:space="preserve">2 </w:t>
      </w:r>
      <w:r w:rsidR="00E56201" w:rsidRPr="00011D49">
        <w:rPr>
          <w:rFonts w:hint="eastAsia"/>
        </w:rPr>
        <w:t>文献综述</w:t>
      </w:r>
      <w:bookmarkEnd w:id="37"/>
      <w:bookmarkEnd w:id="38"/>
    </w:p>
    <w:p w14:paraId="60E365C5" w14:textId="70488AAC" w:rsidR="001E37FF" w:rsidRDefault="001823D1" w:rsidP="00011D49">
      <w:pPr>
        <w:pStyle w:val="ae"/>
        <w:ind w:firstLine="480"/>
      </w:pPr>
      <w:r w:rsidRPr="00011D49">
        <w:rPr>
          <w:rFonts w:hint="eastAsia"/>
        </w:rPr>
        <w:t>目前国外对于</w:t>
      </w:r>
      <w:r w:rsidRPr="00011D49">
        <w:rPr>
          <w:rFonts w:hint="eastAsia"/>
        </w:rPr>
        <w:t>ESG</w:t>
      </w:r>
      <w:r w:rsidRPr="00011D49">
        <w:rPr>
          <w:rFonts w:hint="eastAsia"/>
        </w:rPr>
        <w:t>与公司财务绩效</w:t>
      </w:r>
      <w:r w:rsidR="00D61D05" w:rsidRPr="00011D49">
        <w:rPr>
          <w:rFonts w:hint="eastAsia"/>
        </w:rPr>
        <w:t>以及股票市场</w:t>
      </w:r>
      <w:r w:rsidRPr="00011D49">
        <w:rPr>
          <w:rFonts w:hint="eastAsia"/>
        </w:rPr>
        <w:t>的关系研究比较丰富，但</w:t>
      </w:r>
      <w:r w:rsidR="00683179">
        <w:rPr>
          <w:rFonts w:hint="eastAsia"/>
        </w:rPr>
        <w:t>总体来说</w:t>
      </w:r>
      <w:r w:rsidRPr="00011D49">
        <w:rPr>
          <w:rFonts w:hint="eastAsia"/>
        </w:rPr>
        <w:t>我国对于</w:t>
      </w:r>
      <w:r w:rsidRPr="00011D49">
        <w:rPr>
          <w:rFonts w:hint="eastAsia"/>
        </w:rPr>
        <w:t>ESG</w:t>
      </w:r>
      <w:r w:rsidRPr="00011D49">
        <w:rPr>
          <w:rFonts w:hint="eastAsia"/>
        </w:rPr>
        <w:t>的相关研究仍比较少，</w:t>
      </w:r>
      <w:r w:rsidR="00683179">
        <w:rPr>
          <w:rFonts w:hint="eastAsia"/>
        </w:rPr>
        <w:t>研究内容</w:t>
      </w:r>
      <w:r w:rsidR="00D61D05" w:rsidRPr="00011D49">
        <w:rPr>
          <w:rFonts w:hint="eastAsia"/>
        </w:rPr>
        <w:t>主要集中于</w:t>
      </w:r>
      <w:r w:rsidR="00D61D05" w:rsidRPr="00011D49">
        <w:rPr>
          <w:rFonts w:hint="eastAsia"/>
        </w:rPr>
        <w:t>E</w:t>
      </w:r>
      <w:r w:rsidR="00D61D05" w:rsidRPr="00011D49">
        <w:t>SG</w:t>
      </w:r>
      <w:r w:rsidR="00D61D05" w:rsidRPr="00011D49">
        <w:rPr>
          <w:rFonts w:hint="eastAsia"/>
        </w:rPr>
        <w:t>表现与企业财务绩效，或是</w:t>
      </w:r>
      <w:r w:rsidR="00D61D05" w:rsidRPr="00011D49">
        <w:rPr>
          <w:rFonts w:hint="eastAsia"/>
        </w:rPr>
        <w:t>E</w:t>
      </w:r>
      <w:r w:rsidR="00D61D05" w:rsidRPr="00011D49">
        <w:t>SG</w:t>
      </w:r>
      <w:r w:rsidR="00D61D05" w:rsidRPr="00011D49">
        <w:rPr>
          <w:rFonts w:hint="eastAsia"/>
        </w:rPr>
        <w:t>的其中一个因素对企业财务绩效的影响，</w:t>
      </w:r>
      <w:r w:rsidRPr="00011D49">
        <w:rPr>
          <w:rFonts w:hint="eastAsia"/>
        </w:rPr>
        <w:t>对于</w:t>
      </w:r>
      <w:r w:rsidRPr="00011D49">
        <w:rPr>
          <w:rFonts w:hint="eastAsia"/>
        </w:rPr>
        <w:t>E</w:t>
      </w:r>
      <w:r w:rsidRPr="00011D49">
        <w:t>SG</w:t>
      </w:r>
      <w:r w:rsidRPr="00011D49">
        <w:rPr>
          <w:rFonts w:hint="eastAsia"/>
        </w:rPr>
        <w:t>表现和</w:t>
      </w:r>
      <w:r w:rsidR="006C4DC0">
        <w:rPr>
          <w:rFonts w:hint="eastAsia"/>
        </w:rPr>
        <w:t>股票</w:t>
      </w:r>
      <w:r w:rsidR="002B7265" w:rsidRPr="00011D49">
        <w:rPr>
          <w:rFonts w:hint="eastAsia"/>
        </w:rPr>
        <w:t>市场表现</w:t>
      </w:r>
      <w:r w:rsidRPr="00011D49">
        <w:rPr>
          <w:rFonts w:hint="eastAsia"/>
        </w:rPr>
        <w:t>的关系研究较少，本章将从</w:t>
      </w:r>
      <w:r w:rsidRPr="00011D49">
        <w:rPr>
          <w:rFonts w:hint="eastAsia"/>
        </w:rPr>
        <w:t>ESG</w:t>
      </w:r>
      <w:r w:rsidRPr="00011D49">
        <w:rPr>
          <w:rFonts w:hint="eastAsia"/>
        </w:rPr>
        <w:t>的概要以及所阅读的文献进行梳理</w:t>
      </w:r>
      <w:r w:rsidR="00F97F00" w:rsidRPr="00011D49">
        <w:rPr>
          <w:rFonts w:hint="eastAsia"/>
        </w:rPr>
        <w:t>。</w:t>
      </w:r>
    </w:p>
    <w:p w14:paraId="529B7F61" w14:textId="7C08BC4E" w:rsidR="001823D1" w:rsidRPr="00011D49" w:rsidRDefault="001823D1" w:rsidP="00011D49">
      <w:pPr>
        <w:pStyle w:val="21"/>
        <w:spacing w:before="156" w:after="156"/>
        <w:ind w:left="0"/>
      </w:pPr>
      <w:bookmarkStart w:id="39" w:name="_Toc102586241"/>
      <w:bookmarkStart w:id="40" w:name="_Toc104972433"/>
      <w:r w:rsidRPr="00011D49">
        <w:rPr>
          <w:rFonts w:hint="eastAsia"/>
        </w:rPr>
        <w:t>2</w:t>
      </w:r>
      <w:r w:rsidRPr="00011D49">
        <w:t>.1</w:t>
      </w:r>
      <w:r w:rsidR="005006F1" w:rsidRPr="00011D49">
        <w:t xml:space="preserve"> </w:t>
      </w:r>
      <w:r w:rsidRPr="00011D49">
        <w:t>ESG</w:t>
      </w:r>
      <w:r w:rsidRPr="00011D49">
        <w:rPr>
          <w:rFonts w:hint="eastAsia"/>
        </w:rPr>
        <w:t>概念</w:t>
      </w:r>
      <w:bookmarkEnd w:id="39"/>
      <w:bookmarkEnd w:id="40"/>
    </w:p>
    <w:p w14:paraId="74CD9D06" w14:textId="6D9C23AD" w:rsidR="00D71F2D" w:rsidRDefault="00D71F2D" w:rsidP="00CD599E">
      <w:pPr>
        <w:pStyle w:val="ae"/>
        <w:ind w:firstLine="480"/>
      </w:pPr>
      <w:r w:rsidRPr="00011D49">
        <w:rPr>
          <w:rFonts w:hint="eastAsia"/>
        </w:rPr>
        <w:t>E</w:t>
      </w:r>
      <w:r w:rsidRPr="00011D49">
        <w:t>SG</w:t>
      </w:r>
      <w:r w:rsidRPr="00011D49">
        <w:rPr>
          <w:rFonts w:hint="eastAsia"/>
        </w:rPr>
        <w:t>是英文</w:t>
      </w:r>
      <w:r w:rsidRPr="00011D49">
        <w:t>E</w:t>
      </w:r>
      <w:r w:rsidRPr="00011D49">
        <w:rPr>
          <w:rFonts w:hint="eastAsia"/>
        </w:rPr>
        <w:t>nvironmental</w:t>
      </w:r>
      <w:r w:rsidRPr="00011D49">
        <w:rPr>
          <w:rFonts w:hint="eastAsia"/>
        </w:rPr>
        <w:t>（环境）、</w:t>
      </w:r>
      <w:r w:rsidRPr="00011D49">
        <w:rPr>
          <w:rFonts w:hint="eastAsia"/>
        </w:rPr>
        <w:t>Social</w:t>
      </w:r>
      <w:r w:rsidRPr="00011D49">
        <w:rPr>
          <w:rFonts w:hint="eastAsia"/>
        </w:rPr>
        <w:t>（社会）和</w:t>
      </w:r>
      <w:r w:rsidRPr="00011D49">
        <w:rPr>
          <w:rFonts w:hint="eastAsia"/>
        </w:rPr>
        <w:t>Governance</w:t>
      </w:r>
      <w:r w:rsidRPr="00011D49">
        <w:rPr>
          <w:rFonts w:hint="eastAsia"/>
        </w:rPr>
        <w:t>（治理）的缩写，</w:t>
      </w:r>
      <w:r w:rsidR="003C2979" w:rsidRPr="00011D49">
        <w:rPr>
          <w:rFonts w:hint="eastAsia"/>
        </w:rPr>
        <w:t>代表企业绿色发展、社会责任形象以及公司治理能力的一种体现</w:t>
      </w:r>
      <w:r w:rsidRPr="00011D49">
        <w:rPr>
          <w:rFonts w:hint="eastAsia"/>
        </w:rPr>
        <w:t>。</w:t>
      </w:r>
      <w:r w:rsidR="00713A4D">
        <w:rPr>
          <w:rFonts w:hint="eastAsia"/>
        </w:rPr>
        <w:t>社会维度主要涉及</w:t>
      </w:r>
      <w:r w:rsidR="0095430C">
        <w:rPr>
          <w:rFonts w:hint="eastAsia"/>
        </w:rPr>
        <w:t>劳动管理、健康安全、人力资源发展、</w:t>
      </w:r>
      <w:r w:rsidR="00B44A2D">
        <w:rPr>
          <w:rFonts w:hint="eastAsia"/>
        </w:rPr>
        <w:t>产品安全与质量等议题；环境方便主要包含碳排放、</w:t>
      </w:r>
      <w:r w:rsidR="00CD599E">
        <w:rPr>
          <w:rFonts w:hint="eastAsia"/>
        </w:rPr>
        <w:t>产品碳足迹、气候变化、清洁能源和科技的使用、水资源</w:t>
      </w:r>
      <w:r w:rsidR="00A20A95">
        <w:rPr>
          <w:rFonts w:hint="eastAsia"/>
        </w:rPr>
        <w:t>压力</w:t>
      </w:r>
      <w:r w:rsidR="00CD599E">
        <w:rPr>
          <w:rFonts w:hint="eastAsia"/>
        </w:rPr>
        <w:t>等与环境保护密切相关的内容，公司治理模块主要包含董事会、商业道德、</w:t>
      </w:r>
      <w:r w:rsidR="00E1407D">
        <w:rPr>
          <w:rFonts w:hint="eastAsia"/>
        </w:rPr>
        <w:t>税收</w:t>
      </w:r>
      <w:r w:rsidR="00A20A95">
        <w:rPr>
          <w:rFonts w:hint="eastAsia"/>
        </w:rPr>
        <w:t>透明等规范公司发展路线的话题。</w:t>
      </w:r>
      <w:r w:rsidR="008A78AD" w:rsidRPr="00011D49">
        <w:rPr>
          <w:rFonts w:hint="eastAsia"/>
        </w:rPr>
        <w:t>E</w:t>
      </w:r>
      <w:r w:rsidR="008A78AD" w:rsidRPr="00011D49">
        <w:t>SG</w:t>
      </w:r>
      <w:r w:rsidR="008A78AD" w:rsidRPr="00011D49">
        <w:rPr>
          <w:rFonts w:hint="eastAsia"/>
        </w:rPr>
        <w:t>能够充分衡量企业在进行发展业务的同时，是否很好的承担了社会责任</w:t>
      </w:r>
      <w:r w:rsidR="006A131C" w:rsidRPr="00011D49">
        <w:rPr>
          <w:rFonts w:hint="eastAsia"/>
        </w:rPr>
        <w:t>的重要指标</w:t>
      </w:r>
      <w:r w:rsidRPr="00011D49">
        <w:rPr>
          <w:rFonts w:hint="eastAsia"/>
        </w:rPr>
        <w:t>。对于投资人，责任投资的主要目的有三个：（</w:t>
      </w:r>
      <w:r w:rsidRPr="00011D49">
        <w:rPr>
          <w:rFonts w:hint="eastAsia"/>
        </w:rPr>
        <w:t>1</w:t>
      </w:r>
      <w:r w:rsidRPr="00011D49">
        <w:rPr>
          <w:rFonts w:hint="eastAsia"/>
        </w:rPr>
        <w:t>）通过环境、社会、公司治理等指标对投资标的进行负面筛选，达到“排雷”的目的，增强投资组合的收益率；（</w:t>
      </w:r>
      <w:r w:rsidRPr="00011D49">
        <w:rPr>
          <w:rFonts w:hint="eastAsia"/>
        </w:rPr>
        <w:t>2</w:t>
      </w:r>
      <w:r w:rsidRPr="00011D49">
        <w:rPr>
          <w:rFonts w:hint="eastAsia"/>
        </w:rPr>
        <w:t>）强化投资的社会价值；（</w:t>
      </w:r>
      <w:r w:rsidRPr="00011D49">
        <w:rPr>
          <w:rFonts w:hint="eastAsia"/>
        </w:rPr>
        <w:t>3</w:t>
      </w:r>
      <w:r w:rsidRPr="00011D49">
        <w:rPr>
          <w:rFonts w:hint="eastAsia"/>
        </w:rPr>
        <w:t>）</w:t>
      </w:r>
      <w:r w:rsidR="000334EE" w:rsidRPr="00011D49">
        <w:rPr>
          <w:rFonts w:hint="eastAsia"/>
        </w:rPr>
        <w:t>饯行</w:t>
      </w:r>
      <w:r w:rsidRPr="00011D49">
        <w:rPr>
          <w:rFonts w:hint="eastAsia"/>
        </w:rPr>
        <w:t>投资人的价值导向。</w:t>
      </w:r>
    </w:p>
    <w:p w14:paraId="68D5F64F" w14:textId="3820F4AE" w:rsidR="00F7484A" w:rsidRPr="00011D49" w:rsidRDefault="001823D1" w:rsidP="00011D49">
      <w:pPr>
        <w:pStyle w:val="21"/>
        <w:spacing w:before="156" w:after="156"/>
        <w:ind w:left="0"/>
      </w:pPr>
      <w:bookmarkStart w:id="41" w:name="_Toc102586242"/>
      <w:bookmarkStart w:id="42" w:name="_Toc104972434"/>
      <w:r w:rsidRPr="00011D49">
        <w:rPr>
          <w:rFonts w:hint="eastAsia"/>
        </w:rPr>
        <w:t>2</w:t>
      </w:r>
      <w:r w:rsidRPr="00011D49">
        <w:t xml:space="preserve">.2 </w:t>
      </w:r>
      <w:r w:rsidR="00830B36" w:rsidRPr="00011D49">
        <w:rPr>
          <w:rFonts w:hint="eastAsia"/>
        </w:rPr>
        <w:t>关于</w:t>
      </w:r>
      <w:r w:rsidR="00D71F2D" w:rsidRPr="00011D49">
        <w:t>ESG</w:t>
      </w:r>
      <w:r w:rsidR="00D71F2D" w:rsidRPr="00011D49">
        <w:rPr>
          <w:rFonts w:hint="eastAsia"/>
        </w:rPr>
        <w:t>与企业财务绩效的</w:t>
      </w:r>
      <w:r w:rsidR="00830B36" w:rsidRPr="00011D49">
        <w:rPr>
          <w:rFonts w:hint="eastAsia"/>
        </w:rPr>
        <w:t>研究</w:t>
      </w:r>
      <w:bookmarkEnd w:id="41"/>
      <w:bookmarkEnd w:id="42"/>
    </w:p>
    <w:p w14:paraId="26FC3D7F" w14:textId="4B695944" w:rsidR="00830B36" w:rsidRPr="00011D49" w:rsidRDefault="00830B36" w:rsidP="00011D49">
      <w:pPr>
        <w:pStyle w:val="ae"/>
        <w:ind w:firstLine="480"/>
      </w:pPr>
      <w:r w:rsidRPr="00011D49">
        <w:rPr>
          <w:rFonts w:hint="eastAsia"/>
        </w:rPr>
        <w:t>E</w:t>
      </w:r>
      <w:r w:rsidRPr="00011D49">
        <w:t>SG</w:t>
      </w:r>
      <w:r w:rsidRPr="00011D49">
        <w:rPr>
          <w:rFonts w:hint="eastAsia"/>
        </w:rPr>
        <w:t>在欧美国家起步时间早，对于</w:t>
      </w:r>
      <w:r w:rsidRPr="00011D49">
        <w:rPr>
          <w:rFonts w:hint="eastAsia"/>
        </w:rPr>
        <w:t>E</w:t>
      </w:r>
      <w:r w:rsidRPr="00011D49">
        <w:t>SG</w:t>
      </w:r>
      <w:r w:rsidRPr="00011D49">
        <w:rPr>
          <w:rFonts w:hint="eastAsia"/>
        </w:rPr>
        <w:t>的研究较为充分。</w:t>
      </w:r>
      <w:proofErr w:type="spellStart"/>
      <w:r w:rsidR="0093373E" w:rsidRPr="00011D49">
        <w:rPr>
          <w:rFonts w:hint="eastAsia"/>
        </w:rPr>
        <w:t>Velte,</w:t>
      </w:r>
      <w:r w:rsidR="0093373E" w:rsidRPr="00011D49">
        <w:t>P</w:t>
      </w:r>
      <w:proofErr w:type="spellEnd"/>
      <w:r w:rsidR="0093373E" w:rsidRPr="00011D49">
        <w:rPr>
          <w:rFonts w:hint="eastAsia"/>
        </w:rPr>
        <w:t>（</w:t>
      </w:r>
      <w:r w:rsidR="0093373E" w:rsidRPr="00011D49">
        <w:rPr>
          <w:rFonts w:hint="eastAsia"/>
        </w:rPr>
        <w:t>2</w:t>
      </w:r>
      <w:r w:rsidR="0093373E" w:rsidRPr="00011D49">
        <w:t>017</w:t>
      </w:r>
      <w:r w:rsidR="0093373E" w:rsidRPr="00011D49">
        <w:rPr>
          <w:rFonts w:hint="eastAsia"/>
        </w:rPr>
        <w:t>）指出</w:t>
      </w:r>
      <w:r w:rsidR="0093373E" w:rsidRPr="00011D49">
        <w:rPr>
          <w:rFonts w:hint="eastAsia"/>
        </w:rPr>
        <w:t>E</w:t>
      </w:r>
      <w:r w:rsidR="0093373E" w:rsidRPr="00011D49">
        <w:t>SGP</w:t>
      </w:r>
      <w:r w:rsidR="0093373E" w:rsidRPr="00011D49">
        <w:rPr>
          <w:rFonts w:hint="eastAsia"/>
        </w:rPr>
        <w:t>表现对德国企业的</w:t>
      </w:r>
      <w:r w:rsidR="0093373E" w:rsidRPr="00011D49">
        <w:rPr>
          <w:rFonts w:hint="eastAsia"/>
        </w:rPr>
        <w:t>R</w:t>
      </w:r>
      <w:r w:rsidR="0093373E" w:rsidRPr="00011D49">
        <w:t>OA</w:t>
      </w:r>
      <w:r w:rsidR="0093373E" w:rsidRPr="00011D49">
        <w:rPr>
          <w:rFonts w:hint="eastAsia"/>
        </w:rPr>
        <w:t>有积极影响，但对托宾</w:t>
      </w:r>
      <w:r w:rsidR="0093373E" w:rsidRPr="00011D49">
        <w:rPr>
          <w:rFonts w:hint="eastAsia"/>
        </w:rPr>
        <w:t>Q</w:t>
      </w:r>
      <w:r w:rsidR="0093373E" w:rsidRPr="00011D49">
        <w:rPr>
          <w:rFonts w:hint="eastAsia"/>
        </w:rPr>
        <w:t>并没有影响，通过研究</w:t>
      </w:r>
      <w:r w:rsidR="0093373E" w:rsidRPr="00011D49">
        <w:rPr>
          <w:rFonts w:hint="eastAsia"/>
        </w:rPr>
        <w:t>E</w:t>
      </w:r>
      <w:r w:rsidR="0093373E" w:rsidRPr="00011D49">
        <w:t>SGP</w:t>
      </w:r>
      <w:r w:rsidR="0093373E" w:rsidRPr="00011D49">
        <w:rPr>
          <w:rFonts w:hint="eastAsia"/>
        </w:rPr>
        <w:t>的不同部分的得分，总结出公司治理表现对企业财务表现的影响最为显著。</w:t>
      </w:r>
      <w:proofErr w:type="spellStart"/>
      <w:r w:rsidR="00181550" w:rsidRPr="00011D49">
        <w:t>Chouaibi</w:t>
      </w:r>
      <w:r w:rsidR="006A6C37">
        <w:t>,</w:t>
      </w:r>
      <w:r w:rsidR="00181550" w:rsidRPr="00011D49">
        <w:t>S</w:t>
      </w:r>
      <w:proofErr w:type="spellEnd"/>
      <w:r w:rsidR="00A20D8E" w:rsidRPr="00011D49">
        <w:rPr>
          <w:rFonts w:hint="eastAsia"/>
        </w:rPr>
        <w:t>等人</w:t>
      </w:r>
      <w:r w:rsidR="00181550" w:rsidRPr="00011D49">
        <w:rPr>
          <w:rFonts w:hint="eastAsia"/>
        </w:rPr>
        <w:t>（</w:t>
      </w:r>
      <w:r w:rsidR="00181550" w:rsidRPr="00011D49">
        <w:rPr>
          <w:rFonts w:hint="eastAsia"/>
        </w:rPr>
        <w:t>2</w:t>
      </w:r>
      <w:r w:rsidR="00181550" w:rsidRPr="00011D49">
        <w:t>020</w:t>
      </w:r>
      <w:r w:rsidR="00181550" w:rsidRPr="00011D49">
        <w:rPr>
          <w:rFonts w:hint="eastAsia"/>
        </w:rPr>
        <w:t>）</w:t>
      </w:r>
      <w:r w:rsidR="006A03C1" w:rsidRPr="00011D49">
        <w:rPr>
          <w:rFonts w:hint="eastAsia"/>
        </w:rPr>
        <w:t>发现</w:t>
      </w:r>
      <w:r w:rsidR="008B7930" w:rsidRPr="00011D49">
        <w:rPr>
          <w:rFonts w:hint="eastAsia"/>
        </w:rPr>
        <w:t>英国上市公司的</w:t>
      </w:r>
      <w:r w:rsidR="008B7930" w:rsidRPr="00011D49">
        <w:rPr>
          <w:rFonts w:hint="eastAsia"/>
        </w:rPr>
        <w:t>E</w:t>
      </w:r>
      <w:r w:rsidR="008B7930" w:rsidRPr="00011D49">
        <w:t>SG</w:t>
      </w:r>
      <w:r w:rsidR="008B7930" w:rsidRPr="00011D49">
        <w:rPr>
          <w:rFonts w:hint="eastAsia"/>
        </w:rPr>
        <w:t>表现与企业财务绩效不仅直接对企业财务表现产生影响，还会</w:t>
      </w:r>
      <w:r w:rsidR="00AC5EC2" w:rsidRPr="00011D49">
        <w:rPr>
          <w:rFonts w:hint="eastAsia"/>
        </w:rPr>
        <w:t>通过绿色创新的调节作用，间接对企业的财务绩效产生影响。</w:t>
      </w:r>
      <w:r w:rsidR="002253B1" w:rsidRPr="00011D49">
        <w:rPr>
          <w:rFonts w:hint="eastAsia"/>
        </w:rPr>
        <w:t>也有部分学者得出与</w:t>
      </w:r>
      <w:r w:rsidR="00CF7755" w:rsidRPr="00011D49">
        <w:rPr>
          <w:rFonts w:hint="eastAsia"/>
        </w:rPr>
        <w:t>之相反的结论</w:t>
      </w:r>
      <w:r w:rsidR="00021117" w:rsidRPr="00011D49">
        <w:rPr>
          <w:rFonts w:hint="eastAsia"/>
        </w:rPr>
        <w:t>，</w:t>
      </w:r>
      <w:proofErr w:type="spellStart"/>
      <w:r w:rsidR="00C86750" w:rsidRPr="00011D49">
        <w:rPr>
          <w:rFonts w:hint="eastAsia"/>
        </w:rPr>
        <w:t>Ata</w:t>
      </w:r>
      <w:r w:rsidR="00BF7A24">
        <w:rPr>
          <w:rFonts w:hint="eastAsia"/>
        </w:rPr>
        <w:t>n</w:t>
      </w:r>
      <w:r w:rsidR="00BF7A24">
        <w:t>,R</w:t>
      </w:r>
      <w:proofErr w:type="spellEnd"/>
      <w:r w:rsidR="00C86750" w:rsidRPr="00011D49">
        <w:rPr>
          <w:rFonts w:hint="eastAsia"/>
        </w:rPr>
        <w:t>等人（</w:t>
      </w:r>
      <w:r w:rsidR="00C86750" w:rsidRPr="00011D49">
        <w:rPr>
          <w:rFonts w:hint="eastAsia"/>
        </w:rPr>
        <w:t>2</w:t>
      </w:r>
      <w:r w:rsidR="00C86750" w:rsidRPr="00011D49">
        <w:t>017</w:t>
      </w:r>
      <w:r w:rsidR="00C86750" w:rsidRPr="00011D49">
        <w:rPr>
          <w:rFonts w:hint="eastAsia"/>
        </w:rPr>
        <w:t>）得出了相反的结论，他们</w:t>
      </w:r>
      <w:r w:rsidR="00AB68EF" w:rsidRPr="00011D49">
        <w:rPr>
          <w:rFonts w:hint="eastAsia"/>
        </w:rPr>
        <w:t>对马来西亚的上市公司进行分析，发现</w:t>
      </w:r>
      <w:r w:rsidR="00375DC7" w:rsidRPr="00011D49">
        <w:rPr>
          <w:rFonts w:hint="eastAsia"/>
        </w:rPr>
        <w:t>E</w:t>
      </w:r>
      <w:r w:rsidR="00375DC7" w:rsidRPr="00011D49">
        <w:t>SG</w:t>
      </w:r>
      <w:r w:rsidR="00375DC7" w:rsidRPr="00011D49">
        <w:rPr>
          <w:rFonts w:hint="eastAsia"/>
        </w:rPr>
        <w:t>表现对企业的盈利能力</w:t>
      </w:r>
      <w:r w:rsidR="00021117" w:rsidRPr="00011D49">
        <w:rPr>
          <w:rFonts w:hint="eastAsia"/>
        </w:rPr>
        <w:t>和企业价值</w:t>
      </w:r>
      <w:r w:rsidR="00375DC7" w:rsidRPr="00011D49">
        <w:rPr>
          <w:rFonts w:hint="eastAsia"/>
        </w:rPr>
        <w:t>不会有显著影响，</w:t>
      </w:r>
      <w:r w:rsidR="00021117" w:rsidRPr="00011D49">
        <w:rPr>
          <w:rFonts w:hint="eastAsia"/>
        </w:rPr>
        <w:t>但是</w:t>
      </w:r>
      <w:r w:rsidR="00021117" w:rsidRPr="00011D49">
        <w:rPr>
          <w:rFonts w:hint="eastAsia"/>
        </w:rPr>
        <w:t>E</w:t>
      </w:r>
      <w:r w:rsidR="00021117" w:rsidRPr="00011D49">
        <w:t>SG</w:t>
      </w:r>
      <w:r w:rsidR="00021117" w:rsidRPr="00011D49">
        <w:rPr>
          <w:rFonts w:hint="eastAsia"/>
        </w:rPr>
        <w:t>表现会影响资本成本，当有更高的</w:t>
      </w:r>
      <w:r w:rsidR="00021117" w:rsidRPr="00011D49">
        <w:rPr>
          <w:rFonts w:hint="eastAsia"/>
        </w:rPr>
        <w:t>E</w:t>
      </w:r>
      <w:r w:rsidR="00021117" w:rsidRPr="00011D49">
        <w:t>SG</w:t>
      </w:r>
      <w:r w:rsidR="00021117" w:rsidRPr="00011D49">
        <w:rPr>
          <w:rFonts w:hint="eastAsia"/>
        </w:rPr>
        <w:t>得分时，企业的</w:t>
      </w:r>
      <w:r w:rsidR="00021117" w:rsidRPr="00011D49">
        <w:rPr>
          <w:rFonts w:hint="eastAsia"/>
        </w:rPr>
        <w:t>W</w:t>
      </w:r>
      <w:r w:rsidR="00021117" w:rsidRPr="00011D49">
        <w:t>ACC</w:t>
      </w:r>
      <w:r w:rsidR="00021117" w:rsidRPr="00011D49">
        <w:rPr>
          <w:rFonts w:hint="eastAsia"/>
        </w:rPr>
        <w:t>会更高。</w:t>
      </w:r>
    </w:p>
    <w:p w14:paraId="2AFA1B8D" w14:textId="27D863A2" w:rsidR="00CD5591" w:rsidRDefault="00830B36" w:rsidP="00011D49">
      <w:pPr>
        <w:pStyle w:val="ae"/>
        <w:ind w:firstLine="480"/>
      </w:pPr>
      <w:r w:rsidRPr="00011D49">
        <w:rPr>
          <w:rFonts w:hint="eastAsia"/>
        </w:rPr>
        <w:lastRenderedPageBreak/>
        <w:t>而国内研究相较于西方国家开始时间</w:t>
      </w:r>
      <w:r w:rsidR="00FB1F20" w:rsidRPr="00011D49">
        <w:rPr>
          <w:rFonts w:hint="eastAsia"/>
        </w:rPr>
        <w:t>较晚，近几年</w:t>
      </w:r>
      <w:r w:rsidR="00FB1F20" w:rsidRPr="00011D49">
        <w:rPr>
          <w:rFonts w:hint="eastAsia"/>
        </w:rPr>
        <w:t>E</w:t>
      </w:r>
      <w:r w:rsidR="00FB1F20" w:rsidRPr="00011D49">
        <w:t>SG</w:t>
      </w:r>
      <w:r w:rsidR="00FB1F20" w:rsidRPr="00011D49">
        <w:rPr>
          <w:rFonts w:hint="eastAsia"/>
        </w:rPr>
        <w:t>才成为人们</w:t>
      </w:r>
      <w:r w:rsidR="00901EE9">
        <w:rPr>
          <w:rFonts w:hint="eastAsia"/>
        </w:rPr>
        <w:t>研究的</w:t>
      </w:r>
      <w:r w:rsidR="00FB1F20" w:rsidRPr="00011D49">
        <w:rPr>
          <w:rFonts w:hint="eastAsia"/>
        </w:rPr>
        <w:t>话题。</w:t>
      </w:r>
      <w:r w:rsidR="00966BB4" w:rsidRPr="00011D49">
        <w:rPr>
          <w:rFonts w:hint="eastAsia"/>
        </w:rPr>
        <w:t>潘海英等人（</w:t>
      </w:r>
      <w:r w:rsidR="00966BB4" w:rsidRPr="00011D49">
        <w:rPr>
          <w:rFonts w:hint="eastAsia"/>
        </w:rPr>
        <w:t>2</w:t>
      </w:r>
      <w:r w:rsidR="00966BB4" w:rsidRPr="00011D49">
        <w:t>022</w:t>
      </w:r>
      <w:r w:rsidR="00966BB4" w:rsidRPr="00011D49">
        <w:rPr>
          <w:rFonts w:hint="eastAsia"/>
        </w:rPr>
        <w:t>）</w:t>
      </w:r>
      <w:r w:rsidR="00FE155B" w:rsidRPr="00011D49">
        <w:rPr>
          <w:rFonts w:hint="eastAsia"/>
        </w:rPr>
        <w:t>从内外部监管层面的角度，</w:t>
      </w:r>
      <w:r w:rsidR="00B6497B" w:rsidRPr="00011D49">
        <w:rPr>
          <w:rFonts w:hint="eastAsia"/>
        </w:rPr>
        <w:t>指出</w:t>
      </w:r>
      <w:r w:rsidR="00B6497B" w:rsidRPr="00011D49">
        <w:rPr>
          <w:rFonts w:hint="eastAsia"/>
        </w:rPr>
        <w:t>E</w:t>
      </w:r>
      <w:r w:rsidR="00B6497B" w:rsidRPr="00011D49">
        <w:t>SG</w:t>
      </w:r>
      <w:r w:rsidR="00B6497B" w:rsidRPr="00011D49">
        <w:rPr>
          <w:rFonts w:hint="eastAsia"/>
        </w:rPr>
        <w:t>表现会对企业金融化产生负向</w:t>
      </w:r>
      <w:r w:rsidR="008362E1">
        <w:rPr>
          <w:rFonts w:hint="eastAsia"/>
        </w:rPr>
        <w:t>作用</w:t>
      </w:r>
      <w:r w:rsidR="00B6497B" w:rsidRPr="00011D49">
        <w:rPr>
          <w:rFonts w:hint="eastAsia"/>
        </w:rPr>
        <w:t>，而外部金融监管能起缓解两者</w:t>
      </w:r>
      <w:r w:rsidR="00785CA4">
        <w:rPr>
          <w:rFonts w:hint="eastAsia"/>
        </w:rPr>
        <w:t>之间的消极</w:t>
      </w:r>
      <w:r w:rsidR="00511EAE" w:rsidRPr="00011D49">
        <w:rPr>
          <w:rFonts w:hint="eastAsia"/>
        </w:rPr>
        <w:t>作用</w:t>
      </w:r>
      <w:r w:rsidR="00F07A2E" w:rsidRPr="00011D49">
        <w:rPr>
          <w:rFonts w:hint="eastAsia"/>
        </w:rPr>
        <w:t>。</w:t>
      </w:r>
      <w:r w:rsidR="00FB1F20" w:rsidRPr="00011D49">
        <w:rPr>
          <w:rFonts w:hint="eastAsia"/>
        </w:rPr>
        <w:t>安国俊等人（</w:t>
      </w:r>
      <w:r w:rsidR="00FB1F20" w:rsidRPr="00011D49">
        <w:rPr>
          <w:rFonts w:hint="eastAsia"/>
        </w:rPr>
        <w:t>2</w:t>
      </w:r>
      <w:r w:rsidR="00FB1F20" w:rsidRPr="00011D49">
        <w:t>022</w:t>
      </w:r>
      <w:r w:rsidR="00FB1F20" w:rsidRPr="00011D49">
        <w:rPr>
          <w:rFonts w:hint="eastAsia"/>
        </w:rPr>
        <w:t>）得出结论，基于我国碳中和背景，</w:t>
      </w:r>
      <w:r w:rsidR="00FB1F20" w:rsidRPr="00011D49">
        <w:rPr>
          <w:rFonts w:hint="eastAsia"/>
        </w:rPr>
        <w:t>E</w:t>
      </w:r>
      <w:r w:rsidR="00FB1F20" w:rsidRPr="00011D49">
        <w:t>SG</w:t>
      </w:r>
      <w:r w:rsidR="00FB1F20" w:rsidRPr="00011D49">
        <w:rPr>
          <w:rFonts w:hint="eastAsia"/>
        </w:rPr>
        <w:t>各</w:t>
      </w:r>
      <w:r w:rsidR="00CF7755" w:rsidRPr="00011D49">
        <w:rPr>
          <w:rFonts w:hint="eastAsia"/>
        </w:rPr>
        <w:t>维度评分</w:t>
      </w:r>
      <w:r w:rsidR="00FB1F20" w:rsidRPr="00011D49">
        <w:rPr>
          <w:rFonts w:hint="eastAsia"/>
        </w:rPr>
        <w:t>和综合评分对不同行业的上市公司均有不同程度的</w:t>
      </w:r>
      <w:r w:rsidR="00CF7755" w:rsidRPr="00011D49">
        <w:rPr>
          <w:rFonts w:hint="eastAsia"/>
        </w:rPr>
        <w:t>正面</w:t>
      </w:r>
      <w:r w:rsidR="00FB1F20" w:rsidRPr="00011D49">
        <w:rPr>
          <w:rFonts w:hint="eastAsia"/>
        </w:rPr>
        <w:t>影响</w:t>
      </w:r>
      <w:r w:rsidR="00466690" w:rsidRPr="00011D49">
        <w:rPr>
          <w:rFonts w:hint="eastAsia"/>
        </w:rPr>
        <w:t>。</w:t>
      </w:r>
      <w:r w:rsidR="00083139" w:rsidRPr="00011D49">
        <w:rPr>
          <w:rFonts w:hint="eastAsia"/>
        </w:rPr>
        <w:t>从媒体关注的角度，揭示了媒体关注度在</w:t>
      </w:r>
      <w:r w:rsidR="00083139" w:rsidRPr="00011D49">
        <w:rPr>
          <w:rFonts w:hint="eastAsia"/>
        </w:rPr>
        <w:t>E</w:t>
      </w:r>
      <w:r w:rsidR="00083139" w:rsidRPr="00011D49">
        <w:t>SG</w:t>
      </w:r>
      <w:r w:rsidR="00083139" w:rsidRPr="00011D49">
        <w:rPr>
          <w:rFonts w:hint="eastAsia"/>
        </w:rPr>
        <w:t>对企业绩效的影响中存在调节作用，媒体关注度的增加能够促进</w:t>
      </w:r>
      <w:r w:rsidR="00083139" w:rsidRPr="00011D49">
        <w:rPr>
          <w:rFonts w:hint="eastAsia"/>
        </w:rPr>
        <w:t>E</w:t>
      </w:r>
      <w:r w:rsidR="00083139" w:rsidRPr="00011D49">
        <w:t>SG</w:t>
      </w:r>
      <w:r w:rsidR="00083139" w:rsidRPr="00011D49">
        <w:rPr>
          <w:rFonts w:hint="eastAsia"/>
        </w:rPr>
        <w:t>对企业财务绩效</w:t>
      </w:r>
      <w:r w:rsidR="001D7B60" w:rsidRPr="00011D49">
        <w:rPr>
          <w:rFonts w:hint="eastAsia"/>
        </w:rPr>
        <w:t>表现</w:t>
      </w:r>
      <w:r w:rsidR="00466690" w:rsidRPr="00011D49">
        <w:rPr>
          <w:rFonts w:hint="eastAsia"/>
        </w:rPr>
        <w:t>（袁业虎和熊笑涵，</w:t>
      </w:r>
      <w:r w:rsidR="00466690" w:rsidRPr="00011D49">
        <w:rPr>
          <w:rFonts w:hint="eastAsia"/>
        </w:rPr>
        <w:t>2</w:t>
      </w:r>
      <w:r w:rsidR="00466690" w:rsidRPr="00011D49">
        <w:t>021</w:t>
      </w:r>
      <w:r w:rsidR="00466690" w:rsidRPr="00011D49">
        <w:rPr>
          <w:rFonts w:hint="eastAsia"/>
        </w:rPr>
        <w:t>）</w:t>
      </w:r>
      <w:r w:rsidR="00083139" w:rsidRPr="00011D49">
        <w:rPr>
          <w:rFonts w:hint="eastAsia"/>
        </w:rPr>
        <w:t>。</w:t>
      </w:r>
      <w:proofErr w:type="gramStart"/>
      <w:r w:rsidR="004A3E8D" w:rsidRPr="00011D49">
        <w:rPr>
          <w:rFonts w:hint="eastAsia"/>
        </w:rPr>
        <w:t>李井林等人</w:t>
      </w:r>
      <w:proofErr w:type="gramEnd"/>
      <w:r w:rsidR="004A3E8D" w:rsidRPr="00011D49">
        <w:rPr>
          <w:rFonts w:hint="eastAsia"/>
        </w:rPr>
        <w:t>（</w:t>
      </w:r>
      <w:r w:rsidR="004A3E8D" w:rsidRPr="00011D49">
        <w:rPr>
          <w:rFonts w:hint="eastAsia"/>
        </w:rPr>
        <w:t>2</w:t>
      </w:r>
      <w:r w:rsidR="004A3E8D" w:rsidRPr="00011D49">
        <w:t>021</w:t>
      </w:r>
      <w:r w:rsidR="004A3E8D" w:rsidRPr="00011D49">
        <w:rPr>
          <w:rFonts w:hint="eastAsia"/>
        </w:rPr>
        <w:t>）发现</w:t>
      </w:r>
      <w:r w:rsidR="00E7523B" w:rsidRPr="00011D49">
        <w:rPr>
          <w:rFonts w:hint="eastAsia"/>
        </w:rPr>
        <w:t>企业创新在</w:t>
      </w:r>
      <w:r w:rsidR="00885667" w:rsidRPr="00011D49">
        <w:rPr>
          <w:rFonts w:hint="eastAsia"/>
        </w:rPr>
        <w:t>企业</w:t>
      </w:r>
      <w:r w:rsidR="004A3E8D" w:rsidRPr="00011D49">
        <w:rPr>
          <w:rFonts w:hint="eastAsia"/>
        </w:rPr>
        <w:t>E</w:t>
      </w:r>
      <w:r w:rsidR="004A3E8D" w:rsidRPr="00011D49">
        <w:t>SG</w:t>
      </w:r>
      <w:r w:rsidR="004A3E8D" w:rsidRPr="00011D49">
        <w:rPr>
          <w:rFonts w:hint="eastAsia"/>
        </w:rPr>
        <w:t>表现</w:t>
      </w:r>
      <w:r w:rsidR="00E7523B" w:rsidRPr="00011D49">
        <w:rPr>
          <w:rFonts w:hint="eastAsia"/>
        </w:rPr>
        <w:t>以及其三方面</w:t>
      </w:r>
      <w:r w:rsidR="00A71459" w:rsidRPr="00011D49">
        <w:rPr>
          <w:rFonts w:hint="eastAsia"/>
        </w:rPr>
        <w:t>对</w:t>
      </w:r>
      <w:r w:rsidR="004A3E8D" w:rsidRPr="00011D49">
        <w:rPr>
          <w:rFonts w:hint="eastAsia"/>
        </w:rPr>
        <w:t>企业绩效</w:t>
      </w:r>
      <w:r w:rsidR="00A71459" w:rsidRPr="00011D49">
        <w:rPr>
          <w:rFonts w:hint="eastAsia"/>
        </w:rPr>
        <w:t>的正面影响中，</w:t>
      </w:r>
      <w:r w:rsidR="00E66F1E" w:rsidRPr="00011D49">
        <w:rPr>
          <w:rFonts w:hint="eastAsia"/>
        </w:rPr>
        <w:t>发挥了</w:t>
      </w:r>
      <w:r w:rsidR="00A71459" w:rsidRPr="00011D49">
        <w:rPr>
          <w:rFonts w:hint="eastAsia"/>
        </w:rPr>
        <w:t>中介作用</w:t>
      </w:r>
      <w:r w:rsidR="004A3E8D" w:rsidRPr="00011D49">
        <w:rPr>
          <w:rFonts w:hint="eastAsia"/>
        </w:rPr>
        <w:t>，</w:t>
      </w:r>
      <w:r w:rsidR="00A71459" w:rsidRPr="00011D49">
        <w:rPr>
          <w:rFonts w:hint="eastAsia"/>
        </w:rPr>
        <w:t>以及</w:t>
      </w:r>
      <w:r w:rsidR="00B00729" w:rsidRPr="00011D49">
        <w:rPr>
          <w:rFonts w:hint="eastAsia"/>
        </w:rPr>
        <w:t>基于</w:t>
      </w:r>
      <w:r w:rsidR="004A3E8D" w:rsidRPr="00011D49">
        <w:rPr>
          <w:rFonts w:hint="eastAsia"/>
        </w:rPr>
        <w:t>不同行业以及</w:t>
      </w:r>
      <w:r w:rsidR="00E66F1E" w:rsidRPr="00011D49">
        <w:rPr>
          <w:rFonts w:hint="eastAsia"/>
        </w:rPr>
        <w:t>产权性质</w:t>
      </w:r>
      <w:r w:rsidR="00B00729" w:rsidRPr="00011D49">
        <w:rPr>
          <w:rFonts w:hint="eastAsia"/>
        </w:rPr>
        <w:t>层面</w:t>
      </w:r>
      <w:r w:rsidR="004A3E8D" w:rsidRPr="00011D49">
        <w:rPr>
          <w:rFonts w:hint="eastAsia"/>
        </w:rPr>
        <w:t>，</w:t>
      </w:r>
      <w:r w:rsidR="004A3E8D" w:rsidRPr="00011D49">
        <w:rPr>
          <w:rFonts w:hint="eastAsia"/>
        </w:rPr>
        <w:t>E</w:t>
      </w:r>
      <w:r w:rsidR="004A3E8D" w:rsidRPr="00011D49">
        <w:t>SG</w:t>
      </w:r>
      <w:r w:rsidR="00285B0E" w:rsidRPr="00011D49">
        <w:rPr>
          <w:rFonts w:hint="eastAsia"/>
        </w:rPr>
        <w:t>表现</w:t>
      </w:r>
      <w:r w:rsidR="004A3E8D" w:rsidRPr="00011D49">
        <w:rPr>
          <w:rFonts w:hint="eastAsia"/>
        </w:rPr>
        <w:t>对于企业绩效的影响</w:t>
      </w:r>
      <w:r w:rsidR="00285B0E" w:rsidRPr="00011D49">
        <w:rPr>
          <w:rFonts w:hint="eastAsia"/>
        </w:rPr>
        <w:t>存在异质性</w:t>
      </w:r>
      <w:r w:rsidR="00087979" w:rsidRPr="00011D49">
        <w:rPr>
          <w:rFonts w:hint="eastAsia"/>
        </w:rPr>
        <w:t>。</w:t>
      </w:r>
      <w:r w:rsidR="00054982" w:rsidRPr="00011D49">
        <w:rPr>
          <w:rFonts w:hint="eastAsia"/>
        </w:rPr>
        <w:t>张长江等人（</w:t>
      </w:r>
      <w:r w:rsidR="00054982" w:rsidRPr="00011D49">
        <w:rPr>
          <w:rFonts w:hint="eastAsia"/>
        </w:rPr>
        <w:t>2</w:t>
      </w:r>
      <w:r w:rsidR="00054982" w:rsidRPr="00011D49">
        <w:t>021</w:t>
      </w:r>
      <w:r w:rsidR="00054982" w:rsidRPr="00011D49">
        <w:rPr>
          <w:rFonts w:hint="eastAsia"/>
        </w:rPr>
        <w:t>）研究发现</w:t>
      </w:r>
      <w:r w:rsidR="008B146E" w:rsidRPr="00011D49">
        <w:rPr>
          <w:rFonts w:hint="eastAsia"/>
        </w:rPr>
        <w:t>良好的</w:t>
      </w:r>
      <w:r w:rsidR="008B146E" w:rsidRPr="00011D49">
        <w:rPr>
          <w:rFonts w:hint="eastAsia"/>
        </w:rPr>
        <w:t>E</w:t>
      </w:r>
      <w:r w:rsidR="008B146E" w:rsidRPr="00011D49">
        <w:t>SG</w:t>
      </w:r>
      <w:r w:rsidR="008B146E" w:rsidRPr="00011D49">
        <w:rPr>
          <w:rFonts w:hint="eastAsia"/>
        </w:rPr>
        <w:t>表现能够促进公司市场和财务绩效</w:t>
      </w:r>
      <w:r w:rsidR="002A34BD" w:rsidRPr="00011D49">
        <w:rPr>
          <w:rFonts w:hint="eastAsia"/>
        </w:rPr>
        <w:t>并且</w:t>
      </w:r>
      <w:r w:rsidR="008B146E" w:rsidRPr="00011D49">
        <w:rPr>
          <w:rFonts w:hint="eastAsia"/>
        </w:rPr>
        <w:t>投资者信心</w:t>
      </w:r>
      <w:r w:rsidR="002A34BD" w:rsidRPr="00011D49">
        <w:rPr>
          <w:rFonts w:hint="eastAsia"/>
        </w:rPr>
        <w:t>能够在其中发挥显著正向作用</w:t>
      </w:r>
      <w:r w:rsidR="008B146E" w:rsidRPr="00011D49">
        <w:rPr>
          <w:rFonts w:hint="eastAsia"/>
        </w:rPr>
        <w:t>。</w:t>
      </w:r>
      <w:r w:rsidR="002D0D70" w:rsidRPr="00011D49">
        <w:rPr>
          <w:rFonts w:hint="eastAsia"/>
        </w:rPr>
        <w:t>陈静（</w:t>
      </w:r>
      <w:r w:rsidR="002D0D70" w:rsidRPr="00011D49">
        <w:rPr>
          <w:rFonts w:hint="eastAsia"/>
        </w:rPr>
        <w:t>2</w:t>
      </w:r>
      <w:r w:rsidR="002D0D70" w:rsidRPr="00011D49">
        <w:t>021</w:t>
      </w:r>
      <w:r w:rsidR="002D0D70" w:rsidRPr="00011D49">
        <w:rPr>
          <w:rFonts w:hint="eastAsia"/>
        </w:rPr>
        <w:t>）</w:t>
      </w:r>
      <w:r w:rsidR="00156F60" w:rsidRPr="00011D49">
        <w:rPr>
          <w:rFonts w:hint="eastAsia"/>
        </w:rPr>
        <w:t>以及</w:t>
      </w:r>
      <w:proofErr w:type="gramStart"/>
      <w:r w:rsidR="00156F60" w:rsidRPr="00011D49">
        <w:rPr>
          <w:rFonts w:hint="eastAsia"/>
        </w:rPr>
        <w:t>张鲜华</w:t>
      </w:r>
      <w:proofErr w:type="gramEnd"/>
      <w:r w:rsidR="00156F60" w:rsidRPr="00011D49">
        <w:rPr>
          <w:rFonts w:hint="eastAsia"/>
        </w:rPr>
        <w:t>和高媛源（</w:t>
      </w:r>
      <w:r w:rsidR="00156F60" w:rsidRPr="00011D49">
        <w:rPr>
          <w:rFonts w:hint="eastAsia"/>
        </w:rPr>
        <w:t>2</w:t>
      </w:r>
      <w:r w:rsidR="00156F60" w:rsidRPr="00011D49">
        <w:t>021</w:t>
      </w:r>
      <w:r w:rsidR="00156F60" w:rsidRPr="00011D49">
        <w:rPr>
          <w:rFonts w:hint="eastAsia"/>
        </w:rPr>
        <w:t>）分别</w:t>
      </w:r>
      <w:r w:rsidR="00CA7F22">
        <w:rPr>
          <w:rFonts w:hint="eastAsia"/>
        </w:rPr>
        <w:t>把</w:t>
      </w:r>
      <w:r w:rsidR="00156F60" w:rsidRPr="00011D49">
        <w:rPr>
          <w:rFonts w:hint="eastAsia"/>
        </w:rPr>
        <w:t>科技公司和沪深</w:t>
      </w:r>
      <w:r w:rsidR="00156F60" w:rsidRPr="00011D49">
        <w:rPr>
          <w:rFonts w:hint="eastAsia"/>
        </w:rPr>
        <w:t>3</w:t>
      </w:r>
      <w:r w:rsidR="00156F60" w:rsidRPr="00011D49">
        <w:t>00</w:t>
      </w:r>
      <w:r w:rsidR="00156F60" w:rsidRPr="00011D49">
        <w:rPr>
          <w:rFonts w:hint="eastAsia"/>
        </w:rPr>
        <w:t>指数成分股</w:t>
      </w:r>
      <w:r w:rsidR="00CA7F22">
        <w:rPr>
          <w:rFonts w:hint="eastAsia"/>
        </w:rPr>
        <w:t>作为</w:t>
      </w:r>
      <w:r w:rsidR="002D0D70" w:rsidRPr="00011D49">
        <w:rPr>
          <w:rFonts w:hint="eastAsia"/>
        </w:rPr>
        <w:t>研究样本，指出</w:t>
      </w:r>
      <w:r w:rsidR="002D0D70" w:rsidRPr="00011D49">
        <w:rPr>
          <w:rFonts w:hint="eastAsia"/>
        </w:rPr>
        <w:t>E</w:t>
      </w:r>
      <w:r w:rsidR="002D0D70" w:rsidRPr="00011D49">
        <w:t>SG</w:t>
      </w:r>
      <w:r w:rsidR="002D0D70" w:rsidRPr="00011D49">
        <w:rPr>
          <w:rFonts w:hint="eastAsia"/>
        </w:rPr>
        <w:t>表现与公司财务绩效存在长期显著的正向关系。</w:t>
      </w:r>
      <w:r w:rsidR="0001376F" w:rsidRPr="00011D49">
        <w:rPr>
          <w:rFonts w:hint="eastAsia"/>
        </w:rPr>
        <w:t>孙为政（</w:t>
      </w:r>
      <w:r w:rsidR="0001376F" w:rsidRPr="00011D49">
        <w:rPr>
          <w:rFonts w:hint="eastAsia"/>
        </w:rPr>
        <w:t>2</w:t>
      </w:r>
      <w:r w:rsidR="0001376F" w:rsidRPr="00011D49">
        <w:t>020</w:t>
      </w:r>
      <w:r w:rsidR="0001376F" w:rsidRPr="00011D49">
        <w:rPr>
          <w:rFonts w:hint="eastAsia"/>
        </w:rPr>
        <w:t>）</w:t>
      </w:r>
      <w:r w:rsidR="00CA6C34" w:rsidRPr="00011D49">
        <w:rPr>
          <w:rFonts w:hint="eastAsia"/>
        </w:rPr>
        <w:t>研究发现</w:t>
      </w:r>
      <w:r w:rsidR="0001376F" w:rsidRPr="00011D49">
        <w:rPr>
          <w:rFonts w:hint="eastAsia"/>
        </w:rPr>
        <w:t>，在中国</w:t>
      </w:r>
      <w:r w:rsidR="00CA6C34" w:rsidRPr="00011D49">
        <w:rPr>
          <w:rFonts w:hint="eastAsia"/>
        </w:rPr>
        <w:t>资本市场中</w:t>
      </w:r>
      <w:r w:rsidR="0001376F" w:rsidRPr="00011D49">
        <w:rPr>
          <w:rFonts w:hint="eastAsia"/>
        </w:rPr>
        <w:t>公司治理表现对企业绩效的影响最大</w:t>
      </w:r>
      <w:r w:rsidR="006D36CB" w:rsidRPr="00011D49">
        <w:rPr>
          <w:rFonts w:hint="eastAsia"/>
        </w:rPr>
        <w:t>，目前仍是中国企业可持续发展的关注重点，对实现企业</w:t>
      </w:r>
      <w:r w:rsidR="0088597E" w:rsidRPr="00011D49">
        <w:rPr>
          <w:rFonts w:hint="eastAsia"/>
        </w:rPr>
        <w:t>转型</w:t>
      </w:r>
      <w:r w:rsidR="006D36CB" w:rsidRPr="00011D49">
        <w:rPr>
          <w:rFonts w:hint="eastAsia"/>
        </w:rPr>
        <w:t>有引领作用。</w:t>
      </w:r>
      <w:r w:rsidR="00087979" w:rsidRPr="00011D49">
        <w:rPr>
          <w:rFonts w:hint="eastAsia"/>
        </w:rPr>
        <w:t>孙东</w:t>
      </w:r>
      <w:r w:rsidR="00BC1CBA" w:rsidRPr="00011D49">
        <w:rPr>
          <w:rFonts w:hint="eastAsia"/>
        </w:rPr>
        <w:t>、</w:t>
      </w:r>
      <w:r w:rsidR="00087979" w:rsidRPr="00011D49">
        <w:rPr>
          <w:rFonts w:hint="eastAsia"/>
        </w:rPr>
        <w:t>杨硕等人（</w:t>
      </w:r>
      <w:r w:rsidR="00087979" w:rsidRPr="00011D49">
        <w:rPr>
          <w:rFonts w:hint="eastAsia"/>
        </w:rPr>
        <w:t>2</w:t>
      </w:r>
      <w:r w:rsidR="00087979" w:rsidRPr="00011D49">
        <w:t>019</w:t>
      </w:r>
      <w:r w:rsidR="00087979" w:rsidRPr="00011D49">
        <w:rPr>
          <w:rFonts w:hint="eastAsia"/>
        </w:rPr>
        <w:t>）基于绿色发展的</w:t>
      </w:r>
      <w:r w:rsidR="002D6304" w:rsidRPr="00011D49">
        <w:rPr>
          <w:rFonts w:hint="eastAsia"/>
        </w:rPr>
        <w:t>大</w:t>
      </w:r>
      <w:r w:rsidR="00087979" w:rsidRPr="00011D49">
        <w:rPr>
          <w:rFonts w:hint="eastAsia"/>
        </w:rPr>
        <w:t>背景，</w:t>
      </w:r>
      <w:r w:rsidR="00284347">
        <w:rPr>
          <w:rFonts w:hint="eastAsia"/>
        </w:rPr>
        <w:t>将</w:t>
      </w:r>
      <w:r w:rsidR="00087979" w:rsidRPr="00011D49">
        <w:rPr>
          <w:rFonts w:hint="eastAsia"/>
        </w:rPr>
        <w:t>沪市电</w:t>
      </w:r>
      <w:proofErr w:type="gramStart"/>
      <w:r w:rsidR="00087979" w:rsidRPr="00011D49">
        <w:rPr>
          <w:rFonts w:hint="eastAsia"/>
        </w:rPr>
        <w:t>力行业</w:t>
      </w:r>
      <w:proofErr w:type="gramEnd"/>
      <w:r w:rsidR="00284347">
        <w:rPr>
          <w:rFonts w:hint="eastAsia"/>
        </w:rPr>
        <w:t>作为</w:t>
      </w:r>
      <w:r w:rsidR="00087979" w:rsidRPr="00011D49">
        <w:rPr>
          <w:rFonts w:hint="eastAsia"/>
        </w:rPr>
        <w:t>研究对象，发现</w:t>
      </w:r>
      <w:r w:rsidR="00087979" w:rsidRPr="00011D49">
        <w:rPr>
          <w:rFonts w:hint="eastAsia"/>
        </w:rPr>
        <w:t>E</w:t>
      </w:r>
      <w:r w:rsidR="00087979" w:rsidRPr="00011D49">
        <w:t>SG</w:t>
      </w:r>
      <w:r w:rsidR="00087979" w:rsidRPr="00011D49">
        <w:rPr>
          <w:rFonts w:hint="eastAsia"/>
        </w:rPr>
        <w:t>与我国电力企业财务指标（偿债能力、盈利能力和合理的资本结构）存在正向的关系，同时</w:t>
      </w:r>
      <w:r w:rsidR="00D52704">
        <w:rPr>
          <w:rFonts w:hint="eastAsia"/>
        </w:rPr>
        <w:t>和张永辉（</w:t>
      </w:r>
      <w:r w:rsidR="00D52704">
        <w:rPr>
          <w:rFonts w:hint="eastAsia"/>
        </w:rPr>
        <w:t>2</w:t>
      </w:r>
      <w:r w:rsidR="00D52704">
        <w:t>020</w:t>
      </w:r>
      <w:r w:rsidR="00D52704">
        <w:rPr>
          <w:rFonts w:hint="eastAsia"/>
        </w:rPr>
        <w:t>）基于</w:t>
      </w:r>
      <w:r w:rsidR="00D52704">
        <w:rPr>
          <w:rFonts w:hint="eastAsia"/>
        </w:rPr>
        <w:t>A</w:t>
      </w:r>
      <w:r w:rsidR="00D52704">
        <w:rPr>
          <w:rFonts w:hint="eastAsia"/>
        </w:rPr>
        <w:t>股造纸业的研究发现相同——企业</w:t>
      </w:r>
      <w:r w:rsidR="00087979" w:rsidRPr="00011D49">
        <w:rPr>
          <w:rFonts w:hint="eastAsia"/>
        </w:rPr>
        <w:t>系统性风险</w:t>
      </w:r>
      <w:r w:rsidR="005F2146" w:rsidRPr="00011D49">
        <w:rPr>
          <w:rFonts w:hint="eastAsia"/>
        </w:rPr>
        <w:t>对</w:t>
      </w:r>
      <w:r w:rsidR="005F2146" w:rsidRPr="00011D49">
        <w:rPr>
          <w:rFonts w:hint="eastAsia"/>
        </w:rPr>
        <w:t>E</w:t>
      </w:r>
      <w:r w:rsidR="005F2146" w:rsidRPr="00011D49">
        <w:t>SG</w:t>
      </w:r>
      <w:r w:rsidR="00D52704">
        <w:rPr>
          <w:rFonts w:hint="eastAsia"/>
        </w:rPr>
        <w:t>未产生显著影响</w:t>
      </w:r>
      <w:r w:rsidR="00087979" w:rsidRPr="00011D49">
        <w:rPr>
          <w:rFonts w:hint="eastAsia"/>
        </w:rPr>
        <w:t>。</w:t>
      </w:r>
    </w:p>
    <w:p w14:paraId="6E20BE61" w14:textId="574D527E" w:rsidR="009C111C" w:rsidRPr="00011D49" w:rsidRDefault="00F33DC2" w:rsidP="00011D49">
      <w:pPr>
        <w:pStyle w:val="21"/>
        <w:spacing w:before="156" w:after="156"/>
        <w:ind w:left="0"/>
      </w:pPr>
      <w:bookmarkStart w:id="43" w:name="_Toc102586243"/>
      <w:bookmarkStart w:id="44" w:name="_Toc104972435"/>
      <w:r w:rsidRPr="00011D49">
        <w:rPr>
          <w:rFonts w:hint="eastAsia"/>
        </w:rPr>
        <w:t>2</w:t>
      </w:r>
      <w:r w:rsidRPr="00011D49">
        <w:t xml:space="preserve">.3 </w:t>
      </w:r>
      <w:r w:rsidR="008B5B94" w:rsidRPr="00011D49">
        <w:rPr>
          <w:rFonts w:hint="eastAsia"/>
        </w:rPr>
        <w:t>关于</w:t>
      </w:r>
      <w:r w:rsidR="008B5B94" w:rsidRPr="00011D49">
        <w:t>ESG</w:t>
      </w:r>
      <w:r w:rsidR="008B5B94" w:rsidRPr="00011D49">
        <w:rPr>
          <w:rFonts w:hint="eastAsia"/>
        </w:rPr>
        <w:t>与企业价值的研究</w:t>
      </w:r>
      <w:bookmarkEnd w:id="43"/>
      <w:bookmarkEnd w:id="44"/>
    </w:p>
    <w:p w14:paraId="0E694C16" w14:textId="1566C1FB" w:rsidR="00F441E5" w:rsidRPr="00011D49" w:rsidRDefault="00CF7755" w:rsidP="00011D49">
      <w:pPr>
        <w:pStyle w:val="ae"/>
        <w:ind w:firstLine="480"/>
      </w:pPr>
      <w:proofErr w:type="spellStart"/>
      <w:r w:rsidRPr="00011D49">
        <w:rPr>
          <w:rFonts w:hint="eastAsia"/>
        </w:rPr>
        <w:t>Melinda,A</w:t>
      </w:r>
      <w:proofErr w:type="spellEnd"/>
      <w:r w:rsidR="006022D2" w:rsidRPr="00011D49">
        <w:rPr>
          <w:rFonts w:hint="eastAsia"/>
        </w:rPr>
        <w:t>等人</w:t>
      </w:r>
      <w:r w:rsidRPr="00011D49">
        <w:rPr>
          <w:rFonts w:hint="eastAsia"/>
        </w:rPr>
        <w:t>（</w:t>
      </w:r>
      <w:r w:rsidRPr="00011D49">
        <w:rPr>
          <w:rFonts w:hint="eastAsia"/>
        </w:rPr>
        <w:t>2020</w:t>
      </w:r>
      <w:r w:rsidRPr="00011D49">
        <w:rPr>
          <w:rFonts w:hint="eastAsia"/>
        </w:rPr>
        <w:t>）对亚洲国家的上市企业进行研究，同样发现</w:t>
      </w:r>
      <w:r w:rsidRPr="00011D49">
        <w:rPr>
          <w:rFonts w:hint="eastAsia"/>
        </w:rPr>
        <w:t>ESG</w:t>
      </w:r>
      <w:r w:rsidRPr="00011D49">
        <w:rPr>
          <w:rFonts w:hint="eastAsia"/>
        </w:rPr>
        <w:t>表现对企业价值产生显著积极影响并且对</w:t>
      </w:r>
      <w:r w:rsidRPr="00011D49">
        <w:rPr>
          <w:rFonts w:hint="eastAsia"/>
        </w:rPr>
        <w:t>ESG</w:t>
      </w:r>
      <w:r w:rsidRPr="00011D49">
        <w:rPr>
          <w:rFonts w:hint="eastAsia"/>
        </w:rPr>
        <w:t>的三个维度对企业价值的影响分别进行研究，得到同样的结论。他们还发现，</w:t>
      </w:r>
      <w:r w:rsidRPr="00011D49">
        <w:rPr>
          <w:rFonts w:hint="eastAsia"/>
        </w:rPr>
        <w:t>ESG</w:t>
      </w:r>
      <w:r w:rsidRPr="00011D49">
        <w:rPr>
          <w:rFonts w:hint="eastAsia"/>
        </w:rPr>
        <w:t>争议事件（可能对</w:t>
      </w:r>
      <w:r w:rsidRPr="00011D49">
        <w:rPr>
          <w:rFonts w:hint="eastAsia"/>
        </w:rPr>
        <w:t>ESG</w:t>
      </w:r>
      <w:r w:rsidRPr="00011D49">
        <w:rPr>
          <w:rFonts w:hint="eastAsia"/>
        </w:rPr>
        <w:t>表现产生负面影响的案例或者事件）得分越高，企业的价值也相应增加。但是小规模企业两者呈现负向关系。</w:t>
      </w:r>
      <w:proofErr w:type="spellStart"/>
      <w:r w:rsidR="006022D2" w:rsidRPr="00011D49">
        <w:rPr>
          <w:rFonts w:hint="eastAsia"/>
        </w:rPr>
        <w:t>Abous,</w:t>
      </w:r>
      <w:r w:rsidR="006022D2" w:rsidRPr="00011D49">
        <w:t>A</w:t>
      </w:r>
      <w:proofErr w:type="spellEnd"/>
      <w:r w:rsidR="006022D2" w:rsidRPr="00011D49">
        <w:rPr>
          <w:rFonts w:hint="eastAsia"/>
        </w:rPr>
        <w:t>等人（</w:t>
      </w:r>
      <w:r w:rsidR="006022D2" w:rsidRPr="00011D49">
        <w:rPr>
          <w:rFonts w:hint="eastAsia"/>
        </w:rPr>
        <w:t>2</w:t>
      </w:r>
      <w:r w:rsidR="006022D2" w:rsidRPr="00011D49">
        <w:t>018</w:t>
      </w:r>
      <w:r w:rsidR="006022D2" w:rsidRPr="00011D49">
        <w:rPr>
          <w:rFonts w:hint="eastAsia"/>
        </w:rPr>
        <w:t>）通过分析埃及上市公司的</w:t>
      </w:r>
      <w:r w:rsidR="006022D2" w:rsidRPr="00011D49">
        <w:t>ESG</w:t>
      </w:r>
      <w:r w:rsidR="006022D2" w:rsidRPr="00011D49">
        <w:rPr>
          <w:rFonts w:hint="eastAsia"/>
        </w:rPr>
        <w:t>表现和企业价值，发现</w:t>
      </w:r>
      <w:r w:rsidR="006022D2" w:rsidRPr="00011D49">
        <w:rPr>
          <w:rFonts w:hint="eastAsia"/>
        </w:rPr>
        <w:t>E</w:t>
      </w:r>
      <w:r w:rsidR="006022D2" w:rsidRPr="00011D49">
        <w:t>SG</w:t>
      </w:r>
      <w:r w:rsidR="006022D2" w:rsidRPr="00011D49">
        <w:rPr>
          <w:rFonts w:hint="eastAsia"/>
        </w:rPr>
        <w:t>评级更高的企业其企业价值更高，因此</w:t>
      </w:r>
      <w:r w:rsidR="006022D2" w:rsidRPr="00011D49">
        <w:rPr>
          <w:rFonts w:hint="eastAsia"/>
        </w:rPr>
        <w:t>E</w:t>
      </w:r>
      <w:r w:rsidR="006022D2" w:rsidRPr="00011D49">
        <w:t>SG</w:t>
      </w:r>
      <w:r w:rsidR="006022D2" w:rsidRPr="00011D49">
        <w:rPr>
          <w:rFonts w:hint="eastAsia"/>
        </w:rPr>
        <w:t>指标可以推动企业进行</w:t>
      </w:r>
      <w:r w:rsidR="006022D2" w:rsidRPr="00011D49">
        <w:rPr>
          <w:rFonts w:hint="eastAsia"/>
        </w:rPr>
        <w:t>E</w:t>
      </w:r>
      <w:r w:rsidR="006022D2" w:rsidRPr="00011D49">
        <w:t>SG</w:t>
      </w:r>
      <w:r w:rsidR="006022D2" w:rsidRPr="00011D49">
        <w:rPr>
          <w:rFonts w:hint="eastAsia"/>
        </w:rPr>
        <w:t>披露和提供披露标准，促进新兴市场的可持续发展。</w:t>
      </w:r>
      <w:r w:rsidR="006022D2" w:rsidRPr="00011D49">
        <w:rPr>
          <w:rFonts w:hint="eastAsia"/>
        </w:rPr>
        <w:t>Ali</w:t>
      </w:r>
      <w:r w:rsidR="006022D2" w:rsidRPr="00011D49">
        <w:t xml:space="preserve"> F</w:t>
      </w:r>
      <w:r w:rsidR="006022D2" w:rsidRPr="00011D49">
        <w:rPr>
          <w:rFonts w:hint="eastAsia"/>
        </w:rPr>
        <w:t>atemi</w:t>
      </w:r>
      <w:r w:rsidR="006022D2" w:rsidRPr="00011D49">
        <w:rPr>
          <w:rFonts w:hint="eastAsia"/>
        </w:rPr>
        <w:t>等人（</w:t>
      </w:r>
      <w:r w:rsidR="006022D2" w:rsidRPr="00011D49">
        <w:rPr>
          <w:rFonts w:hint="eastAsia"/>
        </w:rPr>
        <w:t>2</w:t>
      </w:r>
      <w:r w:rsidR="006022D2" w:rsidRPr="00011D49">
        <w:t>017</w:t>
      </w:r>
      <w:r w:rsidR="006022D2" w:rsidRPr="00011D49">
        <w:rPr>
          <w:rFonts w:hint="eastAsia"/>
        </w:rPr>
        <w:t>）发现企业</w:t>
      </w:r>
      <w:r w:rsidR="006022D2" w:rsidRPr="00011D49">
        <w:rPr>
          <w:rFonts w:hint="eastAsia"/>
        </w:rPr>
        <w:t>E</w:t>
      </w:r>
      <w:r w:rsidR="006022D2" w:rsidRPr="00011D49">
        <w:t>SG</w:t>
      </w:r>
      <w:r w:rsidR="006022D2" w:rsidRPr="00011D49">
        <w:rPr>
          <w:rFonts w:hint="eastAsia"/>
        </w:rPr>
        <w:t>的优势部分能够提高企业的价值，同时</w:t>
      </w:r>
      <w:r w:rsidR="006022D2" w:rsidRPr="00011D49">
        <w:rPr>
          <w:rFonts w:hint="eastAsia"/>
        </w:rPr>
        <w:t>E</w:t>
      </w:r>
      <w:r w:rsidR="006022D2" w:rsidRPr="00011D49">
        <w:t>SG</w:t>
      </w:r>
      <w:r w:rsidR="006022D2" w:rsidRPr="00011D49">
        <w:rPr>
          <w:rFonts w:hint="eastAsia"/>
        </w:rPr>
        <w:t>信息的披露能够缓解</w:t>
      </w:r>
      <w:r w:rsidR="006022D2" w:rsidRPr="00011D49">
        <w:rPr>
          <w:rFonts w:hint="eastAsia"/>
        </w:rPr>
        <w:t>E</w:t>
      </w:r>
      <w:r w:rsidR="006022D2" w:rsidRPr="00011D49">
        <w:t>SG</w:t>
      </w:r>
      <w:r w:rsidR="006022D2" w:rsidRPr="00011D49">
        <w:rPr>
          <w:rFonts w:hint="eastAsia"/>
        </w:rPr>
        <w:t>弱势部分对企业价值带来的负面影响。</w:t>
      </w:r>
    </w:p>
    <w:p w14:paraId="0E8448E2" w14:textId="2C1207FA" w:rsidR="00CD5591" w:rsidRDefault="0049678A" w:rsidP="00011D49">
      <w:pPr>
        <w:pStyle w:val="ae"/>
        <w:ind w:firstLine="480"/>
      </w:pPr>
      <w:r w:rsidRPr="00011D49">
        <w:rPr>
          <w:rFonts w:hint="eastAsia"/>
        </w:rPr>
        <w:t>国内大部分</w:t>
      </w:r>
      <w:r w:rsidR="009B1133" w:rsidRPr="00011D49">
        <w:rPr>
          <w:rFonts w:hint="eastAsia"/>
        </w:rPr>
        <w:t>学者</w:t>
      </w:r>
      <w:r w:rsidRPr="00011D49">
        <w:rPr>
          <w:rFonts w:hint="eastAsia"/>
        </w:rPr>
        <w:t>近几年就</w:t>
      </w:r>
      <w:r w:rsidRPr="00011D49">
        <w:rPr>
          <w:rFonts w:hint="eastAsia"/>
        </w:rPr>
        <w:t>E</w:t>
      </w:r>
      <w:r w:rsidRPr="00011D49">
        <w:t>SG</w:t>
      </w:r>
      <w:r w:rsidRPr="00011D49">
        <w:rPr>
          <w:rFonts w:hint="eastAsia"/>
        </w:rPr>
        <w:t>表现与企业价值之间的研究也做了不同角度</w:t>
      </w:r>
      <w:r w:rsidRPr="00011D49">
        <w:rPr>
          <w:rFonts w:hint="eastAsia"/>
        </w:rPr>
        <w:lastRenderedPageBreak/>
        <w:t>的深入</w:t>
      </w:r>
      <w:r w:rsidR="00B70C5A" w:rsidRPr="00011D49">
        <w:rPr>
          <w:rFonts w:hint="eastAsia"/>
        </w:rPr>
        <w:t>研究</w:t>
      </w:r>
      <w:r w:rsidRPr="00011D49">
        <w:rPr>
          <w:rFonts w:hint="eastAsia"/>
        </w:rPr>
        <w:t>，大部分学者都发现</w:t>
      </w:r>
      <w:r w:rsidRPr="00011D49">
        <w:rPr>
          <w:rFonts w:hint="eastAsia"/>
        </w:rPr>
        <w:t>E</w:t>
      </w:r>
      <w:r w:rsidRPr="00011D49">
        <w:t>SG</w:t>
      </w:r>
      <w:r w:rsidRPr="00011D49">
        <w:rPr>
          <w:rFonts w:hint="eastAsia"/>
        </w:rPr>
        <w:t>表现能够改善我国上市公司的企业价值。具体来看，</w:t>
      </w:r>
      <w:r w:rsidR="00894003" w:rsidRPr="00011D49">
        <w:rPr>
          <w:rFonts w:hint="eastAsia"/>
        </w:rPr>
        <w:t>王琳璘等人（</w:t>
      </w:r>
      <w:r w:rsidR="00894003" w:rsidRPr="00011D49">
        <w:rPr>
          <w:rFonts w:hint="eastAsia"/>
        </w:rPr>
        <w:t>2</w:t>
      </w:r>
      <w:r w:rsidR="00894003" w:rsidRPr="00011D49">
        <w:t>022</w:t>
      </w:r>
      <w:r w:rsidR="00894003" w:rsidRPr="00011D49">
        <w:rPr>
          <w:rFonts w:hint="eastAsia"/>
        </w:rPr>
        <w:t>）</w:t>
      </w:r>
      <w:r w:rsidR="00103C88">
        <w:rPr>
          <w:rFonts w:hint="eastAsia"/>
        </w:rPr>
        <w:t>和</w:t>
      </w:r>
      <w:r w:rsidR="00103C88" w:rsidRPr="00011D49">
        <w:rPr>
          <w:rFonts w:hint="eastAsia"/>
        </w:rPr>
        <w:t>仝佳（</w:t>
      </w:r>
      <w:r w:rsidR="00103C88" w:rsidRPr="00011D49">
        <w:rPr>
          <w:rFonts w:hint="eastAsia"/>
        </w:rPr>
        <w:t>2</w:t>
      </w:r>
      <w:r w:rsidR="00103C88" w:rsidRPr="00011D49">
        <w:t>021</w:t>
      </w:r>
      <w:r w:rsidR="00103C88" w:rsidRPr="00011D49">
        <w:rPr>
          <w:rFonts w:hint="eastAsia"/>
        </w:rPr>
        <w:t>）</w:t>
      </w:r>
      <w:r w:rsidR="00894003" w:rsidRPr="00011D49">
        <w:rPr>
          <w:rFonts w:hint="eastAsia"/>
        </w:rPr>
        <w:t>研究表明</w:t>
      </w:r>
      <w:r w:rsidR="00894003" w:rsidRPr="00011D49">
        <w:rPr>
          <w:rFonts w:hint="eastAsia"/>
        </w:rPr>
        <w:t>E</w:t>
      </w:r>
      <w:r w:rsidR="00894003" w:rsidRPr="00011D49">
        <w:t>SG</w:t>
      </w:r>
      <w:r w:rsidR="009B1133" w:rsidRPr="00011D49">
        <w:rPr>
          <w:rFonts w:hint="eastAsia"/>
        </w:rPr>
        <w:t>表现对于企业的影响机制主要</w:t>
      </w:r>
      <w:r w:rsidR="00894003" w:rsidRPr="00011D49">
        <w:rPr>
          <w:rFonts w:hint="eastAsia"/>
        </w:rPr>
        <w:t>通过缓解企业融资约束，改善企业经营效率，降低了企业财务风险，</w:t>
      </w:r>
      <w:r w:rsidR="000641C4" w:rsidRPr="00011D49">
        <w:rPr>
          <w:rFonts w:hint="eastAsia"/>
        </w:rPr>
        <w:t>从而</w:t>
      </w:r>
      <w:r w:rsidR="00894003" w:rsidRPr="00011D49">
        <w:rPr>
          <w:rFonts w:hint="eastAsia"/>
        </w:rPr>
        <w:t>提升了企业价值</w:t>
      </w:r>
      <w:r w:rsidR="005B7942" w:rsidRPr="00011D49">
        <w:rPr>
          <w:rFonts w:hint="eastAsia"/>
        </w:rPr>
        <w:t>。于俊秋和王莹（</w:t>
      </w:r>
      <w:r w:rsidR="005B7942" w:rsidRPr="00011D49">
        <w:rPr>
          <w:rFonts w:hint="eastAsia"/>
        </w:rPr>
        <w:t>2</w:t>
      </w:r>
      <w:r w:rsidR="005B7942" w:rsidRPr="00011D49">
        <w:t>021</w:t>
      </w:r>
      <w:r w:rsidR="005B7942" w:rsidRPr="00011D49">
        <w:rPr>
          <w:rFonts w:hint="eastAsia"/>
        </w:rPr>
        <w:t>）</w:t>
      </w:r>
      <w:r w:rsidR="000641C4" w:rsidRPr="00011D49">
        <w:rPr>
          <w:rFonts w:hint="eastAsia"/>
        </w:rPr>
        <w:t>收集</w:t>
      </w:r>
      <w:r w:rsidR="005B7942" w:rsidRPr="00011D49">
        <w:rPr>
          <w:rFonts w:hint="eastAsia"/>
        </w:rPr>
        <w:t>京津冀制造业上市公司</w:t>
      </w:r>
      <w:r w:rsidR="00B24D0F" w:rsidRPr="00011D49">
        <w:rPr>
          <w:rFonts w:hint="eastAsia"/>
        </w:rPr>
        <w:t>相关数据</w:t>
      </w:r>
      <w:r w:rsidR="005B7942" w:rsidRPr="00011D49">
        <w:rPr>
          <w:rFonts w:hint="eastAsia"/>
        </w:rPr>
        <w:t>，</w:t>
      </w:r>
      <w:r w:rsidR="00CC5F99" w:rsidRPr="00011D49">
        <w:rPr>
          <w:rFonts w:hint="eastAsia"/>
        </w:rPr>
        <w:t>实证</w:t>
      </w:r>
      <w:r w:rsidR="005B7942" w:rsidRPr="00011D49">
        <w:rPr>
          <w:rFonts w:hint="eastAsia"/>
        </w:rPr>
        <w:t>发现</w:t>
      </w:r>
      <w:r w:rsidR="00CC5F99" w:rsidRPr="00011D49">
        <w:rPr>
          <w:rFonts w:hint="eastAsia"/>
        </w:rPr>
        <w:t>企业提高环境表现、社会责任和公司治理表现能够对企业价值的提升产生积极影响</w:t>
      </w:r>
      <w:r w:rsidR="001D0F8A" w:rsidRPr="00011D49">
        <w:rPr>
          <w:rFonts w:hint="eastAsia"/>
        </w:rPr>
        <w:t>。</w:t>
      </w:r>
      <w:r w:rsidR="007B29B3" w:rsidRPr="00011D49">
        <w:rPr>
          <w:rFonts w:hint="eastAsia"/>
        </w:rPr>
        <w:t>王波和杨茂佳（</w:t>
      </w:r>
      <w:r w:rsidR="007B29B3" w:rsidRPr="00011D49">
        <w:rPr>
          <w:rFonts w:hint="eastAsia"/>
        </w:rPr>
        <w:t>2</w:t>
      </w:r>
      <w:r w:rsidR="007B29B3" w:rsidRPr="00011D49">
        <w:t>020</w:t>
      </w:r>
      <w:r w:rsidR="007B29B3" w:rsidRPr="00011D49">
        <w:rPr>
          <w:rFonts w:hint="eastAsia"/>
        </w:rPr>
        <w:t>）以中国</w:t>
      </w:r>
      <w:r w:rsidR="007B29B3" w:rsidRPr="00011D49">
        <w:rPr>
          <w:rFonts w:hint="eastAsia"/>
        </w:rPr>
        <w:t>2</w:t>
      </w:r>
      <w:r w:rsidR="007B29B3" w:rsidRPr="00011D49">
        <w:t>015</w:t>
      </w:r>
      <w:r w:rsidR="007B29B3" w:rsidRPr="00011D49">
        <w:rPr>
          <w:rFonts w:hint="eastAsia"/>
        </w:rPr>
        <w:t>-</w:t>
      </w:r>
      <w:r w:rsidR="007B29B3" w:rsidRPr="00011D49">
        <w:t>2019</w:t>
      </w:r>
      <w:r w:rsidR="007B29B3" w:rsidRPr="00011D49">
        <w:rPr>
          <w:rFonts w:hint="eastAsia"/>
        </w:rPr>
        <w:t>年</w:t>
      </w:r>
      <w:r w:rsidR="007B29B3" w:rsidRPr="00011D49">
        <w:rPr>
          <w:rFonts w:hint="eastAsia"/>
        </w:rPr>
        <w:t>A</w:t>
      </w:r>
      <w:r w:rsidR="007B29B3" w:rsidRPr="00011D49">
        <w:rPr>
          <w:rFonts w:hint="eastAsia"/>
        </w:rPr>
        <w:t>股上市公司为研究样本，发现</w:t>
      </w:r>
      <w:r w:rsidR="007B29B3" w:rsidRPr="00011D49">
        <w:rPr>
          <w:rFonts w:hint="eastAsia"/>
        </w:rPr>
        <w:t>E</w:t>
      </w:r>
      <w:r w:rsidR="007B29B3" w:rsidRPr="00011D49">
        <w:t>SG</w:t>
      </w:r>
      <w:r w:rsidR="007B29B3" w:rsidRPr="00011D49">
        <w:rPr>
          <w:rFonts w:hint="eastAsia"/>
        </w:rPr>
        <w:t>能够通过不同的渠道，例如一方面减轻了企业的财务负担，另一方面能够提高投资者对它的关注度，从而共同促进企业价值的增长。</w:t>
      </w:r>
      <w:r w:rsidR="00261FA5" w:rsidRPr="00011D49">
        <w:rPr>
          <w:rFonts w:hint="eastAsia"/>
        </w:rPr>
        <w:t>张琳和</w:t>
      </w:r>
      <w:proofErr w:type="gramStart"/>
      <w:r w:rsidR="00261FA5" w:rsidRPr="00011D49">
        <w:rPr>
          <w:rFonts w:hint="eastAsia"/>
        </w:rPr>
        <w:t>赵海涛</w:t>
      </w:r>
      <w:proofErr w:type="gramEnd"/>
      <w:r w:rsidR="00261FA5" w:rsidRPr="00011D49">
        <w:rPr>
          <w:rFonts w:hint="eastAsia"/>
        </w:rPr>
        <w:t>（</w:t>
      </w:r>
      <w:r w:rsidR="00261FA5" w:rsidRPr="00011D49">
        <w:rPr>
          <w:rFonts w:hint="eastAsia"/>
        </w:rPr>
        <w:t>2</w:t>
      </w:r>
      <w:r w:rsidR="00261FA5" w:rsidRPr="00011D49">
        <w:t>019</w:t>
      </w:r>
      <w:r w:rsidR="00261FA5" w:rsidRPr="00011D49">
        <w:rPr>
          <w:rFonts w:hint="eastAsia"/>
        </w:rPr>
        <w:t>）</w:t>
      </w:r>
      <w:r w:rsidR="000859CA" w:rsidRPr="00011D49">
        <w:rPr>
          <w:rFonts w:hint="eastAsia"/>
        </w:rPr>
        <w:t>从企业</w:t>
      </w:r>
      <w:r w:rsidR="00467E74" w:rsidRPr="00011D49">
        <w:rPr>
          <w:rFonts w:hint="eastAsia"/>
        </w:rPr>
        <w:t>经营性质、规模以及污染程度</w:t>
      </w:r>
      <w:r w:rsidR="006A2C87" w:rsidRPr="00011D49">
        <w:rPr>
          <w:rFonts w:hint="eastAsia"/>
        </w:rPr>
        <w:t>来</w:t>
      </w:r>
      <w:r w:rsidR="00467E74" w:rsidRPr="00011D49">
        <w:rPr>
          <w:rFonts w:hint="eastAsia"/>
        </w:rPr>
        <w:t>分析</w:t>
      </w:r>
      <w:r w:rsidR="00467E74" w:rsidRPr="00011D49">
        <w:rPr>
          <w:rFonts w:hint="eastAsia"/>
        </w:rPr>
        <w:t>E</w:t>
      </w:r>
      <w:r w:rsidR="00467E74" w:rsidRPr="00011D49">
        <w:t>SG</w:t>
      </w:r>
      <w:r w:rsidR="00467E74" w:rsidRPr="00011D49">
        <w:rPr>
          <w:rFonts w:hint="eastAsia"/>
        </w:rPr>
        <w:t>与企业价值的关系</w:t>
      </w:r>
      <w:r w:rsidR="000859CA" w:rsidRPr="00011D49">
        <w:rPr>
          <w:rFonts w:hint="eastAsia"/>
        </w:rPr>
        <w:t>，</w:t>
      </w:r>
      <w:r w:rsidR="00467E74" w:rsidRPr="00011D49">
        <w:rPr>
          <w:rFonts w:hint="eastAsia"/>
        </w:rPr>
        <w:t>发现</w:t>
      </w:r>
      <w:r w:rsidR="000859CA" w:rsidRPr="00011D49">
        <w:rPr>
          <w:rFonts w:hint="eastAsia"/>
        </w:rPr>
        <w:t>非国有、小规模和非污染企业受</w:t>
      </w:r>
      <w:r w:rsidR="000859CA" w:rsidRPr="00011D49">
        <w:rPr>
          <w:rFonts w:hint="eastAsia"/>
        </w:rPr>
        <w:t>E</w:t>
      </w:r>
      <w:r w:rsidR="000859CA" w:rsidRPr="00011D49">
        <w:t>SG</w:t>
      </w:r>
      <w:r w:rsidR="000859CA" w:rsidRPr="00011D49">
        <w:rPr>
          <w:rFonts w:hint="eastAsia"/>
        </w:rPr>
        <w:t>表现</w:t>
      </w:r>
      <w:r w:rsidR="00467E74" w:rsidRPr="00011D49">
        <w:rPr>
          <w:rFonts w:hint="eastAsia"/>
        </w:rPr>
        <w:t>的影响更为积极显著</w:t>
      </w:r>
      <w:r w:rsidR="000859CA" w:rsidRPr="00011D49">
        <w:rPr>
          <w:rFonts w:hint="eastAsia"/>
        </w:rPr>
        <w:t>。</w:t>
      </w:r>
      <w:r w:rsidR="00C77045" w:rsidRPr="00011D49">
        <w:rPr>
          <w:rFonts w:hint="eastAsia"/>
        </w:rPr>
        <w:t>部分学者提出将</w:t>
      </w:r>
      <w:r w:rsidR="00C77045" w:rsidRPr="00011D49">
        <w:rPr>
          <w:rFonts w:hint="eastAsia"/>
        </w:rPr>
        <w:t>E</w:t>
      </w:r>
      <w:r w:rsidR="00C77045" w:rsidRPr="00011D49">
        <w:t>SG</w:t>
      </w:r>
      <w:r w:rsidR="00C77045" w:rsidRPr="00011D49">
        <w:rPr>
          <w:rFonts w:hint="eastAsia"/>
        </w:rPr>
        <w:t>纳入企业估值中，</w:t>
      </w:r>
      <w:proofErr w:type="gramStart"/>
      <w:r w:rsidR="006A2C87" w:rsidRPr="00011D49">
        <w:rPr>
          <w:rFonts w:hint="eastAsia"/>
        </w:rPr>
        <w:t>杨铮和</w:t>
      </w:r>
      <w:proofErr w:type="gramEnd"/>
      <w:r w:rsidR="006A2C87" w:rsidRPr="00011D49">
        <w:rPr>
          <w:rFonts w:hint="eastAsia"/>
        </w:rPr>
        <w:t>李永刚（</w:t>
      </w:r>
      <w:r w:rsidR="006A2C87" w:rsidRPr="00011D49">
        <w:rPr>
          <w:rFonts w:hint="eastAsia"/>
        </w:rPr>
        <w:t>2</w:t>
      </w:r>
      <w:r w:rsidR="006A2C87" w:rsidRPr="00011D49">
        <w:t>022</w:t>
      </w:r>
      <w:r w:rsidR="006A2C87" w:rsidRPr="00011D49">
        <w:rPr>
          <w:rFonts w:hint="eastAsia"/>
        </w:rPr>
        <w:t>）基于采掘业为样本，分析得到</w:t>
      </w:r>
      <w:r w:rsidR="006A2C87" w:rsidRPr="00011D49">
        <w:rPr>
          <w:rFonts w:hint="eastAsia"/>
        </w:rPr>
        <w:t>E</w:t>
      </w:r>
      <w:r w:rsidR="006A2C87" w:rsidRPr="00011D49">
        <w:t>SG</w:t>
      </w:r>
      <w:r w:rsidR="006A2C87" w:rsidRPr="00011D49">
        <w:rPr>
          <w:rFonts w:hint="eastAsia"/>
        </w:rPr>
        <w:t>对于估值的影响越来越大，建议考虑将</w:t>
      </w:r>
      <w:r w:rsidR="006A2C87" w:rsidRPr="00011D49">
        <w:rPr>
          <w:rFonts w:hint="eastAsia"/>
        </w:rPr>
        <w:t>E</w:t>
      </w:r>
      <w:r w:rsidR="006A2C87" w:rsidRPr="00011D49">
        <w:t>SG</w:t>
      </w:r>
      <w:r w:rsidR="006A2C87" w:rsidRPr="00011D49">
        <w:rPr>
          <w:rFonts w:hint="eastAsia"/>
        </w:rPr>
        <w:t>纳入企业估值，为</w:t>
      </w:r>
      <w:r w:rsidR="006A2C87" w:rsidRPr="00011D49">
        <w:rPr>
          <w:rFonts w:hint="eastAsia"/>
        </w:rPr>
        <w:t>E</w:t>
      </w:r>
      <w:r w:rsidR="006A2C87" w:rsidRPr="00011D49">
        <w:t>SG</w:t>
      </w:r>
      <w:r w:rsidR="006A2C87" w:rsidRPr="00011D49">
        <w:rPr>
          <w:rFonts w:hint="eastAsia"/>
        </w:rPr>
        <w:t>定性和定量的研究提出建设性意见。</w:t>
      </w:r>
      <w:r w:rsidR="0091117C" w:rsidRPr="00011D49">
        <w:rPr>
          <w:rFonts w:hint="eastAsia"/>
        </w:rPr>
        <w:t>施懿宸等人（</w:t>
      </w:r>
      <w:r w:rsidR="0091117C" w:rsidRPr="00011D49">
        <w:rPr>
          <w:rFonts w:hint="eastAsia"/>
        </w:rPr>
        <w:t>2</w:t>
      </w:r>
      <w:r w:rsidR="0091117C" w:rsidRPr="00011D49">
        <w:t>020</w:t>
      </w:r>
      <w:r w:rsidR="0091117C" w:rsidRPr="00011D49">
        <w:rPr>
          <w:rFonts w:hint="eastAsia"/>
        </w:rPr>
        <w:t>）</w:t>
      </w:r>
      <w:r w:rsidR="00C77045" w:rsidRPr="00011D49">
        <w:rPr>
          <w:rFonts w:hint="eastAsia"/>
        </w:rPr>
        <w:t>注意到</w:t>
      </w:r>
      <w:r w:rsidR="0091117C" w:rsidRPr="00011D49">
        <w:rPr>
          <w:rFonts w:hint="eastAsia"/>
        </w:rPr>
        <w:t>随着机构投资者</w:t>
      </w:r>
      <w:r w:rsidR="00C77045" w:rsidRPr="00011D49">
        <w:rPr>
          <w:rFonts w:hint="eastAsia"/>
        </w:rPr>
        <w:t>对</w:t>
      </w:r>
      <w:r w:rsidR="0091117C" w:rsidRPr="00011D49">
        <w:rPr>
          <w:rFonts w:hint="eastAsia"/>
        </w:rPr>
        <w:t>企业</w:t>
      </w:r>
      <w:r w:rsidR="0091117C" w:rsidRPr="00011D49">
        <w:rPr>
          <w:rFonts w:hint="eastAsia"/>
        </w:rPr>
        <w:t>E</w:t>
      </w:r>
      <w:r w:rsidR="0091117C" w:rsidRPr="00011D49">
        <w:t>SG</w:t>
      </w:r>
      <w:r w:rsidR="0091117C" w:rsidRPr="00011D49">
        <w:rPr>
          <w:rFonts w:hint="eastAsia"/>
        </w:rPr>
        <w:t>表现</w:t>
      </w:r>
      <w:r w:rsidR="00C77045" w:rsidRPr="00011D49">
        <w:rPr>
          <w:rFonts w:hint="eastAsia"/>
        </w:rPr>
        <w:t>的关注越来越多</w:t>
      </w:r>
      <w:r w:rsidR="0091117C" w:rsidRPr="00011D49">
        <w:rPr>
          <w:rFonts w:hint="eastAsia"/>
        </w:rPr>
        <w:t>，</w:t>
      </w:r>
      <w:r w:rsidR="0091117C" w:rsidRPr="00011D49">
        <w:rPr>
          <w:rFonts w:hint="eastAsia"/>
        </w:rPr>
        <w:t>E</w:t>
      </w:r>
      <w:r w:rsidR="0091117C" w:rsidRPr="00011D49">
        <w:t>SG</w:t>
      </w:r>
      <w:r w:rsidR="0091117C" w:rsidRPr="00011D49">
        <w:rPr>
          <w:rFonts w:hint="eastAsia"/>
        </w:rPr>
        <w:t>对企业</w:t>
      </w:r>
      <w:r w:rsidR="00A96E49" w:rsidRPr="00011D49">
        <w:rPr>
          <w:rFonts w:hint="eastAsia"/>
        </w:rPr>
        <w:t>价值的影响</w:t>
      </w:r>
      <w:r w:rsidR="00C77045" w:rsidRPr="00011D49">
        <w:rPr>
          <w:rFonts w:hint="eastAsia"/>
        </w:rPr>
        <w:t>的重要程度有所提高</w:t>
      </w:r>
      <w:r w:rsidR="00A96E49" w:rsidRPr="00011D49">
        <w:rPr>
          <w:rFonts w:hint="eastAsia"/>
        </w:rPr>
        <w:t>，</w:t>
      </w:r>
      <w:r w:rsidR="006A2C87" w:rsidRPr="00011D49">
        <w:rPr>
          <w:rFonts w:hint="eastAsia"/>
        </w:rPr>
        <w:t>同样</w:t>
      </w:r>
      <w:r w:rsidR="00A96E49" w:rsidRPr="00011D49">
        <w:rPr>
          <w:rFonts w:hint="eastAsia"/>
        </w:rPr>
        <w:t>提出将</w:t>
      </w:r>
      <w:r w:rsidR="00A96E49" w:rsidRPr="00011D49">
        <w:rPr>
          <w:rFonts w:hint="eastAsia"/>
        </w:rPr>
        <w:t>E</w:t>
      </w:r>
      <w:r w:rsidR="00A96E49" w:rsidRPr="00011D49">
        <w:t>SG</w:t>
      </w:r>
      <w:r w:rsidR="005A4FE5" w:rsidRPr="00011D49">
        <w:rPr>
          <w:rFonts w:hint="eastAsia"/>
        </w:rPr>
        <w:t>表现</w:t>
      </w:r>
      <w:r w:rsidR="00A96E49" w:rsidRPr="00011D49">
        <w:rPr>
          <w:rFonts w:hint="eastAsia"/>
        </w:rPr>
        <w:t>纳入企业估值</w:t>
      </w:r>
      <w:r w:rsidR="006A2C87" w:rsidRPr="00011D49">
        <w:rPr>
          <w:rFonts w:hint="eastAsia"/>
        </w:rPr>
        <w:t>的建议</w:t>
      </w:r>
      <w:r w:rsidR="00A96E49" w:rsidRPr="00011D49">
        <w:rPr>
          <w:rFonts w:hint="eastAsia"/>
        </w:rPr>
        <w:t>，顺应可持续发展趋势。</w:t>
      </w:r>
    </w:p>
    <w:p w14:paraId="7EC2FAA1" w14:textId="43518D8E" w:rsidR="008B5B94" w:rsidRPr="00011D49" w:rsidRDefault="008B5B94" w:rsidP="00011D49">
      <w:pPr>
        <w:pStyle w:val="21"/>
        <w:spacing w:before="156" w:after="156"/>
        <w:ind w:left="0"/>
      </w:pPr>
      <w:bookmarkStart w:id="45" w:name="_Toc102586244"/>
      <w:bookmarkStart w:id="46" w:name="_Toc104972436"/>
      <w:r w:rsidRPr="00011D49">
        <w:rPr>
          <w:rFonts w:hint="eastAsia"/>
        </w:rPr>
        <w:t>2</w:t>
      </w:r>
      <w:r w:rsidRPr="00011D49">
        <w:t xml:space="preserve">.4 </w:t>
      </w:r>
      <w:r w:rsidRPr="00011D49">
        <w:rPr>
          <w:rFonts w:hint="eastAsia"/>
        </w:rPr>
        <w:t>关于</w:t>
      </w:r>
      <w:r w:rsidRPr="00011D49">
        <w:rPr>
          <w:rFonts w:hint="eastAsia"/>
        </w:rPr>
        <w:t>E</w:t>
      </w:r>
      <w:r w:rsidRPr="00011D49">
        <w:t>SG</w:t>
      </w:r>
      <w:r w:rsidR="00C53D22" w:rsidRPr="00011D49">
        <w:rPr>
          <w:rFonts w:hint="eastAsia"/>
        </w:rPr>
        <w:t>与</w:t>
      </w:r>
      <w:r w:rsidRPr="00011D49">
        <w:rPr>
          <w:rFonts w:hint="eastAsia"/>
        </w:rPr>
        <w:t>股票</w:t>
      </w:r>
      <w:r w:rsidR="00BB25AE" w:rsidRPr="00011D49">
        <w:rPr>
          <w:rFonts w:hint="eastAsia"/>
        </w:rPr>
        <w:t>市场表现</w:t>
      </w:r>
      <w:r w:rsidRPr="00011D49">
        <w:rPr>
          <w:rFonts w:hint="eastAsia"/>
        </w:rPr>
        <w:t>的研究</w:t>
      </w:r>
      <w:bookmarkEnd w:id="45"/>
      <w:bookmarkEnd w:id="46"/>
    </w:p>
    <w:p w14:paraId="227888E2" w14:textId="5BE448CE" w:rsidR="00C129A4" w:rsidRPr="00011D49" w:rsidRDefault="00C129A4" w:rsidP="00011D49">
      <w:pPr>
        <w:pStyle w:val="ae"/>
        <w:ind w:firstLine="480"/>
      </w:pPr>
      <w:r w:rsidRPr="00011D49">
        <w:rPr>
          <w:rFonts w:hint="eastAsia"/>
        </w:rPr>
        <w:t>国外仍有部分学者，对</w:t>
      </w:r>
      <w:r w:rsidRPr="00011D49">
        <w:rPr>
          <w:rFonts w:hint="eastAsia"/>
        </w:rPr>
        <w:t>E</w:t>
      </w:r>
      <w:r w:rsidRPr="00011D49">
        <w:t>SG</w:t>
      </w:r>
      <w:r w:rsidRPr="00011D49">
        <w:rPr>
          <w:rFonts w:hint="eastAsia"/>
        </w:rPr>
        <w:t>表现和企业的股票市场关系</w:t>
      </w:r>
      <w:r w:rsidR="00BC2683" w:rsidRPr="00011D49">
        <w:rPr>
          <w:rFonts w:hint="eastAsia"/>
        </w:rPr>
        <w:t>做出</w:t>
      </w:r>
      <w:r w:rsidRPr="00011D49">
        <w:rPr>
          <w:rFonts w:hint="eastAsia"/>
        </w:rPr>
        <w:t>研究。</w:t>
      </w:r>
      <w:proofErr w:type="spellStart"/>
      <w:r w:rsidR="00702DA7" w:rsidRPr="00011D49">
        <w:t>Verheyden</w:t>
      </w:r>
      <w:r w:rsidR="005D342D">
        <w:t>,</w:t>
      </w:r>
      <w:r w:rsidR="00F422F9" w:rsidRPr="00011D49">
        <w:t>T</w:t>
      </w:r>
      <w:proofErr w:type="spellEnd"/>
      <w:r w:rsidR="00B94356" w:rsidRPr="00011D49">
        <w:rPr>
          <w:rFonts w:hint="eastAsia"/>
        </w:rPr>
        <w:t>等人</w:t>
      </w:r>
      <w:r w:rsidR="00AE08AB" w:rsidRPr="00011D49">
        <w:rPr>
          <w:rFonts w:hint="eastAsia"/>
        </w:rPr>
        <w:t>（</w:t>
      </w:r>
      <w:r w:rsidR="00AE08AB" w:rsidRPr="00011D49">
        <w:rPr>
          <w:rFonts w:hint="eastAsia"/>
        </w:rPr>
        <w:t>2</w:t>
      </w:r>
      <w:r w:rsidR="00AE08AB" w:rsidRPr="00011D49">
        <w:t>016</w:t>
      </w:r>
      <w:r w:rsidR="00AE08AB" w:rsidRPr="00011D49">
        <w:rPr>
          <w:rFonts w:hint="eastAsia"/>
        </w:rPr>
        <w:t>）</w:t>
      </w:r>
      <w:r w:rsidR="003706F2" w:rsidRPr="00011D49">
        <w:rPr>
          <w:rFonts w:hint="eastAsia"/>
        </w:rPr>
        <w:t>基于实证结果，发现</w:t>
      </w:r>
      <w:r w:rsidR="003706F2" w:rsidRPr="00011D49">
        <w:rPr>
          <w:rFonts w:hint="eastAsia"/>
        </w:rPr>
        <w:t>E</w:t>
      </w:r>
      <w:r w:rsidR="003706F2" w:rsidRPr="00011D49">
        <w:t>SG</w:t>
      </w:r>
      <w:r w:rsidR="00B94356" w:rsidRPr="00011D49">
        <w:rPr>
          <w:rFonts w:hint="eastAsia"/>
        </w:rPr>
        <w:t>能够改善</w:t>
      </w:r>
      <w:r w:rsidR="003706F2" w:rsidRPr="00011D49">
        <w:rPr>
          <w:rFonts w:hint="eastAsia"/>
        </w:rPr>
        <w:t>公司的表现，还</w:t>
      </w:r>
      <w:r w:rsidR="00B94356" w:rsidRPr="00011D49">
        <w:rPr>
          <w:rFonts w:hint="eastAsia"/>
        </w:rPr>
        <w:t>可以</w:t>
      </w:r>
      <w:r w:rsidR="003706F2" w:rsidRPr="00011D49">
        <w:rPr>
          <w:rFonts w:hint="eastAsia"/>
        </w:rPr>
        <w:t>提高风险收益，因此</w:t>
      </w:r>
      <w:r w:rsidR="003706F2" w:rsidRPr="00011D49">
        <w:rPr>
          <w:rFonts w:hint="eastAsia"/>
        </w:rPr>
        <w:t>E</w:t>
      </w:r>
      <w:r w:rsidR="003706F2" w:rsidRPr="00011D49">
        <w:t>SG</w:t>
      </w:r>
      <w:r w:rsidR="00B7187B">
        <w:rPr>
          <w:rFonts w:hint="eastAsia"/>
        </w:rPr>
        <w:t>筛选</w:t>
      </w:r>
      <w:r w:rsidR="003706F2" w:rsidRPr="00011D49">
        <w:rPr>
          <w:rFonts w:hint="eastAsia"/>
        </w:rPr>
        <w:t>对投资策略有帮助，</w:t>
      </w:r>
      <w:r w:rsidR="0033040D" w:rsidRPr="00011D49">
        <w:rPr>
          <w:rFonts w:hint="eastAsia"/>
        </w:rPr>
        <w:t>通过</w:t>
      </w:r>
      <w:r w:rsidR="0033040D" w:rsidRPr="00011D49">
        <w:rPr>
          <w:rFonts w:hint="eastAsia"/>
        </w:rPr>
        <w:t>E</w:t>
      </w:r>
      <w:r w:rsidR="0033040D" w:rsidRPr="00011D49">
        <w:t>SG</w:t>
      </w:r>
      <w:r w:rsidR="0033040D" w:rsidRPr="00011D49">
        <w:rPr>
          <w:rFonts w:hint="eastAsia"/>
        </w:rPr>
        <w:t>筛选投资企业，能够获得更高的风险收益和投资组合多样化，甚至能够帮助基金经理人创造超额收益。</w:t>
      </w:r>
      <w:r w:rsidR="00CD1E36" w:rsidRPr="00011D49">
        <w:t>N. C. Ashwin Kumar</w:t>
      </w:r>
      <w:r w:rsidR="00B94356" w:rsidRPr="00011D49">
        <w:rPr>
          <w:rFonts w:hint="eastAsia"/>
        </w:rPr>
        <w:t>等人</w:t>
      </w:r>
      <w:r w:rsidR="00CD1E36" w:rsidRPr="00011D49">
        <w:rPr>
          <w:rFonts w:hint="eastAsia"/>
        </w:rPr>
        <w:t>（</w:t>
      </w:r>
      <w:r w:rsidR="00CD1E36" w:rsidRPr="00011D49">
        <w:rPr>
          <w:rFonts w:hint="eastAsia"/>
        </w:rPr>
        <w:t>2</w:t>
      </w:r>
      <w:r w:rsidR="00CD1E36" w:rsidRPr="00011D49">
        <w:t>016</w:t>
      </w:r>
      <w:r w:rsidR="00CD1E36" w:rsidRPr="00011D49">
        <w:rPr>
          <w:rFonts w:hint="eastAsia"/>
        </w:rPr>
        <w:t>）通过量化模型得出公司的股票表现与</w:t>
      </w:r>
      <w:r w:rsidR="00CD1E36" w:rsidRPr="00011D49">
        <w:rPr>
          <w:rFonts w:hint="eastAsia"/>
        </w:rPr>
        <w:t>E</w:t>
      </w:r>
      <w:r w:rsidR="00CD1E36" w:rsidRPr="00011D49">
        <w:t>SG</w:t>
      </w:r>
      <w:r w:rsidR="00CD1E36" w:rsidRPr="00011D49">
        <w:rPr>
          <w:rFonts w:hint="eastAsia"/>
        </w:rPr>
        <w:t>有密切关系，</w:t>
      </w:r>
      <w:r w:rsidR="00DC1ADD" w:rsidRPr="00011D49">
        <w:rPr>
          <w:rFonts w:hint="eastAsia"/>
        </w:rPr>
        <w:t>较好的</w:t>
      </w:r>
      <w:r w:rsidR="00DC1ADD" w:rsidRPr="00011D49">
        <w:rPr>
          <w:rFonts w:hint="eastAsia"/>
        </w:rPr>
        <w:t>E</w:t>
      </w:r>
      <w:r w:rsidR="00DC1ADD" w:rsidRPr="00011D49">
        <w:t>SG</w:t>
      </w:r>
      <w:r w:rsidR="00DC1ADD" w:rsidRPr="00011D49">
        <w:rPr>
          <w:rFonts w:hint="eastAsia"/>
        </w:rPr>
        <w:t>表现能够使企业的股票表现波动性更小，带来更低的风险，</w:t>
      </w:r>
      <w:r w:rsidR="007F2B78" w:rsidRPr="00011D49">
        <w:rPr>
          <w:rFonts w:hint="eastAsia"/>
        </w:rPr>
        <w:t>拥有</w:t>
      </w:r>
      <w:r w:rsidR="00DC1ADD" w:rsidRPr="00011D49">
        <w:rPr>
          <w:rFonts w:hint="eastAsia"/>
        </w:rPr>
        <w:t>更高的风险回报收益。</w:t>
      </w:r>
      <w:proofErr w:type="spellStart"/>
      <w:proofErr w:type="gramStart"/>
      <w:r w:rsidR="007B584C" w:rsidRPr="00011D49">
        <w:t>Limkriangkrai</w:t>
      </w:r>
      <w:r w:rsidR="00F255CF">
        <w:t>,</w:t>
      </w:r>
      <w:r w:rsidR="007B584C" w:rsidRPr="00011D49">
        <w:t>M</w:t>
      </w:r>
      <w:proofErr w:type="spellEnd"/>
      <w:proofErr w:type="gramEnd"/>
      <w:r w:rsidR="007F2B78" w:rsidRPr="00011D49">
        <w:rPr>
          <w:rFonts w:hint="eastAsia"/>
        </w:rPr>
        <w:t>等人</w:t>
      </w:r>
      <w:r w:rsidR="007B584C" w:rsidRPr="00011D49">
        <w:rPr>
          <w:rFonts w:hint="eastAsia"/>
        </w:rPr>
        <w:t>（</w:t>
      </w:r>
      <w:r w:rsidR="007B584C" w:rsidRPr="00011D49">
        <w:rPr>
          <w:rFonts w:hint="eastAsia"/>
        </w:rPr>
        <w:t>2</w:t>
      </w:r>
      <w:r w:rsidR="007B584C" w:rsidRPr="00011D49">
        <w:t>01</w:t>
      </w:r>
      <w:r w:rsidR="00F255CF">
        <w:t>7</w:t>
      </w:r>
      <w:r w:rsidR="007B584C" w:rsidRPr="00011D49">
        <w:rPr>
          <w:rFonts w:hint="eastAsia"/>
        </w:rPr>
        <w:t>）针对环境、社会和公司治理三个维度</w:t>
      </w:r>
      <w:r w:rsidR="00B0255B" w:rsidRPr="00011D49">
        <w:rPr>
          <w:rFonts w:hint="eastAsia"/>
        </w:rPr>
        <w:t>对澳大利亚的资本市场</w:t>
      </w:r>
      <w:r w:rsidR="007B584C" w:rsidRPr="00011D49">
        <w:rPr>
          <w:rFonts w:hint="eastAsia"/>
        </w:rPr>
        <w:t>进行研究，</w:t>
      </w:r>
      <w:r w:rsidR="00B0255B" w:rsidRPr="00011D49">
        <w:rPr>
          <w:rFonts w:hint="eastAsia"/>
        </w:rPr>
        <w:t>发现</w:t>
      </w:r>
      <w:r w:rsidR="00D35233" w:rsidRPr="00011D49">
        <w:rPr>
          <w:rFonts w:hint="eastAsia"/>
        </w:rPr>
        <w:t>高评级的公司往往会有更高的债务，同时低环境得分和高公司治理得分的企业往往有更低的债务，</w:t>
      </w:r>
      <w:r w:rsidR="000A02A8" w:rsidRPr="00011D49">
        <w:rPr>
          <w:rFonts w:hint="eastAsia"/>
        </w:rPr>
        <w:t>并且低公司治理得分的公司其分红也会更少。</w:t>
      </w:r>
    </w:p>
    <w:p w14:paraId="7A6BA2CE" w14:textId="58B5D462" w:rsidR="009C111C" w:rsidRPr="00011D49" w:rsidRDefault="008D221F" w:rsidP="00011D49">
      <w:pPr>
        <w:pStyle w:val="ae"/>
        <w:ind w:firstLine="480"/>
      </w:pPr>
      <w:r w:rsidRPr="00011D49">
        <w:rPr>
          <w:rFonts w:hint="eastAsia"/>
        </w:rPr>
        <w:t>国内关于</w:t>
      </w:r>
      <w:r w:rsidRPr="00011D49">
        <w:rPr>
          <w:rFonts w:hint="eastAsia"/>
        </w:rPr>
        <w:t>E</w:t>
      </w:r>
      <w:r w:rsidRPr="00011D49">
        <w:t>SG</w:t>
      </w:r>
      <w:r w:rsidRPr="00011D49">
        <w:rPr>
          <w:rFonts w:hint="eastAsia"/>
        </w:rPr>
        <w:t>表现与股票收益的研究</w:t>
      </w:r>
      <w:r w:rsidR="00305BE9" w:rsidRPr="00011D49">
        <w:rPr>
          <w:rFonts w:hint="eastAsia"/>
        </w:rPr>
        <w:t>较为空缺，可能系国内</w:t>
      </w:r>
      <w:r w:rsidR="00305BE9" w:rsidRPr="00011D49">
        <w:rPr>
          <w:rFonts w:hint="eastAsia"/>
        </w:rPr>
        <w:t>E</w:t>
      </w:r>
      <w:r w:rsidR="00305BE9" w:rsidRPr="00011D49">
        <w:t>SG</w:t>
      </w:r>
      <w:r w:rsidR="00305BE9" w:rsidRPr="00011D49">
        <w:rPr>
          <w:rFonts w:hint="eastAsia"/>
        </w:rPr>
        <w:t>发展并没有形成系统性体系，公司并没有重视对社会责任的承担</w:t>
      </w:r>
      <w:r w:rsidR="007F2B78" w:rsidRPr="00011D49">
        <w:rPr>
          <w:rFonts w:hint="eastAsia"/>
        </w:rPr>
        <w:t>，目前对于</w:t>
      </w:r>
      <w:r w:rsidR="007F2B78" w:rsidRPr="00011D49">
        <w:rPr>
          <w:rFonts w:hint="eastAsia"/>
        </w:rPr>
        <w:t>E</w:t>
      </w:r>
      <w:r w:rsidR="007F2B78" w:rsidRPr="00011D49">
        <w:t>SG</w:t>
      </w:r>
      <w:r w:rsidR="007F2B78" w:rsidRPr="00011D49">
        <w:rPr>
          <w:rFonts w:hint="eastAsia"/>
        </w:rPr>
        <w:t>表现对于企业股票市场的表现并没有形成统一定论</w:t>
      </w:r>
      <w:r w:rsidRPr="00011D49">
        <w:rPr>
          <w:rFonts w:hint="eastAsia"/>
        </w:rPr>
        <w:t>。</w:t>
      </w:r>
      <w:r w:rsidR="00857F23" w:rsidRPr="00011D49">
        <w:rPr>
          <w:rFonts w:hint="eastAsia"/>
        </w:rPr>
        <w:t>胡豪（</w:t>
      </w:r>
      <w:r w:rsidR="00857F23" w:rsidRPr="00011D49">
        <w:rPr>
          <w:rFonts w:hint="eastAsia"/>
        </w:rPr>
        <w:t>2</w:t>
      </w:r>
      <w:r w:rsidR="00857F23" w:rsidRPr="00011D49">
        <w:t>02</w:t>
      </w:r>
      <w:r w:rsidR="00F641A5">
        <w:t>1</w:t>
      </w:r>
      <w:r w:rsidR="00857F23" w:rsidRPr="00011D49">
        <w:rPr>
          <w:rFonts w:hint="eastAsia"/>
        </w:rPr>
        <w:t>）利用实证分析我国沪深</w:t>
      </w:r>
      <w:r w:rsidR="00857F23" w:rsidRPr="00011D49">
        <w:rPr>
          <w:rFonts w:hint="eastAsia"/>
        </w:rPr>
        <w:lastRenderedPageBreak/>
        <w:t>A</w:t>
      </w:r>
      <w:r w:rsidR="00857F23" w:rsidRPr="00011D49">
        <w:rPr>
          <w:rFonts w:hint="eastAsia"/>
        </w:rPr>
        <w:t>股上市公司</w:t>
      </w:r>
      <w:r w:rsidR="00857F23" w:rsidRPr="00011D49">
        <w:rPr>
          <w:rFonts w:hint="eastAsia"/>
        </w:rPr>
        <w:t>E</w:t>
      </w:r>
      <w:r w:rsidR="00857F23" w:rsidRPr="00011D49">
        <w:t>SG</w:t>
      </w:r>
      <w:r w:rsidR="00857F23" w:rsidRPr="00011D49">
        <w:rPr>
          <w:rFonts w:hint="eastAsia"/>
        </w:rPr>
        <w:t>评级对股票超额收益率的影响，发现</w:t>
      </w:r>
      <w:r w:rsidR="00122C13" w:rsidRPr="00011D49">
        <w:rPr>
          <w:rFonts w:hint="eastAsia"/>
        </w:rPr>
        <w:t>在短期内</w:t>
      </w:r>
      <w:r w:rsidR="00122C13" w:rsidRPr="00011D49">
        <w:rPr>
          <w:rFonts w:hint="eastAsia"/>
        </w:rPr>
        <w:t>E</w:t>
      </w:r>
      <w:r w:rsidR="00122C13" w:rsidRPr="00011D49">
        <w:t>SG</w:t>
      </w:r>
      <w:r w:rsidR="00122C13" w:rsidRPr="00011D49">
        <w:rPr>
          <w:rFonts w:hint="eastAsia"/>
        </w:rPr>
        <w:t>评级提高会给投资者带来超额收益。进一步发现</w:t>
      </w:r>
      <w:r w:rsidR="00D522F2" w:rsidRPr="00011D49">
        <w:rPr>
          <w:rFonts w:hint="eastAsia"/>
        </w:rPr>
        <w:t>E</w:t>
      </w:r>
      <w:r w:rsidR="00D522F2" w:rsidRPr="00011D49">
        <w:t>SG</w:t>
      </w:r>
      <w:r w:rsidR="00D522F2" w:rsidRPr="00011D49">
        <w:rPr>
          <w:rFonts w:hint="eastAsia"/>
        </w:rPr>
        <w:t>通过促进</w:t>
      </w:r>
      <w:r w:rsidR="00122C13" w:rsidRPr="00011D49">
        <w:rPr>
          <w:rFonts w:hint="eastAsia"/>
        </w:rPr>
        <w:t>企业财务绩效水平</w:t>
      </w:r>
      <w:r w:rsidR="00D522F2" w:rsidRPr="00011D49">
        <w:rPr>
          <w:rFonts w:hint="eastAsia"/>
        </w:rPr>
        <w:t>，来提高</w:t>
      </w:r>
      <w:r w:rsidR="00CD1DAC" w:rsidRPr="00011D49">
        <w:rPr>
          <w:rFonts w:hint="eastAsia"/>
        </w:rPr>
        <w:t>股票累计收益率</w:t>
      </w:r>
      <w:r w:rsidR="006D466B" w:rsidRPr="00011D49">
        <w:rPr>
          <w:rFonts w:hint="eastAsia"/>
        </w:rPr>
        <w:t>。</w:t>
      </w:r>
      <w:proofErr w:type="gramStart"/>
      <w:r w:rsidR="00D67FF6" w:rsidRPr="00011D49">
        <w:rPr>
          <w:rFonts w:hint="eastAsia"/>
        </w:rPr>
        <w:t>梅饶兰</w:t>
      </w:r>
      <w:proofErr w:type="gramEnd"/>
      <w:r w:rsidR="00D67FF6" w:rsidRPr="00011D49">
        <w:rPr>
          <w:rFonts w:hint="eastAsia"/>
        </w:rPr>
        <w:t>（</w:t>
      </w:r>
      <w:r w:rsidR="00D67FF6" w:rsidRPr="00011D49">
        <w:rPr>
          <w:rFonts w:hint="eastAsia"/>
        </w:rPr>
        <w:t>2</w:t>
      </w:r>
      <w:r w:rsidR="00D67FF6" w:rsidRPr="00011D49">
        <w:t>021</w:t>
      </w:r>
      <w:r w:rsidR="00D67FF6" w:rsidRPr="00011D49">
        <w:rPr>
          <w:rFonts w:hint="eastAsia"/>
        </w:rPr>
        <w:t>）通过选取上市公司商道绿融</w:t>
      </w:r>
      <w:r w:rsidR="00D67FF6" w:rsidRPr="00011D49">
        <w:rPr>
          <w:rFonts w:hint="eastAsia"/>
        </w:rPr>
        <w:t>E</w:t>
      </w:r>
      <w:r w:rsidR="00D67FF6" w:rsidRPr="00011D49">
        <w:t>SG</w:t>
      </w:r>
      <w:r w:rsidR="00D67FF6" w:rsidRPr="00011D49">
        <w:rPr>
          <w:rFonts w:hint="eastAsia"/>
        </w:rPr>
        <w:t>评级，发现</w:t>
      </w:r>
      <w:r w:rsidR="007B2EF0" w:rsidRPr="00011D49">
        <w:rPr>
          <w:rFonts w:hint="eastAsia"/>
        </w:rPr>
        <w:t>E</w:t>
      </w:r>
      <w:r w:rsidR="007B2EF0" w:rsidRPr="00011D49">
        <w:t>SG</w:t>
      </w:r>
      <w:r w:rsidR="007B2EF0" w:rsidRPr="00011D49">
        <w:rPr>
          <w:rFonts w:hint="eastAsia"/>
        </w:rPr>
        <w:t>投资对上市企业股票收益率有正向作用，提出要加大对环保</w:t>
      </w:r>
      <w:r w:rsidR="00EE5B3B" w:rsidRPr="00011D49">
        <w:rPr>
          <w:rFonts w:hint="eastAsia"/>
        </w:rPr>
        <w:t>的投入、提高企业社会责任感、健全公司治理机制，规范</w:t>
      </w:r>
      <w:r w:rsidR="00EE5B3B" w:rsidRPr="00011D49">
        <w:rPr>
          <w:rFonts w:hint="eastAsia"/>
        </w:rPr>
        <w:t>E</w:t>
      </w:r>
      <w:r w:rsidR="00EE5B3B" w:rsidRPr="00011D49">
        <w:t>SG</w:t>
      </w:r>
      <w:r w:rsidR="00EE5B3B" w:rsidRPr="00011D49">
        <w:rPr>
          <w:rFonts w:hint="eastAsia"/>
        </w:rPr>
        <w:t>评价指标，促进我国金融市场可持续发展。</w:t>
      </w:r>
      <w:r w:rsidR="006D466B" w:rsidRPr="00011D49">
        <w:rPr>
          <w:rFonts w:hint="eastAsia"/>
        </w:rPr>
        <w:t>汪琪（</w:t>
      </w:r>
      <w:r w:rsidR="006D466B" w:rsidRPr="00011D49">
        <w:rPr>
          <w:rFonts w:hint="eastAsia"/>
        </w:rPr>
        <w:t>2</w:t>
      </w:r>
      <w:r w:rsidR="006D466B" w:rsidRPr="00011D49">
        <w:t>021</w:t>
      </w:r>
      <w:r w:rsidR="006D466B" w:rsidRPr="00011D49">
        <w:rPr>
          <w:rFonts w:hint="eastAsia"/>
        </w:rPr>
        <w:t>）借助新冠疫情这一黑天鹅事件，</w:t>
      </w:r>
      <w:r w:rsidR="000039C6" w:rsidRPr="00011D49">
        <w:rPr>
          <w:rFonts w:hint="eastAsia"/>
        </w:rPr>
        <w:t>研究发现</w:t>
      </w:r>
      <w:r w:rsidR="00F821BF" w:rsidRPr="00011D49">
        <w:rPr>
          <w:rFonts w:hint="eastAsia"/>
        </w:rPr>
        <w:t>E</w:t>
      </w:r>
      <w:r w:rsidR="00F821BF" w:rsidRPr="00011D49">
        <w:t>SG</w:t>
      </w:r>
      <w:r w:rsidR="00F821BF" w:rsidRPr="00011D49">
        <w:rPr>
          <w:rFonts w:hint="eastAsia"/>
        </w:rPr>
        <w:t>能够防范股价下跌</w:t>
      </w:r>
      <w:r w:rsidR="004B57F2" w:rsidRPr="00011D49">
        <w:rPr>
          <w:rFonts w:hint="eastAsia"/>
        </w:rPr>
        <w:t>，</w:t>
      </w:r>
      <w:r w:rsidR="00907521" w:rsidRPr="00011D49">
        <w:rPr>
          <w:rFonts w:hint="eastAsia"/>
        </w:rPr>
        <w:t>以及</w:t>
      </w:r>
      <w:r w:rsidR="004B57F2" w:rsidRPr="00011D49">
        <w:rPr>
          <w:rFonts w:hint="eastAsia"/>
        </w:rPr>
        <w:t>提高股票累计收益率</w:t>
      </w:r>
      <w:r w:rsidR="00907521" w:rsidRPr="00011D49">
        <w:rPr>
          <w:rFonts w:hint="eastAsia"/>
        </w:rPr>
        <w:t>还能通过对投资者情绪</w:t>
      </w:r>
      <w:r w:rsidR="000278C4">
        <w:rPr>
          <w:rFonts w:hint="eastAsia"/>
        </w:rPr>
        <w:t>发挥</w:t>
      </w:r>
      <w:r w:rsidR="00907521" w:rsidRPr="00011D49">
        <w:rPr>
          <w:rFonts w:hint="eastAsia"/>
        </w:rPr>
        <w:t>积极</w:t>
      </w:r>
      <w:r w:rsidR="00622E6E">
        <w:rPr>
          <w:rFonts w:hint="eastAsia"/>
        </w:rPr>
        <w:t>作用</w:t>
      </w:r>
      <w:r w:rsidR="00907521" w:rsidRPr="00011D49">
        <w:rPr>
          <w:rFonts w:hint="eastAsia"/>
        </w:rPr>
        <w:t>来影响股票市场</w:t>
      </w:r>
      <w:r w:rsidR="00943BBA" w:rsidRPr="00011D49">
        <w:rPr>
          <w:rFonts w:hint="eastAsia"/>
        </w:rPr>
        <w:t>。</w:t>
      </w:r>
      <w:r w:rsidR="009B4B96" w:rsidRPr="00011D49">
        <w:rPr>
          <w:rFonts w:hint="eastAsia"/>
        </w:rPr>
        <w:t>黄连蓉</w:t>
      </w:r>
      <w:r w:rsidR="00EE39F8" w:rsidRPr="00011D49">
        <w:rPr>
          <w:rFonts w:hint="eastAsia"/>
        </w:rPr>
        <w:t>（</w:t>
      </w:r>
      <w:r w:rsidR="00EE39F8" w:rsidRPr="00011D49">
        <w:rPr>
          <w:rFonts w:hint="eastAsia"/>
        </w:rPr>
        <w:t>2</w:t>
      </w:r>
      <w:r w:rsidR="00EE39F8" w:rsidRPr="00011D49">
        <w:t>021</w:t>
      </w:r>
      <w:r w:rsidR="00EE39F8" w:rsidRPr="00011D49">
        <w:rPr>
          <w:rFonts w:hint="eastAsia"/>
        </w:rPr>
        <w:t>）</w:t>
      </w:r>
      <w:r w:rsidR="00DD24D2" w:rsidRPr="00011D49">
        <w:rPr>
          <w:rFonts w:hint="eastAsia"/>
        </w:rPr>
        <w:t>发现</w:t>
      </w:r>
      <w:r w:rsidR="00B77140" w:rsidRPr="00011D49">
        <w:rPr>
          <w:rFonts w:hint="eastAsia"/>
        </w:rPr>
        <w:t>投资者如果</w:t>
      </w:r>
      <w:r w:rsidR="004B4E3A" w:rsidRPr="00011D49">
        <w:rPr>
          <w:rFonts w:hint="eastAsia"/>
        </w:rPr>
        <w:t>选择</w:t>
      </w:r>
      <w:r w:rsidR="00B77140" w:rsidRPr="00011D49">
        <w:rPr>
          <w:rFonts w:hint="eastAsia"/>
        </w:rPr>
        <w:t>E</w:t>
      </w:r>
      <w:r w:rsidR="00B77140" w:rsidRPr="00011D49">
        <w:t>SG</w:t>
      </w:r>
      <w:r w:rsidR="00B77140" w:rsidRPr="00011D49">
        <w:rPr>
          <w:rFonts w:hint="eastAsia"/>
        </w:rPr>
        <w:t>表现良好的企业，能够规避风险并且赢得超额股票收益</w:t>
      </w:r>
      <w:r w:rsidR="009E0405" w:rsidRPr="00011D49">
        <w:rPr>
          <w:rFonts w:hint="eastAsia"/>
        </w:rPr>
        <w:t>以及</w:t>
      </w:r>
      <w:r w:rsidR="00B77140" w:rsidRPr="00011D49">
        <w:rPr>
          <w:rFonts w:hint="eastAsia"/>
        </w:rPr>
        <w:t>E</w:t>
      </w:r>
      <w:r w:rsidR="00B77140" w:rsidRPr="00011D49">
        <w:t>SG</w:t>
      </w:r>
      <w:r w:rsidR="00B77140" w:rsidRPr="00011D49">
        <w:rPr>
          <w:rFonts w:hint="eastAsia"/>
        </w:rPr>
        <w:t>指标在短期内可以作为一个衡量指标，帮助投资者做出决策。</w:t>
      </w:r>
      <w:r w:rsidR="00B94931" w:rsidRPr="00011D49">
        <w:rPr>
          <w:rFonts w:hint="eastAsia"/>
        </w:rPr>
        <w:t>李瑾（</w:t>
      </w:r>
      <w:r w:rsidR="00B94931" w:rsidRPr="00011D49">
        <w:rPr>
          <w:rFonts w:hint="eastAsia"/>
        </w:rPr>
        <w:t>2</w:t>
      </w:r>
      <w:r w:rsidR="00B94931" w:rsidRPr="00011D49">
        <w:t>021</w:t>
      </w:r>
      <w:r w:rsidR="00B94931" w:rsidRPr="00011D49">
        <w:rPr>
          <w:rFonts w:hint="eastAsia"/>
        </w:rPr>
        <w:t>）基于我国</w:t>
      </w:r>
      <w:r w:rsidR="00B94931" w:rsidRPr="00011D49">
        <w:rPr>
          <w:rFonts w:hint="eastAsia"/>
        </w:rPr>
        <w:t>A</w:t>
      </w:r>
      <w:r w:rsidR="00B94931" w:rsidRPr="00011D49">
        <w:rPr>
          <w:rFonts w:hint="eastAsia"/>
        </w:rPr>
        <w:t>股市场数据，采用因素模型</w:t>
      </w:r>
      <w:r w:rsidR="004371E9" w:rsidRPr="00011D49">
        <w:rPr>
          <w:rFonts w:hint="eastAsia"/>
        </w:rPr>
        <w:t>进行回归分析，</w:t>
      </w:r>
      <w:r w:rsidR="003A4BB0" w:rsidRPr="00011D49">
        <w:rPr>
          <w:rFonts w:hint="eastAsia"/>
        </w:rPr>
        <w:t>研究表明我国</w:t>
      </w:r>
      <w:r w:rsidR="003A4BB0" w:rsidRPr="00011D49">
        <w:rPr>
          <w:rFonts w:hint="eastAsia"/>
        </w:rPr>
        <w:t>A</w:t>
      </w:r>
      <w:r w:rsidR="003A4BB0" w:rsidRPr="00011D49">
        <w:rPr>
          <w:rFonts w:hint="eastAsia"/>
        </w:rPr>
        <w:t>股市场存在</w:t>
      </w:r>
      <w:r w:rsidR="003A4BB0" w:rsidRPr="00011D49">
        <w:rPr>
          <w:rFonts w:hint="eastAsia"/>
        </w:rPr>
        <w:t>E</w:t>
      </w:r>
      <w:r w:rsidR="003A4BB0" w:rsidRPr="00011D49">
        <w:t>SG</w:t>
      </w:r>
      <w:r w:rsidR="003A4BB0" w:rsidRPr="00011D49">
        <w:rPr>
          <w:rFonts w:hint="eastAsia"/>
        </w:rPr>
        <w:t>风险溢价，</w:t>
      </w:r>
      <w:r w:rsidR="00F507C2" w:rsidRPr="00011D49">
        <w:rPr>
          <w:rFonts w:hint="eastAsia"/>
        </w:rPr>
        <w:t>E</w:t>
      </w:r>
      <w:r w:rsidR="00F507C2" w:rsidRPr="00011D49">
        <w:t>SG</w:t>
      </w:r>
      <w:r w:rsidR="00F507C2" w:rsidRPr="00011D49">
        <w:rPr>
          <w:rFonts w:hint="eastAsia"/>
        </w:rPr>
        <w:t>表现良好的公司可获得额外收益。</w:t>
      </w:r>
      <w:r w:rsidR="00145D64" w:rsidRPr="00011D49">
        <w:rPr>
          <w:rFonts w:hint="eastAsia"/>
        </w:rPr>
        <w:t>马</w:t>
      </w:r>
      <w:proofErr w:type="gramStart"/>
      <w:r w:rsidR="00145D64" w:rsidRPr="00011D49">
        <w:rPr>
          <w:rFonts w:hint="eastAsia"/>
        </w:rPr>
        <w:t>挺</w:t>
      </w:r>
      <w:proofErr w:type="gramEnd"/>
      <w:r w:rsidR="00145D64" w:rsidRPr="00011D49">
        <w:rPr>
          <w:rFonts w:hint="eastAsia"/>
        </w:rPr>
        <w:t>和李辰颖（</w:t>
      </w:r>
      <w:r w:rsidR="00145D64" w:rsidRPr="00011D49">
        <w:rPr>
          <w:rFonts w:hint="eastAsia"/>
        </w:rPr>
        <w:t>2</w:t>
      </w:r>
      <w:r w:rsidR="00145D64" w:rsidRPr="00011D49">
        <w:t>021</w:t>
      </w:r>
      <w:r w:rsidR="00145D64" w:rsidRPr="00011D49">
        <w:rPr>
          <w:rFonts w:hint="eastAsia"/>
        </w:rPr>
        <w:t>）选取沪深两市</w:t>
      </w:r>
      <w:r w:rsidR="00145D64" w:rsidRPr="00011D49">
        <w:rPr>
          <w:rFonts w:hint="eastAsia"/>
        </w:rPr>
        <w:t>A</w:t>
      </w:r>
      <w:r w:rsidR="00145D64" w:rsidRPr="00011D49">
        <w:rPr>
          <w:rFonts w:hint="eastAsia"/>
        </w:rPr>
        <w:t>股数据，比较获得</w:t>
      </w:r>
      <w:r w:rsidR="00145D64" w:rsidRPr="00011D49">
        <w:rPr>
          <w:rFonts w:hint="eastAsia"/>
        </w:rPr>
        <w:t>E</w:t>
      </w:r>
      <w:r w:rsidR="00145D64" w:rsidRPr="00011D49">
        <w:t>SG</w:t>
      </w:r>
      <w:r w:rsidR="00145D64" w:rsidRPr="00011D49">
        <w:rPr>
          <w:rFonts w:hint="eastAsia"/>
        </w:rPr>
        <w:t>评分的公司和未获得</w:t>
      </w:r>
      <w:r w:rsidR="00145D64" w:rsidRPr="00011D49">
        <w:rPr>
          <w:rFonts w:hint="eastAsia"/>
        </w:rPr>
        <w:t>E</w:t>
      </w:r>
      <w:r w:rsidR="00145D64" w:rsidRPr="00011D49">
        <w:t>SG</w:t>
      </w:r>
      <w:r w:rsidR="00145D64" w:rsidRPr="00011D49">
        <w:rPr>
          <w:rFonts w:hint="eastAsia"/>
        </w:rPr>
        <w:t>评分的公司的情况，发现获得评级的</w:t>
      </w:r>
      <w:r w:rsidR="00145D64" w:rsidRPr="00011D49">
        <w:rPr>
          <w:rFonts w:hint="eastAsia"/>
        </w:rPr>
        <w:t>E</w:t>
      </w:r>
      <w:r w:rsidR="00145D64" w:rsidRPr="00011D49">
        <w:t>SG</w:t>
      </w:r>
      <w:r w:rsidR="00145D64" w:rsidRPr="00011D49">
        <w:rPr>
          <w:rFonts w:hint="eastAsia"/>
        </w:rPr>
        <w:t>公司其投资回报显著更高，还</w:t>
      </w:r>
      <w:r w:rsidR="0023013A" w:rsidRPr="00011D49">
        <w:rPr>
          <w:rFonts w:hint="eastAsia"/>
        </w:rPr>
        <w:t>总结得出</w:t>
      </w:r>
      <w:r w:rsidR="00145D64" w:rsidRPr="00011D49">
        <w:rPr>
          <w:rFonts w:hint="eastAsia"/>
        </w:rPr>
        <w:t>E</w:t>
      </w:r>
      <w:r w:rsidR="00145D64" w:rsidRPr="00011D49">
        <w:t>SG</w:t>
      </w:r>
      <w:r w:rsidR="00145D64" w:rsidRPr="00011D49">
        <w:rPr>
          <w:rFonts w:hint="eastAsia"/>
        </w:rPr>
        <w:t>得分与股票收益的关系呈倒</w:t>
      </w:r>
      <w:r w:rsidR="00145D64" w:rsidRPr="00011D49">
        <w:rPr>
          <w:rFonts w:hint="eastAsia"/>
        </w:rPr>
        <w:t>U</w:t>
      </w:r>
      <w:r w:rsidR="00145D64" w:rsidRPr="00011D49">
        <w:rPr>
          <w:rFonts w:hint="eastAsia"/>
        </w:rPr>
        <w:t>型曲线，表明投资者偏向于认为中等水平的</w:t>
      </w:r>
      <w:r w:rsidR="00145D64" w:rsidRPr="00011D49">
        <w:rPr>
          <w:rFonts w:hint="eastAsia"/>
        </w:rPr>
        <w:t>E</w:t>
      </w:r>
      <w:r w:rsidR="00145D64" w:rsidRPr="00011D49">
        <w:t>SG</w:t>
      </w:r>
      <w:r w:rsidR="00145D64" w:rsidRPr="00011D49">
        <w:rPr>
          <w:rFonts w:hint="eastAsia"/>
        </w:rPr>
        <w:t>水平企业能获得更高股票收益。</w:t>
      </w:r>
      <w:r w:rsidR="00F1709C" w:rsidRPr="00011D49">
        <w:rPr>
          <w:rFonts w:hint="eastAsia"/>
        </w:rPr>
        <w:t>L</w:t>
      </w:r>
      <w:r w:rsidR="00F1709C" w:rsidRPr="00011D49">
        <w:t>IU PEI</w:t>
      </w:r>
      <w:r w:rsidR="00F1709C" w:rsidRPr="00011D49">
        <w:rPr>
          <w:rFonts w:hint="eastAsia"/>
        </w:rPr>
        <w:t>（</w:t>
      </w:r>
      <w:r w:rsidR="00F1709C" w:rsidRPr="00011D49">
        <w:rPr>
          <w:rFonts w:hint="eastAsia"/>
        </w:rPr>
        <w:t>2</w:t>
      </w:r>
      <w:r w:rsidR="00F1709C" w:rsidRPr="00011D49">
        <w:t>020</w:t>
      </w:r>
      <w:r w:rsidR="00F1709C" w:rsidRPr="00011D49">
        <w:rPr>
          <w:rFonts w:hint="eastAsia"/>
        </w:rPr>
        <w:t>）</w:t>
      </w:r>
      <w:r w:rsidR="00057366" w:rsidRPr="00011D49">
        <w:rPr>
          <w:rFonts w:hint="eastAsia"/>
        </w:rPr>
        <w:t>根据回归得出</w:t>
      </w:r>
      <w:r w:rsidR="00145457" w:rsidRPr="00011D49">
        <w:rPr>
          <w:rFonts w:hint="eastAsia"/>
        </w:rPr>
        <w:t>当将投资者情绪纳入</w:t>
      </w:r>
      <w:r w:rsidR="00372212">
        <w:rPr>
          <w:rFonts w:hint="eastAsia"/>
        </w:rPr>
        <w:t>考虑</w:t>
      </w:r>
      <w:r w:rsidR="00145457" w:rsidRPr="00011D49">
        <w:rPr>
          <w:rFonts w:hint="eastAsia"/>
        </w:rPr>
        <w:t>后，投资者情绪会</w:t>
      </w:r>
      <w:r w:rsidR="00DD24D2" w:rsidRPr="00011D49">
        <w:rPr>
          <w:rFonts w:hint="eastAsia"/>
        </w:rPr>
        <w:t>影响</w:t>
      </w:r>
      <w:r w:rsidR="00145457" w:rsidRPr="00011D49">
        <w:rPr>
          <w:rFonts w:hint="eastAsia"/>
        </w:rPr>
        <w:t>投资者对高</w:t>
      </w:r>
      <w:r w:rsidR="00145457" w:rsidRPr="00011D49">
        <w:rPr>
          <w:rFonts w:hint="eastAsia"/>
        </w:rPr>
        <w:t>E</w:t>
      </w:r>
      <w:r w:rsidR="00145457" w:rsidRPr="00011D49">
        <w:t>SG</w:t>
      </w:r>
      <w:r w:rsidR="00145457" w:rsidRPr="00011D49">
        <w:rPr>
          <w:rFonts w:hint="eastAsia"/>
        </w:rPr>
        <w:t>评级企业做出过于乐观的判断的结论，</w:t>
      </w:r>
      <w:r w:rsidR="007A77CD" w:rsidRPr="00011D49">
        <w:rPr>
          <w:rFonts w:hint="eastAsia"/>
        </w:rPr>
        <w:t>而</w:t>
      </w:r>
      <w:r w:rsidR="00D00787">
        <w:rPr>
          <w:rFonts w:hint="eastAsia"/>
        </w:rPr>
        <w:t>对</w:t>
      </w:r>
      <w:r w:rsidR="007A77CD" w:rsidRPr="00011D49">
        <w:rPr>
          <w:rFonts w:hint="eastAsia"/>
        </w:rPr>
        <w:t>E</w:t>
      </w:r>
      <w:r w:rsidR="007A77CD" w:rsidRPr="00011D49">
        <w:t>SG</w:t>
      </w:r>
      <w:r w:rsidR="007A77CD" w:rsidRPr="00011D49">
        <w:rPr>
          <w:rFonts w:hint="eastAsia"/>
        </w:rPr>
        <w:t>表现对于企业股票收益的正面作用造成影响，使影响不显著</w:t>
      </w:r>
      <w:r w:rsidR="00D93B5F" w:rsidRPr="00011D49">
        <w:rPr>
          <w:rFonts w:hint="eastAsia"/>
        </w:rPr>
        <w:t>。</w:t>
      </w:r>
      <w:proofErr w:type="gramStart"/>
      <w:r w:rsidR="004560EA" w:rsidRPr="00011D49">
        <w:rPr>
          <w:rFonts w:hint="eastAsia"/>
        </w:rPr>
        <w:t>周方召</w:t>
      </w:r>
      <w:r w:rsidR="00E33B61" w:rsidRPr="00011D49">
        <w:rPr>
          <w:rFonts w:hint="eastAsia"/>
        </w:rPr>
        <w:t>等人</w:t>
      </w:r>
      <w:proofErr w:type="gramEnd"/>
      <w:r w:rsidR="004560EA" w:rsidRPr="00011D49">
        <w:rPr>
          <w:rFonts w:hint="eastAsia"/>
        </w:rPr>
        <w:t>（</w:t>
      </w:r>
      <w:r w:rsidR="004560EA" w:rsidRPr="00011D49">
        <w:rPr>
          <w:rFonts w:hint="eastAsia"/>
        </w:rPr>
        <w:t>2</w:t>
      </w:r>
      <w:r w:rsidR="004560EA" w:rsidRPr="00011D49">
        <w:t>020</w:t>
      </w:r>
      <w:r w:rsidR="004560EA" w:rsidRPr="00011D49">
        <w:rPr>
          <w:rFonts w:hint="eastAsia"/>
        </w:rPr>
        <w:t>）</w:t>
      </w:r>
      <w:r w:rsidR="00E33B61" w:rsidRPr="00011D49">
        <w:rPr>
          <w:rFonts w:hint="eastAsia"/>
        </w:rPr>
        <w:t>不仅发现</w:t>
      </w:r>
      <w:r w:rsidR="001B7AA0" w:rsidRPr="00011D49">
        <w:rPr>
          <w:rFonts w:hint="eastAsia"/>
        </w:rPr>
        <w:t>上市公司</w:t>
      </w:r>
      <w:r w:rsidR="001B7AA0" w:rsidRPr="00011D49">
        <w:rPr>
          <w:rFonts w:hint="eastAsia"/>
        </w:rPr>
        <w:t>E</w:t>
      </w:r>
      <w:r w:rsidR="001B7AA0" w:rsidRPr="00011D49">
        <w:t>SG</w:t>
      </w:r>
      <w:r w:rsidR="001B7AA0" w:rsidRPr="00011D49">
        <w:rPr>
          <w:rFonts w:hint="eastAsia"/>
        </w:rPr>
        <w:t>责任表现越好</w:t>
      </w:r>
      <w:r w:rsidR="0013038D" w:rsidRPr="00011D49">
        <w:rPr>
          <w:rFonts w:hint="eastAsia"/>
        </w:rPr>
        <w:t>会提高企业的股票收益率</w:t>
      </w:r>
      <w:r w:rsidR="00145D64" w:rsidRPr="00011D49">
        <w:rPr>
          <w:rFonts w:hint="eastAsia"/>
        </w:rPr>
        <w:t>以及加强股票的风险防范能力，使得机构投资者持有更多的股票份额。</w:t>
      </w:r>
      <w:r w:rsidR="008912CE" w:rsidRPr="00011D49">
        <w:rPr>
          <w:rFonts w:hint="eastAsia"/>
        </w:rPr>
        <w:t>商道绿融（</w:t>
      </w:r>
      <w:r w:rsidR="008912CE" w:rsidRPr="00011D49">
        <w:rPr>
          <w:rFonts w:hint="eastAsia"/>
        </w:rPr>
        <w:t>2</w:t>
      </w:r>
      <w:r w:rsidR="008912CE" w:rsidRPr="00011D49">
        <w:t>019</w:t>
      </w:r>
      <w:r w:rsidR="008912CE" w:rsidRPr="00011D49">
        <w:rPr>
          <w:rFonts w:hint="eastAsia"/>
        </w:rPr>
        <w:t>）基于北京市上市公司</w:t>
      </w:r>
      <w:r w:rsidR="008912CE" w:rsidRPr="00011D49">
        <w:rPr>
          <w:rFonts w:hint="eastAsia"/>
        </w:rPr>
        <w:t>E</w:t>
      </w:r>
      <w:r w:rsidR="008912CE" w:rsidRPr="00011D49">
        <w:t>SG</w:t>
      </w:r>
      <w:r w:rsidR="008912CE" w:rsidRPr="00011D49">
        <w:rPr>
          <w:rFonts w:hint="eastAsia"/>
        </w:rPr>
        <w:t>表现，分析得出</w:t>
      </w:r>
      <w:r w:rsidR="008912CE" w:rsidRPr="00011D49">
        <w:rPr>
          <w:rFonts w:hint="eastAsia"/>
        </w:rPr>
        <w:t>E</w:t>
      </w:r>
      <w:r w:rsidR="008912CE" w:rsidRPr="00011D49">
        <w:t>SG</w:t>
      </w:r>
      <w:r w:rsidR="003C48C6" w:rsidRPr="00011D49">
        <w:rPr>
          <w:rFonts w:hint="eastAsia"/>
        </w:rPr>
        <w:t>表现</w:t>
      </w:r>
      <w:r w:rsidR="00CB08C6" w:rsidRPr="00011D49">
        <w:rPr>
          <w:rFonts w:hint="eastAsia"/>
        </w:rPr>
        <w:t>较好的公司其收益率在较长一段时间内持续上升。</w:t>
      </w:r>
    </w:p>
    <w:p w14:paraId="17DF4FF7" w14:textId="695B0BE8" w:rsidR="0043140D" w:rsidRDefault="0043140D" w:rsidP="006979DC">
      <w:pPr>
        <w:pStyle w:val="ae"/>
        <w:ind w:firstLineChars="83" w:firstLine="199"/>
      </w:pPr>
      <w:r>
        <w:br w:type="page"/>
      </w:r>
    </w:p>
    <w:p w14:paraId="0190127B" w14:textId="69943A01" w:rsidR="00E56201" w:rsidRPr="00011D49" w:rsidRDefault="0043140D" w:rsidP="00011D49">
      <w:pPr>
        <w:pStyle w:val="1"/>
        <w:numPr>
          <w:ilvl w:val="0"/>
          <w:numId w:val="0"/>
        </w:numPr>
        <w:spacing w:before="156" w:after="156"/>
        <w:ind w:left="357"/>
      </w:pPr>
      <w:bookmarkStart w:id="47" w:name="_Toc102586245"/>
      <w:bookmarkStart w:id="48" w:name="_Toc104972437"/>
      <w:r w:rsidRPr="00011D49">
        <w:rPr>
          <w:rFonts w:hint="eastAsia"/>
        </w:rPr>
        <w:lastRenderedPageBreak/>
        <w:t>3</w:t>
      </w:r>
      <w:r w:rsidRPr="00011D49">
        <w:t xml:space="preserve"> </w:t>
      </w:r>
      <w:r w:rsidR="00E56201" w:rsidRPr="00011D49">
        <w:rPr>
          <w:rFonts w:hint="eastAsia"/>
        </w:rPr>
        <w:t>假设提出与研究</w:t>
      </w:r>
      <w:r w:rsidR="004C3225" w:rsidRPr="00011D49">
        <w:rPr>
          <w:rFonts w:hint="eastAsia"/>
        </w:rPr>
        <w:t>设计</w:t>
      </w:r>
      <w:bookmarkEnd w:id="47"/>
      <w:bookmarkEnd w:id="48"/>
    </w:p>
    <w:p w14:paraId="325E0AA9" w14:textId="1AFBF238" w:rsidR="00CD5591" w:rsidRPr="00011D49" w:rsidRDefault="006F60C1" w:rsidP="00011D49">
      <w:pPr>
        <w:pStyle w:val="ae"/>
        <w:ind w:firstLine="480"/>
      </w:pPr>
      <w:r w:rsidRPr="00011D49">
        <w:rPr>
          <w:rFonts w:hint="eastAsia"/>
        </w:rPr>
        <w:t>本文的研究</w:t>
      </w:r>
      <w:r w:rsidR="00D156D5">
        <w:rPr>
          <w:rFonts w:hint="eastAsia"/>
        </w:rPr>
        <w:t>主题</w:t>
      </w:r>
      <w:r w:rsidRPr="00011D49">
        <w:rPr>
          <w:rFonts w:hint="eastAsia"/>
        </w:rPr>
        <w:t>是我国</w:t>
      </w:r>
      <w:r w:rsidRPr="00011D49">
        <w:rPr>
          <w:rFonts w:hint="eastAsia"/>
        </w:rPr>
        <w:t>A</w:t>
      </w:r>
      <w:r w:rsidRPr="00011D49">
        <w:rPr>
          <w:rFonts w:hint="eastAsia"/>
        </w:rPr>
        <w:t>股上市公司的</w:t>
      </w:r>
      <w:r w:rsidRPr="00011D49">
        <w:rPr>
          <w:rFonts w:hint="eastAsia"/>
        </w:rPr>
        <w:t>E</w:t>
      </w:r>
      <w:r w:rsidRPr="00011D49">
        <w:t>SG</w:t>
      </w:r>
      <w:r w:rsidRPr="00011D49">
        <w:rPr>
          <w:rFonts w:hint="eastAsia"/>
        </w:rPr>
        <w:t>表现</w:t>
      </w:r>
      <w:r w:rsidR="00BF0C1F" w:rsidRPr="00011D49">
        <w:rPr>
          <w:rFonts w:hint="eastAsia"/>
        </w:rPr>
        <w:t>与其股票市场表现的关系</w:t>
      </w:r>
      <w:r w:rsidRPr="00011D49">
        <w:rPr>
          <w:rFonts w:hint="eastAsia"/>
        </w:rPr>
        <w:t>，</w:t>
      </w:r>
      <w:r w:rsidR="00BF0C1F" w:rsidRPr="00011D49">
        <w:rPr>
          <w:rFonts w:hint="eastAsia"/>
        </w:rPr>
        <w:t>在</w:t>
      </w:r>
      <w:r w:rsidR="004E2B3C" w:rsidRPr="00011D49">
        <w:rPr>
          <w:rFonts w:hint="eastAsia"/>
        </w:rPr>
        <w:t>文献阅读和理论学习</w:t>
      </w:r>
      <w:r w:rsidR="00BF0C1F" w:rsidRPr="00011D49">
        <w:rPr>
          <w:rFonts w:hint="eastAsia"/>
        </w:rPr>
        <w:t>的基础上，我们</w:t>
      </w:r>
      <w:r w:rsidR="003E7C18" w:rsidRPr="00011D49">
        <w:rPr>
          <w:rFonts w:hint="eastAsia"/>
        </w:rPr>
        <w:t>对研究问题进行了</w:t>
      </w:r>
      <w:r w:rsidR="00BF0C1F" w:rsidRPr="00011D49">
        <w:rPr>
          <w:rFonts w:hint="eastAsia"/>
        </w:rPr>
        <w:t>探讨</w:t>
      </w:r>
      <w:r w:rsidR="003E7C18" w:rsidRPr="00011D49">
        <w:rPr>
          <w:rFonts w:hint="eastAsia"/>
        </w:rPr>
        <w:t>，提出了研究假设。进一步，我们</w:t>
      </w:r>
      <w:r w:rsidR="0065099B" w:rsidRPr="00011D49">
        <w:rPr>
          <w:rFonts w:hint="eastAsia"/>
        </w:rPr>
        <w:t>针对</w:t>
      </w:r>
      <w:r w:rsidR="00391243" w:rsidRPr="00011D49">
        <w:rPr>
          <w:rFonts w:hint="eastAsia"/>
        </w:rPr>
        <w:t>提出的假设进行研究设计。</w:t>
      </w:r>
    </w:p>
    <w:p w14:paraId="6268151F" w14:textId="2DACF0C0" w:rsidR="00E56201" w:rsidRPr="001A5B4F" w:rsidRDefault="0043140D" w:rsidP="001A5B4F">
      <w:pPr>
        <w:pStyle w:val="21"/>
        <w:spacing w:before="156" w:after="156"/>
        <w:ind w:left="0"/>
        <w:jc w:val="left"/>
      </w:pPr>
      <w:bookmarkStart w:id="49" w:name="_Toc102586246"/>
      <w:bookmarkStart w:id="50" w:name="_Toc104972438"/>
      <w:r w:rsidRPr="001A5B4F">
        <w:rPr>
          <w:rFonts w:hint="eastAsia"/>
        </w:rPr>
        <w:t>3</w:t>
      </w:r>
      <w:r w:rsidRPr="001A5B4F">
        <w:t xml:space="preserve">.1 </w:t>
      </w:r>
      <w:r w:rsidR="00E56201" w:rsidRPr="001A5B4F">
        <w:rPr>
          <w:rFonts w:hint="eastAsia"/>
        </w:rPr>
        <w:t>假设提出</w:t>
      </w:r>
      <w:bookmarkEnd w:id="49"/>
      <w:bookmarkEnd w:id="50"/>
    </w:p>
    <w:p w14:paraId="51B7463A" w14:textId="415F6B08" w:rsidR="004C3225" w:rsidRPr="001A5B4F" w:rsidRDefault="004C3225" w:rsidP="001A5B4F">
      <w:pPr>
        <w:pStyle w:val="31"/>
      </w:pPr>
      <w:bookmarkStart w:id="51" w:name="_Toc102586247"/>
      <w:bookmarkStart w:id="52" w:name="_Toc102587371"/>
      <w:bookmarkStart w:id="53" w:name="_Toc104192457"/>
      <w:bookmarkStart w:id="54" w:name="_Toc104972439"/>
      <w:r w:rsidRPr="001A5B4F">
        <w:rPr>
          <w:rFonts w:hint="eastAsia"/>
        </w:rPr>
        <w:t>3</w:t>
      </w:r>
      <w:r w:rsidRPr="001A5B4F">
        <w:t>.1.1</w:t>
      </w:r>
      <w:r w:rsidR="00645B71" w:rsidRPr="001A5B4F">
        <w:t xml:space="preserve"> </w:t>
      </w:r>
      <w:r w:rsidR="00C90BCC" w:rsidRPr="001A5B4F">
        <w:t>ESG</w:t>
      </w:r>
      <w:r w:rsidR="00C90BCC" w:rsidRPr="001A5B4F">
        <w:rPr>
          <w:rFonts w:hint="eastAsia"/>
        </w:rPr>
        <w:t>表现</w:t>
      </w:r>
      <w:r w:rsidR="00645B71" w:rsidRPr="001A5B4F">
        <w:rPr>
          <w:rFonts w:hint="eastAsia"/>
        </w:rPr>
        <w:t>与</w:t>
      </w:r>
      <w:r w:rsidR="00C90BCC" w:rsidRPr="001A5B4F">
        <w:rPr>
          <w:rFonts w:hint="eastAsia"/>
        </w:rPr>
        <w:t>上市公司股票收益</w:t>
      </w:r>
      <w:r w:rsidR="00645B71" w:rsidRPr="001A5B4F">
        <w:rPr>
          <w:rFonts w:hint="eastAsia"/>
        </w:rPr>
        <w:t>关系</w:t>
      </w:r>
      <w:r w:rsidR="00C90BCC" w:rsidRPr="001A5B4F">
        <w:rPr>
          <w:rFonts w:hint="eastAsia"/>
        </w:rPr>
        <w:t>的</w:t>
      </w:r>
      <w:r w:rsidR="00075D4D" w:rsidRPr="001A5B4F">
        <w:rPr>
          <w:rFonts w:hint="eastAsia"/>
        </w:rPr>
        <w:t>研究</w:t>
      </w:r>
      <w:bookmarkEnd w:id="51"/>
      <w:bookmarkEnd w:id="52"/>
      <w:bookmarkEnd w:id="53"/>
      <w:bookmarkEnd w:id="54"/>
    </w:p>
    <w:p w14:paraId="477AECBE" w14:textId="230E5F0B" w:rsidR="00EB0C5F" w:rsidRPr="00011D49" w:rsidRDefault="00EF3FD7" w:rsidP="00011D49">
      <w:pPr>
        <w:pStyle w:val="ae"/>
        <w:ind w:firstLine="480"/>
      </w:pPr>
      <w:r w:rsidRPr="00011D49">
        <w:rPr>
          <w:rFonts w:hint="eastAsia"/>
        </w:rPr>
        <w:t>从阅读的文献综述中</w:t>
      </w:r>
      <w:r w:rsidR="000C634F" w:rsidRPr="00011D49">
        <w:rPr>
          <w:rFonts w:hint="eastAsia"/>
        </w:rPr>
        <w:t>可以看到，国内外众多研究主要集中在</w:t>
      </w:r>
      <w:r w:rsidR="000C634F" w:rsidRPr="00011D49">
        <w:rPr>
          <w:rFonts w:hint="eastAsia"/>
        </w:rPr>
        <w:t>E</w:t>
      </w:r>
      <w:r w:rsidR="000C634F" w:rsidRPr="00011D49">
        <w:t>SG</w:t>
      </w:r>
      <w:r w:rsidR="000C634F" w:rsidRPr="00011D49">
        <w:rPr>
          <w:rFonts w:hint="eastAsia"/>
        </w:rPr>
        <w:t>表现对公司财务绩效、企业价值的影响，大部分学者认为良好的</w:t>
      </w:r>
      <w:r w:rsidR="000C634F" w:rsidRPr="00011D49">
        <w:rPr>
          <w:rFonts w:hint="eastAsia"/>
        </w:rPr>
        <w:t>E</w:t>
      </w:r>
      <w:r w:rsidR="000C634F" w:rsidRPr="00011D49">
        <w:t>SG</w:t>
      </w:r>
      <w:r w:rsidR="000C634F" w:rsidRPr="00011D49">
        <w:rPr>
          <w:rFonts w:hint="eastAsia"/>
        </w:rPr>
        <w:t>表现能够促进企业的绩效表现以及提高企业价值。</w:t>
      </w:r>
      <w:r w:rsidR="00236292" w:rsidRPr="00011D49">
        <w:rPr>
          <w:rFonts w:hint="eastAsia"/>
        </w:rPr>
        <w:t>近些年来</w:t>
      </w:r>
      <w:r w:rsidR="00331049" w:rsidRPr="00011D49">
        <w:rPr>
          <w:rFonts w:hint="eastAsia"/>
        </w:rPr>
        <w:t>，也有学者对</w:t>
      </w:r>
      <w:r w:rsidR="00331049" w:rsidRPr="00011D49">
        <w:rPr>
          <w:rFonts w:hint="eastAsia"/>
        </w:rPr>
        <w:t>E</w:t>
      </w:r>
      <w:r w:rsidR="00331049" w:rsidRPr="00011D49">
        <w:t>SG</w:t>
      </w:r>
      <w:r w:rsidR="00331049" w:rsidRPr="00011D49">
        <w:rPr>
          <w:rFonts w:hint="eastAsia"/>
        </w:rPr>
        <w:t>表现和上市公司企业的</w:t>
      </w:r>
      <w:r w:rsidR="00CB0499" w:rsidRPr="00011D49">
        <w:rPr>
          <w:rFonts w:hint="eastAsia"/>
        </w:rPr>
        <w:t>股票收益率关系</w:t>
      </w:r>
      <w:r w:rsidR="00236292" w:rsidRPr="00011D49">
        <w:rPr>
          <w:rFonts w:hint="eastAsia"/>
        </w:rPr>
        <w:t>做出</w:t>
      </w:r>
      <w:r w:rsidR="00CB0499" w:rsidRPr="00011D49">
        <w:rPr>
          <w:rFonts w:hint="eastAsia"/>
        </w:rPr>
        <w:t>研究，</w:t>
      </w:r>
      <w:r w:rsidR="0094065C" w:rsidRPr="00011D49">
        <w:rPr>
          <w:rFonts w:hint="eastAsia"/>
        </w:rPr>
        <w:t>胡豪</w:t>
      </w:r>
      <w:r w:rsidR="00FD3ECA" w:rsidRPr="00011D49">
        <w:rPr>
          <w:rFonts w:hint="eastAsia"/>
        </w:rPr>
        <w:t>（</w:t>
      </w:r>
      <w:r w:rsidR="00FD3ECA" w:rsidRPr="00011D49">
        <w:rPr>
          <w:rFonts w:hint="eastAsia"/>
        </w:rPr>
        <w:t>2</w:t>
      </w:r>
      <w:r w:rsidR="00FD3ECA" w:rsidRPr="00011D49">
        <w:t>022</w:t>
      </w:r>
      <w:r w:rsidR="00FD3ECA" w:rsidRPr="00011D49">
        <w:rPr>
          <w:rFonts w:hint="eastAsia"/>
        </w:rPr>
        <w:t>）</w:t>
      </w:r>
      <w:r w:rsidR="002E08C7" w:rsidRPr="00011D49">
        <w:rPr>
          <w:rFonts w:hint="eastAsia"/>
        </w:rPr>
        <w:t>发现</w:t>
      </w:r>
      <w:r w:rsidR="00C42E7A" w:rsidRPr="00011D49">
        <w:rPr>
          <w:rFonts w:hint="eastAsia"/>
        </w:rPr>
        <w:t>E</w:t>
      </w:r>
      <w:r w:rsidR="00C42E7A" w:rsidRPr="00011D49">
        <w:t>SG</w:t>
      </w:r>
      <w:r w:rsidR="00C42E7A" w:rsidRPr="00011D49">
        <w:rPr>
          <w:rFonts w:hint="eastAsia"/>
        </w:rPr>
        <w:t>表现的</w:t>
      </w:r>
      <w:r w:rsidR="0094065C" w:rsidRPr="00011D49">
        <w:rPr>
          <w:rFonts w:hint="eastAsia"/>
        </w:rPr>
        <w:t>提高能够使投资者获得更多的超额收益</w:t>
      </w:r>
      <w:r w:rsidR="000054A4" w:rsidRPr="00011D49">
        <w:rPr>
          <w:rFonts w:hint="eastAsia"/>
        </w:rPr>
        <w:t>，马喜立（</w:t>
      </w:r>
      <w:r w:rsidR="000054A4" w:rsidRPr="00011D49">
        <w:rPr>
          <w:rFonts w:hint="eastAsia"/>
        </w:rPr>
        <w:t>2</w:t>
      </w:r>
      <w:r w:rsidR="000054A4" w:rsidRPr="00011D49">
        <w:t>019</w:t>
      </w:r>
      <w:r w:rsidR="000054A4" w:rsidRPr="00011D49">
        <w:rPr>
          <w:rFonts w:hint="eastAsia"/>
        </w:rPr>
        <w:t>）也表示企业的</w:t>
      </w:r>
      <w:r w:rsidR="000054A4" w:rsidRPr="00011D49">
        <w:rPr>
          <w:rFonts w:hint="eastAsia"/>
        </w:rPr>
        <w:t>E</w:t>
      </w:r>
      <w:r w:rsidR="000054A4" w:rsidRPr="00011D49">
        <w:t>SG</w:t>
      </w:r>
      <w:r w:rsidR="000054A4" w:rsidRPr="00011D49">
        <w:rPr>
          <w:rFonts w:hint="eastAsia"/>
        </w:rPr>
        <w:t>表现与股票收益率总体来说呈现显著的积极关系</w:t>
      </w:r>
      <w:r w:rsidR="00CB0499" w:rsidRPr="00011D49">
        <w:rPr>
          <w:rFonts w:hint="eastAsia"/>
        </w:rPr>
        <w:t>。</w:t>
      </w:r>
      <w:r w:rsidR="00936C5B" w:rsidRPr="00011D49">
        <w:rPr>
          <w:rFonts w:hint="eastAsia"/>
        </w:rPr>
        <w:t>为了探究</w:t>
      </w:r>
      <w:r w:rsidR="00936C5B" w:rsidRPr="00011D49">
        <w:rPr>
          <w:rFonts w:hint="eastAsia"/>
        </w:rPr>
        <w:t>E</w:t>
      </w:r>
      <w:r w:rsidR="00936C5B" w:rsidRPr="00011D49">
        <w:t>SG</w:t>
      </w:r>
      <w:r w:rsidR="00936C5B" w:rsidRPr="00011D49">
        <w:rPr>
          <w:rFonts w:hint="eastAsia"/>
        </w:rPr>
        <w:t>表现是否能够促进</w:t>
      </w:r>
      <w:r w:rsidR="000054A4" w:rsidRPr="00011D49">
        <w:rPr>
          <w:rFonts w:hint="eastAsia"/>
        </w:rPr>
        <w:t>企业的股票市场表现，我们提出了以下假设：</w:t>
      </w:r>
    </w:p>
    <w:p w14:paraId="7AFCD146" w14:textId="3DE1E7A2" w:rsidR="00936C5B" w:rsidRPr="00011D49" w:rsidRDefault="00EB0C5F" w:rsidP="00011D49">
      <w:pPr>
        <w:pStyle w:val="ae"/>
        <w:ind w:firstLine="480"/>
      </w:pPr>
      <w:r w:rsidRPr="00011D49">
        <w:rPr>
          <w:rFonts w:hint="eastAsia"/>
        </w:rPr>
        <w:t>假设</w:t>
      </w:r>
      <w:r w:rsidRPr="00011D49">
        <w:rPr>
          <w:rFonts w:hint="eastAsia"/>
        </w:rPr>
        <w:t>H</w:t>
      </w:r>
      <w:r w:rsidRPr="00011D49">
        <w:t>1</w:t>
      </w:r>
      <w:r w:rsidRPr="00011D49">
        <w:rPr>
          <w:rFonts w:hint="eastAsia"/>
        </w:rPr>
        <w:t>：</w:t>
      </w:r>
      <w:r w:rsidRPr="00011D49">
        <w:rPr>
          <w:rFonts w:hint="eastAsia"/>
        </w:rPr>
        <w:t>E</w:t>
      </w:r>
      <w:r w:rsidRPr="00011D49">
        <w:t>SG</w:t>
      </w:r>
      <w:r w:rsidRPr="00011D49">
        <w:rPr>
          <w:rFonts w:hint="eastAsia"/>
        </w:rPr>
        <w:t>表现</w:t>
      </w:r>
      <w:r w:rsidR="00330FB4" w:rsidRPr="00011D49">
        <w:rPr>
          <w:rFonts w:hint="eastAsia"/>
        </w:rPr>
        <w:t>能够</w:t>
      </w:r>
      <w:r w:rsidR="009B7626" w:rsidRPr="00011D49">
        <w:rPr>
          <w:rFonts w:hint="eastAsia"/>
        </w:rPr>
        <w:t>提高</w:t>
      </w:r>
      <w:r w:rsidR="00330FB4" w:rsidRPr="00011D49">
        <w:rPr>
          <w:rFonts w:hint="eastAsia"/>
        </w:rPr>
        <w:t>上市公司</w:t>
      </w:r>
      <w:r w:rsidR="00CC5F39" w:rsidRPr="00011D49">
        <w:rPr>
          <w:rFonts w:hint="eastAsia"/>
        </w:rPr>
        <w:t>股票收益率。</w:t>
      </w:r>
    </w:p>
    <w:p w14:paraId="1B98B17E" w14:textId="6D7D871B" w:rsidR="00F431D0" w:rsidRPr="00011D49" w:rsidRDefault="00F431D0" w:rsidP="001A5B4F">
      <w:pPr>
        <w:pStyle w:val="31"/>
      </w:pPr>
      <w:bookmarkStart w:id="55" w:name="_Toc102586248"/>
      <w:bookmarkStart w:id="56" w:name="_Toc102587372"/>
      <w:bookmarkStart w:id="57" w:name="_Toc104192458"/>
      <w:bookmarkStart w:id="58" w:name="_Toc104972440"/>
      <w:r w:rsidRPr="00011D49">
        <w:rPr>
          <w:rFonts w:hint="eastAsia"/>
        </w:rPr>
        <w:t>3</w:t>
      </w:r>
      <w:r w:rsidRPr="00011D49">
        <w:t>.1.2 ESG</w:t>
      </w:r>
      <w:r w:rsidRPr="00011D49">
        <w:rPr>
          <w:rFonts w:hint="eastAsia"/>
        </w:rPr>
        <w:t>表现对</w:t>
      </w:r>
      <w:r w:rsidR="00EA447D" w:rsidRPr="00011D49">
        <w:rPr>
          <w:rFonts w:hint="eastAsia"/>
        </w:rPr>
        <w:t>不同行业、不同类型公司的影响异质性研究</w:t>
      </w:r>
      <w:bookmarkEnd w:id="55"/>
      <w:bookmarkEnd w:id="56"/>
      <w:bookmarkEnd w:id="57"/>
      <w:bookmarkEnd w:id="58"/>
    </w:p>
    <w:p w14:paraId="1806FFC0" w14:textId="205F69FB" w:rsidR="00CB56D6" w:rsidRPr="00011D49" w:rsidRDefault="00EA447D" w:rsidP="00011D49">
      <w:pPr>
        <w:pStyle w:val="ae"/>
        <w:ind w:firstLine="480"/>
      </w:pPr>
      <w:r w:rsidRPr="00011D49">
        <w:rPr>
          <w:rFonts w:hint="eastAsia"/>
        </w:rPr>
        <w:t>由于</w:t>
      </w:r>
      <w:r w:rsidR="003C6CB9" w:rsidRPr="00011D49">
        <w:rPr>
          <w:rFonts w:hint="eastAsia"/>
        </w:rPr>
        <w:t>我国</w:t>
      </w:r>
      <w:r w:rsidRPr="00011D49">
        <w:rPr>
          <w:rFonts w:hint="eastAsia"/>
        </w:rPr>
        <w:t>股票市场的上市公司</w:t>
      </w:r>
      <w:r w:rsidR="003C6CB9" w:rsidRPr="00011D49">
        <w:rPr>
          <w:rFonts w:hint="eastAsia"/>
        </w:rPr>
        <w:t>来自各行各业</w:t>
      </w:r>
      <w:r w:rsidRPr="00011D49">
        <w:rPr>
          <w:rFonts w:hint="eastAsia"/>
        </w:rPr>
        <w:t>，</w:t>
      </w:r>
      <w:r w:rsidR="00202BF1" w:rsidRPr="00011D49">
        <w:rPr>
          <w:rFonts w:hint="eastAsia"/>
        </w:rPr>
        <w:t>行业</w:t>
      </w:r>
      <w:r w:rsidR="003C6CB9" w:rsidRPr="00011D49">
        <w:rPr>
          <w:rFonts w:hint="eastAsia"/>
        </w:rPr>
        <w:t>的</w:t>
      </w:r>
      <w:r w:rsidR="004160E7">
        <w:rPr>
          <w:rFonts w:hint="eastAsia"/>
        </w:rPr>
        <w:t>特征</w:t>
      </w:r>
      <w:r w:rsidR="003C6CB9" w:rsidRPr="00011D49">
        <w:rPr>
          <w:rFonts w:hint="eastAsia"/>
        </w:rPr>
        <w:t>使公司与</w:t>
      </w:r>
      <w:r w:rsidR="00202BF1" w:rsidRPr="00011D49">
        <w:rPr>
          <w:rFonts w:hint="eastAsia"/>
        </w:rPr>
        <w:t>人们日常生活关系的密切程度不同，</w:t>
      </w:r>
      <w:r w:rsidR="003C6CB9" w:rsidRPr="00011D49">
        <w:rPr>
          <w:rFonts w:hint="eastAsia"/>
        </w:rPr>
        <w:t>以及发展的客户群体不同，所需要承担的社会责任和环境责任等都不同，</w:t>
      </w:r>
      <w:r w:rsidR="00983DC0" w:rsidRPr="00011D49">
        <w:rPr>
          <w:rFonts w:hint="eastAsia"/>
        </w:rPr>
        <w:t>安国俊等人（</w:t>
      </w:r>
      <w:r w:rsidR="00983DC0" w:rsidRPr="00011D49">
        <w:rPr>
          <w:rFonts w:hint="eastAsia"/>
        </w:rPr>
        <w:t>2</w:t>
      </w:r>
      <w:r w:rsidR="00983DC0" w:rsidRPr="00011D49">
        <w:t>022</w:t>
      </w:r>
      <w:r w:rsidR="00983DC0" w:rsidRPr="00011D49">
        <w:rPr>
          <w:rFonts w:hint="eastAsia"/>
        </w:rPr>
        <w:t>）</w:t>
      </w:r>
      <w:r w:rsidR="00022EB3" w:rsidRPr="00011D49">
        <w:rPr>
          <w:rFonts w:hint="eastAsia"/>
        </w:rPr>
        <w:t>从不同行业的角度研究，发现金融行业、制造行业和能源行业受到了不同程度的影响，</w:t>
      </w:r>
      <w:r w:rsidR="00906B40" w:rsidRPr="00011D49">
        <w:rPr>
          <w:rFonts w:hint="eastAsia"/>
        </w:rPr>
        <w:t>由于行业</w:t>
      </w:r>
      <w:r w:rsidR="003D29EF" w:rsidRPr="00011D49">
        <w:rPr>
          <w:rFonts w:hint="eastAsia"/>
        </w:rPr>
        <w:t>的特征</w:t>
      </w:r>
      <w:r w:rsidR="00C939DE" w:rsidRPr="00011D49">
        <w:rPr>
          <w:rFonts w:hint="eastAsia"/>
        </w:rPr>
        <w:t>、</w:t>
      </w:r>
      <w:r w:rsidR="00BF1D08" w:rsidRPr="00011D49">
        <w:rPr>
          <w:rFonts w:hint="eastAsia"/>
        </w:rPr>
        <w:t>产权性质</w:t>
      </w:r>
      <w:r w:rsidR="008A0024" w:rsidRPr="00011D49">
        <w:rPr>
          <w:rFonts w:hint="eastAsia"/>
        </w:rPr>
        <w:t>的差异</w:t>
      </w:r>
      <w:r w:rsidR="003D29EF" w:rsidRPr="00011D49">
        <w:rPr>
          <w:rFonts w:hint="eastAsia"/>
        </w:rPr>
        <w:t>，</w:t>
      </w:r>
      <w:r w:rsidR="0039117B" w:rsidRPr="00011D49">
        <w:rPr>
          <w:rFonts w:hint="eastAsia"/>
        </w:rPr>
        <w:t>股票市场表现</w:t>
      </w:r>
      <w:r w:rsidR="003D29EF" w:rsidRPr="00011D49">
        <w:rPr>
          <w:rFonts w:hint="eastAsia"/>
        </w:rPr>
        <w:t>与环境的密切程度</w:t>
      </w:r>
      <w:r w:rsidR="0039117B" w:rsidRPr="00011D49">
        <w:rPr>
          <w:rFonts w:hint="eastAsia"/>
        </w:rPr>
        <w:t>会有所</w:t>
      </w:r>
      <w:r w:rsidR="003D29EF" w:rsidRPr="00011D49">
        <w:rPr>
          <w:rFonts w:hint="eastAsia"/>
        </w:rPr>
        <w:t>不同</w:t>
      </w:r>
      <w:r w:rsidR="00CC122C" w:rsidRPr="00011D49">
        <w:rPr>
          <w:rFonts w:hint="eastAsia"/>
        </w:rPr>
        <w:t>（王树强</w:t>
      </w:r>
      <w:r w:rsidR="0025562E" w:rsidRPr="00011D49">
        <w:rPr>
          <w:rFonts w:hint="eastAsia"/>
        </w:rPr>
        <w:t>和李秋</w:t>
      </w:r>
      <w:proofErr w:type="gramStart"/>
      <w:r w:rsidR="0025562E" w:rsidRPr="00011D49">
        <w:rPr>
          <w:rFonts w:hint="eastAsia"/>
        </w:rPr>
        <w:t>熠</w:t>
      </w:r>
      <w:proofErr w:type="gramEnd"/>
      <w:r w:rsidR="0025562E" w:rsidRPr="00011D49">
        <w:rPr>
          <w:rFonts w:hint="eastAsia"/>
        </w:rPr>
        <w:t>，</w:t>
      </w:r>
      <w:r w:rsidR="0025562E" w:rsidRPr="00011D49">
        <w:rPr>
          <w:rFonts w:hint="eastAsia"/>
        </w:rPr>
        <w:t>2</w:t>
      </w:r>
      <w:r w:rsidR="0025562E" w:rsidRPr="00011D49">
        <w:t>019</w:t>
      </w:r>
      <w:r w:rsidR="00CC122C" w:rsidRPr="00011D49">
        <w:rPr>
          <w:rFonts w:hint="eastAsia"/>
        </w:rPr>
        <w:t>）</w:t>
      </w:r>
      <w:r w:rsidR="003D29EF" w:rsidRPr="00011D49">
        <w:rPr>
          <w:rFonts w:hint="eastAsia"/>
        </w:rPr>
        <w:t>，因此承担的社会责任和环境责任表现也不相同，</w:t>
      </w:r>
      <w:r w:rsidR="00DA7C3B" w:rsidRPr="00011D49">
        <w:rPr>
          <w:rFonts w:hint="eastAsia"/>
        </w:rPr>
        <w:t>我们认为</w:t>
      </w:r>
      <w:r w:rsidR="00022EB3" w:rsidRPr="00011D49">
        <w:rPr>
          <w:rFonts w:hint="eastAsia"/>
        </w:rPr>
        <w:t>不同行业</w:t>
      </w:r>
      <w:r w:rsidR="00B31A61" w:rsidRPr="00011D49">
        <w:rPr>
          <w:rFonts w:hint="eastAsia"/>
        </w:rPr>
        <w:t>、产权性质的</w:t>
      </w:r>
      <w:r w:rsidR="00022EB3" w:rsidRPr="00011D49">
        <w:rPr>
          <w:rFonts w:hint="eastAsia"/>
        </w:rPr>
        <w:t>上市公司</w:t>
      </w:r>
      <w:r w:rsidR="00DA7C3B" w:rsidRPr="00011D49">
        <w:rPr>
          <w:rFonts w:hint="eastAsia"/>
        </w:rPr>
        <w:t>对于</w:t>
      </w:r>
      <w:r w:rsidR="00DA7C3B" w:rsidRPr="00011D49">
        <w:rPr>
          <w:rFonts w:hint="eastAsia"/>
        </w:rPr>
        <w:t>E</w:t>
      </w:r>
      <w:r w:rsidR="00DA7C3B" w:rsidRPr="00011D49">
        <w:t>SG</w:t>
      </w:r>
      <w:r w:rsidR="001C5B03" w:rsidRPr="00011D49">
        <w:rPr>
          <w:rFonts w:hint="eastAsia"/>
        </w:rPr>
        <w:t>表现和环境表现的提高</w:t>
      </w:r>
      <w:r w:rsidR="00DA7C3B" w:rsidRPr="00011D49">
        <w:rPr>
          <w:rFonts w:hint="eastAsia"/>
        </w:rPr>
        <w:t>做出的反应有所不同。</w:t>
      </w:r>
    </w:p>
    <w:p w14:paraId="5C50CEBB" w14:textId="652D5E69" w:rsidR="00CB56D6" w:rsidRPr="00011D49" w:rsidRDefault="00CB56D6" w:rsidP="00011D49">
      <w:pPr>
        <w:pStyle w:val="ae"/>
        <w:ind w:firstLine="480"/>
      </w:pPr>
      <w:r w:rsidRPr="00011D49">
        <w:rPr>
          <w:rFonts w:hint="eastAsia"/>
        </w:rPr>
        <w:t>假设</w:t>
      </w:r>
      <w:r w:rsidRPr="00011D49">
        <w:t>H</w:t>
      </w:r>
      <w:r w:rsidR="00A86EF4" w:rsidRPr="00011D49">
        <w:t>2</w:t>
      </w:r>
      <w:r w:rsidR="00CF0BC8" w:rsidRPr="00011D49">
        <w:rPr>
          <w:rFonts w:hint="eastAsia"/>
        </w:rPr>
        <w:t>a</w:t>
      </w:r>
      <w:r w:rsidRPr="00011D49">
        <w:rPr>
          <w:rFonts w:hint="eastAsia"/>
        </w:rPr>
        <w:t>：不同的行业</w:t>
      </w:r>
      <w:r w:rsidR="00CA5FF7">
        <w:rPr>
          <w:rFonts w:hint="eastAsia"/>
        </w:rPr>
        <w:t>之间</w:t>
      </w:r>
      <w:r w:rsidRPr="00011D49">
        <w:rPr>
          <w:rFonts w:hint="eastAsia"/>
        </w:rPr>
        <w:t>，</w:t>
      </w:r>
      <w:r w:rsidRPr="00011D49">
        <w:rPr>
          <w:rFonts w:hint="eastAsia"/>
        </w:rPr>
        <w:t>E</w:t>
      </w:r>
      <w:r w:rsidRPr="00011D49">
        <w:t>SG</w:t>
      </w:r>
      <w:r w:rsidRPr="00011D49">
        <w:rPr>
          <w:rFonts w:hint="eastAsia"/>
        </w:rPr>
        <w:t>表现对企业的</w:t>
      </w:r>
      <w:r w:rsidR="00591916" w:rsidRPr="00011D49">
        <w:rPr>
          <w:rFonts w:hint="eastAsia"/>
        </w:rPr>
        <w:t>股票市场表现</w:t>
      </w:r>
      <w:r w:rsidRPr="00011D49">
        <w:rPr>
          <w:rFonts w:hint="eastAsia"/>
        </w:rPr>
        <w:t>影响</w:t>
      </w:r>
      <w:r w:rsidR="00CA5FF7">
        <w:rPr>
          <w:rFonts w:hint="eastAsia"/>
        </w:rPr>
        <w:t>存在差异</w:t>
      </w:r>
      <w:r w:rsidRPr="00011D49">
        <w:rPr>
          <w:rFonts w:hint="eastAsia"/>
        </w:rPr>
        <w:t>。</w:t>
      </w:r>
    </w:p>
    <w:p w14:paraId="61849D8F" w14:textId="0BB46F01" w:rsidR="00F53395" w:rsidRPr="00011D49" w:rsidRDefault="00F53395" w:rsidP="00011D49">
      <w:pPr>
        <w:pStyle w:val="ae"/>
        <w:ind w:firstLine="480"/>
      </w:pPr>
      <w:r w:rsidRPr="00011D49">
        <w:rPr>
          <w:rFonts w:hint="eastAsia"/>
        </w:rPr>
        <w:t>假设</w:t>
      </w:r>
      <w:r w:rsidRPr="00011D49">
        <w:t>H</w:t>
      </w:r>
      <w:r w:rsidR="00A86EF4" w:rsidRPr="00011D49">
        <w:t>2</w:t>
      </w:r>
      <w:r w:rsidR="00A86EF4" w:rsidRPr="00011D49">
        <w:rPr>
          <w:rFonts w:hint="eastAsia"/>
        </w:rPr>
        <w:t>b</w:t>
      </w:r>
      <w:r w:rsidRPr="00011D49">
        <w:rPr>
          <w:rFonts w:hint="eastAsia"/>
        </w:rPr>
        <w:t>：就环境表现维度，不同的行业</w:t>
      </w:r>
      <w:r w:rsidR="00EB72E5">
        <w:rPr>
          <w:rFonts w:hint="eastAsia"/>
        </w:rPr>
        <w:t>上市公司的</w:t>
      </w:r>
      <w:r w:rsidRPr="00011D49">
        <w:rPr>
          <w:rFonts w:hint="eastAsia"/>
        </w:rPr>
        <w:t>环境表现</w:t>
      </w:r>
      <w:r w:rsidR="007A5EDB" w:rsidRPr="00011D49">
        <w:rPr>
          <w:rFonts w:hint="eastAsia"/>
        </w:rPr>
        <w:t>对</w:t>
      </w:r>
      <w:r w:rsidRPr="00011D49">
        <w:rPr>
          <w:rFonts w:hint="eastAsia"/>
        </w:rPr>
        <w:t>股票市场表现</w:t>
      </w:r>
      <w:r w:rsidR="00954DCF">
        <w:rPr>
          <w:rFonts w:hint="eastAsia"/>
        </w:rPr>
        <w:t>的影响存在差异</w:t>
      </w:r>
      <w:r w:rsidRPr="00011D49">
        <w:rPr>
          <w:rFonts w:hint="eastAsia"/>
        </w:rPr>
        <w:t>。</w:t>
      </w:r>
    </w:p>
    <w:p w14:paraId="162AED77" w14:textId="1A96DA01" w:rsidR="00936C5B" w:rsidRPr="00011D49" w:rsidRDefault="00CB56D6" w:rsidP="00011D49">
      <w:pPr>
        <w:pStyle w:val="ae"/>
        <w:ind w:firstLine="480"/>
      </w:pPr>
      <w:r w:rsidRPr="00011D49">
        <w:rPr>
          <w:rFonts w:hint="eastAsia"/>
        </w:rPr>
        <w:t>假设</w:t>
      </w:r>
      <w:r w:rsidRPr="00011D49">
        <w:rPr>
          <w:rFonts w:hint="eastAsia"/>
        </w:rPr>
        <w:t>H</w:t>
      </w:r>
      <w:r w:rsidR="00202BF1" w:rsidRPr="00011D49">
        <w:t>2</w:t>
      </w:r>
      <w:r w:rsidRPr="00011D49">
        <w:rPr>
          <w:rFonts w:hint="eastAsia"/>
        </w:rPr>
        <w:t>c</w:t>
      </w:r>
      <w:r w:rsidRPr="00011D49">
        <w:rPr>
          <w:rFonts w:hint="eastAsia"/>
        </w:rPr>
        <w:t>：</w:t>
      </w:r>
      <w:r w:rsidR="00116BBE" w:rsidRPr="00011D49">
        <w:rPr>
          <w:rFonts w:hint="eastAsia"/>
        </w:rPr>
        <w:t>对于国有企业和非国有企来讲</w:t>
      </w:r>
      <w:r w:rsidRPr="00011D49">
        <w:rPr>
          <w:rFonts w:hint="eastAsia"/>
        </w:rPr>
        <w:t>，</w:t>
      </w:r>
      <w:r w:rsidR="008271F0">
        <w:t>ESG</w:t>
      </w:r>
      <w:r w:rsidR="008271F0">
        <w:rPr>
          <w:rFonts w:hint="eastAsia"/>
        </w:rPr>
        <w:t>表现对于上市公司股票市场表现的影响存在异质性。</w:t>
      </w:r>
    </w:p>
    <w:p w14:paraId="184C833A" w14:textId="31D8179B" w:rsidR="00936C5B" w:rsidRPr="00011D49" w:rsidRDefault="00936C5B" w:rsidP="00011D49">
      <w:pPr>
        <w:pStyle w:val="31"/>
      </w:pPr>
      <w:bookmarkStart w:id="59" w:name="_Toc102586249"/>
      <w:bookmarkStart w:id="60" w:name="_Toc102587373"/>
      <w:bookmarkStart w:id="61" w:name="_Toc104192459"/>
      <w:bookmarkStart w:id="62" w:name="_Toc104972441"/>
      <w:r w:rsidRPr="00011D49">
        <w:rPr>
          <w:rFonts w:hint="eastAsia"/>
        </w:rPr>
        <w:lastRenderedPageBreak/>
        <w:t>3</w:t>
      </w:r>
      <w:r w:rsidRPr="00011D49">
        <w:t>.1.</w:t>
      </w:r>
      <w:r w:rsidR="00AF5AF6" w:rsidRPr="00011D49">
        <w:t>3</w:t>
      </w:r>
      <w:r w:rsidRPr="00011D49">
        <w:t xml:space="preserve"> ESG</w:t>
      </w:r>
      <w:r w:rsidRPr="00011D49">
        <w:rPr>
          <w:rFonts w:hint="eastAsia"/>
        </w:rPr>
        <w:t>表现对股票</w:t>
      </w:r>
      <w:r w:rsidR="00D4075C">
        <w:rPr>
          <w:rFonts w:hint="eastAsia"/>
        </w:rPr>
        <w:t>市场表现影响</w:t>
      </w:r>
      <w:r w:rsidR="00A318EA" w:rsidRPr="00011D49">
        <w:rPr>
          <w:rFonts w:hint="eastAsia"/>
        </w:rPr>
        <w:t>的</w:t>
      </w:r>
      <w:r w:rsidR="00E54EB0" w:rsidRPr="00011D49">
        <w:rPr>
          <w:rFonts w:hint="eastAsia"/>
        </w:rPr>
        <w:t>滞后性</w:t>
      </w:r>
      <w:bookmarkEnd w:id="59"/>
      <w:bookmarkEnd w:id="60"/>
      <w:bookmarkEnd w:id="61"/>
      <w:bookmarkEnd w:id="62"/>
    </w:p>
    <w:p w14:paraId="4A530A88" w14:textId="765B1EDC" w:rsidR="00936C5B" w:rsidRPr="00011D49" w:rsidRDefault="00936C5B" w:rsidP="00011D49">
      <w:pPr>
        <w:pStyle w:val="ae"/>
        <w:ind w:firstLine="480"/>
      </w:pPr>
      <w:r w:rsidRPr="00011D49">
        <w:rPr>
          <w:rFonts w:hint="eastAsia"/>
        </w:rPr>
        <w:t>由于我国金融市场存在信息不对称情况，股票市场存在大量个人投资者，他们无法第一时间获得充分信息，而对于那些掌握充分信息的投资者，在投资市场上往往处于有利地位。投资者往往会根据以往历史信息做出投资决策，而</w:t>
      </w:r>
      <w:r w:rsidRPr="00011D49">
        <w:rPr>
          <w:rFonts w:hint="eastAsia"/>
        </w:rPr>
        <w:t>E</w:t>
      </w:r>
      <w:r w:rsidRPr="00011D49">
        <w:t>SG</w:t>
      </w:r>
      <w:r w:rsidRPr="00011D49">
        <w:rPr>
          <w:rFonts w:hint="eastAsia"/>
        </w:rPr>
        <w:t>评级作为一项非财务信息公布，不仅会影响当前股价，</w:t>
      </w:r>
      <w:r w:rsidR="009E6E6E" w:rsidRPr="00011D49">
        <w:rPr>
          <w:rFonts w:hint="eastAsia"/>
        </w:rPr>
        <w:t>由于</w:t>
      </w:r>
      <w:r w:rsidR="009E6E6E" w:rsidRPr="00011D49">
        <w:rPr>
          <w:rFonts w:hint="eastAsia"/>
        </w:rPr>
        <w:t>E</w:t>
      </w:r>
      <w:r w:rsidR="009E6E6E" w:rsidRPr="00011D49">
        <w:t>SG</w:t>
      </w:r>
      <w:r w:rsidR="009E6E6E" w:rsidRPr="00011D49">
        <w:rPr>
          <w:rFonts w:hint="eastAsia"/>
        </w:rPr>
        <w:t>的提高并不在短时间内实现，</w:t>
      </w:r>
      <w:r w:rsidR="00F36B93" w:rsidRPr="00011D49">
        <w:rPr>
          <w:rFonts w:hint="eastAsia"/>
        </w:rPr>
        <w:t>因此会在一定的时间范围内</w:t>
      </w:r>
      <w:r w:rsidRPr="00011D49">
        <w:rPr>
          <w:rFonts w:hint="eastAsia"/>
        </w:rPr>
        <w:t>影响股价波动，而</w:t>
      </w:r>
      <w:r w:rsidRPr="00011D49">
        <w:rPr>
          <w:rFonts w:hint="eastAsia"/>
        </w:rPr>
        <w:t>E</w:t>
      </w:r>
      <w:r w:rsidRPr="00011D49">
        <w:t>SG</w:t>
      </w:r>
      <w:r w:rsidRPr="00011D49">
        <w:rPr>
          <w:rFonts w:hint="eastAsia"/>
        </w:rPr>
        <w:t>评级作为衡量企业可持续发展的一个指标，</w:t>
      </w:r>
      <w:r w:rsidR="004D3E80" w:rsidRPr="00011D49">
        <w:rPr>
          <w:rFonts w:hint="eastAsia"/>
        </w:rPr>
        <w:t>现有的</w:t>
      </w:r>
      <w:r w:rsidR="004D3E80" w:rsidRPr="00011D49">
        <w:rPr>
          <w:rFonts w:hint="eastAsia"/>
        </w:rPr>
        <w:t>E</w:t>
      </w:r>
      <w:r w:rsidR="004D3E80" w:rsidRPr="00011D49">
        <w:t>SG</w:t>
      </w:r>
      <w:r w:rsidR="004D3E80" w:rsidRPr="00011D49">
        <w:rPr>
          <w:rFonts w:hint="eastAsia"/>
        </w:rPr>
        <w:t>表现能够预测未来企业的发展趋势</w:t>
      </w:r>
      <w:r w:rsidRPr="00011D49">
        <w:rPr>
          <w:rFonts w:hint="eastAsia"/>
        </w:rPr>
        <w:t>。因此，我们提出了一下假设</w:t>
      </w:r>
      <w:r w:rsidR="00DA7C3B" w:rsidRPr="00011D49">
        <w:rPr>
          <w:rFonts w:hint="eastAsia"/>
        </w:rPr>
        <w:t>：</w:t>
      </w:r>
    </w:p>
    <w:p w14:paraId="7B23486A" w14:textId="6C773CD0" w:rsidR="00CD5591" w:rsidRPr="00011D49" w:rsidRDefault="00936C5B" w:rsidP="00011D49">
      <w:pPr>
        <w:pStyle w:val="ae"/>
        <w:ind w:firstLine="480"/>
      </w:pPr>
      <w:r w:rsidRPr="00011D49">
        <w:rPr>
          <w:rFonts w:hint="eastAsia"/>
        </w:rPr>
        <w:t>假设</w:t>
      </w:r>
      <w:r w:rsidRPr="00011D49">
        <w:rPr>
          <w:rFonts w:hint="eastAsia"/>
        </w:rPr>
        <w:t>H</w:t>
      </w:r>
      <w:r w:rsidR="00DA7C3B" w:rsidRPr="00011D49">
        <w:t>3</w:t>
      </w:r>
      <w:r w:rsidRPr="00011D49">
        <w:rPr>
          <w:rFonts w:hint="eastAsia"/>
        </w:rPr>
        <w:t>：</w:t>
      </w:r>
      <w:r w:rsidRPr="00011D49">
        <w:rPr>
          <w:rFonts w:hint="eastAsia"/>
        </w:rPr>
        <w:t>E</w:t>
      </w:r>
      <w:r w:rsidRPr="00011D49">
        <w:t>SG</w:t>
      </w:r>
      <w:r w:rsidRPr="00011D49">
        <w:rPr>
          <w:rFonts w:hint="eastAsia"/>
        </w:rPr>
        <w:t>评级不仅对当期的</w:t>
      </w:r>
      <w:r w:rsidR="00D870BA" w:rsidRPr="00011D49">
        <w:rPr>
          <w:rFonts w:hint="eastAsia"/>
        </w:rPr>
        <w:t>股票市场表现</w:t>
      </w:r>
      <w:r w:rsidRPr="00011D49">
        <w:rPr>
          <w:rFonts w:hint="eastAsia"/>
        </w:rPr>
        <w:t>产生影响，</w:t>
      </w:r>
      <w:r w:rsidR="00DA7C3B" w:rsidRPr="00011D49">
        <w:rPr>
          <w:rFonts w:hint="eastAsia"/>
        </w:rPr>
        <w:t>并且在未来的中短期内仍会对股票</w:t>
      </w:r>
      <w:r w:rsidR="006052A1" w:rsidRPr="00011D49">
        <w:rPr>
          <w:rFonts w:hint="eastAsia"/>
        </w:rPr>
        <w:t>市场表现</w:t>
      </w:r>
      <w:r w:rsidR="00DA7C3B" w:rsidRPr="00011D49">
        <w:rPr>
          <w:rFonts w:hint="eastAsia"/>
        </w:rPr>
        <w:t>产生影响。</w:t>
      </w:r>
    </w:p>
    <w:p w14:paraId="30861F8B" w14:textId="769E973A" w:rsidR="00E56201" w:rsidRPr="001A5B4F" w:rsidRDefault="00EB450B" w:rsidP="001A5B4F">
      <w:pPr>
        <w:pStyle w:val="21"/>
        <w:spacing w:before="156" w:after="156"/>
        <w:ind w:left="0"/>
      </w:pPr>
      <w:bookmarkStart w:id="63" w:name="_Toc102586250"/>
      <w:bookmarkStart w:id="64" w:name="_Toc104972442"/>
      <w:r w:rsidRPr="001A5B4F">
        <w:rPr>
          <w:rFonts w:hint="eastAsia"/>
        </w:rPr>
        <w:t>3</w:t>
      </w:r>
      <w:r w:rsidRPr="001A5B4F">
        <w:t xml:space="preserve">.2 </w:t>
      </w:r>
      <w:r w:rsidR="00E56201" w:rsidRPr="001A5B4F">
        <w:rPr>
          <w:rFonts w:hint="eastAsia"/>
        </w:rPr>
        <w:t>研究设计</w:t>
      </w:r>
      <w:bookmarkEnd w:id="63"/>
      <w:bookmarkEnd w:id="64"/>
    </w:p>
    <w:p w14:paraId="3B03EF43" w14:textId="10DF4BDC" w:rsidR="00FA588F" w:rsidRPr="00011D49" w:rsidRDefault="00FA588F" w:rsidP="00011D49">
      <w:pPr>
        <w:pStyle w:val="31"/>
      </w:pPr>
      <w:bookmarkStart w:id="65" w:name="_Toc102586251"/>
      <w:bookmarkStart w:id="66" w:name="_Toc102587375"/>
      <w:bookmarkStart w:id="67" w:name="_Toc104192461"/>
      <w:bookmarkStart w:id="68" w:name="_Toc104972443"/>
      <w:r w:rsidRPr="00011D49">
        <w:rPr>
          <w:rFonts w:hint="eastAsia"/>
        </w:rPr>
        <w:t>3</w:t>
      </w:r>
      <w:r w:rsidRPr="00011D49">
        <w:t>.2.1</w:t>
      </w:r>
      <w:r w:rsidR="00011D49" w:rsidRPr="00011D49">
        <w:t xml:space="preserve"> </w:t>
      </w:r>
      <w:r w:rsidRPr="00011D49">
        <w:rPr>
          <w:rFonts w:hint="eastAsia"/>
        </w:rPr>
        <w:t>样本选择与数据来源</w:t>
      </w:r>
      <w:bookmarkEnd w:id="65"/>
      <w:bookmarkEnd w:id="66"/>
      <w:bookmarkEnd w:id="67"/>
      <w:bookmarkEnd w:id="68"/>
    </w:p>
    <w:p w14:paraId="0361F91D" w14:textId="06F97F23" w:rsidR="00CD5591" w:rsidRPr="00011D49" w:rsidRDefault="003903E1" w:rsidP="00011D49">
      <w:pPr>
        <w:pStyle w:val="ae"/>
        <w:ind w:firstLine="480"/>
      </w:pPr>
      <w:r w:rsidRPr="00011D49">
        <w:rPr>
          <w:rFonts w:hint="eastAsia"/>
        </w:rPr>
        <w:t>本文</w:t>
      </w:r>
      <w:r w:rsidR="00031AA3" w:rsidRPr="00011D49">
        <w:rPr>
          <w:rFonts w:hint="eastAsia"/>
        </w:rPr>
        <w:t>选取</w:t>
      </w:r>
      <w:r w:rsidR="00031AA3" w:rsidRPr="00011D49">
        <w:rPr>
          <w:rFonts w:hint="eastAsia"/>
        </w:rPr>
        <w:t>2</w:t>
      </w:r>
      <w:r w:rsidR="00031AA3" w:rsidRPr="00011D49">
        <w:t>01</w:t>
      </w:r>
      <w:r w:rsidR="00F80CE2" w:rsidRPr="00011D49">
        <w:t>5</w:t>
      </w:r>
      <w:r w:rsidR="00031AA3" w:rsidRPr="00011D49">
        <w:rPr>
          <w:rFonts w:hint="eastAsia"/>
        </w:rPr>
        <w:t>-</w:t>
      </w:r>
      <w:r w:rsidR="00031AA3" w:rsidRPr="00011D49">
        <w:t>2020</w:t>
      </w:r>
      <w:r w:rsidR="00031AA3" w:rsidRPr="00011D49">
        <w:rPr>
          <w:rFonts w:hint="eastAsia"/>
        </w:rPr>
        <w:t>年中国</w:t>
      </w:r>
      <w:r w:rsidR="00436CF5" w:rsidRPr="00011D49">
        <w:rPr>
          <w:rFonts w:hint="eastAsia"/>
        </w:rPr>
        <w:t>A</w:t>
      </w:r>
      <w:r w:rsidR="00436CF5" w:rsidRPr="00011D49">
        <w:rPr>
          <w:rFonts w:hint="eastAsia"/>
        </w:rPr>
        <w:t>股</w:t>
      </w:r>
      <w:r w:rsidR="00031AA3" w:rsidRPr="00011D49">
        <w:rPr>
          <w:rFonts w:hint="eastAsia"/>
        </w:rPr>
        <w:t>的上市公司作为初始样本，并剔除了数据缺失、</w:t>
      </w:r>
      <w:r w:rsidR="00031AA3" w:rsidRPr="00011D49">
        <w:rPr>
          <w:rFonts w:hint="eastAsia"/>
        </w:rPr>
        <w:t>S</w:t>
      </w:r>
      <w:r w:rsidR="00031AA3" w:rsidRPr="00011D49">
        <w:t>T</w:t>
      </w:r>
      <w:r w:rsidR="00031AA3" w:rsidRPr="00011D49">
        <w:rPr>
          <w:rFonts w:hint="eastAsia"/>
        </w:rPr>
        <w:t>公司</w:t>
      </w:r>
      <w:r w:rsidR="00A03A28" w:rsidRPr="00011D49">
        <w:rPr>
          <w:rFonts w:hint="eastAsia"/>
        </w:rPr>
        <w:t>以及</w:t>
      </w:r>
      <w:r w:rsidR="00580B8B" w:rsidRPr="00011D49">
        <w:rPr>
          <w:rFonts w:hint="eastAsia"/>
        </w:rPr>
        <w:t>金融行业</w:t>
      </w:r>
      <w:r w:rsidR="00A03A28" w:rsidRPr="00011D49">
        <w:rPr>
          <w:rFonts w:hint="eastAsia"/>
        </w:rPr>
        <w:t>。</w:t>
      </w:r>
      <w:r w:rsidR="008E38AA" w:rsidRPr="00011D49">
        <w:rPr>
          <w:rFonts w:hint="eastAsia"/>
        </w:rPr>
        <w:t>数据来自</w:t>
      </w:r>
      <w:proofErr w:type="gramStart"/>
      <w:r w:rsidR="003C13AE" w:rsidRPr="00011D49">
        <w:rPr>
          <w:rFonts w:hint="eastAsia"/>
        </w:rPr>
        <w:t>和讯网和</w:t>
      </w:r>
      <w:proofErr w:type="gramEnd"/>
      <w:r w:rsidR="005B5787" w:rsidRPr="00011D49">
        <w:rPr>
          <w:rFonts w:hint="eastAsia"/>
        </w:rPr>
        <w:t>C</w:t>
      </w:r>
      <w:r w:rsidR="005B5787" w:rsidRPr="00011D49">
        <w:t>SMAR</w:t>
      </w:r>
      <w:r w:rsidR="005B5787" w:rsidRPr="00011D49">
        <w:rPr>
          <w:rFonts w:hint="eastAsia"/>
        </w:rPr>
        <w:t>数据库</w:t>
      </w:r>
      <w:r w:rsidRPr="00011D49">
        <w:rPr>
          <w:rFonts w:hint="eastAsia"/>
        </w:rPr>
        <w:t>，</w:t>
      </w:r>
      <w:r w:rsidR="005B5787" w:rsidRPr="00011D49">
        <w:rPr>
          <w:rFonts w:hint="eastAsia"/>
        </w:rPr>
        <w:t>采用</w:t>
      </w:r>
      <w:proofErr w:type="gramStart"/>
      <w:r w:rsidR="005B5787" w:rsidRPr="00011D49">
        <w:rPr>
          <w:rFonts w:hint="eastAsia"/>
        </w:rPr>
        <w:t>和讯网</w:t>
      </w:r>
      <w:proofErr w:type="gramEnd"/>
      <w:r w:rsidR="00FA09C9" w:rsidRPr="00011D49">
        <w:rPr>
          <w:rFonts w:hint="eastAsia"/>
        </w:rPr>
        <w:t>E</w:t>
      </w:r>
      <w:r w:rsidR="00FA09C9" w:rsidRPr="00011D49">
        <w:t>SG</w:t>
      </w:r>
      <w:r w:rsidR="00580B8B" w:rsidRPr="00011D49">
        <w:rPr>
          <w:rFonts w:hint="eastAsia"/>
        </w:rPr>
        <w:t>年度评分</w:t>
      </w:r>
      <w:r w:rsidR="007A56E2" w:rsidRPr="00011D49">
        <w:rPr>
          <w:rFonts w:hint="eastAsia"/>
        </w:rPr>
        <w:t>和环境得分</w:t>
      </w:r>
      <w:r w:rsidR="00580B8B" w:rsidRPr="00011D49">
        <w:rPr>
          <w:rFonts w:hint="eastAsia"/>
        </w:rPr>
        <w:t>作为解释变量</w:t>
      </w:r>
      <w:r w:rsidR="00454227">
        <w:rPr>
          <w:rFonts w:hint="eastAsia"/>
        </w:rPr>
        <w:t>，</w:t>
      </w:r>
      <w:r w:rsidR="007A56E2" w:rsidRPr="00011D49">
        <w:rPr>
          <w:rFonts w:hint="eastAsia"/>
        </w:rPr>
        <w:t>同时</w:t>
      </w:r>
      <w:r w:rsidR="00D54B24" w:rsidRPr="00011D49">
        <w:rPr>
          <w:rFonts w:hint="eastAsia"/>
        </w:rPr>
        <w:t>收集</w:t>
      </w:r>
      <w:r w:rsidR="007A56E2" w:rsidRPr="00011D49">
        <w:rPr>
          <w:rFonts w:hint="eastAsia"/>
        </w:rPr>
        <w:t>了</w:t>
      </w:r>
      <w:r w:rsidR="00D54B24" w:rsidRPr="00011D49">
        <w:rPr>
          <w:rFonts w:hint="eastAsia"/>
        </w:rPr>
        <w:t>我国</w:t>
      </w:r>
      <w:r w:rsidR="00D54B24" w:rsidRPr="00011D49">
        <w:rPr>
          <w:rFonts w:hint="eastAsia"/>
        </w:rPr>
        <w:t>A</w:t>
      </w:r>
      <w:r w:rsidR="00D54B24" w:rsidRPr="00011D49">
        <w:rPr>
          <w:rFonts w:hint="eastAsia"/>
        </w:rPr>
        <w:t>股上市公司企业的</w:t>
      </w:r>
      <w:r w:rsidR="00580B8B" w:rsidRPr="00011D49">
        <w:rPr>
          <w:rFonts w:hint="eastAsia"/>
        </w:rPr>
        <w:t>年成交量、年成交金额、</w:t>
      </w:r>
      <w:r w:rsidR="00836227" w:rsidRPr="00011D49">
        <w:rPr>
          <w:rFonts w:hint="eastAsia"/>
        </w:rPr>
        <w:t>行业性质</w:t>
      </w:r>
      <w:r w:rsidR="00580B8B" w:rsidRPr="00011D49">
        <w:rPr>
          <w:rFonts w:hint="eastAsia"/>
        </w:rPr>
        <w:t>、经营类型和财务数据</w:t>
      </w:r>
      <w:r w:rsidR="00F13354" w:rsidRPr="00011D49">
        <w:rPr>
          <w:rFonts w:hint="eastAsia"/>
        </w:rPr>
        <w:t>。关于公司的股票收益以及财务数据，主要选用</w:t>
      </w:r>
      <w:r w:rsidR="00031AA3" w:rsidRPr="00011D49">
        <w:rPr>
          <w:rFonts w:hint="eastAsia"/>
        </w:rPr>
        <w:t>C</w:t>
      </w:r>
      <w:r w:rsidR="00031AA3" w:rsidRPr="00011D49">
        <w:t>SMAR</w:t>
      </w:r>
      <w:r w:rsidR="00031AA3" w:rsidRPr="00011D49">
        <w:rPr>
          <w:rFonts w:hint="eastAsia"/>
        </w:rPr>
        <w:t>的公司研究板块，其中详细披露了公司的各项财务指标</w:t>
      </w:r>
      <w:r w:rsidR="002C193D" w:rsidRPr="00011D49">
        <w:rPr>
          <w:rFonts w:hint="eastAsia"/>
        </w:rPr>
        <w:t>，我们主要搜集了上市公司的</w:t>
      </w:r>
      <w:r w:rsidR="00D870BA" w:rsidRPr="00011D49">
        <w:rPr>
          <w:rFonts w:hint="eastAsia"/>
        </w:rPr>
        <w:t>托宾</w:t>
      </w:r>
      <w:r w:rsidR="00D870BA" w:rsidRPr="00011D49">
        <w:rPr>
          <w:rFonts w:hint="eastAsia"/>
        </w:rPr>
        <w:t>Q</w:t>
      </w:r>
      <w:r w:rsidR="00D870BA" w:rsidRPr="00011D49">
        <w:rPr>
          <w:rFonts w:hint="eastAsia"/>
        </w:rPr>
        <w:t>、公司规模、</w:t>
      </w:r>
      <w:r w:rsidR="00D870BA" w:rsidRPr="00011D49">
        <w:rPr>
          <w:rFonts w:hint="eastAsia"/>
        </w:rPr>
        <w:t>P</w:t>
      </w:r>
      <w:r w:rsidR="00D870BA" w:rsidRPr="00011D49">
        <w:t>E</w:t>
      </w:r>
      <w:r w:rsidR="00F00992" w:rsidRPr="00011D49">
        <w:rPr>
          <w:rFonts w:hint="eastAsia"/>
        </w:rPr>
        <w:t>、资产负债率</w:t>
      </w:r>
      <w:r w:rsidR="00D870BA" w:rsidRPr="00011D49">
        <w:rPr>
          <w:rFonts w:hint="eastAsia"/>
        </w:rPr>
        <w:t>、</w:t>
      </w:r>
      <w:r w:rsidR="00F00992" w:rsidRPr="00011D49">
        <w:rPr>
          <w:rFonts w:hint="eastAsia"/>
        </w:rPr>
        <w:t>净资产收益率和</w:t>
      </w:r>
      <w:r w:rsidR="00D870BA" w:rsidRPr="00011D49">
        <w:rPr>
          <w:rFonts w:hint="eastAsia"/>
        </w:rPr>
        <w:t>公司年龄</w:t>
      </w:r>
      <w:r w:rsidR="00436CF5" w:rsidRPr="00011D49">
        <w:rPr>
          <w:rFonts w:hint="eastAsia"/>
        </w:rPr>
        <w:t>等相关</w:t>
      </w:r>
      <w:r w:rsidR="000808B5">
        <w:rPr>
          <w:rFonts w:hint="eastAsia"/>
        </w:rPr>
        <w:t>数据</w:t>
      </w:r>
      <w:r w:rsidR="00836227" w:rsidRPr="00011D49">
        <w:rPr>
          <w:rFonts w:hint="eastAsia"/>
        </w:rPr>
        <w:t>。</w:t>
      </w:r>
      <w:proofErr w:type="gramStart"/>
      <w:r w:rsidR="00A03A28" w:rsidRPr="00011D49">
        <w:rPr>
          <w:rFonts w:hint="eastAsia"/>
        </w:rPr>
        <w:t>和讯网的</w:t>
      </w:r>
      <w:proofErr w:type="gramEnd"/>
      <w:r w:rsidR="00A03A28" w:rsidRPr="00011D49">
        <w:rPr>
          <w:rFonts w:hint="eastAsia"/>
        </w:rPr>
        <w:t>E</w:t>
      </w:r>
      <w:r w:rsidR="00A03A28" w:rsidRPr="00011D49">
        <w:t>SG</w:t>
      </w:r>
      <w:r w:rsidR="00A03A28" w:rsidRPr="00011D49">
        <w:rPr>
          <w:rFonts w:hint="eastAsia"/>
        </w:rPr>
        <w:t>评级得分自</w:t>
      </w:r>
      <w:r w:rsidR="00A03A28" w:rsidRPr="00011D49">
        <w:rPr>
          <w:rFonts w:hint="eastAsia"/>
        </w:rPr>
        <w:t>2</w:t>
      </w:r>
      <w:r w:rsidR="00A03A28" w:rsidRPr="00011D49">
        <w:t>010</w:t>
      </w:r>
      <w:r w:rsidR="00A03A28" w:rsidRPr="00011D49">
        <w:rPr>
          <w:rFonts w:hint="eastAsia"/>
        </w:rPr>
        <w:t>年开始披露</w:t>
      </w:r>
      <w:r w:rsidR="00F00992" w:rsidRPr="00011D49">
        <w:rPr>
          <w:rFonts w:hint="eastAsia"/>
        </w:rPr>
        <w:t>，但由于数据跨度时间较大，会影响我们的研究结果因此我们选取了其中的一段时间</w:t>
      </w:r>
      <w:r w:rsidR="000808B5">
        <w:rPr>
          <w:rFonts w:hint="eastAsia"/>
        </w:rPr>
        <w:t>跨度</w:t>
      </w:r>
      <w:r w:rsidR="00F00992" w:rsidRPr="00011D49">
        <w:rPr>
          <w:rFonts w:hint="eastAsia"/>
        </w:rPr>
        <w:t>进行</w:t>
      </w:r>
      <w:r w:rsidR="000808B5">
        <w:rPr>
          <w:rFonts w:hint="eastAsia"/>
        </w:rPr>
        <w:t>研究分析，</w:t>
      </w:r>
      <w:r w:rsidR="00A03A28" w:rsidRPr="00011D49">
        <w:rPr>
          <w:rFonts w:hint="eastAsia"/>
        </w:rPr>
        <w:t>我们</w:t>
      </w:r>
      <w:r w:rsidR="008E38AA" w:rsidRPr="00011D49">
        <w:rPr>
          <w:rFonts w:hint="eastAsia"/>
        </w:rPr>
        <w:t>利用</w:t>
      </w:r>
      <w:r w:rsidR="008E38AA" w:rsidRPr="00011D49">
        <w:rPr>
          <w:rFonts w:hint="eastAsia"/>
        </w:rPr>
        <w:t>excel</w:t>
      </w:r>
      <w:r w:rsidR="008E38AA" w:rsidRPr="00011D49">
        <w:rPr>
          <w:rFonts w:hint="eastAsia"/>
        </w:rPr>
        <w:t>进行数据整理以及</w:t>
      </w:r>
      <w:r w:rsidR="000808B5">
        <w:rPr>
          <w:rFonts w:hint="eastAsia"/>
        </w:rPr>
        <w:t>使用</w:t>
      </w:r>
      <w:proofErr w:type="spellStart"/>
      <w:r w:rsidR="008E38AA" w:rsidRPr="00011D49">
        <w:rPr>
          <w:rFonts w:hint="eastAsia"/>
        </w:rPr>
        <w:t>stata</w:t>
      </w:r>
      <w:proofErr w:type="spellEnd"/>
      <w:r w:rsidR="00A03A28" w:rsidRPr="00011D49">
        <w:rPr>
          <w:rFonts w:hint="eastAsia"/>
        </w:rPr>
        <w:t>建模</w:t>
      </w:r>
      <w:r w:rsidR="007A52E6" w:rsidRPr="00011D49">
        <w:rPr>
          <w:rFonts w:hint="eastAsia"/>
        </w:rPr>
        <w:t>帮助实证回归</w:t>
      </w:r>
      <w:r w:rsidR="00A03A28" w:rsidRPr="00011D49">
        <w:rPr>
          <w:rFonts w:hint="eastAsia"/>
        </w:rPr>
        <w:t>，并</w:t>
      </w:r>
      <w:r w:rsidR="00F00992" w:rsidRPr="00011D49">
        <w:rPr>
          <w:rFonts w:hint="eastAsia"/>
        </w:rPr>
        <w:t>将数据做</w:t>
      </w:r>
      <w:r w:rsidR="00081D36" w:rsidRPr="00011D49">
        <w:rPr>
          <w:rFonts w:hint="eastAsia"/>
        </w:rPr>
        <w:t>1%</w:t>
      </w:r>
      <w:r w:rsidR="006052A1" w:rsidRPr="00011D49">
        <w:rPr>
          <w:rFonts w:hint="eastAsia"/>
        </w:rPr>
        <w:t>和</w:t>
      </w:r>
      <w:r w:rsidR="006052A1" w:rsidRPr="00011D49">
        <w:rPr>
          <w:rFonts w:hint="eastAsia"/>
        </w:rPr>
        <w:t>9</w:t>
      </w:r>
      <w:r w:rsidR="006052A1" w:rsidRPr="00011D49">
        <w:t>9</w:t>
      </w:r>
      <w:r w:rsidR="006052A1" w:rsidRPr="00011D49">
        <w:rPr>
          <w:rFonts w:hint="eastAsia"/>
        </w:rPr>
        <w:t>%</w:t>
      </w:r>
      <w:r w:rsidR="006052A1" w:rsidRPr="00011D49">
        <w:rPr>
          <w:rFonts w:hint="eastAsia"/>
        </w:rPr>
        <w:t>做</w:t>
      </w:r>
      <w:r w:rsidR="00A03A28" w:rsidRPr="00011D49">
        <w:rPr>
          <w:rFonts w:hint="eastAsia"/>
        </w:rPr>
        <w:t>缩</w:t>
      </w:r>
      <w:proofErr w:type="gramStart"/>
      <w:r w:rsidR="00A03A28" w:rsidRPr="00011D49">
        <w:rPr>
          <w:rFonts w:hint="eastAsia"/>
        </w:rPr>
        <w:t>尾处理</w:t>
      </w:r>
      <w:proofErr w:type="gramEnd"/>
      <w:r w:rsidR="00154D83" w:rsidRPr="00011D49">
        <w:rPr>
          <w:rFonts w:hint="eastAsia"/>
        </w:rPr>
        <w:t>得到</w:t>
      </w:r>
      <w:r w:rsidR="0075793D" w:rsidRPr="00011D49">
        <w:t>1992</w:t>
      </w:r>
      <w:r w:rsidR="00154D83" w:rsidRPr="00011D49">
        <w:rPr>
          <w:rFonts w:hint="eastAsia"/>
        </w:rPr>
        <w:t>家公司的各年度</w:t>
      </w:r>
      <w:r w:rsidR="00DB60B2" w:rsidRPr="00011D49">
        <w:rPr>
          <w:rFonts w:hint="eastAsia"/>
        </w:rPr>
        <w:t>共</w:t>
      </w:r>
      <w:r w:rsidR="00AA7693" w:rsidRPr="00011D49">
        <w:t>1195</w:t>
      </w:r>
      <w:r w:rsidR="006052A1" w:rsidRPr="00011D49">
        <w:t>2</w:t>
      </w:r>
      <w:r w:rsidR="00AA7693" w:rsidRPr="00011D49">
        <w:rPr>
          <w:rFonts w:hint="eastAsia"/>
        </w:rPr>
        <w:t>个</w:t>
      </w:r>
      <w:r w:rsidR="00154D83" w:rsidRPr="00011D49">
        <w:rPr>
          <w:rFonts w:hint="eastAsia"/>
        </w:rPr>
        <w:t>观测值，作为本文的样本数据。</w:t>
      </w:r>
    </w:p>
    <w:p w14:paraId="2EE784A7" w14:textId="04696996" w:rsidR="005C692B" w:rsidRPr="00011D49" w:rsidRDefault="005C692B" w:rsidP="00011D49">
      <w:pPr>
        <w:pStyle w:val="31"/>
      </w:pPr>
      <w:bookmarkStart w:id="69" w:name="_Toc102586252"/>
      <w:bookmarkStart w:id="70" w:name="_Toc102587376"/>
      <w:bookmarkStart w:id="71" w:name="_Toc104192462"/>
      <w:bookmarkStart w:id="72" w:name="_Toc104972444"/>
      <w:r w:rsidRPr="00011D49">
        <w:rPr>
          <w:rFonts w:hint="eastAsia"/>
        </w:rPr>
        <w:t>3</w:t>
      </w:r>
      <w:r w:rsidRPr="00011D49">
        <w:t xml:space="preserve">.2.2 </w:t>
      </w:r>
      <w:r w:rsidRPr="00011D49">
        <w:rPr>
          <w:rFonts w:hint="eastAsia"/>
        </w:rPr>
        <w:t>变量设计</w:t>
      </w:r>
      <w:bookmarkEnd w:id="69"/>
      <w:bookmarkEnd w:id="70"/>
      <w:bookmarkEnd w:id="71"/>
      <w:bookmarkEnd w:id="72"/>
    </w:p>
    <w:p w14:paraId="62338DBB" w14:textId="73699C1E" w:rsidR="008407A8" w:rsidRPr="00011D49" w:rsidRDefault="00154D83" w:rsidP="00011D49">
      <w:pPr>
        <w:pStyle w:val="31"/>
      </w:pPr>
      <w:bookmarkStart w:id="73" w:name="_Toc102586253"/>
      <w:bookmarkStart w:id="74" w:name="_Toc102587377"/>
      <w:bookmarkStart w:id="75" w:name="_Toc104192463"/>
      <w:bookmarkStart w:id="76" w:name="_Toc104972445"/>
      <w:r w:rsidRPr="00011D49">
        <w:rPr>
          <w:rFonts w:hint="eastAsia"/>
        </w:rPr>
        <w:t>3</w:t>
      </w:r>
      <w:r w:rsidRPr="00011D49">
        <w:t xml:space="preserve">.2.2.1 </w:t>
      </w:r>
      <w:r w:rsidRPr="00011D49">
        <w:rPr>
          <w:rFonts w:hint="eastAsia"/>
        </w:rPr>
        <w:t>被解释变量</w:t>
      </w:r>
      <w:bookmarkEnd w:id="73"/>
      <w:bookmarkEnd w:id="74"/>
      <w:bookmarkEnd w:id="75"/>
      <w:bookmarkEnd w:id="76"/>
    </w:p>
    <w:p w14:paraId="37DF4B12" w14:textId="06D209EC" w:rsidR="004671B4" w:rsidRPr="00011D49" w:rsidRDefault="002D41F7" w:rsidP="00011D49">
      <w:pPr>
        <w:pStyle w:val="ae"/>
        <w:ind w:firstLine="480"/>
      </w:pPr>
      <w:r w:rsidRPr="00011D49">
        <w:rPr>
          <w:rFonts w:hint="eastAsia"/>
        </w:rPr>
        <w:t>本文</w:t>
      </w:r>
      <w:r w:rsidR="00C44E72" w:rsidRPr="00011D49">
        <w:rPr>
          <w:rFonts w:hint="eastAsia"/>
        </w:rPr>
        <w:t>的被解释变量为</w:t>
      </w:r>
      <w:r w:rsidR="007A52E6" w:rsidRPr="00011D49">
        <w:rPr>
          <w:rFonts w:hint="eastAsia"/>
        </w:rPr>
        <w:t>上市公司的</w:t>
      </w:r>
      <w:r w:rsidR="00BB25AE" w:rsidRPr="00011D49">
        <w:rPr>
          <w:rFonts w:hint="eastAsia"/>
        </w:rPr>
        <w:t>年均成交</w:t>
      </w:r>
      <w:r w:rsidR="00A318EA" w:rsidRPr="00011D49">
        <w:rPr>
          <w:rFonts w:hint="eastAsia"/>
        </w:rPr>
        <w:t>价</w:t>
      </w:r>
      <w:r w:rsidR="007A52E6" w:rsidRPr="00011D49">
        <w:rPr>
          <w:rFonts w:hint="eastAsia"/>
        </w:rPr>
        <w:t>和股票超额收益率</w:t>
      </w:r>
      <w:r w:rsidR="00C44E72" w:rsidRPr="00011D49">
        <w:rPr>
          <w:rFonts w:hint="eastAsia"/>
        </w:rPr>
        <w:t>，</w:t>
      </w:r>
      <w:r w:rsidR="00436CF5" w:rsidRPr="00011D49">
        <w:rPr>
          <w:rFonts w:hint="eastAsia"/>
        </w:rPr>
        <w:t>年均股票成交价格由公司股票的年成交金额除以年成交量得到。</w:t>
      </w:r>
      <w:r w:rsidR="007A52E6" w:rsidRPr="00011D49">
        <w:rPr>
          <w:rFonts w:hint="eastAsia"/>
        </w:rPr>
        <w:t>样本主要涵盖</w:t>
      </w:r>
      <w:r w:rsidR="00DB60B2" w:rsidRPr="00011D49">
        <w:rPr>
          <w:rFonts w:hint="eastAsia"/>
        </w:rPr>
        <w:t>我国</w:t>
      </w:r>
      <w:r w:rsidR="00DB60B2" w:rsidRPr="00011D49">
        <w:rPr>
          <w:rFonts w:hint="eastAsia"/>
        </w:rPr>
        <w:t>A</w:t>
      </w:r>
      <w:proofErr w:type="gramStart"/>
      <w:r w:rsidR="00DB60B2" w:rsidRPr="00011D49">
        <w:rPr>
          <w:rFonts w:hint="eastAsia"/>
        </w:rPr>
        <w:t>股</w:t>
      </w:r>
      <w:r w:rsidR="003F67B1" w:rsidRPr="00011D49">
        <w:rPr>
          <w:rFonts w:hint="eastAsia"/>
        </w:rPr>
        <w:t>沪深</w:t>
      </w:r>
      <w:proofErr w:type="gramEnd"/>
      <w:r w:rsidR="003F67B1" w:rsidRPr="00011D49">
        <w:rPr>
          <w:rFonts w:hint="eastAsia"/>
        </w:rPr>
        <w:t>两市</w:t>
      </w:r>
      <w:r w:rsidR="00C44E72" w:rsidRPr="00011D49">
        <w:rPr>
          <w:rFonts w:hint="eastAsia"/>
        </w:rPr>
        <w:t>上市公司，</w:t>
      </w:r>
      <w:r w:rsidR="007A52E6" w:rsidRPr="00011D49">
        <w:rPr>
          <w:rFonts w:hint="eastAsia"/>
        </w:rPr>
        <w:t>并</w:t>
      </w:r>
      <w:r w:rsidR="00C44E72" w:rsidRPr="00011D49">
        <w:rPr>
          <w:rFonts w:hint="eastAsia"/>
        </w:rPr>
        <w:t>剔除</w:t>
      </w:r>
      <w:r w:rsidR="00DB60B2" w:rsidRPr="00011D49">
        <w:rPr>
          <w:rFonts w:hint="eastAsia"/>
        </w:rPr>
        <w:t>S</w:t>
      </w:r>
      <w:r w:rsidR="00DB60B2" w:rsidRPr="00011D49">
        <w:t>T</w:t>
      </w:r>
      <w:r w:rsidR="00C44E72" w:rsidRPr="00011D49">
        <w:rPr>
          <w:rFonts w:hint="eastAsia"/>
        </w:rPr>
        <w:t>公司</w:t>
      </w:r>
      <w:r w:rsidR="003F67B1" w:rsidRPr="00011D49">
        <w:rPr>
          <w:rFonts w:hint="eastAsia"/>
        </w:rPr>
        <w:t>以金融行业公司</w:t>
      </w:r>
      <w:r w:rsidR="007A52E6" w:rsidRPr="00011D49">
        <w:rPr>
          <w:rFonts w:hint="eastAsia"/>
        </w:rPr>
        <w:t>，时间跨度从</w:t>
      </w:r>
      <w:r w:rsidR="007A52E6" w:rsidRPr="00011D49">
        <w:rPr>
          <w:rFonts w:hint="eastAsia"/>
        </w:rPr>
        <w:t>2</w:t>
      </w:r>
      <w:r w:rsidR="007A52E6" w:rsidRPr="00011D49">
        <w:t>015</w:t>
      </w:r>
      <w:r w:rsidR="007A52E6" w:rsidRPr="00011D49">
        <w:rPr>
          <w:rFonts w:hint="eastAsia"/>
        </w:rPr>
        <w:t>年至</w:t>
      </w:r>
      <w:r w:rsidR="007A52E6" w:rsidRPr="00011D49">
        <w:rPr>
          <w:rFonts w:hint="eastAsia"/>
        </w:rPr>
        <w:t>2</w:t>
      </w:r>
      <w:r w:rsidR="007A52E6" w:rsidRPr="00011D49">
        <w:t>020</w:t>
      </w:r>
      <w:r w:rsidR="007A52E6" w:rsidRPr="00011D49">
        <w:rPr>
          <w:rFonts w:hint="eastAsia"/>
        </w:rPr>
        <w:t>年</w:t>
      </w:r>
      <w:r w:rsidR="00C44E72" w:rsidRPr="00011D49">
        <w:rPr>
          <w:rFonts w:hint="eastAsia"/>
        </w:rPr>
        <w:t>。</w:t>
      </w:r>
      <w:bookmarkStart w:id="77" w:name="_Hlk100166451"/>
    </w:p>
    <w:p w14:paraId="5DEA11A0" w14:textId="2B6AA514" w:rsidR="00CE0CE0" w:rsidRPr="00011D49" w:rsidRDefault="00CE0CE0" w:rsidP="00011D49">
      <w:pPr>
        <w:pStyle w:val="31"/>
      </w:pPr>
      <w:bookmarkStart w:id="78" w:name="_Toc102586254"/>
      <w:bookmarkStart w:id="79" w:name="_Toc102587378"/>
      <w:bookmarkStart w:id="80" w:name="_Toc104192464"/>
      <w:bookmarkStart w:id="81" w:name="_Toc104972446"/>
      <w:bookmarkEnd w:id="77"/>
      <w:r w:rsidRPr="00011D49">
        <w:rPr>
          <w:rFonts w:hint="eastAsia"/>
        </w:rPr>
        <w:lastRenderedPageBreak/>
        <w:t>3</w:t>
      </w:r>
      <w:r w:rsidRPr="00011D49">
        <w:t xml:space="preserve">.2.2.2 </w:t>
      </w:r>
      <w:r w:rsidRPr="00011D49">
        <w:rPr>
          <w:rFonts w:hint="eastAsia"/>
        </w:rPr>
        <w:t>解释变量</w:t>
      </w:r>
      <w:bookmarkEnd w:id="78"/>
      <w:bookmarkEnd w:id="79"/>
      <w:bookmarkEnd w:id="80"/>
      <w:bookmarkEnd w:id="81"/>
    </w:p>
    <w:p w14:paraId="69E588B9" w14:textId="41533693" w:rsidR="001C07BC" w:rsidRPr="00011D49" w:rsidRDefault="00C44E72" w:rsidP="00011D49">
      <w:pPr>
        <w:pStyle w:val="ae"/>
        <w:ind w:firstLine="480"/>
      </w:pPr>
      <w:r w:rsidRPr="00011D49">
        <w:rPr>
          <w:rFonts w:hint="eastAsia"/>
        </w:rPr>
        <w:t>本文的核心解释变量为</w:t>
      </w:r>
      <w:r w:rsidRPr="00011D49">
        <w:rPr>
          <w:rFonts w:hint="eastAsia"/>
        </w:rPr>
        <w:t>E</w:t>
      </w:r>
      <w:r w:rsidRPr="00011D49">
        <w:t>SG</w:t>
      </w:r>
      <w:r w:rsidR="00ED6E7B" w:rsidRPr="00011D49">
        <w:rPr>
          <w:rFonts w:hint="eastAsia"/>
        </w:rPr>
        <w:t>得分</w:t>
      </w:r>
      <w:r w:rsidR="00DF3B84">
        <w:rPr>
          <w:rFonts w:hint="eastAsia"/>
        </w:rPr>
        <w:t>和环境得分</w:t>
      </w:r>
      <w:r w:rsidR="0029156F" w:rsidRPr="00011D49">
        <w:rPr>
          <w:rFonts w:hint="eastAsia"/>
        </w:rPr>
        <w:t>，</w:t>
      </w:r>
      <w:r w:rsidR="00ED6E7B" w:rsidRPr="00011D49">
        <w:rPr>
          <w:rFonts w:hint="eastAsia"/>
        </w:rPr>
        <w:t>采用</w:t>
      </w:r>
      <w:proofErr w:type="gramStart"/>
      <w:r w:rsidR="00ED6E7B" w:rsidRPr="00011D49">
        <w:rPr>
          <w:rFonts w:hint="eastAsia"/>
        </w:rPr>
        <w:t>和讯网披露</w:t>
      </w:r>
      <w:proofErr w:type="gramEnd"/>
      <w:r w:rsidR="00ED6E7B" w:rsidRPr="00011D49">
        <w:rPr>
          <w:rFonts w:hint="eastAsia"/>
        </w:rPr>
        <w:t>的上市公司社会责任报告</w:t>
      </w:r>
      <w:r w:rsidR="00C604DE" w:rsidRPr="00011D49">
        <w:rPr>
          <w:rFonts w:hint="eastAsia"/>
        </w:rPr>
        <w:t>数据，</w:t>
      </w:r>
      <w:proofErr w:type="gramStart"/>
      <w:r w:rsidR="004B37C6" w:rsidRPr="00011D49">
        <w:rPr>
          <w:rFonts w:hint="eastAsia"/>
        </w:rPr>
        <w:t>和讯网从</w:t>
      </w:r>
      <w:proofErr w:type="gramEnd"/>
      <w:r w:rsidR="004B37C6" w:rsidRPr="00011D49">
        <w:rPr>
          <w:rFonts w:hint="eastAsia"/>
        </w:rPr>
        <w:t>股东责任、员工责任、供应商、客户和消费者权益、环境责任和社会责任五</w:t>
      </w:r>
      <w:r w:rsidR="000422A4" w:rsidRPr="00011D49">
        <w:rPr>
          <w:rFonts w:hint="eastAsia"/>
        </w:rPr>
        <w:t>方面</w:t>
      </w:r>
      <w:r w:rsidR="004B37C6" w:rsidRPr="00011D49">
        <w:rPr>
          <w:rFonts w:hint="eastAsia"/>
        </w:rPr>
        <w:t>进行考察，同时不同的</w:t>
      </w:r>
      <w:r w:rsidR="001C07BC" w:rsidRPr="00011D49">
        <w:rPr>
          <w:rFonts w:hint="eastAsia"/>
        </w:rPr>
        <w:t>项目其权重有所不同，以及不同行业权重比例有所不同，股东责任权重占</w:t>
      </w:r>
      <w:r w:rsidR="001C07BC" w:rsidRPr="00011D49">
        <w:rPr>
          <w:rFonts w:hint="eastAsia"/>
        </w:rPr>
        <w:t>3</w:t>
      </w:r>
      <w:r w:rsidR="001C07BC" w:rsidRPr="00011D49">
        <w:t>0</w:t>
      </w:r>
      <w:r w:rsidR="001C07BC" w:rsidRPr="00011D49">
        <w:rPr>
          <w:rFonts w:hint="eastAsia"/>
        </w:rPr>
        <w:t>%</w:t>
      </w:r>
      <w:r w:rsidR="001C07BC" w:rsidRPr="00011D49">
        <w:rPr>
          <w:rFonts w:hint="eastAsia"/>
        </w:rPr>
        <w:t>，员工责任权重占</w:t>
      </w:r>
      <w:r w:rsidR="001C07BC" w:rsidRPr="00011D49">
        <w:rPr>
          <w:rFonts w:hint="eastAsia"/>
        </w:rPr>
        <w:t>1</w:t>
      </w:r>
      <w:r w:rsidR="001C07BC" w:rsidRPr="00011D49">
        <w:t>5</w:t>
      </w:r>
      <w:r w:rsidR="001C07BC" w:rsidRPr="00011D49">
        <w:rPr>
          <w:rFonts w:hint="eastAsia"/>
        </w:rPr>
        <w:t>%</w:t>
      </w:r>
      <w:r w:rsidR="001C07BC" w:rsidRPr="00011D49">
        <w:rPr>
          <w:rFonts w:hint="eastAsia"/>
        </w:rPr>
        <w:t>，供应商、客户和消费者权益责任权重占</w:t>
      </w:r>
      <w:r w:rsidR="001C07BC" w:rsidRPr="00011D49">
        <w:rPr>
          <w:rFonts w:hint="eastAsia"/>
        </w:rPr>
        <w:t>1</w:t>
      </w:r>
      <w:r w:rsidR="001C07BC" w:rsidRPr="00011D49">
        <w:t>5</w:t>
      </w:r>
      <w:r w:rsidR="001C07BC" w:rsidRPr="00011D49">
        <w:rPr>
          <w:rFonts w:hint="eastAsia"/>
        </w:rPr>
        <w:t>%</w:t>
      </w:r>
      <w:r w:rsidR="001C07BC" w:rsidRPr="00011D49">
        <w:rPr>
          <w:rFonts w:hint="eastAsia"/>
        </w:rPr>
        <w:t>，环境责任权重</w:t>
      </w:r>
      <w:r w:rsidR="001C07BC" w:rsidRPr="00011D49">
        <w:rPr>
          <w:rFonts w:hint="eastAsia"/>
        </w:rPr>
        <w:t>2</w:t>
      </w:r>
      <w:r w:rsidR="001C07BC" w:rsidRPr="00011D49">
        <w:t>0</w:t>
      </w:r>
      <w:r w:rsidR="001C07BC" w:rsidRPr="00011D49">
        <w:rPr>
          <w:rFonts w:hint="eastAsia"/>
        </w:rPr>
        <w:t>%</w:t>
      </w:r>
      <w:r w:rsidR="001C07BC" w:rsidRPr="00011D49">
        <w:rPr>
          <w:rFonts w:hint="eastAsia"/>
        </w:rPr>
        <w:t>，社会责任权重占</w:t>
      </w:r>
      <w:r w:rsidR="001C07BC" w:rsidRPr="00011D49">
        <w:rPr>
          <w:rFonts w:hint="eastAsia"/>
        </w:rPr>
        <w:t>2</w:t>
      </w:r>
      <w:r w:rsidR="001C07BC" w:rsidRPr="00011D49">
        <w:t>0</w:t>
      </w:r>
      <w:r w:rsidR="001C07BC" w:rsidRPr="00011D49">
        <w:rPr>
          <w:rFonts w:hint="eastAsia"/>
        </w:rPr>
        <w:t>%</w:t>
      </w:r>
      <w:r w:rsidR="001C07BC" w:rsidRPr="00011D49">
        <w:rPr>
          <w:rFonts w:hint="eastAsia"/>
        </w:rPr>
        <w:t>，其中消费行业员工责任权重占</w:t>
      </w:r>
      <w:r w:rsidR="001C07BC" w:rsidRPr="00011D49">
        <w:rPr>
          <w:rFonts w:hint="eastAsia"/>
        </w:rPr>
        <w:t>1</w:t>
      </w:r>
      <w:r w:rsidR="001C07BC" w:rsidRPr="00011D49">
        <w:t>0</w:t>
      </w:r>
      <w:r w:rsidR="001C07BC" w:rsidRPr="00011D49">
        <w:rPr>
          <w:rFonts w:hint="eastAsia"/>
        </w:rPr>
        <w:t>%</w:t>
      </w:r>
      <w:r w:rsidR="001C07BC" w:rsidRPr="00011D49">
        <w:rPr>
          <w:rFonts w:hint="eastAsia"/>
        </w:rPr>
        <w:t>，供应商、客户和消费者权益责任权重占</w:t>
      </w:r>
      <w:r w:rsidR="001C07BC" w:rsidRPr="00011D49">
        <w:rPr>
          <w:rFonts w:hint="eastAsia"/>
        </w:rPr>
        <w:t>2</w:t>
      </w:r>
      <w:r w:rsidR="001C07BC" w:rsidRPr="00011D49">
        <w:t>0</w:t>
      </w:r>
      <w:r w:rsidR="001C07BC" w:rsidRPr="00011D49">
        <w:rPr>
          <w:rFonts w:hint="eastAsia"/>
        </w:rPr>
        <w:t>%</w:t>
      </w:r>
      <w:r w:rsidR="001C07BC" w:rsidRPr="00011D49">
        <w:rPr>
          <w:rFonts w:hint="eastAsia"/>
        </w:rPr>
        <w:t>，其他</w:t>
      </w:r>
      <w:r w:rsidR="00F622D3" w:rsidRPr="00011D49">
        <w:rPr>
          <w:rFonts w:hint="eastAsia"/>
        </w:rPr>
        <w:t>指标权重保持不变，制造业环境责任权重占</w:t>
      </w:r>
      <w:r w:rsidR="00F622D3" w:rsidRPr="00011D49">
        <w:rPr>
          <w:rFonts w:hint="eastAsia"/>
        </w:rPr>
        <w:t>3</w:t>
      </w:r>
      <w:r w:rsidR="00F622D3" w:rsidRPr="00011D49">
        <w:t>0</w:t>
      </w:r>
      <w:r w:rsidR="00F622D3" w:rsidRPr="00011D49">
        <w:rPr>
          <w:rFonts w:hint="eastAsia"/>
        </w:rPr>
        <w:t>%</w:t>
      </w:r>
      <w:r w:rsidR="00F622D3" w:rsidRPr="00011D49">
        <w:rPr>
          <w:rFonts w:hint="eastAsia"/>
        </w:rPr>
        <w:t>，社会责任权重占</w:t>
      </w:r>
      <w:r w:rsidR="00F622D3" w:rsidRPr="00011D49">
        <w:rPr>
          <w:rFonts w:hint="eastAsia"/>
        </w:rPr>
        <w:t>1</w:t>
      </w:r>
      <w:r w:rsidR="00F622D3" w:rsidRPr="00011D49">
        <w:t>0</w:t>
      </w:r>
      <w:r w:rsidR="00F622D3" w:rsidRPr="00011D49">
        <w:rPr>
          <w:rFonts w:hint="eastAsia"/>
        </w:rPr>
        <w:t>%</w:t>
      </w:r>
      <w:r w:rsidR="00F622D3" w:rsidRPr="00011D49">
        <w:rPr>
          <w:rFonts w:hint="eastAsia"/>
        </w:rPr>
        <w:t>，其他指标权重保持不变；服务环境责任权重占</w:t>
      </w:r>
      <w:r w:rsidR="00F622D3" w:rsidRPr="00011D49">
        <w:rPr>
          <w:rFonts w:hint="eastAsia"/>
        </w:rPr>
        <w:t>1</w:t>
      </w:r>
      <w:r w:rsidR="00F622D3" w:rsidRPr="00011D49">
        <w:t>0</w:t>
      </w:r>
      <w:r w:rsidR="00F622D3" w:rsidRPr="00011D49">
        <w:rPr>
          <w:rFonts w:hint="eastAsia"/>
        </w:rPr>
        <w:t>%</w:t>
      </w:r>
      <w:r w:rsidR="00F622D3" w:rsidRPr="00011D49">
        <w:rPr>
          <w:rFonts w:hint="eastAsia"/>
        </w:rPr>
        <w:t>，社会责任权重占</w:t>
      </w:r>
      <w:r w:rsidR="00F622D3" w:rsidRPr="00011D49">
        <w:rPr>
          <w:rFonts w:hint="eastAsia"/>
        </w:rPr>
        <w:t>3</w:t>
      </w:r>
      <w:r w:rsidR="00F622D3" w:rsidRPr="00011D49">
        <w:t>0</w:t>
      </w:r>
      <w:r w:rsidR="00F622D3" w:rsidRPr="00011D49">
        <w:rPr>
          <w:rFonts w:hint="eastAsia"/>
        </w:rPr>
        <w:t>%</w:t>
      </w:r>
      <w:r w:rsidR="00F622D3" w:rsidRPr="00011D49">
        <w:rPr>
          <w:rFonts w:hint="eastAsia"/>
        </w:rPr>
        <w:t>，其他指标权重保持不变。</w:t>
      </w:r>
    </w:p>
    <w:p w14:paraId="00318406" w14:textId="12064851" w:rsidR="00D10462" w:rsidRPr="00011D49" w:rsidRDefault="0045247A" w:rsidP="00011D49">
      <w:pPr>
        <w:pStyle w:val="ae"/>
        <w:ind w:firstLine="480"/>
      </w:pPr>
      <w:proofErr w:type="gramStart"/>
      <w:r w:rsidRPr="00011D49">
        <w:rPr>
          <w:rFonts w:hint="eastAsia"/>
        </w:rPr>
        <w:t>和讯网</w:t>
      </w:r>
      <w:r w:rsidR="00B27EE3" w:rsidRPr="00011D49">
        <w:rPr>
          <w:rFonts w:hint="eastAsia"/>
        </w:rPr>
        <w:t>采用</w:t>
      </w:r>
      <w:proofErr w:type="gramEnd"/>
      <w:r w:rsidR="00B27EE3" w:rsidRPr="00011D49">
        <w:rPr>
          <w:rFonts w:hint="eastAsia"/>
        </w:rPr>
        <w:t>环境得分、社会责任得分</w:t>
      </w:r>
      <w:r w:rsidR="004B37C6" w:rsidRPr="00011D49">
        <w:rPr>
          <w:rFonts w:hint="eastAsia"/>
        </w:rPr>
        <w:t>衡量企业环境和社会表现，同时</w:t>
      </w:r>
      <w:r w:rsidR="00C604DE" w:rsidRPr="00011D49">
        <w:rPr>
          <w:rFonts w:hint="eastAsia"/>
        </w:rPr>
        <w:t>也披露了各项环境、社会和公司治理的</w:t>
      </w:r>
      <w:r w:rsidR="00EE01A2" w:rsidRPr="00011D49">
        <w:rPr>
          <w:rFonts w:hint="eastAsia"/>
        </w:rPr>
        <w:t>各个分数</w:t>
      </w:r>
      <w:r w:rsidR="001703B9" w:rsidRPr="00011D49">
        <w:rPr>
          <w:rFonts w:hint="eastAsia"/>
        </w:rPr>
        <w:t>，如</w:t>
      </w:r>
      <w:r w:rsidR="004C406A" w:rsidRPr="00011D49">
        <w:rPr>
          <w:rFonts w:hint="eastAsia"/>
        </w:rPr>
        <w:t>表</w:t>
      </w:r>
      <w:r w:rsidR="001703B9" w:rsidRPr="00011D49">
        <w:rPr>
          <w:rFonts w:hint="eastAsia"/>
        </w:rPr>
        <w:t>3-</w:t>
      </w:r>
      <w:r w:rsidR="001703B9" w:rsidRPr="00011D49">
        <w:t>1</w:t>
      </w:r>
      <w:r w:rsidR="001703B9" w:rsidRPr="00011D49">
        <w:rPr>
          <w:rFonts w:hint="eastAsia"/>
        </w:rPr>
        <w:t>所示，</w:t>
      </w:r>
      <w:r w:rsidR="0029306E">
        <w:rPr>
          <w:rFonts w:hint="eastAsia"/>
        </w:rPr>
        <w:t>描述了</w:t>
      </w:r>
      <w:r w:rsidR="009156D1" w:rsidRPr="00011D49">
        <w:rPr>
          <w:rFonts w:hint="eastAsia"/>
        </w:rPr>
        <w:t>和</w:t>
      </w:r>
      <w:proofErr w:type="gramStart"/>
      <w:r w:rsidR="009156D1" w:rsidRPr="00011D49">
        <w:rPr>
          <w:rFonts w:hint="eastAsia"/>
        </w:rPr>
        <w:t>讯网社会</w:t>
      </w:r>
      <w:proofErr w:type="gramEnd"/>
      <w:r w:rsidR="009156D1" w:rsidRPr="00011D49">
        <w:rPr>
          <w:rFonts w:hint="eastAsia"/>
        </w:rPr>
        <w:t>责任各项评级包含的具体内容。</w:t>
      </w:r>
    </w:p>
    <w:p w14:paraId="183634A7" w14:textId="2CAAAF91" w:rsidR="00726386" w:rsidRPr="007D1534" w:rsidRDefault="00726386" w:rsidP="00B3726B">
      <w:pPr>
        <w:pStyle w:val="af2"/>
        <w:spacing w:before="156" w:after="156"/>
      </w:pPr>
      <w:r w:rsidRPr="007D1534">
        <w:rPr>
          <w:rFonts w:hint="eastAsia"/>
        </w:rPr>
        <w:t>表</w:t>
      </w:r>
      <w:r w:rsidRPr="007D1534">
        <w:t>3</w:t>
      </w:r>
      <w:r w:rsidRPr="007D1534">
        <w:rPr>
          <w:rFonts w:hint="eastAsia"/>
        </w:rPr>
        <w:t>-</w:t>
      </w:r>
      <w:r w:rsidRPr="007D1534">
        <w:t xml:space="preserve">1 </w:t>
      </w:r>
      <w:proofErr w:type="gramStart"/>
      <w:r w:rsidRPr="007D1534">
        <w:rPr>
          <w:rFonts w:hint="eastAsia"/>
        </w:rPr>
        <w:t>和讯网</w:t>
      </w:r>
      <w:proofErr w:type="gramEnd"/>
      <w:r w:rsidRPr="007D1534">
        <w:rPr>
          <w:rFonts w:hint="eastAsia"/>
        </w:rPr>
        <w:t>E</w:t>
      </w:r>
      <w:r w:rsidRPr="007D1534">
        <w:t>SG</w:t>
      </w:r>
      <w:r w:rsidRPr="007D1534">
        <w:rPr>
          <w:rFonts w:hint="eastAsia"/>
        </w:rPr>
        <w:t>各项评分内容</w:t>
      </w:r>
    </w:p>
    <w:tbl>
      <w:tblPr>
        <w:tblStyle w:val="aa"/>
        <w:tblW w:w="0" w:type="auto"/>
        <w:tblLook w:val="04A0" w:firstRow="1" w:lastRow="0" w:firstColumn="1" w:lastColumn="0" w:noHBand="0" w:noVBand="1"/>
      </w:tblPr>
      <w:tblGrid>
        <w:gridCol w:w="2085"/>
        <w:gridCol w:w="1836"/>
        <w:gridCol w:w="4569"/>
      </w:tblGrid>
      <w:tr w:rsidR="00123C25" w:rsidRPr="00C437B6" w14:paraId="0D7501FD" w14:textId="77777777" w:rsidTr="00F72A3C">
        <w:trPr>
          <w:trHeight w:val="391"/>
        </w:trPr>
        <w:tc>
          <w:tcPr>
            <w:tcW w:w="2085" w:type="dxa"/>
            <w:tcBorders>
              <w:top w:val="single" w:sz="12" w:space="0" w:color="auto"/>
              <w:left w:val="nil"/>
              <w:bottom w:val="single" w:sz="4" w:space="0" w:color="auto"/>
              <w:right w:val="nil"/>
            </w:tcBorders>
            <w:vAlign w:val="center"/>
          </w:tcPr>
          <w:p w14:paraId="697F26A4" w14:textId="540F22BB" w:rsidR="00123C25" w:rsidRPr="00C437B6" w:rsidRDefault="00123C25" w:rsidP="00C437B6">
            <w:pPr>
              <w:pStyle w:val="af3"/>
            </w:pPr>
            <w:r w:rsidRPr="00C437B6">
              <w:rPr>
                <w:rFonts w:hint="eastAsia"/>
              </w:rPr>
              <w:t>项目</w:t>
            </w:r>
          </w:p>
        </w:tc>
        <w:tc>
          <w:tcPr>
            <w:tcW w:w="1836" w:type="dxa"/>
            <w:tcBorders>
              <w:top w:val="single" w:sz="12" w:space="0" w:color="auto"/>
              <w:left w:val="nil"/>
              <w:bottom w:val="single" w:sz="4" w:space="0" w:color="auto"/>
              <w:right w:val="nil"/>
            </w:tcBorders>
            <w:vAlign w:val="center"/>
          </w:tcPr>
          <w:p w14:paraId="4DFA4442" w14:textId="38BA4C80" w:rsidR="00123C25" w:rsidRPr="00C437B6" w:rsidRDefault="00123C25" w:rsidP="00C437B6">
            <w:pPr>
              <w:pStyle w:val="af3"/>
            </w:pPr>
            <w:r w:rsidRPr="00C437B6">
              <w:rPr>
                <w:rFonts w:hint="eastAsia"/>
              </w:rPr>
              <w:t>一级</w:t>
            </w:r>
          </w:p>
        </w:tc>
        <w:tc>
          <w:tcPr>
            <w:tcW w:w="4569" w:type="dxa"/>
            <w:tcBorders>
              <w:top w:val="single" w:sz="12" w:space="0" w:color="auto"/>
              <w:left w:val="nil"/>
              <w:bottom w:val="single" w:sz="4" w:space="0" w:color="auto"/>
              <w:right w:val="nil"/>
            </w:tcBorders>
            <w:vAlign w:val="center"/>
          </w:tcPr>
          <w:p w14:paraId="15197A49" w14:textId="181F4B76" w:rsidR="00123C25" w:rsidRPr="00C437B6" w:rsidRDefault="000422A4" w:rsidP="00C437B6">
            <w:pPr>
              <w:pStyle w:val="af3"/>
            </w:pPr>
            <w:r w:rsidRPr="00C437B6">
              <w:rPr>
                <w:rFonts w:hint="eastAsia"/>
              </w:rPr>
              <w:t>二级</w:t>
            </w:r>
          </w:p>
        </w:tc>
      </w:tr>
      <w:tr w:rsidR="00CD039D" w:rsidRPr="00C437B6" w14:paraId="77B157EB" w14:textId="77777777" w:rsidTr="0029306E">
        <w:trPr>
          <w:trHeight w:val="658"/>
        </w:trPr>
        <w:tc>
          <w:tcPr>
            <w:tcW w:w="2085" w:type="dxa"/>
            <w:vMerge w:val="restart"/>
            <w:tcBorders>
              <w:left w:val="nil"/>
              <w:bottom w:val="nil"/>
              <w:right w:val="nil"/>
            </w:tcBorders>
            <w:vAlign w:val="center"/>
          </w:tcPr>
          <w:p w14:paraId="5CD9F49D" w14:textId="0414D0FA" w:rsidR="00CD039D" w:rsidRPr="00C437B6" w:rsidRDefault="00CD039D" w:rsidP="00C437B6">
            <w:pPr>
              <w:pStyle w:val="af3"/>
            </w:pPr>
            <w:r w:rsidRPr="00C437B6">
              <w:rPr>
                <w:rFonts w:hint="eastAsia"/>
              </w:rPr>
              <w:t>股东责任（</w:t>
            </w:r>
            <w:r w:rsidRPr="00C437B6">
              <w:rPr>
                <w:rFonts w:hint="eastAsia"/>
              </w:rPr>
              <w:t>3</w:t>
            </w:r>
            <w:r w:rsidRPr="00C437B6">
              <w:t>0</w:t>
            </w:r>
            <w:r w:rsidRPr="00C437B6">
              <w:rPr>
                <w:rFonts w:hint="eastAsia"/>
              </w:rPr>
              <w:t>%</w:t>
            </w:r>
            <w:r w:rsidRPr="00C437B6">
              <w:rPr>
                <w:rFonts w:hint="eastAsia"/>
              </w:rPr>
              <w:t>））</w:t>
            </w:r>
          </w:p>
        </w:tc>
        <w:tc>
          <w:tcPr>
            <w:tcW w:w="1836" w:type="dxa"/>
            <w:tcBorders>
              <w:left w:val="nil"/>
              <w:bottom w:val="nil"/>
              <w:right w:val="nil"/>
            </w:tcBorders>
          </w:tcPr>
          <w:p w14:paraId="308A2399" w14:textId="2207434B" w:rsidR="00CD039D" w:rsidRPr="00C437B6" w:rsidRDefault="00CD039D" w:rsidP="00C437B6">
            <w:pPr>
              <w:pStyle w:val="af3"/>
            </w:pPr>
            <w:r w:rsidRPr="00C437B6">
              <w:rPr>
                <w:rFonts w:hint="eastAsia"/>
              </w:rPr>
              <w:t>A</w:t>
            </w:r>
            <w:r w:rsidRPr="00C437B6">
              <w:t>1</w:t>
            </w:r>
            <w:r w:rsidRPr="00C437B6">
              <w:rPr>
                <w:rFonts w:hint="eastAsia"/>
              </w:rPr>
              <w:t>盈利（</w:t>
            </w:r>
            <w:r w:rsidRPr="00C437B6">
              <w:rPr>
                <w:rFonts w:hint="eastAsia"/>
              </w:rPr>
              <w:t>1</w:t>
            </w:r>
            <w:r w:rsidRPr="00C437B6">
              <w:t>0</w:t>
            </w:r>
            <w:r w:rsidRPr="00C437B6">
              <w:rPr>
                <w:rFonts w:hint="eastAsia"/>
              </w:rPr>
              <w:t>%</w:t>
            </w:r>
            <w:r w:rsidRPr="00C437B6">
              <w:rPr>
                <w:rFonts w:hint="eastAsia"/>
              </w:rPr>
              <w:t>）</w:t>
            </w:r>
          </w:p>
        </w:tc>
        <w:tc>
          <w:tcPr>
            <w:tcW w:w="4569" w:type="dxa"/>
            <w:tcBorders>
              <w:left w:val="nil"/>
              <w:bottom w:val="nil"/>
              <w:right w:val="nil"/>
            </w:tcBorders>
          </w:tcPr>
          <w:p w14:paraId="3E846206" w14:textId="75D19689" w:rsidR="00CD039D" w:rsidRPr="00C437B6" w:rsidRDefault="00CD039D" w:rsidP="00C437B6">
            <w:pPr>
              <w:pStyle w:val="af3"/>
            </w:pPr>
            <w:r w:rsidRPr="00C437B6">
              <w:rPr>
                <w:rFonts w:hint="eastAsia"/>
              </w:rPr>
              <w:t>净资产收益率</w:t>
            </w:r>
            <w:r w:rsidRPr="00C437B6">
              <w:rPr>
                <w:rFonts w:hint="eastAsia"/>
              </w:rPr>
              <w:t xml:space="preserve"> </w:t>
            </w:r>
            <w:r w:rsidRPr="00C437B6">
              <w:rPr>
                <w:rFonts w:hint="eastAsia"/>
              </w:rPr>
              <w:t>总资产收益率</w:t>
            </w:r>
            <w:r w:rsidR="00D10462" w:rsidRPr="00C437B6">
              <w:rPr>
                <w:rFonts w:hint="eastAsia"/>
              </w:rPr>
              <w:t xml:space="preserve"> </w:t>
            </w:r>
            <w:r w:rsidRPr="00C437B6">
              <w:rPr>
                <w:rFonts w:hint="eastAsia"/>
              </w:rPr>
              <w:t>主营业务利润率</w:t>
            </w:r>
            <w:r w:rsidRPr="00C437B6">
              <w:rPr>
                <w:rFonts w:hint="eastAsia"/>
              </w:rPr>
              <w:t xml:space="preserve"> </w:t>
            </w:r>
            <w:r w:rsidRPr="00C437B6">
              <w:rPr>
                <w:rFonts w:hint="eastAsia"/>
              </w:rPr>
              <w:t>成本费用利润率</w:t>
            </w:r>
            <w:r w:rsidR="00D10462" w:rsidRPr="00C437B6">
              <w:rPr>
                <w:rFonts w:hint="eastAsia"/>
              </w:rPr>
              <w:t xml:space="preserve"> </w:t>
            </w:r>
            <w:r w:rsidRPr="00C437B6">
              <w:rPr>
                <w:rFonts w:hint="eastAsia"/>
              </w:rPr>
              <w:t>每股收益</w:t>
            </w:r>
            <w:r w:rsidRPr="00C437B6">
              <w:rPr>
                <w:rFonts w:hint="eastAsia"/>
              </w:rPr>
              <w:t xml:space="preserve"> </w:t>
            </w:r>
            <w:r w:rsidRPr="00C437B6">
              <w:rPr>
                <w:rFonts w:hint="eastAsia"/>
              </w:rPr>
              <w:t>每股未分配利润</w:t>
            </w:r>
          </w:p>
        </w:tc>
      </w:tr>
      <w:tr w:rsidR="00CD039D" w:rsidRPr="00C437B6" w14:paraId="116C1562" w14:textId="77777777" w:rsidTr="0029306E">
        <w:trPr>
          <w:trHeight w:val="669"/>
        </w:trPr>
        <w:tc>
          <w:tcPr>
            <w:tcW w:w="2085" w:type="dxa"/>
            <w:vMerge/>
            <w:tcBorders>
              <w:top w:val="nil"/>
              <w:left w:val="nil"/>
              <w:bottom w:val="nil"/>
              <w:right w:val="nil"/>
            </w:tcBorders>
            <w:vAlign w:val="center"/>
          </w:tcPr>
          <w:p w14:paraId="6986C71B" w14:textId="77777777" w:rsidR="00CD039D" w:rsidRPr="00C437B6" w:rsidRDefault="00CD039D" w:rsidP="00C437B6">
            <w:pPr>
              <w:pStyle w:val="af3"/>
            </w:pPr>
          </w:p>
        </w:tc>
        <w:tc>
          <w:tcPr>
            <w:tcW w:w="1836" w:type="dxa"/>
            <w:tcBorders>
              <w:top w:val="nil"/>
              <w:left w:val="nil"/>
              <w:bottom w:val="nil"/>
              <w:right w:val="nil"/>
            </w:tcBorders>
          </w:tcPr>
          <w:p w14:paraId="72915702" w14:textId="5EC8499D" w:rsidR="00CD039D" w:rsidRPr="00C437B6" w:rsidRDefault="00CD039D" w:rsidP="00C437B6">
            <w:pPr>
              <w:pStyle w:val="af3"/>
            </w:pPr>
            <w:r w:rsidRPr="00C437B6">
              <w:rPr>
                <w:rFonts w:hint="eastAsia"/>
              </w:rPr>
              <w:t>A</w:t>
            </w:r>
            <w:r w:rsidRPr="00C437B6">
              <w:t>2</w:t>
            </w:r>
            <w:r w:rsidRPr="00C437B6">
              <w:rPr>
                <w:rFonts w:hint="eastAsia"/>
              </w:rPr>
              <w:t>偿债（</w:t>
            </w:r>
            <w:r w:rsidRPr="00C437B6">
              <w:rPr>
                <w:rFonts w:hint="eastAsia"/>
              </w:rPr>
              <w:t>3%</w:t>
            </w:r>
            <w:r w:rsidRPr="00C437B6">
              <w:rPr>
                <w:rFonts w:hint="eastAsia"/>
              </w:rPr>
              <w:t>）</w:t>
            </w:r>
          </w:p>
        </w:tc>
        <w:tc>
          <w:tcPr>
            <w:tcW w:w="4569" w:type="dxa"/>
            <w:tcBorders>
              <w:top w:val="nil"/>
              <w:left w:val="nil"/>
              <w:bottom w:val="nil"/>
              <w:right w:val="nil"/>
            </w:tcBorders>
          </w:tcPr>
          <w:p w14:paraId="15894C4C" w14:textId="77777777" w:rsidR="00D10462" w:rsidRPr="00C437B6" w:rsidRDefault="00CD039D" w:rsidP="00C437B6">
            <w:pPr>
              <w:pStyle w:val="af3"/>
            </w:pPr>
            <w:r w:rsidRPr="00C437B6">
              <w:rPr>
                <w:rFonts w:hint="eastAsia"/>
              </w:rPr>
              <w:t>速动比率</w:t>
            </w:r>
            <w:r w:rsidRPr="00C437B6">
              <w:rPr>
                <w:rFonts w:hint="eastAsia"/>
              </w:rPr>
              <w:t xml:space="preserve"> </w:t>
            </w:r>
            <w:r w:rsidRPr="00C437B6">
              <w:rPr>
                <w:rFonts w:hint="eastAsia"/>
              </w:rPr>
              <w:t>流动比率</w:t>
            </w:r>
            <w:r w:rsidRPr="00C437B6">
              <w:rPr>
                <w:rFonts w:hint="eastAsia"/>
              </w:rPr>
              <w:t xml:space="preserve"> </w:t>
            </w:r>
            <w:r w:rsidRPr="00C437B6">
              <w:rPr>
                <w:rFonts w:hint="eastAsia"/>
              </w:rPr>
              <w:t>现金比率</w:t>
            </w:r>
            <w:r w:rsidRPr="00C437B6">
              <w:rPr>
                <w:rFonts w:hint="eastAsia"/>
              </w:rPr>
              <w:t xml:space="preserve"> </w:t>
            </w:r>
          </w:p>
          <w:p w14:paraId="4CC3DFC3" w14:textId="0488F771" w:rsidR="00CD039D" w:rsidRPr="00C437B6" w:rsidRDefault="00CD039D" w:rsidP="00C437B6">
            <w:pPr>
              <w:pStyle w:val="af3"/>
            </w:pPr>
            <w:r w:rsidRPr="00C437B6">
              <w:rPr>
                <w:rFonts w:hint="eastAsia"/>
              </w:rPr>
              <w:t>股东权益比率</w:t>
            </w:r>
            <w:r w:rsidRPr="00C437B6">
              <w:rPr>
                <w:rFonts w:hint="eastAsia"/>
              </w:rPr>
              <w:t xml:space="preserve"> </w:t>
            </w:r>
            <w:r w:rsidRPr="00C437B6">
              <w:rPr>
                <w:rFonts w:hint="eastAsia"/>
              </w:rPr>
              <w:t>资产负债率</w:t>
            </w:r>
          </w:p>
        </w:tc>
      </w:tr>
      <w:tr w:rsidR="00CD039D" w:rsidRPr="00C437B6" w14:paraId="188A8626" w14:textId="77777777" w:rsidTr="0029306E">
        <w:trPr>
          <w:trHeight w:val="329"/>
        </w:trPr>
        <w:tc>
          <w:tcPr>
            <w:tcW w:w="2085" w:type="dxa"/>
            <w:vMerge/>
            <w:tcBorders>
              <w:top w:val="nil"/>
              <w:left w:val="nil"/>
              <w:bottom w:val="nil"/>
              <w:right w:val="nil"/>
            </w:tcBorders>
            <w:vAlign w:val="center"/>
          </w:tcPr>
          <w:p w14:paraId="7A7D0666" w14:textId="77777777" w:rsidR="00CD039D" w:rsidRPr="00C437B6" w:rsidRDefault="00CD039D" w:rsidP="00C437B6">
            <w:pPr>
              <w:pStyle w:val="af3"/>
            </w:pPr>
          </w:p>
        </w:tc>
        <w:tc>
          <w:tcPr>
            <w:tcW w:w="1836" w:type="dxa"/>
            <w:tcBorders>
              <w:top w:val="nil"/>
              <w:left w:val="nil"/>
              <w:bottom w:val="nil"/>
              <w:right w:val="nil"/>
            </w:tcBorders>
          </w:tcPr>
          <w:p w14:paraId="296B60EE" w14:textId="0AC93BF3" w:rsidR="00CD039D" w:rsidRPr="00C437B6" w:rsidRDefault="00CD039D" w:rsidP="00C437B6">
            <w:pPr>
              <w:pStyle w:val="af3"/>
            </w:pPr>
            <w:r w:rsidRPr="00C437B6">
              <w:rPr>
                <w:rFonts w:hint="eastAsia"/>
              </w:rPr>
              <w:t>A</w:t>
            </w:r>
            <w:r w:rsidRPr="00C437B6">
              <w:t>3</w:t>
            </w:r>
            <w:r w:rsidRPr="00C437B6">
              <w:rPr>
                <w:rFonts w:hint="eastAsia"/>
              </w:rPr>
              <w:t>回报（</w:t>
            </w:r>
            <w:r w:rsidRPr="00C437B6">
              <w:rPr>
                <w:rFonts w:hint="eastAsia"/>
              </w:rPr>
              <w:t>8%</w:t>
            </w:r>
            <w:r w:rsidRPr="00C437B6">
              <w:rPr>
                <w:rFonts w:hint="eastAsia"/>
              </w:rPr>
              <w:t>）</w:t>
            </w:r>
          </w:p>
        </w:tc>
        <w:tc>
          <w:tcPr>
            <w:tcW w:w="4569" w:type="dxa"/>
            <w:tcBorders>
              <w:top w:val="nil"/>
              <w:left w:val="nil"/>
              <w:bottom w:val="nil"/>
              <w:right w:val="nil"/>
            </w:tcBorders>
          </w:tcPr>
          <w:p w14:paraId="17725744" w14:textId="11685536" w:rsidR="00CD039D" w:rsidRPr="00C437B6" w:rsidRDefault="00CD039D" w:rsidP="00C437B6">
            <w:pPr>
              <w:pStyle w:val="af3"/>
            </w:pPr>
            <w:r w:rsidRPr="00C437B6">
              <w:rPr>
                <w:rFonts w:hint="eastAsia"/>
              </w:rPr>
              <w:t>分红融资比</w:t>
            </w:r>
            <w:r w:rsidRPr="00C437B6">
              <w:rPr>
                <w:rFonts w:hint="eastAsia"/>
              </w:rPr>
              <w:t xml:space="preserve"> </w:t>
            </w:r>
            <w:r w:rsidRPr="00C437B6">
              <w:rPr>
                <w:rFonts w:hint="eastAsia"/>
              </w:rPr>
              <w:t>股息率</w:t>
            </w:r>
            <w:r w:rsidRPr="00C437B6">
              <w:rPr>
                <w:rFonts w:hint="eastAsia"/>
              </w:rPr>
              <w:t xml:space="preserve"> </w:t>
            </w:r>
            <w:proofErr w:type="gramStart"/>
            <w:r w:rsidRPr="00C437B6">
              <w:rPr>
                <w:rFonts w:hint="eastAsia"/>
              </w:rPr>
              <w:t>分红占</w:t>
            </w:r>
            <w:proofErr w:type="gramEnd"/>
            <w:r w:rsidRPr="00C437B6">
              <w:rPr>
                <w:rFonts w:hint="eastAsia"/>
              </w:rPr>
              <w:t>可分配利润比</w:t>
            </w:r>
            <w:r w:rsidRPr="00C437B6">
              <w:rPr>
                <w:rFonts w:hint="eastAsia"/>
              </w:rPr>
              <w:t xml:space="preserve"> </w:t>
            </w:r>
          </w:p>
        </w:tc>
      </w:tr>
      <w:tr w:rsidR="00CD039D" w:rsidRPr="00C437B6" w14:paraId="17BFE292" w14:textId="77777777" w:rsidTr="0029306E">
        <w:trPr>
          <w:trHeight w:val="329"/>
        </w:trPr>
        <w:tc>
          <w:tcPr>
            <w:tcW w:w="2085" w:type="dxa"/>
            <w:vMerge/>
            <w:tcBorders>
              <w:top w:val="nil"/>
              <w:left w:val="nil"/>
              <w:bottom w:val="nil"/>
              <w:right w:val="nil"/>
            </w:tcBorders>
            <w:vAlign w:val="center"/>
          </w:tcPr>
          <w:p w14:paraId="15492D5C" w14:textId="77777777" w:rsidR="00CD039D" w:rsidRPr="00C437B6" w:rsidRDefault="00CD039D" w:rsidP="00C437B6">
            <w:pPr>
              <w:pStyle w:val="af3"/>
            </w:pPr>
          </w:p>
        </w:tc>
        <w:tc>
          <w:tcPr>
            <w:tcW w:w="1836" w:type="dxa"/>
            <w:tcBorders>
              <w:top w:val="nil"/>
              <w:left w:val="nil"/>
              <w:bottom w:val="nil"/>
              <w:right w:val="nil"/>
            </w:tcBorders>
          </w:tcPr>
          <w:p w14:paraId="335DD5D3" w14:textId="7CF28A0B" w:rsidR="00CD039D" w:rsidRPr="00C437B6" w:rsidRDefault="00CD039D" w:rsidP="00C437B6">
            <w:pPr>
              <w:pStyle w:val="af3"/>
            </w:pPr>
            <w:r w:rsidRPr="00C437B6">
              <w:rPr>
                <w:rFonts w:hint="eastAsia"/>
              </w:rPr>
              <w:t>A</w:t>
            </w:r>
            <w:r w:rsidRPr="00C437B6">
              <w:t>4</w:t>
            </w:r>
            <w:r w:rsidRPr="00C437B6">
              <w:rPr>
                <w:rFonts w:hint="eastAsia"/>
              </w:rPr>
              <w:t>信批（</w:t>
            </w:r>
            <w:r w:rsidRPr="00C437B6">
              <w:rPr>
                <w:rFonts w:hint="eastAsia"/>
              </w:rPr>
              <w:t>5%</w:t>
            </w:r>
            <w:r w:rsidRPr="00C437B6">
              <w:rPr>
                <w:rFonts w:hint="eastAsia"/>
              </w:rPr>
              <w:t>）</w:t>
            </w:r>
          </w:p>
        </w:tc>
        <w:tc>
          <w:tcPr>
            <w:tcW w:w="4569" w:type="dxa"/>
            <w:tcBorders>
              <w:top w:val="nil"/>
              <w:left w:val="nil"/>
              <w:bottom w:val="nil"/>
              <w:right w:val="nil"/>
            </w:tcBorders>
          </w:tcPr>
          <w:p w14:paraId="31E0CA5B" w14:textId="285BA4D2" w:rsidR="00CD039D" w:rsidRPr="00C437B6" w:rsidRDefault="00CD039D" w:rsidP="00C437B6">
            <w:pPr>
              <w:pStyle w:val="af3"/>
            </w:pPr>
            <w:r w:rsidRPr="00C437B6">
              <w:rPr>
                <w:rFonts w:hint="eastAsia"/>
              </w:rPr>
              <w:t>交易所对公司和相关责任人处罚次数</w:t>
            </w:r>
            <w:r w:rsidRPr="00C437B6">
              <w:rPr>
                <w:rFonts w:hint="eastAsia"/>
              </w:rPr>
              <w:t xml:space="preserve"> </w:t>
            </w:r>
          </w:p>
        </w:tc>
      </w:tr>
      <w:tr w:rsidR="00CD039D" w:rsidRPr="00C437B6" w14:paraId="5B310B8D" w14:textId="77777777" w:rsidTr="0029306E">
        <w:trPr>
          <w:trHeight w:val="329"/>
        </w:trPr>
        <w:tc>
          <w:tcPr>
            <w:tcW w:w="2085" w:type="dxa"/>
            <w:vMerge/>
            <w:tcBorders>
              <w:top w:val="nil"/>
              <w:left w:val="nil"/>
              <w:bottom w:val="single" w:sz="4" w:space="0" w:color="auto"/>
              <w:right w:val="nil"/>
            </w:tcBorders>
            <w:vAlign w:val="center"/>
          </w:tcPr>
          <w:p w14:paraId="3763C8E4" w14:textId="77777777" w:rsidR="00CD039D" w:rsidRPr="00C437B6" w:rsidRDefault="00CD039D" w:rsidP="00C437B6">
            <w:pPr>
              <w:pStyle w:val="af3"/>
            </w:pPr>
          </w:p>
        </w:tc>
        <w:tc>
          <w:tcPr>
            <w:tcW w:w="1836" w:type="dxa"/>
            <w:tcBorders>
              <w:top w:val="nil"/>
              <w:left w:val="nil"/>
              <w:bottom w:val="single" w:sz="4" w:space="0" w:color="auto"/>
              <w:right w:val="nil"/>
            </w:tcBorders>
          </w:tcPr>
          <w:p w14:paraId="0A1EA21B" w14:textId="265803A4" w:rsidR="00CD039D" w:rsidRPr="00C437B6" w:rsidRDefault="00CD039D" w:rsidP="00C437B6">
            <w:pPr>
              <w:pStyle w:val="af3"/>
            </w:pPr>
            <w:r w:rsidRPr="00C437B6">
              <w:rPr>
                <w:rFonts w:hint="eastAsia"/>
              </w:rPr>
              <w:t>A</w:t>
            </w:r>
            <w:r w:rsidRPr="00C437B6">
              <w:t>5</w:t>
            </w:r>
            <w:r w:rsidRPr="00C437B6">
              <w:rPr>
                <w:rFonts w:hint="eastAsia"/>
              </w:rPr>
              <w:t>创新（</w:t>
            </w:r>
            <w:r w:rsidRPr="00C437B6">
              <w:rPr>
                <w:rFonts w:hint="eastAsia"/>
              </w:rPr>
              <w:t>4%</w:t>
            </w:r>
            <w:r w:rsidRPr="00C437B6">
              <w:rPr>
                <w:rFonts w:hint="eastAsia"/>
              </w:rPr>
              <w:t>）</w:t>
            </w:r>
          </w:p>
        </w:tc>
        <w:tc>
          <w:tcPr>
            <w:tcW w:w="4569" w:type="dxa"/>
            <w:tcBorders>
              <w:top w:val="nil"/>
              <w:left w:val="nil"/>
              <w:bottom w:val="single" w:sz="4" w:space="0" w:color="auto"/>
              <w:right w:val="nil"/>
            </w:tcBorders>
          </w:tcPr>
          <w:p w14:paraId="543DA007" w14:textId="54BA92E4" w:rsidR="00CD039D" w:rsidRPr="00C437B6" w:rsidRDefault="00CD039D" w:rsidP="00C437B6">
            <w:pPr>
              <w:pStyle w:val="af3"/>
            </w:pPr>
            <w:r w:rsidRPr="00C437B6">
              <w:rPr>
                <w:rFonts w:hint="eastAsia"/>
              </w:rPr>
              <w:t>产品开发支出</w:t>
            </w:r>
            <w:r w:rsidRPr="00C437B6">
              <w:rPr>
                <w:rFonts w:hint="eastAsia"/>
              </w:rPr>
              <w:t xml:space="preserve"> </w:t>
            </w:r>
            <w:r w:rsidRPr="00C437B6">
              <w:rPr>
                <w:rFonts w:hint="eastAsia"/>
              </w:rPr>
              <w:t>技术创新理念技术创新项目数</w:t>
            </w:r>
          </w:p>
        </w:tc>
      </w:tr>
      <w:tr w:rsidR="00CD039D" w:rsidRPr="00C437B6" w14:paraId="4385FF2B" w14:textId="77777777" w:rsidTr="0029306E">
        <w:trPr>
          <w:trHeight w:val="329"/>
        </w:trPr>
        <w:tc>
          <w:tcPr>
            <w:tcW w:w="2085" w:type="dxa"/>
            <w:vMerge w:val="restart"/>
            <w:tcBorders>
              <w:left w:val="nil"/>
              <w:bottom w:val="nil"/>
              <w:right w:val="nil"/>
            </w:tcBorders>
            <w:vAlign w:val="center"/>
          </w:tcPr>
          <w:p w14:paraId="0395065B" w14:textId="4ACC6FFB" w:rsidR="00CD039D" w:rsidRPr="00C437B6" w:rsidRDefault="00CD039D" w:rsidP="00C437B6">
            <w:pPr>
              <w:pStyle w:val="af3"/>
            </w:pPr>
            <w:r w:rsidRPr="00C437B6">
              <w:rPr>
                <w:rFonts w:hint="eastAsia"/>
              </w:rPr>
              <w:t>员工责任</w:t>
            </w:r>
          </w:p>
        </w:tc>
        <w:tc>
          <w:tcPr>
            <w:tcW w:w="1836" w:type="dxa"/>
            <w:tcBorders>
              <w:left w:val="nil"/>
              <w:bottom w:val="nil"/>
              <w:right w:val="nil"/>
            </w:tcBorders>
          </w:tcPr>
          <w:p w14:paraId="07217447" w14:textId="2A079B4D" w:rsidR="00CD039D" w:rsidRPr="00C437B6" w:rsidRDefault="00CD039D" w:rsidP="00C437B6">
            <w:pPr>
              <w:pStyle w:val="af3"/>
            </w:pPr>
            <w:r w:rsidRPr="00C437B6">
              <w:rPr>
                <w:rFonts w:hint="eastAsia"/>
              </w:rPr>
              <w:t>B</w:t>
            </w:r>
            <w:r w:rsidRPr="00C437B6">
              <w:t>1</w:t>
            </w:r>
            <w:r w:rsidRPr="00C437B6">
              <w:rPr>
                <w:rFonts w:hint="eastAsia"/>
              </w:rPr>
              <w:t>绩效（</w:t>
            </w:r>
            <w:r w:rsidRPr="00C437B6">
              <w:rPr>
                <w:rFonts w:hint="eastAsia"/>
              </w:rPr>
              <w:t>5%</w:t>
            </w:r>
            <w:r w:rsidRPr="00C437B6">
              <w:rPr>
                <w:rFonts w:hint="eastAsia"/>
              </w:rPr>
              <w:t>）</w:t>
            </w:r>
          </w:p>
        </w:tc>
        <w:tc>
          <w:tcPr>
            <w:tcW w:w="4569" w:type="dxa"/>
            <w:tcBorders>
              <w:left w:val="nil"/>
              <w:bottom w:val="nil"/>
              <w:right w:val="nil"/>
            </w:tcBorders>
          </w:tcPr>
          <w:p w14:paraId="29768982" w14:textId="77DC6EC9" w:rsidR="00CD039D" w:rsidRPr="00C437B6" w:rsidRDefault="00CD039D" w:rsidP="00C437B6">
            <w:pPr>
              <w:pStyle w:val="af3"/>
            </w:pPr>
            <w:r w:rsidRPr="00C437B6">
              <w:rPr>
                <w:rFonts w:hint="eastAsia"/>
              </w:rPr>
              <w:t>职工人均收入</w:t>
            </w:r>
          </w:p>
        </w:tc>
      </w:tr>
      <w:tr w:rsidR="00CD039D" w:rsidRPr="00C437B6" w14:paraId="4C5E682F" w14:textId="77777777" w:rsidTr="0029306E">
        <w:trPr>
          <w:trHeight w:val="340"/>
        </w:trPr>
        <w:tc>
          <w:tcPr>
            <w:tcW w:w="2085" w:type="dxa"/>
            <w:vMerge/>
            <w:tcBorders>
              <w:top w:val="nil"/>
              <w:left w:val="nil"/>
              <w:bottom w:val="nil"/>
              <w:right w:val="nil"/>
            </w:tcBorders>
            <w:vAlign w:val="center"/>
          </w:tcPr>
          <w:p w14:paraId="069ADE48" w14:textId="77777777" w:rsidR="00CD039D" w:rsidRPr="00C437B6" w:rsidRDefault="00CD039D" w:rsidP="00C437B6">
            <w:pPr>
              <w:pStyle w:val="af3"/>
            </w:pPr>
          </w:p>
        </w:tc>
        <w:tc>
          <w:tcPr>
            <w:tcW w:w="1836" w:type="dxa"/>
            <w:tcBorders>
              <w:top w:val="nil"/>
              <w:left w:val="nil"/>
              <w:bottom w:val="nil"/>
              <w:right w:val="nil"/>
            </w:tcBorders>
          </w:tcPr>
          <w:p w14:paraId="7E4E1278" w14:textId="69E34702" w:rsidR="00CD039D" w:rsidRPr="00C437B6" w:rsidRDefault="00CD039D" w:rsidP="00C437B6">
            <w:pPr>
              <w:pStyle w:val="af3"/>
            </w:pPr>
            <w:r w:rsidRPr="00C437B6">
              <w:rPr>
                <w:rFonts w:hint="eastAsia"/>
              </w:rPr>
              <w:t>B</w:t>
            </w:r>
            <w:r w:rsidRPr="00C437B6">
              <w:t>2</w:t>
            </w:r>
            <w:r w:rsidRPr="00C437B6">
              <w:rPr>
                <w:rFonts w:hint="eastAsia"/>
              </w:rPr>
              <w:t>安全（</w:t>
            </w:r>
            <w:r w:rsidRPr="00C437B6">
              <w:rPr>
                <w:rFonts w:hint="eastAsia"/>
              </w:rPr>
              <w:t>5%</w:t>
            </w:r>
            <w:r w:rsidRPr="00C437B6">
              <w:rPr>
                <w:rFonts w:hint="eastAsia"/>
              </w:rPr>
              <w:t>）</w:t>
            </w:r>
          </w:p>
        </w:tc>
        <w:tc>
          <w:tcPr>
            <w:tcW w:w="4569" w:type="dxa"/>
            <w:tcBorders>
              <w:top w:val="nil"/>
              <w:left w:val="nil"/>
              <w:bottom w:val="nil"/>
              <w:right w:val="nil"/>
            </w:tcBorders>
          </w:tcPr>
          <w:p w14:paraId="14278D24" w14:textId="50C8D957" w:rsidR="00CD039D" w:rsidRPr="00C437B6" w:rsidRDefault="00CD039D" w:rsidP="00C437B6">
            <w:pPr>
              <w:pStyle w:val="af3"/>
            </w:pPr>
            <w:r w:rsidRPr="00C437B6">
              <w:rPr>
                <w:rFonts w:hint="eastAsia"/>
              </w:rPr>
              <w:t>安全检查</w:t>
            </w:r>
            <w:r w:rsidRPr="00C437B6">
              <w:rPr>
                <w:rFonts w:hint="eastAsia"/>
              </w:rPr>
              <w:t xml:space="preserve"> </w:t>
            </w:r>
            <w:r w:rsidRPr="00C437B6">
              <w:rPr>
                <w:rFonts w:hint="eastAsia"/>
              </w:rPr>
              <w:t>安全培训</w:t>
            </w:r>
          </w:p>
        </w:tc>
      </w:tr>
      <w:tr w:rsidR="00CD039D" w:rsidRPr="00C437B6" w14:paraId="06A31711" w14:textId="77777777" w:rsidTr="0029306E">
        <w:trPr>
          <w:trHeight w:val="329"/>
        </w:trPr>
        <w:tc>
          <w:tcPr>
            <w:tcW w:w="2085" w:type="dxa"/>
            <w:vMerge/>
            <w:tcBorders>
              <w:top w:val="nil"/>
              <w:left w:val="nil"/>
              <w:bottom w:val="single" w:sz="4" w:space="0" w:color="auto"/>
              <w:right w:val="nil"/>
            </w:tcBorders>
            <w:vAlign w:val="center"/>
          </w:tcPr>
          <w:p w14:paraId="5CCF9F33" w14:textId="77777777" w:rsidR="00CD039D" w:rsidRPr="00C437B6" w:rsidRDefault="00CD039D" w:rsidP="00C437B6">
            <w:pPr>
              <w:pStyle w:val="af3"/>
            </w:pPr>
          </w:p>
        </w:tc>
        <w:tc>
          <w:tcPr>
            <w:tcW w:w="1836" w:type="dxa"/>
            <w:tcBorders>
              <w:top w:val="nil"/>
              <w:left w:val="nil"/>
              <w:bottom w:val="single" w:sz="4" w:space="0" w:color="auto"/>
              <w:right w:val="nil"/>
            </w:tcBorders>
          </w:tcPr>
          <w:p w14:paraId="241B5659" w14:textId="01E9E999" w:rsidR="00CD039D" w:rsidRPr="00C437B6" w:rsidRDefault="00CD039D" w:rsidP="00C437B6">
            <w:pPr>
              <w:pStyle w:val="af3"/>
            </w:pPr>
            <w:r w:rsidRPr="00C437B6">
              <w:rPr>
                <w:rFonts w:hint="eastAsia"/>
              </w:rPr>
              <w:t>B</w:t>
            </w:r>
            <w:r w:rsidRPr="00C437B6">
              <w:t>3</w:t>
            </w:r>
            <w:r w:rsidRPr="00C437B6">
              <w:rPr>
                <w:rFonts w:hint="eastAsia"/>
              </w:rPr>
              <w:t>关爱员工（</w:t>
            </w:r>
            <w:r w:rsidRPr="00C437B6">
              <w:rPr>
                <w:rFonts w:hint="eastAsia"/>
              </w:rPr>
              <w:t>5%</w:t>
            </w:r>
            <w:r w:rsidRPr="00C437B6">
              <w:rPr>
                <w:rFonts w:hint="eastAsia"/>
              </w:rPr>
              <w:t>）</w:t>
            </w:r>
          </w:p>
        </w:tc>
        <w:tc>
          <w:tcPr>
            <w:tcW w:w="4569" w:type="dxa"/>
            <w:tcBorders>
              <w:top w:val="nil"/>
              <w:left w:val="nil"/>
              <w:bottom w:val="single" w:sz="4" w:space="0" w:color="auto"/>
              <w:right w:val="nil"/>
            </w:tcBorders>
          </w:tcPr>
          <w:p w14:paraId="47CC609C" w14:textId="10ADADFE" w:rsidR="00CD039D" w:rsidRPr="00C437B6" w:rsidRDefault="00CD039D" w:rsidP="00C437B6">
            <w:pPr>
              <w:pStyle w:val="af3"/>
            </w:pPr>
            <w:r w:rsidRPr="00C437B6">
              <w:rPr>
                <w:rFonts w:hint="eastAsia"/>
              </w:rPr>
              <w:t>慰问意识</w:t>
            </w:r>
            <w:r w:rsidRPr="00C437B6">
              <w:rPr>
                <w:rFonts w:hint="eastAsia"/>
              </w:rPr>
              <w:t xml:space="preserve"> </w:t>
            </w:r>
            <w:r w:rsidRPr="00C437B6">
              <w:rPr>
                <w:rFonts w:hint="eastAsia"/>
              </w:rPr>
              <w:t>慰问人</w:t>
            </w:r>
            <w:r w:rsidRPr="00C437B6">
              <w:rPr>
                <w:rFonts w:hint="eastAsia"/>
              </w:rPr>
              <w:t xml:space="preserve"> </w:t>
            </w:r>
            <w:r w:rsidRPr="00C437B6">
              <w:rPr>
                <w:rFonts w:hint="eastAsia"/>
              </w:rPr>
              <w:t>慰问金</w:t>
            </w:r>
          </w:p>
        </w:tc>
      </w:tr>
      <w:tr w:rsidR="00CD039D" w:rsidRPr="00C437B6" w14:paraId="5420F5D2" w14:textId="77777777" w:rsidTr="0029306E">
        <w:trPr>
          <w:trHeight w:val="329"/>
        </w:trPr>
        <w:tc>
          <w:tcPr>
            <w:tcW w:w="2085" w:type="dxa"/>
            <w:vMerge w:val="restart"/>
            <w:tcBorders>
              <w:left w:val="nil"/>
              <w:bottom w:val="nil"/>
              <w:right w:val="nil"/>
            </w:tcBorders>
            <w:vAlign w:val="center"/>
          </w:tcPr>
          <w:p w14:paraId="39B8AB36" w14:textId="79A5D5AB" w:rsidR="00CD039D" w:rsidRPr="00C437B6" w:rsidRDefault="00CD039D" w:rsidP="00C437B6">
            <w:pPr>
              <w:pStyle w:val="af3"/>
            </w:pPr>
            <w:r w:rsidRPr="00C437B6">
              <w:rPr>
                <w:rFonts w:hint="eastAsia"/>
              </w:rPr>
              <w:t>供应商，客户和消费者权益责任</w:t>
            </w:r>
          </w:p>
        </w:tc>
        <w:tc>
          <w:tcPr>
            <w:tcW w:w="1836" w:type="dxa"/>
            <w:tcBorders>
              <w:left w:val="nil"/>
              <w:bottom w:val="nil"/>
              <w:right w:val="nil"/>
            </w:tcBorders>
          </w:tcPr>
          <w:p w14:paraId="7C8D0DC1" w14:textId="0B319DC0" w:rsidR="00CD039D" w:rsidRPr="00C437B6" w:rsidRDefault="00CD039D" w:rsidP="00C437B6">
            <w:pPr>
              <w:pStyle w:val="af3"/>
            </w:pPr>
            <w:r w:rsidRPr="00C437B6">
              <w:rPr>
                <w:rFonts w:hint="eastAsia"/>
              </w:rPr>
              <w:t>C</w:t>
            </w:r>
            <w:r w:rsidRPr="00C437B6">
              <w:t>1</w:t>
            </w:r>
            <w:r w:rsidRPr="00C437B6">
              <w:rPr>
                <w:rFonts w:hint="eastAsia"/>
              </w:rPr>
              <w:t>产品质量</w:t>
            </w:r>
          </w:p>
        </w:tc>
        <w:tc>
          <w:tcPr>
            <w:tcW w:w="4569" w:type="dxa"/>
            <w:tcBorders>
              <w:left w:val="nil"/>
              <w:bottom w:val="nil"/>
              <w:right w:val="nil"/>
            </w:tcBorders>
          </w:tcPr>
          <w:p w14:paraId="4A55AED5" w14:textId="49D3E47E" w:rsidR="00CD039D" w:rsidRPr="00C437B6" w:rsidRDefault="00CD039D" w:rsidP="00C437B6">
            <w:pPr>
              <w:pStyle w:val="af3"/>
            </w:pPr>
            <w:r w:rsidRPr="00C437B6">
              <w:rPr>
                <w:rFonts w:hint="eastAsia"/>
              </w:rPr>
              <w:t>质量管理意识</w:t>
            </w:r>
            <w:r w:rsidRPr="00C437B6">
              <w:rPr>
                <w:rFonts w:hint="eastAsia"/>
              </w:rPr>
              <w:t xml:space="preserve"> </w:t>
            </w:r>
            <w:r w:rsidRPr="00C437B6">
              <w:rPr>
                <w:rFonts w:hint="eastAsia"/>
              </w:rPr>
              <w:t>质量管理体系整数</w:t>
            </w:r>
          </w:p>
        </w:tc>
      </w:tr>
      <w:tr w:rsidR="00CD039D" w:rsidRPr="00C437B6" w14:paraId="7A185CD8" w14:textId="77777777" w:rsidTr="0029306E">
        <w:trPr>
          <w:trHeight w:val="329"/>
        </w:trPr>
        <w:tc>
          <w:tcPr>
            <w:tcW w:w="2085" w:type="dxa"/>
            <w:vMerge/>
            <w:tcBorders>
              <w:top w:val="nil"/>
              <w:left w:val="nil"/>
              <w:bottom w:val="nil"/>
              <w:right w:val="nil"/>
            </w:tcBorders>
            <w:vAlign w:val="center"/>
          </w:tcPr>
          <w:p w14:paraId="0F836E55" w14:textId="77777777" w:rsidR="00CD039D" w:rsidRPr="00C437B6" w:rsidRDefault="00CD039D" w:rsidP="00C437B6">
            <w:pPr>
              <w:pStyle w:val="af3"/>
            </w:pPr>
          </w:p>
        </w:tc>
        <w:tc>
          <w:tcPr>
            <w:tcW w:w="1836" w:type="dxa"/>
            <w:tcBorders>
              <w:top w:val="nil"/>
              <w:left w:val="nil"/>
              <w:bottom w:val="nil"/>
              <w:right w:val="nil"/>
            </w:tcBorders>
          </w:tcPr>
          <w:p w14:paraId="402C5BB7" w14:textId="30F026BC" w:rsidR="00CD039D" w:rsidRPr="00C437B6" w:rsidRDefault="00CD039D" w:rsidP="00C437B6">
            <w:pPr>
              <w:pStyle w:val="af3"/>
            </w:pPr>
            <w:r w:rsidRPr="00C437B6">
              <w:rPr>
                <w:rFonts w:hint="eastAsia"/>
              </w:rPr>
              <w:t>C</w:t>
            </w:r>
            <w:r w:rsidRPr="00C437B6">
              <w:t>2</w:t>
            </w:r>
            <w:r w:rsidRPr="00C437B6">
              <w:rPr>
                <w:rFonts w:hint="eastAsia"/>
              </w:rPr>
              <w:t>售后</w:t>
            </w:r>
          </w:p>
        </w:tc>
        <w:tc>
          <w:tcPr>
            <w:tcW w:w="4569" w:type="dxa"/>
            <w:tcBorders>
              <w:top w:val="nil"/>
              <w:left w:val="nil"/>
              <w:bottom w:val="nil"/>
              <w:right w:val="nil"/>
            </w:tcBorders>
          </w:tcPr>
          <w:p w14:paraId="00C75519" w14:textId="297C6660" w:rsidR="00CD039D" w:rsidRPr="00C437B6" w:rsidRDefault="00CD039D" w:rsidP="00C437B6">
            <w:pPr>
              <w:pStyle w:val="af3"/>
            </w:pPr>
            <w:r w:rsidRPr="00C437B6">
              <w:rPr>
                <w:rFonts w:hint="eastAsia"/>
              </w:rPr>
              <w:t>客户满意度调查</w:t>
            </w:r>
          </w:p>
        </w:tc>
      </w:tr>
      <w:tr w:rsidR="00CD039D" w:rsidRPr="00C437B6" w14:paraId="4573145D" w14:textId="77777777" w:rsidTr="0029306E">
        <w:trPr>
          <w:trHeight w:val="329"/>
        </w:trPr>
        <w:tc>
          <w:tcPr>
            <w:tcW w:w="2085" w:type="dxa"/>
            <w:vMerge/>
            <w:tcBorders>
              <w:top w:val="nil"/>
              <w:left w:val="nil"/>
              <w:bottom w:val="single" w:sz="4" w:space="0" w:color="auto"/>
              <w:right w:val="nil"/>
            </w:tcBorders>
            <w:vAlign w:val="center"/>
          </w:tcPr>
          <w:p w14:paraId="13AED697" w14:textId="77777777" w:rsidR="00CD039D" w:rsidRPr="00C437B6" w:rsidRDefault="00CD039D" w:rsidP="00C437B6">
            <w:pPr>
              <w:pStyle w:val="af3"/>
            </w:pPr>
          </w:p>
        </w:tc>
        <w:tc>
          <w:tcPr>
            <w:tcW w:w="1836" w:type="dxa"/>
            <w:tcBorders>
              <w:top w:val="nil"/>
              <w:left w:val="nil"/>
              <w:bottom w:val="single" w:sz="4" w:space="0" w:color="auto"/>
              <w:right w:val="nil"/>
            </w:tcBorders>
          </w:tcPr>
          <w:p w14:paraId="356B1122" w14:textId="5754BA5D" w:rsidR="00CD039D" w:rsidRPr="00C437B6" w:rsidRDefault="00CD039D" w:rsidP="00C437B6">
            <w:pPr>
              <w:pStyle w:val="af3"/>
            </w:pPr>
            <w:r w:rsidRPr="00C437B6">
              <w:rPr>
                <w:rFonts w:hint="eastAsia"/>
              </w:rPr>
              <w:t>C</w:t>
            </w:r>
            <w:r w:rsidRPr="00C437B6">
              <w:t>3</w:t>
            </w:r>
            <w:r w:rsidRPr="00C437B6">
              <w:rPr>
                <w:rFonts w:hint="eastAsia"/>
              </w:rPr>
              <w:t>诚信互惠</w:t>
            </w:r>
          </w:p>
        </w:tc>
        <w:tc>
          <w:tcPr>
            <w:tcW w:w="4569" w:type="dxa"/>
            <w:tcBorders>
              <w:top w:val="nil"/>
              <w:left w:val="nil"/>
              <w:bottom w:val="single" w:sz="4" w:space="0" w:color="auto"/>
              <w:right w:val="nil"/>
            </w:tcBorders>
          </w:tcPr>
          <w:p w14:paraId="677D1A9E" w14:textId="640AA4FC" w:rsidR="00CD039D" w:rsidRPr="00C437B6" w:rsidRDefault="00CD039D" w:rsidP="00C437B6">
            <w:pPr>
              <w:pStyle w:val="af3"/>
            </w:pPr>
            <w:r w:rsidRPr="00C437B6">
              <w:rPr>
                <w:rFonts w:hint="eastAsia"/>
              </w:rPr>
              <w:t>供应商公平竞争</w:t>
            </w:r>
            <w:r w:rsidRPr="00C437B6">
              <w:rPr>
                <w:rFonts w:hint="eastAsia"/>
              </w:rPr>
              <w:t xml:space="preserve"> </w:t>
            </w:r>
            <w:r w:rsidRPr="00C437B6">
              <w:rPr>
                <w:rFonts w:hint="eastAsia"/>
              </w:rPr>
              <w:t>反商业贿赂培训</w:t>
            </w:r>
          </w:p>
        </w:tc>
      </w:tr>
      <w:tr w:rsidR="00123C25" w:rsidRPr="00C437B6" w14:paraId="730CBFF1" w14:textId="77777777" w:rsidTr="00F72A3C">
        <w:trPr>
          <w:trHeight w:val="669"/>
        </w:trPr>
        <w:tc>
          <w:tcPr>
            <w:tcW w:w="2085" w:type="dxa"/>
            <w:tcBorders>
              <w:left w:val="nil"/>
              <w:bottom w:val="single" w:sz="4" w:space="0" w:color="auto"/>
              <w:right w:val="nil"/>
            </w:tcBorders>
            <w:vAlign w:val="center"/>
          </w:tcPr>
          <w:p w14:paraId="6AE0FC04" w14:textId="3665D376" w:rsidR="00123C25" w:rsidRPr="00C437B6" w:rsidRDefault="00CD039D" w:rsidP="00C437B6">
            <w:pPr>
              <w:pStyle w:val="af3"/>
            </w:pPr>
            <w:r w:rsidRPr="00C437B6">
              <w:rPr>
                <w:rFonts w:hint="eastAsia"/>
              </w:rPr>
              <w:t>环境责任</w:t>
            </w:r>
          </w:p>
        </w:tc>
        <w:tc>
          <w:tcPr>
            <w:tcW w:w="1836" w:type="dxa"/>
            <w:tcBorders>
              <w:left w:val="nil"/>
              <w:bottom w:val="single" w:sz="4" w:space="0" w:color="auto"/>
              <w:right w:val="nil"/>
            </w:tcBorders>
          </w:tcPr>
          <w:p w14:paraId="54310330" w14:textId="326041A6" w:rsidR="00123C25" w:rsidRPr="00C437B6" w:rsidRDefault="0034390D" w:rsidP="00C437B6">
            <w:pPr>
              <w:pStyle w:val="af3"/>
            </w:pPr>
            <w:r w:rsidRPr="00C437B6">
              <w:rPr>
                <w:rFonts w:hint="eastAsia"/>
              </w:rPr>
              <w:t>D</w:t>
            </w:r>
            <w:r w:rsidRPr="00C437B6">
              <w:t xml:space="preserve"> </w:t>
            </w:r>
            <w:r w:rsidRPr="00C437B6">
              <w:rPr>
                <w:rFonts w:hint="eastAsia"/>
              </w:rPr>
              <w:t>环境治理</w:t>
            </w:r>
          </w:p>
        </w:tc>
        <w:tc>
          <w:tcPr>
            <w:tcW w:w="4569" w:type="dxa"/>
            <w:tcBorders>
              <w:left w:val="nil"/>
              <w:bottom w:val="single" w:sz="4" w:space="0" w:color="auto"/>
              <w:right w:val="nil"/>
            </w:tcBorders>
          </w:tcPr>
          <w:p w14:paraId="181909E8" w14:textId="77777777" w:rsidR="00123C25" w:rsidRPr="00C437B6" w:rsidRDefault="0034390D" w:rsidP="00C437B6">
            <w:pPr>
              <w:pStyle w:val="af3"/>
            </w:pPr>
            <w:r w:rsidRPr="00C437B6">
              <w:rPr>
                <w:rFonts w:hint="eastAsia"/>
              </w:rPr>
              <w:t>环保意识</w:t>
            </w:r>
            <w:r w:rsidR="00BF239A" w:rsidRPr="00C437B6">
              <w:rPr>
                <w:rFonts w:hint="eastAsia"/>
              </w:rPr>
              <w:t xml:space="preserve"> </w:t>
            </w:r>
            <w:r w:rsidR="00BF239A" w:rsidRPr="00C437B6">
              <w:rPr>
                <w:rFonts w:hint="eastAsia"/>
              </w:rPr>
              <w:t>环境管理体系认证</w:t>
            </w:r>
          </w:p>
          <w:p w14:paraId="77542B44" w14:textId="41B0EFA1" w:rsidR="00BF239A" w:rsidRPr="00C437B6" w:rsidRDefault="00BF239A" w:rsidP="00C437B6">
            <w:pPr>
              <w:pStyle w:val="af3"/>
            </w:pPr>
            <w:r w:rsidRPr="00C437B6">
              <w:rPr>
                <w:rFonts w:hint="eastAsia"/>
              </w:rPr>
              <w:t>环保投入金额</w:t>
            </w:r>
            <w:r w:rsidRPr="00C437B6">
              <w:rPr>
                <w:rFonts w:hint="eastAsia"/>
              </w:rPr>
              <w:t xml:space="preserve"> </w:t>
            </w:r>
            <w:r w:rsidRPr="00C437B6">
              <w:rPr>
                <w:rFonts w:hint="eastAsia"/>
              </w:rPr>
              <w:t>排污种类数</w:t>
            </w:r>
          </w:p>
        </w:tc>
      </w:tr>
      <w:tr w:rsidR="00123C25" w:rsidRPr="00C437B6" w14:paraId="577C3BCE" w14:textId="77777777" w:rsidTr="00F72A3C">
        <w:trPr>
          <w:trHeight w:val="302"/>
        </w:trPr>
        <w:tc>
          <w:tcPr>
            <w:tcW w:w="2085" w:type="dxa"/>
            <w:tcBorders>
              <w:left w:val="nil"/>
              <w:bottom w:val="single" w:sz="12" w:space="0" w:color="auto"/>
              <w:right w:val="nil"/>
            </w:tcBorders>
            <w:vAlign w:val="center"/>
          </w:tcPr>
          <w:p w14:paraId="4B2C84A6" w14:textId="509532CF" w:rsidR="00123C25" w:rsidRPr="00C437B6" w:rsidRDefault="00CD039D" w:rsidP="00C437B6">
            <w:pPr>
              <w:pStyle w:val="af3"/>
            </w:pPr>
            <w:r w:rsidRPr="00C437B6">
              <w:rPr>
                <w:rFonts w:hint="eastAsia"/>
              </w:rPr>
              <w:t>社会责任</w:t>
            </w:r>
          </w:p>
        </w:tc>
        <w:tc>
          <w:tcPr>
            <w:tcW w:w="1836" w:type="dxa"/>
            <w:tcBorders>
              <w:left w:val="nil"/>
              <w:bottom w:val="single" w:sz="12" w:space="0" w:color="auto"/>
              <w:right w:val="nil"/>
            </w:tcBorders>
          </w:tcPr>
          <w:p w14:paraId="05E9B724" w14:textId="3BCC7A38" w:rsidR="00123C25" w:rsidRPr="00C437B6" w:rsidRDefault="004540EE" w:rsidP="00C437B6">
            <w:pPr>
              <w:pStyle w:val="af3"/>
            </w:pPr>
            <w:r w:rsidRPr="00C437B6">
              <w:rPr>
                <w:rFonts w:hint="eastAsia"/>
              </w:rPr>
              <w:t>E</w:t>
            </w:r>
            <w:r w:rsidR="00CD039D" w:rsidRPr="00C437B6">
              <w:t xml:space="preserve"> </w:t>
            </w:r>
            <w:r w:rsidR="00CD039D" w:rsidRPr="00C437B6">
              <w:rPr>
                <w:rFonts w:hint="eastAsia"/>
              </w:rPr>
              <w:t>贡献价值</w:t>
            </w:r>
          </w:p>
        </w:tc>
        <w:tc>
          <w:tcPr>
            <w:tcW w:w="4569" w:type="dxa"/>
            <w:tcBorders>
              <w:left w:val="nil"/>
              <w:bottom w:val="single" w:sz="12" w:space="0" w:color="auto"/>
              <w:right w:val="nil"/>
            </w:tcBorders>
          </w:tcPr>
          <w:p w14:paraId="72238397" w14:textId="08B987A3" w:rsidR="00123C25" w:rsidRPr="00C437B6" w:rsidRDefault="00CD039D" w:rsidP="00C437B6">
            <w:pPr>
              <w:pStyle w:val="af3"/>
            </w:pPr>
            <w:r w:rsidRPr="00C437B6">
              <w:rPr>
                <w:rFonts w:hint="eastAsia"/>
              </w:rPr>
              <w:t>所得税占利润总额比</w:t>
            </w:r>
            <w:r w:rsidRPr="00C437B6">
              <w:rPr>
                <w:rFonts w:hint="eastAsia"/>
              </w:rPr>
              <w:t xml:space="preserve"> </w:t>
            </w:r>
            <w:r w:rsidRPr="00C437B6">
              <w:rPr>
                <w:rFonts w:hint="eastAsia"/>
              </w:rPr>
              <w:t>公益捐赠金额</w:t>
            </w:r>
          </w:p>
        </w:tc>
      </w:tr>
    </w:tbl>
    <w:p w14:paraId="7BC903C7" w14:textId="14F5E0DB" w:rsidR="00F02B5D" w:rsidRPr="00011D49" w:rsidRDefault="00F02B5D" w:rsidP="00011D49">
      <w:pPr>
        <w:pStyle w:val="31"/>
      </w:pPr>
      <w:bookmarkStart w:id="82" w:name="_Toc102586255"/>
      <w:bookmarkStart w:id="83" w:name="_Toc102587379"/>
      <w:bookmarkStart w:id="84" w:name="_Toc104192465"/>
      <w:bookmarkStart w:id="85" w:name="_Toc104972447"/>
      <w:r w:rsidRPr="00011D49">
        <w:t xml:space="preserve">3.2.2.3 </w:t>
      </w:r>
      <w:r w:rsidRPr="00011D49">
        <w:rPr>
          <w:rFonts w:hint="eastAsia"/>
        </w:rPr>
        <w:t>控制变量</w:t>
      </w:r>
      <w:bookmarkEnd w:id="82"/>
      <w:bookmarkEnd w:id="83"/>
      <w:bookmarkEnd w:id="84"/>
      <w:bookmarkEnd w:id="85"/>
    </w:p>
    <w:p w14:paraId="13A41FF1" w14:textId="03682F25" w:rsidR="00460F89" w:rsidRPr="00011D49" w:rsidRDefault="00D10462" w:rsidP="0029306E">
      <w:pPr>
        <w:pStyle w:val="ae"/>
        <w:ind w:firstLine="480"/>
      </w:pPr>
      <w:r w:rsidRPr="00011D49">
        <w:rPr>
          <w:rFonts w:hint="eastAsia"/>
        </w:rPr>
        <w:t>我们参考</w:t>
      </w:r>
      <w:r w:rsidR="00460F89" w:rsidRPr="00011D49">
        <w:rPr>
          <w:rFonts w:hint="eastAsia"/>
        </w:rPr>
        <w:t>胡豪</w:t>
      </w:r>
      <w:r w:rsidR="00A30E36" w:rsidRPr="00011D49">
        <w:rPr>
          <w:rFonts w:hint="eastAsia"/>
        </w:rPr>
        <w:t>（</w:t>
      </w:r>
      <w:r w:rsidR="00460F89" w:rsidRPr="00011D49">
        <w:rPr>
          <w:rFonts w:hint="eastAsia"/>
        </w:rPr>
        <w:t>2</w:t>
      </w:r>
      <w:r w:rsidR="00460F89" w:rsidRPr="00011D49">
        <w:t>02</w:t>
      </w:r>
      <w:r w:rsidR="00757FC3">
        <w:t>2</w:t>
      </w:r>
      <w:r w:rsidR="00A30E36" w:rsidRPr="00011D49">
        <w:rPr>
          <w:rFonts w:hint="eastAsia"/>
        </w:rPr>
        <w:t>）</w:t>
      </w:r>
      <w:r w:rsidR="00050B2A" w:rsidRPr="00011D49">
        <w:rPr>
          <w:rFonts w:hint="eastAsia"/>
        </w:rPr>
        <w:t>以及张琳和</w:t>
      </w:r>
      <w:proofErr w:type="gramStart"/>
      <w:r w:rsidR="00050B2A" w:rsidRPr="00011D49">
        <w:rPr>
          <w:rFonts w:hint="eastAsia"/>
        </w:rPr>
        <w:t>赵海涛</w:t>
      </w:r>
      <w:proofErr w:type="gramEnd"/>
      <w:r w:rsidR="00050B2A" w:rsidRPr="00011D49">
        <w:rPr>
          <w:rFonts w:hint="eastAsia"/>
        </w:rPr>
        <w:t>（</w:t>
      </w:r>
      <w:r w:rsidR="00050B2A" w:rsidRPr="00011D49">
        <w:rPr>
          <w:rFonts w:hint="eastAsia"/>
        </w:rPr>
        <w:t>2</w:t>
      </w:r>
      <w:r w:rsidR="00050B2A" w:rsidRPr="00011D49">
        <w:t>019</w:t>
      </w:r>
      <w:r w:rsidR="00050B2A" w:rsidRPr="00011D49">
        <w:rPr>
          <w:rFonts w:hint="eastAsia"/>
        </w:rPr>
        <w:t>）</w:t>
      </w:r>
      <w:r w:rsidR="00460F89" w:rsidRPr="00011D49">
        <w:rPr>
          <w:rFonts w:hint="eastAsia"/>
        </w:rPr>
        <w:t>的做法</w:t>
      </w:r>
      <w:r w:rsidR="00F02B5D" w:rsidRPr="00011D49">
        <w:rPr>
          <w:rFonts w:hint="eastAsia"/>
        </w:rPr>
        <w:t>，</w:t>
      </w:r>
      <w:r w:rsidR="00460F89" w:rsidRPr="00011D49">
        <w:rPr>
          <w:rFonts w:hint="eastAsia"/>
        </w:rPr>
        <w:t>选取</w:t>
      </w:r>
      <w:r w:rsidR="00236713" w:rsidRPr="00011D49">
        <w:rPr>
          <w:rFonts w:hint="eastAsia"/>
        </w:rPr>
        <w:t>企业规模、市值</w:t>
      </w:r>
      <w:r w:rsidR="00460F89" w:rsidRPr="00011D49">
        <w:rPr>
          <w:rFonts w:hint="eastAsia"/>
        </w:rPr>
        <w:t>等财务数据作为控制变量</w:t>
      </w:r>
      <w:r w:rsidR="00236713" w:rsidRPr="00011D49">
        <w:rPr>
          <w:rFonts w:hint="eastAsia"/>
        </w:rPr>
        <w:t>，因此我们选取了企业</w:t>
      </w:r>
      <w:r w:rsidR="00CA4C95" w:rsidRPr="00011D49">
        <w:rPr>
          <w:rFonts w:hint="eastAsia"/>
        </w:rPr>
        <w:t>托宾</w:t>
      </w:r>
      <w:r w:rsidR="00CA4C95" w:rsidRPr="00011D49">
        <w:rPr>
          <w:rFonts w:hint="eastAsia"/>
        </w:rPr>
        <w:t>Q</w:t>
      </w:r>
      <w:r w:rsidR="00050B2A" w:rsidRPr="00011D49">
        <w:rPr>
          <w:rFonts w:hint="eastAsia"/>
        </w:rPr>
        <w:t>值（</w:t>
      </w:r>
      <w:proofErr w:type="spellStart"/>
      <w:r w:rsidR="00050B2A" w:rsidRPr="00011D49">
        <w:rPr>
          <w:rFonts w:hint="eastAsia"/>
        </w:rPr>
        <w:t>Tobin</w:t>
      </w:r>
      <w:r w:rsidR="00050B2A" w:rsidRPr="00011D49">
        <w:t>Q</w:t>
      </w:r>
      <w:proofErr w:type="spellEnd"/>
      <w:r w:rsidR="00050B2A" w:rsidRPr="00011D49">
        <w:rPr>
          <w:rFonts w:hint="eastAsia"/>
        </w:rPr>
        <w:t>）</w:t>
      </w:r>
      <w:r w:rsidR="00CA4C95" w:rsidRPr="00011D49">
        <w:rPr>
          <w:rFonts w:hint="eastAsia"/>
        </w:rPr>
        <w:t>、</w:t>
      </w:r>
      <w:r w:rsidR="00236713" w:rsidRPr="00011D49">
        <w:rPr>
          <w:rFonts w:hint="eastAsia"/>
        </w:rPr>
        <w:t>总</w:t>
      </w:r>
      <w:r w:rsidR="00A022F3" w:rsidRPr="00011D49">
        <w:rPr>
          <w:rFonts w:hint="eastAsia"/>
        </w:rPr>
        <w:t>市</w:t>
      </w:r>
      <w:r w:rsidR="00A022F3" w:rsidRPr="00011D49">
        <w:rPr>
          <w:rFonts w:hint="eastAsia"/>
        </w:rPr>
        <w:lastRenderedPageBreak/>
        <w:t>值</w:t>
      </w:r>
      <w:r w:rsidR="00CA4C95" w:rsidRPr="00011D49">
        <w:rPr>
          <w:rFonts w:hint="eastAsia"/>
        </w:rPr>
        <w:t>的对数</w:t>
      </w:r>
      <w:r w:rsidR="00A022F3" w:rsidRPr="00011D49">
        <w:rPr>
          <w:rFonts w:hint="eastAsia"/>
        </w:rPr>
        <w:t>（</w:t>
      </w:r>
      <w:r w:rsidR="00A022F3" w:rsidRPr="00011D49">
        <w:rPr>
          <w:rFonts w:hint="eastAsia"/>
        </w:rPr>
        <w:t>S</w:t>
      </w:r>
      <w:r w:rsidR="00A022F3" w:rsidRPr="00011D49">
        <w:t>IZE</w:t>
      </w:r>
      <w:r w:rsidR="00A022F3" w:rsidRPr="00011D49">
        <w:rPr>
          <w:rFonts w:hint="eastAsia"/>
        </w:rPr>
        <w:t>）</w:t>
      </w:r>
      <w:r w:rsidR="00236713" w:rsidRPr="00011D49">
        <w:rPr>
          <w:rFonts w:hint="eastAsia"/>
        </w:rPr>
        <w:t>、</w:t>
      </w:r>
      <w:r w:rsidR="008220FA" w:rsidRPr="00011D49">
        <w:rPr>
          <w:rFonts w:hint="eastAsia"/>
        </w:rPr>
        <w:t>市盈率</w:t>
      </w:r>
      <w:r w:rsidR="00A022F3" w:rsidRPr="00011D49">
        <w:rPr>
          <w:rFonts w:hint="eastAsia"/>
        </w:rPr>
        <w:t>（</w:t>
      </w:r>
      <w:r w:rsidR="00A022F3" w:rsidRPr="00011D49">
        <w:rPr>
          <w:rFonts w:hint="eastAsia"/>
        </w:rPr>
        <w:t>P</w:t>
      </w:r>
      <w:r w:rsidR="008220FA" w:rsidRPr="00011D49">
        <w:t>E</w:t>
      </w:r>
      <w:r w:rsidR="00A022F3" w:rsidRPr="00011D49">
        <w:rPr>
          <w:rFonts w:hint="eastAsia"/>
        </w:rPr>
        <w:t>）、净资产收益率（</w:t>
      </w:r>
      <w:r w:rsidR="00A022F3" w:rsidRPr="00011D49">
        <w:rPr>
          <w:rFonts w:hint="eastAsia"/>
        </w:rPr>
        <w:t>R</w:t>
      </w:r>
      <w:r w:rsidR="00A022F3" w:rsidRPr="00011D49">
        <w:t>OE</w:t>
      </w:r>
      <w:r w:rsidR="00A022F3" w:rsidRPr="00011D49">
        <w:rPr>
          <w:rFonts w:hint="eastAsia"/>
        </w:rPr>
        <w:t>）、资产负债率（</w:t>
      </w:r>
      <w:r w:rsidR="00A022F3" w:rsidRPr="00011D49">
        <w:rPr>
          <w:rFonts w:hint="eastAsia"/>
        </w:rPr>
        <w:t>L</w:t>
      </w:r>
      <w:r w:rsidR="00A022F3" w:rsidRPr="00011D49">
        <w:t>EV</w:t>
      </w:r>
      <w:r w:rsidR="00A022F3" w:rsidRPr="00011D49">
        <w:rPr>
          <w:rFonts w:hint="eastAsia"/>
        </w:rPr>
        <w:t>）和企业</w:t>
      </w:r>
      <w:r w:rsidR="00CA4C95" w:rsidRPr="00011D49">
        <w:rPr>
          <w:rFonts w:hint="eastAsia"/>
        </w:rPr>
        <w:t>年龄</w:t>
      </w:r>
      <w:r w:rsidR="00A022F3" w:rsidRPr="00011D49">
        <w:rPr>
          <w:rFonts w:hint="eastAsia"/>
        </w:rPr>
        <w:t>（</w:t>
      </w:r>
      <w:r w:rsidR="00CA4C95" w:rsidRPr="00011D49">
        <w:rPr>
          <w:rFonts w:hint="eastAsia"/>
        </w:rPr>
        <w:t>A</w:t>
      </w:r>
      <w:r w:rsidR="00CA4C95" w:rsidRPr="00011D49">
        <w:t>GE</w:t>
      </w:r>
      <w:r w:rsidR="00A022F3" w:rsidRPr="00011D49">
        <w:rPr>
          <w:rFonts w:hint="eastAsia"/>
        </w:rPr>
        <w:t>）</w:t>
      </w:r>
      <w:r w:rsidR="00236713" w:rsidRPr="00011D49">
        <w:rPr>
          <w:rFonts w:hint="eastAsia"/>
        </w:rPr>
        <w:t>作为控制变量</w:t>
      </w:r>
      <w:r w:rsidR="0009496A" w:rsidRPr="00011D49">
        <w:rPr>
          <w:rFonts w:hint="eastAsia"/>
        </w:rPr>
        <w:t>。</w:t>
      </w:r>
      <w:r w:rsidR="00460F89" w:rsidRPr="00011D49">
        <w:rPr>
          <w:rFonts w:hint="eastAsia"/>
        </w:rPr>
        <w:t>所有变量和构成如</w:t>
      </w:r>
      <w:r w:rsidR="00011D49" w:rsidRPr="00011D49">
        <w:rPr>
          <w:rFonts w:hint="eastAsia"/>
        </w:rPr>
        <w:t>表</w:t>
      </w:r>
      <w:r w:rsidR="00460F89" w:rsidRPr="00011D49">
        <w:rPr>
          <w:rFonts w:hint="eastAsia"/>
        </w:rPr>
        <w:t>3-</w:t>
      </w:r>
      <w:r w:rsidR="00460F89" w:rsidRPr="00011D49">
        <w:t>2</w:t>
      </w:r>
      <w:r w:rsidR="00460F89" w:rsidRPr="00011D49">
        <w:rPr>
          <w:rFonts w:hint="eastAsia"/>
        </w:rPr>
        <w:t>所示</w:t>
      </w:r>
      <w:r w:rsidR="00505DD0" w:rsidRPr="00011D49">
        <w:rPr>
          <w:rFonts w:hint="eastAsia"/>
        </w:rPr>
        <w:t>：</w:t>
      </w:r>
    </w:p>
    <w:p w14:paraId="7471C659" w14:textId="78822D76" w:rsidR="00460F89" w:rsidRPr="00460F89" w:rsidRDefault="00460F89" w:rsidP="00D00979">
      <w:pPr>
        <w:pStyle w:val="af2"/>
        <w:spacing w:before="156" w:after="156"/>
      </w:pPr>
      <w:r w:rsidRPr="00460F89">
        <w:rPr>
          <w:rFonts w:hint="eastAsia"/>
        </w:rPr>
        <w:t>表</w:t>
      </w:r>
      <w:r w:rsidRPr="00460F89">
        <w:t>3</w:t>
      </w:r>
      <w:r w:rsidRPr="00460F89">
        <w:rPr>
          <w:rFonts w:hint="eastAsia"/>
        </w:rPr>
        <w:t>-</w:t>
      </w:r>
      <w:r w:rsidRPr="00460F89">
        <w:t>2</w:t>
      </w:r>
      <w:r w:rsidR="00D00979">
        <w:t xml:space="preserve"> </w:t>
      </w:r>
      <w:r w:rsidRPr="00460F89">
        <w:rPr>
          <w:rFonts w:hint="eastAsia"/>
        </w:rPr>
        <w:t>变量定义</w:t>
      </w:r>
    </w:p>
    <w:tbl>
      <w:tblPr>
        <w:tblStyle w:val="aa"/>
        <w:tblW w:w="8683" w:type="dxa"/>
        <w:tblBorders>
          <w:top w:val="single" w:sz="12" w:space="0" w:color="auto"/>
          <w:bottom w:val="single" w:sz="12" w:space="0" w:color="auto"/>
        </w:tblBorders>
        <w:tblLook w:val="04A0" w:firstRow="1" w:lastRow="0" w:firstColumn="1" w:lastColumn="0" w:noHBand="0" w:noVBand="1"/>
      </w:tblPr>
      <w:tblGrid>
        <w:gridCol w:w="1122"/>
        <w:gridCol w:w="2166"/>
        <w:gridCol w:w="1300"/>
        <w:gridCol w:w="4095"/>
      </w:tblGrid>
      <w:tr w:rsidR="00505DD0" w:rsidRPr="00521DBD" w14:paraId="7D8B5C1E" w14:textId="77777777" w:rsidTr="00F72A3C">
        <w:trPr>
          <w:trHeight w:val="337"/>
        </w:trPr>
        <w:tc>
          <w:tcPr>
            <w:tcW w:w="1122" w:type="dxa"/>
            <w:tcBorders>
              <w:top w:val="single" w:sz="12" w:space="0" w:color="auto"/>
              <w:left w:val="nil"/>
              <w:bottom w:val="single" w:sz="4" w:space="0" w:color="auto"/>
              <w:right w:val="nil"/>
            </w:tcBorders>
          </w:tcPr>
          <w:p w14:paraId="620FC79F" w14:textId="2BED8CB0" w:rsidR="00505DD0" w:rsidRPr="00521DBD" w:rsidRDefault="00505DD0" w:rsidP="00011D49">
            <w:pPr>
              <w:pStyle w:val="af3"/>
            </w:pPr>
            <w:r w:rsidRPr="00521DBD">
              <w:rPr>
                <w:rFonts w:hint="eastAsia"/>
              </w:rPr>
              <w:t>变量类型</w:t>
            </w:r>
          </w:p>
        </w:tc>
        <w:tc>
          <w:tcPr>
            <w:tcW w:w="2166" w:type="dxa"/>
            <w:tcBorders>
              <w:top w:val="single" w:sz="12" w:space="0" w:color="auto"/>
              <w:left w:val="nil"/>
              <w:bottom w:val="single" w:sz="4" w:space="0" w:color="auto"/>
              <w:right w:val="nil"/>
            </w:tcBorders>
          </w:tcPr>
          <w:p w14:paraId="126A0677" w14:textId="19528C69" w:rsidR="00505DD0" w:rsidRPr="00521DBD" w:rsidRDefault="00505DD0" w:rsidP="00011D49">
            <w:pPr>
              <w:pStyle w:val="af3"/>
            </w:pPr>
            <w:r w:rsidRPr="00521DBD">
              <w:rPr>
                <w:rFonts w:hint="eastAsia"/>
              </w:rPr>
              <w:t>变量名称</w:t>
            </w:r>
          </w:p>
        </w:tc>
        <w:tc>
          <w:tcPr>
            <w:tcW w:w="1300" w:type="dxa"/>
            <w:tcBorders>
              <w:top w:val="single" w:sz="12" w:space="0" w:color="auto"/>
              <w:left w:val="nil"/>
              <w:bottom w:val="single" w:sz="4" w:space="0" w:color="auto"/>
              <w:right w:val="nil"/>
            </w:tcBorders>
          </w:tcPr>
          <w:p w14:paraId="0886C5B2" w14:textId="57177557" w:rsidR="00505DD0" w:rsidRPr="00521DBD" w:rsidRDefault="00505DD0" w:rsidP="00011D49">
            <w:pPr>
              <w:pStyle w:val="af3"/>
            </w:pPr>
            <w:r w:rsidRPr="00521DBD">
              <w:rPr>
                <w:rFonts w:hint="eastAsia"/>
              </w:rPr>
              <w:t>变量符号</w:t>
            </w:r>
          </w:p>
        </w:tc>
        <w:tc>
          <w:tcPr>
            <w:tcW w:w="4095" w:type="dxa"/>
            <w:tcBorders>
              <w:top w:val="single" w:sz="12" w:space="0" w:color="auto"/>
              <w:left w:val="nil"/>
              <w:bottom w:val="single" w:sz="4" w:space="0" w:color="auto"/>
              <w:right w:val="nil"/>
            </w:tcBorders>
          </w:tcPr>
          <w:p w14:paraId="5EBD6329" w14:textId="02B64615" w:rsidR="00505DD0" w:rsidRPr="00521DBD" w:rsidRDefault="00505DD0" w:rsidP="00011D49">
            <w:pPr>
              <w:pStyle w:val="af3"/>
            </w:pPr>
            <w:r w:rsidRPr="00521DBD">
              <w:rPr>
                <w:rFonts w:hint="eastAsia"/>
              </w:rPr>
              <w:t>变量定义</w:t>
            </w:r>
          </w:p>
        </w:tc>
      </w:tr>
      <w:tr w:rsidR="00C51010" w:rsidRPr="00521DBD" w14:paraId="1B1E1DE0" w14:textId="77777777" w:rsidTr="00A23CCC">
        <w:trPr>
          <w:trHeight w:val="337"/>
        </w:trPr>
        <w:tc>
          <w:tcPr>
            <w:tcW w:w="1122" w:type="dxa"/>
            <w:vMerge w:val="restart"/>
            <w:tcBorders>
              <w:top w:val="single" w:sz="4" w:space="0" w:color="auto"/>
              <w:left w:val="nil"/>
              <w:bottom w:val="nil"/>
              <w:right w:val="nil"/>
            </w:tcBorders>
            <w:vAlign w:val="center"/>
          </w:tcPr>
          <w:p w14:paraId="6659DDB0" w14:textId="572D1B35" w:rsidR="00C51010" w:rsidRPr="00521DBD" w:rsidRDefault="00C51010" w:rsidP="00011D49">
            <w:pPr>
              <w:pStyle w:val="af3"/>
            </w:pPr>
            <w:r w:rsidRPr="00521DBD">
              <w:rPr>
                <w:rFonts w:hint="eastAsia"/>
              </w:rPr>
              <w:t>被解释变量</w:t>
            </w:r>
          </w:p>
        </w:tc>
        <w:tc>
          <w:tcPr>
            <w:tcW w:w="2166" w:type="dxa"/>
            <w:tcBorders>
              <w:top w:val="single" w:sz="4" w:space="0" w:color="auto"/>
              <w:left w:val="nil"/>
              <w:bottom w:val="nil"/>
              <w:right w:val="nil"/>
            </w:tcBorders>
          </w:tcPr>
          <w:p w14:paraId="209A8D45" w14:textId="49543FB9" w:rsidR="00C51010" w:rsidRPr="00521DBD" w:rsidRDefault="00C51010" w:rsidP="00011D49">
            <w:pPr>
              <w:pStyle w:val="af3"/>
            </w:pPr>
            <w:r w:rsidRPr="00521DBD">
              <w:rPr>
                <w:rFonts w:hint="eastAsia"/>
              </w:rPr>
              <w:t>企业股市表现</w:t>
            </w:r>
          </w:p>
        </w:tc>
        <w:tc>
          <w:tcPr>
            <w:tcW w:w="1300" w:type="dxa"/>
            <w:tcBorders>
              <w:top w:val="single" w:sz="4" w:space="0" w:color="auto"/>
              <w:left w:val="nil"/>
              <w:bottom w:val="nil"/>
              <w:right w:val="nil"/>
            </w:tcBorders>
          </w:tcPr>
          <w:p w14:paraId="642A4BDB" w14:textId="4A3AD718" w:rsidR="00C51010" w:rsidRPr="00521DBD" w:rsidRDefault="0029306E" w:rsidP="00011D49">
            <w:pPr>
              <w:pStyle w:val="af3"/>
              <w:jc w:val="center"/>
            </w:pPr>
            <m:oMathPara>
              <m:oMath>
                <m:r>
                  <w:rPr>
                    <w:rFonts w:ascii="Cambria Math" w:hAnsi="Cambria Math"/>
                  </w:rPr>
                  <m:t>STP</m:t>
                </m:r>
              </m:oMath>
            </m:oMathPara>
          </w:p>
        </w:tc>
        <w:tc>
          <w:tcPr>
            <w:tcW w:w="4095" w:type="dxa"/>
            <w:tcBorders>
              <w:top w:val="single" w:sz="4" w:space="0" w:color="auto"/>
              <w:left w:val="nil"/>
              <w:bottom w:val="nil"/>
              <w:right w:val="nil"/>
            </w:tcBorders>
          </w:tcPr>
          <w:p w14:paraId="559852F1" w14:textId="4F648B0A" w:rsidR="00C51010" w:rsidRPr="00521DBD" w:rsidRDefault="00C51010" w:rsidP="00011D49">
            <w:pPr>
              <w:pStyle w:val="af3"/>
            </w:pPr>
            <w:r w:rsidRPr="00521DBD">
              <w:t>T</w:t>
            </w:r>
            <w:r w:rsidRPr="00521DBD">
              <w:rPr>
                <w:rFonts w:hint="eastAsia"/>
              </w:rPr>
              <w:t>期总成交金额</w:t>
            </w:r>
            <w:r w:rsidRPr="00521DBD">
              <w:t>/T</w:t>
            </w:r>
            <w:r w:rsidRPr="00521DBD">
              <w:rPr>
                <w:rFonts w:hint="eastAsia"/>
              </w:rPr>
              <w:t>期成交量</w:t>
            </w:r>
          </w:p>
        </w:tc>
      </w:tr>
      <w:tr w:rsidR="00C51010" w:rsidRPr="00521DBD" w14:paraId="5C9C9244" w14:textId="77777777" w:rsidTr="00A23CCC">
        <w:trPr>
          <w:trHeight w:val="337"/>
        </w:trPr>
        <w:tc>
          <w:tcPr>
            <w:tcW w:w="1122" w:type="dxa"/>
            <w:vMerge/>
            <w:tcBorders>
              <w:top w:val="nil"/>
              <w:left w:val="nil"/>
              <w:bottom w:val="single" w:sz="4" w:space="0" w:color="auto"/>
              <w:right w:val="nil"/>
            </w:tcBorders>
            <w:vAlign w:val="center"/>
          </w:tcPr>
          <w:p w14:paraId="6FF78F90" w14:textId="77777777" w:rsidR="00C51010" w:rsidRPr="00521DBD" w:rsidRDefault="00C51010" w:rsidP="00011D49">
            <w:pPr>
              <w:pStyle w:val="af3"/>
            </w:pPr>
          </w:p>
        </w:tc>
        <w:tc>
          <w:tcPr>
            <w:tcW w:w="2166" w:type="dxa"/>
            <w:tcBorders>
              <w:top w:val="nil"/>
              <w:left w:val="nil"/>
              <w:bottom w:val="single" w:sz="4" w:space="0" w:color="auto"/>
              <w:right w:val="nil"/>
            </w:tcBorders>
          </w:tcPr>
          <w:p w14:paraId="074B7037" w14:textId="69B87A42" w:rsidR="00C51010" w:rsidRPr="00521DBD" w:rsidRDefault="00C51010" w:rsidP="00011D49">
            <w:pPr>
              <w:pStyle w:val="af3"/>
            </w:pPr>
            <w:r w:rsidRPr="00521DBD">
              <w:rPr>
                <w:rFonts w:hint="eastAsia"/>
              </w:rPr>
              <w:t>企业股票超额收益率</w:t>
            </w:r>
          </w:p>
        </w:tc>
        <w:tc>
          <w:tcPr>
            <w:tcW w:w="1300" w:type="dxa"/>
            <w:tcBorders>
              <w:top w:val="nil"/>
              <w:left w:val="nil"/>
              <w:bottom w:val="single" w:sz="4" w:space="0" w:color="auto"/>
              <w:right w:val="nil"/>
            </w:tcBorders>
            <w:vAlign w:val="center"/>
          </w:tcPr>
          <w:p w14:paraId="741CACD8" w14:textId="42A1BEBC" w:rsidR="00C51010" w:rsidRPr="00521DBD" w:rsidRDefault="00DE6517" w:rsidP="00011D49">
            <w:pPr>
              <w:pStyle w:val="af3"/>
              <w:jc w:val="center"/>
            </w:pPr>
            <m:oMathPara>
              <m:oMath>
                <m:sSub>
                  <m:sSubPr>
                    <m:ctrlPr>
                      <w:rPr>
                        <w:rFonts w:ascii="Cambria Math" w:hAnsi="Cambria Math"/>
                      </w:rPr>
                    </m:ctrlPr>
                  </m:sSubPr>
                  <m:e>
                    <m:r>
                      <w:rPr>
                        <w:rFonts w:ascii="Cambria Math" w:hAnsi="Cambria Math"/>
                      </w:rPr>
                      <m:t>R</m:t>
                    </m:r>
                  </m:e>
                  <m:sub>
                    <m:r>
                      <w:rPr>
                        <w:rFonts w:ascii="Cambria Math" w:hAnsi="Cambria Math" w:hint="eastAsia"/>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hint="eastAsia"/>
                      </w:rPr>
                      <m:t>f</m:t>
                    </m:r>
                    <m:r>
                      <w:rPr>
                        <w:rFonts w:ascii="Cambria Math" w:hAnsi="Cambria Math"/>
                      </w:rPr>
                      <m:t>t</m:t>
                    </m:r>
                  </m:sub>
                </m:sSub>
              </m:oMath>
            </m:oMathPara>
          </w:p>
        </w:tc>
        <w:tc>
          <w:tcPr>
            <w:tcW w:w="4095" w:type="dxa"/>
            <w:tcBorders>
              <w:top w:val="nil"/>
              <w:left w:val="nil"/>
              <w:bottom w:val="single" w:sz="4" w:space="0" w:color="auto"/>
              <w:right w:val="nil"/>
            </w:tcBorders>
          </w:tcPr>
          <w:p w14:paraId="0B1FC386" w14:textId="7F3B49EC" w:rsidR="00C51010" w:rsidRPr="00521DBD" w:rsidRDefault="00BD0D71" w:rsidP="00011D49">
            <w:pPr>
              <w:pStyle w:val="af3"/>
            </w:pPr>
            <w:r w:rsidRPr="00521DBD">
              <w:rPr>
                <w:rFonts w:hint="eastAsia"/>
              </w:rPr>
              <w:t>T</w:t>
            </w:r>
            <w:r w:rsidRPr="00521DBD">
              <w:rPr>
                <w:rFonts w:hint="eastAsia"/>
              </w:rPr>
              <w:t>期公司</w:t>
            </w:r>
            <w:proofErr w:type="spellStart"/>
            <w:r w:rsidRPr="00521DBD">
              <w:rPr>
                <w:rFonts w:hint="eastAsia"/>
              </w:rPr>
              <w:t>i</w:t>
            </w:r>
            <w:proofErr w:type="spellEnd"/>
            <w:r w:rsidRPr="00521DBD">
              <w:rPr>
                <w:rFonts w:hint="eastAsia"/>
              </w:rPr>
              <w:t>的超额回报率</w:t>
            </w:r>
          </w:p>
        </w:tc>
      </w:tr>
      <w:tr w:rsidR="00BB728D" w:rsidRPr="00521DBD" w14:paraId="0D186B0F" w14:textId="77777777" w:rsidTr="00654131">
        <w:trPr>
          <w:trHeight w:val="337"/>
        </w:trPr>
        <w:tc>
          <w:tcPr>
            <w:tcW w:w="1122" w:type="dxa"/>
            <w:vMerge w:val="restart"/>
            <w:tcBorders>
              <w:top w:val="single" w:sz="4" w:space="0" w:color="auto"/>
              <w:left w:val="nil"/>
              <w:right w:val="nil"/>
            </w:tcBorders>
            <w:vAlign w:val="center"/>
          </w:tcPr>
          <w:p w14:paraId="6D6CEBD2" w14:textId="7968C438" w:rsidR="00BB728D" w:rsidRPr="00521DBD" w:rsidRDefault="00BB728D" w:rsidP="00011D49">
            <w:pPr>
              <w:pStyle w:val="af3"/>
            </w:pPr>
            <w:r w:rsidRPr="00521DBD">
              <w:rPr>
                <w:rFonts w:hint="eastAsia"/>
              </w:rPr>
              <w:t>解释变量</w:t>
            </w:r>
          </w:p>
        </w:tc>
        <w:tc>
          <w:tcPr>
            <w:tcW w:w="2166" w:type="dxa"/>
            <w:tcBorders>
              <w:top w:val="single" w:sz="4" w:space="0" w:color="auto"/>
              <w:left w:val="nil"/>
              <w:bottom w:val="nil"/>
              <w:right w:val="nil"/>
            </w:tcBorders>
          </w:tcPr>
          <w:p w14:paraId="069FC224" w14:textId="401532B1" w:rsidR="00BB728D" w:rsidRPr="00521DBD" w:rsidRDefault="00BB728D" w:rsidP="00011D49">
            <w:pPr>
              <w:pStyle w:val="af3"/>
            </w:pPr>
            <w:r w:rsidRPr="00521DBD">
              <w:rPr>
                <w:rFonts w:hint="eastAsia"/>
              </w:rPr>
              <w:t>E</w:t>
            </w:r>
            <w:r w:rsidRPr="00521DBD">
              <w:t>SG</w:t>
            </w:r>
            <w:r w:rsidRPr="00521DBD">
              <w:rPr>
                <w:rFonts w:hint="eastAsia"/>
              </w:rPr>
              <w:t>表现</w:t>
            </w:r>
          </w:p>
        </w:tc>
        <w:tc>
          <w:tcPr>
            <w:tcW w:w="1300" w:type="dxa"/>
            <w:tcBorders>
              <w:top w:val="single" w:sz="4" w:space="0" w:color="auto"/>
              <w:left w:val="nil"/>
              <w:bottom w:val="nil"/>
              <w:right w:val="nil"/>
            </w:tcBorders>
          </w:tcPr>
          <w:p w14:paraId="39E79374" w14:textId="55D68EB7" w:rsidR="00BB728D" w:rsidRPr="00521DBD" w:rsidRDefault="0029306E" w:rsidP="00011D49">
            <w:pPr>
              <w:pStyle w:val="af3"/>
              <w:jc w:val="center"/>
            </w:pPr>
            <m:oMathPara>
              <m:oMath>
                <m:r>
                  <w:rPr>
                    <w:rFonts w:ascii="Cambria Math" w:hAnsi="Cambria Math"/>
                  </w:rPr>
                  <m:t>ESG</m:t>
                </m:r>
              </m:oMath>
            </m:oMathPara>
          </w:p>
        </w:tc>
        <w:tc>
          <w:tcPr>
            <w:tcW w:w="4095" w:type="dxa"/>
            <w:tcBorders>
              <w:top w:val="single" w:sz="4" w:space="0" w:color="auto"/>
              <w:left w:val="nil"/>
              <w:bottom w:val="nil"/>
              <w:right w:val="nil"/>
            </w:tcBorders>
          </w:tcPr>
          <w:p w14:paraId="17AF0B22" w14:textId="7E0964E4" w:rsidR="00BB728D" w:rsidRPr="00521DBD" w:rsidRDefault="00BB728D" w:rsidP="00011D49">
            <w:pPr>
              <w:pStyle w:val="af3"/>
            </w:pPr>
            <w:proofErr w:type="gramStart"/>
            <w:r w:rsidRPr="00521DBD">
              <w:rPr>
                <w:rFonts w:hint="eastAsia"/>
              </w:rPr>
              <w:t>和讯网公布</w:t>
            </w:r>
            <w:proofErr w:type="gramEnd"/>
            <w:r w:rsidRPr="00521DBD">
              <w:rPr>
                <w:rFonts w:hint="eastAsia"/>
              </w:rPr>
              <w:t>的</w:t>
            </w:r>
            <w:r w:rsidRPr="00521DBD">
              <w:rPr>
                <w:rFonts w:hint="eastAsia"/>
              </w:rPr>
              <w:t>E</w:t>
            </w:r>
            <w:r w:rsidRPr="00521DBD">
              <w:t>SG</w:t>
            </w:r>
            <w:r w:rsidRPr="00521DBD">
              <w:rPr>
                <w:rFonts w:hint="eastAsia"/>
              </w:rPr>
              <w:t>评分</w:t>
            </w:r>
          </w:p>
        </w:tc>
      </w:tr>
      <w:tr w:rsidR="00BB728D" w:rsidRPr="00521DBD" w14:paraId="5053B410" w14:textId="77777777" w:rsidTr="00F72A3C">
        <w:trPr>
          <w:trHeight w:val="337"/>
        </w:trPr>
        <w:tc>
          <w:tcPr>
            <w:tcW w:w="1122" w:type="dxa"/>
            <w:vMerge/>
            <w:tcBorders>
              <w:left w:val="nil"/>
              <w:bottom w:val="single" w:sz="4" w:space="0" w:color="auto"/>
              <w:right w:val="nil"/>
            </w:tcBorders>
            <w:vAlign w:val="center"/>
          </w:tcPr>
          <w:p w14:paraId="2FE9AA42" w14:textId="77777777" w:rsidR="00BB728D" w:rsidRPr="00521DBD" w:rsidRDefault="00BB728D" w:rsidP="00011D49">
            <w:pPr>
              <w:pStyle w:val="af3"/>
            </w:pPr>
          </w:p>
        </w:tc>
        <w:tc>
          <w:tcPr>
            <w:tcW w:w="2166" w:type="dxa"/>
            <w:tcBorders>
              <w:top w:val="nil"/>
              <w:left w:val="nil"/>
              <w:bottom w:val="single" w:sz="4" w:space="0" w:color="auto"/>
              <w:right w:val="nil"/>
            </w:tcBorders>
          </w:tcPr>
          <w:p w14:paraId="32357481" w14:textId="5F7D4E9E" w:rsidR="00BB728D" w:rsidRPr="00521DBD" w:rsidRDefault="00BB728D" w:rsidP="00011D49">
            <w:pPr>
              <w:pStyle w:val="af3"/>
            </w:pPr>
            <w:r w:rsidRPr="00521DBD">
              <w:rPr>
                <w:rFonts w:hint="eastAsia"/>
              </w:rPr>
              <w:t>环境表现</w:t>
            </w:r>
          </w:p>
        </w:tc>
        <w:tc>
          <w:tcPr>
            <w:tcW w:w="1300" w:type="dxa"/>
            <w:tcBorders>
              <w:top w:val="nil"/>
              <w:left w:val="nil"/>
              <w:bottom w:val="single" w:sz="4" w:space="0" w:color="auto"/>
              <w:right w:val="nil"/>
            </w:tcBorders>
          </w:tcPr>
          <w:p w14:paraId="47C33A20" w14:textId="08924F17" w:rsidR="00BB728D" w:rsidRPr="00521DBD" w:rsidRDefault="0029306E" w:rsidP="00011D49">
            <w:pPr>
              <w:pStyle w:val="af3"/>
              <w:jc w:val="center"/>
            </w:pPr>
            <m:oMathPara>
              <m:oMath>
                <m:r>
                  <w:rPr>
                    <w:rFonts w:ascii="Cambria Math" w:hAnsi="Cambria Math"/>
                  </w:rPr>
                  <m:t>ENP</m:t>
                </m:r>
              </m:oMath>
            </m:oMathPara>
          </w:p>
        </w:tc>
        <w:tc>
          <w:tcPr>
            <w:tcW w:w="4095" w:type="dxa"/>
            <w:tcBorders>
              <w:top w:val="nil"/>
              <w:left w:val="nil"/>
              <w:bottom w:val="single" w:sz="4" w:space="0" w:color="auto"/>
              <w:right w:val="nil"/>
            </w:tcBorders>
          </w:tcPr>
          <w:p w14:paraId="2799BF7C" w14:textId="18092A25" w:rsidR="00BB728D" w:rsidRPr="00521DBD" w:rsidRDefault="00BB728D" w:rsidP="00011D49">
            <w:pPr>
              <w:pStyle w:val="af3"/>
            </w:pPr>
            <w:proofErr w:type="gramStart"/>
            <w:r w:rsidRPr="00521DBD">
              <w:rPr>
                <w:rFonts w:hint="eastAsia"/>
              </w:rPr>
              <w:t>和讯网公布</w:t>
            </w:r>
            <w:proofErr w:type="gramEnd"/>
            <w:r w:rsidRPr="00521DBD">
              <w:rPr>
                <w:rFonts w:hint="eastAsia"/>
              </w:rPr>
              <w:t>的环境得分</w:t>
            </w:r>
          </w:p>
        </w:tc>
      </w:tr>
      <w:tr w:rsidR="00BB728D" w:rsidRPr="00521DBD" w14:paraId="1AA3BF16" w14:textId="77777777" w:rsidTr="00654131">
        <w:trPr>
          <w:trHeight w:val="324"/>
        </w:trPr>
        <w:tc>
          <w:tcPr>
            <w:tcW w:w="1122" w:type="dxa"/>
            <w:vMerge w:val="restart"/>
            <w:tcBorders>
              <w:top w:val="single" w:sz="4" w:space="0" w:color="auto"/>
              <w:left w:val="nil"/>
              <w:right w:val="nil"/>
            </w:tcBorders>
            <w:vAlign w:val="center"/>
          </w:tcPr>
          <w:p w14:paraId="0FCF806E" w14:textId="11298E19" w:rsidR="00BB728D" w:rsidRPr="00521DBD" w:rsidRDefault="00BB728D" w:rsidP="00011D49">
            <w:pPr>
              <w:pStyle w:val="af3"/>
            </w:pPr>
            <w:r w:rsidRPr="00521DBD">
              <w:rPr>
                <w:rFonts w:hint="eastAsia"/>
              </w:rPr>
              <w:t>控制变量</w:t>
            </w:r>
          </w:p>
        </w:tc>
        <w:tc>
          <w:tcPr>
            <w:tcW w:w="2166" w:type="dxa"/>
            <w:tcBorders>
              <w:top w:val="single" w:sz="4" w:space="0" w:color="auto"/>
              <w:left w:val="nil"/>
              <w:bottom w:val="nil"/>
              <w:right w:val="nil"/>
            </w:tcBorders>
          </w:tcPr>
          <w:p w14:paraId="267EC08F" w14:textId="1FBE22DF" w:rsidR="00BB728D" w:rsidRPr="00521DBD" w:rsidRDefault="00BB728D" w:rsidP="00011D49">
            <w:pPr>
              <w:pStyle w:val="af3"/>
            </w:pPr>
            <w:r w:rsidRPr="00521DBD">
              <w:rPr>
                <w:rFonts w:hint="eastAsia"/>
              </w:rPr>
              <w:t>托宾</w:t>
            </w:r>
            <w:r w:rsidRPr="00521DBD">
              <w:rPr>
                <w:rFonts w:hint="eastAsia"/>
              </w:rPr>
              <w:t>Q</w:t>
            </w:r>
          </w:p>
        </w:tc>
        <w:tc>
          <w:tcPr>
            <w:tcW w:w="1300" w:type="dxa"/>
            <w:tcBorders>
              <w:top w:val="single" w:sz="4" w:space="0" w:color="auto"/>
              <w:left w:val="nil"/>
              <w:bottom w:val="nil"/>
              <w:right w:val="nil"/>
            </w:tcBorders>
          </w:tcPr>
          <w:p w14:paraId="67ADFFCE" w14:textId="58B501A1" w:rsidR="00BB728D" w:rsidRPr="00521DBD" w:rsidRDefault="0029306E" w:rsidP="00011D49">
            <w:pPr>
              <w:pStyle w:val="af3"/>
              <w:jc w:val="center"/>
            </w:pPr>
            <m:oMathPara>
              <m:oMath>
                <m:r>
                  <w:rPr>
                    <w:rFonts w:ascii="Cambria Math" w:hAnsi="Cambria Math"/>
                  </w:rPr>
                  <m:t>T</m:t>
                </m:r>
                <m:r>
                  <w:rPr>
                    <w:rFonts w:ascii="Cambria Math" w:hAnsi="Cambria Math" w:hint="eastAsia"/>
                  </w:rPr>
                  <m:t>obin</m:t>
                </m:r>
                <m:r>
                  <w:rPr>
                    <w:rFonts w:ascii="Cambria Math" w:hAnsi="Cambria Math"/>
                  </w:rPr>
                  <m:t>Q</m:t>
                </m:r>
              </m:oMath>
            </m:oMathPara>
          </w:p>
        </w:tc>
        <w:tc>
          <w:tcPr>
            <w:tcW w:w="4095" w:type="dxa"/>
            <w:tcBorders>
              <w:top w:val="single" w:sz="4" w:space="0" w:color="auto"/>
              <w:left w:val="nil"/>
              <w:bottom w:val="nil"/>
              <w:right w:val="nil"/>
            </w:tcBorders>
          </w:tcPr>
          <w:p w14:paraId="193B7FD5" w14:textId="45B21252" w:rsidR="00BB728D" w:rsidRPr="00521DBD" w:rsidRDefault="00BB728D" w:rsidP="00011D49">
            <w:pPr>
              <w:pStyle w:val="af3"/>
            </w:pPr>
            <w:r w:rsidRPr="00521DBD">
              <w:rPr>
                <w:rFonts w:hint="eastAsia"/>
              </w:rPr>
              <w:t>企业市场价值</w:t>
            </w:r>
            <w:r w:rsidRPr="00521DBD">
              <w:rPr>
                <w:rFonts w:hint="eastAsia"/>
              </w:rPr>
              <w:t>/</w:t>
            </w:r>
            <w:r w:rsidRPr="00521DBD">
              <w:rPr>
                <w:rFonts w:hint="eastAsia"/>
              </w:rPr>
              <w:t>资产重置成本</w:t>
            </w:r>
          </w:p>
        </w:tc>
      </w:tr>
      <w:tr w:rsidR="00BB728D" w:rsidRPr="00521DBD" w14:paraId="082B8A07" w14:textId="77777777" w:rsidTr="00654131">
        <w:trPr>
          <w:trHeight w:val="337"/>
        </w:trPr>
        <w:tc>
          <w:tcPr>
            <w:tcW w:w="1122" w:type="dxa"/>
            <w:vMerge/>
            <w:tcBorders>
              <w:left w:val="nil"/>
              <w:right w:val="nil"/>
            </w:tcBorders>
            <w:vAlign w:val="center"/>
          </w:tcPr>
          <w:p w14:paraId="7CCFCACE" w14:textId="511E4428" w:rsidR="00BB728D" w:rsidRPr="00521DBD" w:rsidRDefault="00BB728D" w:rsidP="00011D49">
            <w:pPr>
              <w:pStyle w:val="af3"/>
            </w:pPr>
          </w:p>
        </w:tc>
        <w:tc>
          <w:tcPr>
            <w:tcW w:w="2166" w:type="dxa"/>
            <w:tcBorders>
              <w:top w:val="nil"/>
              <w:left w:val="nil"/>
              <w:bottom w:val="nil"/>
              <w:right w:val="nil"/>
            </w:tcBorders>
          </w:tcPr>
          <w:p w14:paraId="4AA42F0E" w14:textId="75133B96" w:rsidR="00BB728D" w:rsidRPr="00521DBD" w:rsidRDefault="00BB728D" w:rsidP="00011D49">
            <w:pPr>
              <w:pStyle w:val="af3"/>
            </w:pPr>
            <w:r w:rsidRPr="00521DBD">
              <w:rPr>
                <w:rFonts w:hint="eastAsia"/>
              </w:rPr>
              <w:t>企业规模</w:t>
            </w:r>
          </w:p>
        </w:tc>
        <w:tc>
          <w:tcPr>
            <w:tcW w:w="1300" w:type="dxa"/>
            <w:tcBorders>
              <w:top w:val="nil"/>
              <w:left w:val="nil"/>
              <w:bottom w:val="nil"/>
              <w:right w:val="nil"/>
            </w:tcBorders>
          </w:tcPr>
          <w:p w14:paraId="17AE0D6C" w14:textId="593D616F" w:rsidR="00BB728D" w:rsidRPr="00521DBD" w:rsidRDefault="0029306E" w:rsidP="00011D49">
            <w:pPr>
              <w:pStyle w:val="af3"/>
              <w:jc w:val="center"/>
            </w:pPr>
            <m:oMathPara>
              <m:oMath>
                <m:r>
                  <w:rPr>
                    <w:rFonts w:ascii="Cambria Math" w:hAnsi="Cambria Math"/>
                  </w:rPr>
                  <m:t>SIZE</m:t>
                </m:r>
              </m:oMath>
            </m:oMathPara>
          </w:p>
        </w:tc>
        <w:tc>
          <w:tcPr>
            <w:tcW w:w="4095" w:type="dxa"/>
            <w:tcBorders>
              <w:top w:val="nil"/>
              <w:left w:val="nil"/>
              <w:bottom w:val="nil"/>
              <w:right w:val="nil"/>
            </w:tcBorders>
          </w:tcPr>
          <w:p w14:paraId="1DE0D25A" w14:textId="52CDD756" w:rsidR="00BB728D" w:rsidRPr="00BA19EF" w:rsidRDefault="00BB728D" w:rsidP="00011D49">
            <w:pPr>
              <w:pStyle w:val="af3"/>
            </w:pPr>
            <w:r w:rsidRPr="00BA19EF">
              <w:rPr>
                <w:rFonts w:hint="eastAsia"/>
              </w:rPr>
              <w:t>企业市值的自然对数</w:t>
            </w:r>
          </w:p>
        </w:tc>
      </w:tr>
      <w:tr w:rsidR="00BB728D" w:rsidRPr="00521DBD" w14:paraId="16C53DF5" w14:textId="77777777" w:rsidTr="00654131">
        <w:trPr>
          <w:trHeight w:val="337"/>
        </w:trPr>
        <w:tc>
          <w:tcPr>
            <w:tcW w:w="1122" w:type="dxa"/>
            <w:vMerge/>
            <w:tcBorders>
              <w:left w:val="nil"/>
              <w:right w:val="nil"/>
            </w:tcBorders>
          </w:tcPr>
          <w:p w14:paraId="7CA0425B" w14:textId="77777777" w:rsidR="00BB728D" w:rsidRPr="00521DBD" w:rsidRDefault="00BB728D" w:rsidP="00011D49">
            <w:pPr>
              <w:pStyle w:val="af3"/>
            </w:pPr>
          </w:p>
        </w:tc>
        <w:tc>
          <w:tcPr>
            <w:tcW w:w="2166" w:type="dxa"/>
            <w:tcBorders>
              <w:top w:val="nil"/>
              <w:left w:val="nil"/>
              <w:bottom w:val="nil"/>
              <w:right w:val="nil"/>
            </w:tcBorders>
          </w:tcPr>
          <w:p w14:paraId="2B1EA13C" w14:textId="37AFAB99" w:rsidR="00BB728D" w:rsidRPr="00521DBD" w:rsidRDefault="00BB728D" w:rsidP="00011D49">
            <w:pPr>
              <w:pStyle w:val="af3"/>
            </w:pPr>
            <w:r w:rsidRPr="00521DBD">
              <w:rPr>
                <w:rFonts w:hint="eastAsia"/>
              </w:rPr>
              <w:t>企业市盈率</w:t>
            </w:r>
          </w:p>
        </w:tc>
        <w:tc>
          <w:tcPr>
            <w:tcW w:w="1300" w:type="dxa"/>
            <w:tcBorders>
              <w:top w:val="nil"/>
              <w:left w:val="nil"/>
              <w:bottom w:val="nil"/>
              <w:right w:val="nil"/>
            </w:tcBorders>
          </w:tcPr>
          <w:p w14:paraId="511C3E28" w14:textId="133380E1" w:rsidR="00BB728D" w:rsidRPr="00521DBD" w:rsidRDefault="0029306E" w:rsidP="00011D49">
            <w:pPr>
              <w:pStyle w:val="af3"/>
              <w:jc w:val="center"/>
            </w:pPr>
            <m:oMathPara>
              <m:oMath>
                <m:r>
                  <w:rPr>
                    <w:rFonts w:ascii="Cambria Math" w:hAnsi="Cambria Math"/>
                  </w:rPr>
                  <m:t>PE</m:t>
                </m:r>
              </m:oMath>
            </m:oMathPara>
          </w:p>
        </w:tc>
        <w:tc>
          <w:tcPr>
            <w:tcW w:w="4095" w:type="dxa"/>
            <w:tcBorders>
              <w:top w:val="nil"/>
              <w:left w:val="nil"/>
              <w:bottom w:val="nil"/>
              <w:right w:val="nil"/>
            </w:tcBorders>
          </w:tcPr>
          <w:p w14:paraId="438969AF" w14:textId="65FBE03A" w:rsidR="00BB728D" w:rsidRPr="00521DBD" w:rsidRDefault="00BB728D" w:rsidP="00011D49">
            <w:pPr>
              <w:pStyle w:val="af3"/>
            </w:pPr>
            <w:r w:rsidRPr="00521DBD">
              <w:rPr>
                <w:rFonts w:hint="eastAsia"/>
              </w:rPr>
              <w:t>每股价格</w:t>
            </w:r>
            <w:r w:rsidRPr="00521DBD">
              <w:rPr>
                <w:rFonts w:hint="eastAsia"/>
              </w:rPr>
              <w:t>/</w:t>
            </w:r>
            <w:r w:rsidRPr="00521DBD">
              <w:rPr>
                <w:rFonts w:hint="eastAsia"/>
              </w:rPr>
              <w:t>每股收益</w:t>
            </w:r>
          </w:p>
        </w:tc>
      </w:tr>
      <w:tr w:rsidR="00BB728D" w:rsidRPr="00521DBD" w14:paraId="245F48C8" w14:textId="77777777" w:rsidTr="00654131">
        <w:trPr>
          <w:trHeight w:val="337"/>
        </w:trPr>
        <w:tc>
          <w:tcPr>
            <w:tcW w:w="1122" w:type="dxa"/>
            <w:vMerge/>
            <w:tcBorders>
              <w:left w:val="nil"/>
              <w:right w:val="nil"/>
            </w:tcBorders>
          </w:tcPr>
          <w:p w14:paraId="040FB8B5" w14:textId="77777777" w:rsidR="00BB728D" w:rsidRPr="00521DBD" w:rsidRDefault="00BB728D" w:rsidP="00011D49">
            <w:pPr>
              <w:pStyle w:val="af3"/>
            </w:pPr>
          </w:p>
        </w:tc>
        <w:tc>
          <w:tcPr>
            <w:tcW w:w="2166" w:type="dxa"/>
            <w:tcBorders>
              <w:top w:val="nil"/>
              <w:left w:val="nil"/>
              <w:bottom w:val="nil"/>
              <w:right w:val="nil"/>
            </w:tcBorders>
          </w:tcPr>
          <w:p w14:paraId="6A2DADDA" w14:textId="67A9FAC7" w:rsidR="00BB728D" w:rsidRPr="00521DBD" w:rsidRDefault="00BB728D" w:rsidP="00011D49">
            <w:pPr>
              <w:pStyle w:val="af3"/>
            </w:pPr>
            <w:r w:rsidRPr="00521DBD">
              <w:rPr>
                <w:rFonts w:hint="eastAsia"/>
              </w:rPr>
              <w:t>盈利能力</w:t>
            </w:r>
          </w:p>
        </w:tc>
        <w:tc>
          <w:tcPr>
            <w:tcW w:w="1300" w:type="dxa"/>
            <w:tcBorders>
              <w:top w:val="nil"/>
              <w:left w:val="nil"/>
              <w:bottom w:val="nil"/>
              <w:right w:val="nil"/>
            </w:tcBorders>
          </w:tcPr>
          <w:p w14:paraId="75736393" w14:textId="1AF18458" w:rsidR="00BB728D" w:rsidRPr="00521DBD" w:rsidRDefault="0029306E" w:rsidP="00011D49">
            <w:pPr>
              <w:pStyle w:val="af3"/>
              <w:jc w:val="center"/>
            </w:pPr>
            <m:oMathPara>
              <m:oMath>
                <m:r>
                  <w:rPr>
                    <w:rFonts w:ascii="Cambria Math" w:hAnsi="Cambria Math"/>
                  </w:rPr>
                  <m:t>ROE</m:t>
                </m:r>
              </m:oMath>
            </m:oMathPara>
          </w:p>
        </w:tc>
        <w:tc>
          <w:tcPr>
            <w:tcW w:w="4095" w:type="dxa"/>
            <w:tcBorders>
              <w:top w:val="nil"/>
              <w:left w:val="nil"/>
              <w:bottom w:val="nil"/>
              <w:right w:val="nil"/>
            </w:tcBorders>
          </w:tcPr>
          <w:p w14:paraId="66C0075F" w14:textId="22414ACC" w:rsidR="00BB728D" w:rsidRPr="00521DBD" w:rsidRDefault="00BB728D" w:rsidP="00011D49">
            <w:pPr>
              <w:pStyle w:val="af3"/>
            </w:pPr>
            <w:r w:rsidRPr="00521DBD">
              <w:rPr>
                <w:rFonts w:hint="eastAsia"/>
              </w:rPr>
              <w:t>企业当年净利润</w:t>
            </w:r>
            <w:r w:rsidRPr="00521DBD">
              <w:rPr>
                <w:rFonts w:hint="eastAsia"/>
              </w:rPr>
              <w:t>/</w:t>
            </w:r>
            <w:r w:rsidRPr="00521DBD">
              <w:rPr>
                <w:rFonts w:hint="eastAsia"/>
              </w:rPr>
              <w:t>平均资产</w:t>
            </w:r>
          </w:p>
        </w:tc>
      </w:tr>
      <w:tr w:rsidR="00BB728D" w:rsidRPr="00521DBD" w14:paraId="3CB018E6" w14:textId="77777777" w:rsidTr="00654131">
        <w:trPr>
          <w:trHeight w:val="337"/>
        </w:trPr>
        <w:tc>
          <w:tcPr>
            <w:tcW w:w="1122" w:type="dxa"/>
            <w:vMerge/>
            <w:tcBorders>
              <w:left w:val="nil"/>
              <w:right w:val="nil"/>
            </w:tcBorders>
          </w:tcPr>
          <w:p w14:paraId="095AD582" w14:textId="77777777" w:rsidR="00BB728D" w:rsidRPr="00521DBD" w:rsidRDefault="00BB728D" w:rsidP="00011D49">
            <w:pPr>
              <w:pStyle w:val="af3"/>
            </w:pPr>
          </w:p>
        </w:tc>
        <w:tc>
          <w:tcPr>
            <w:tcW w:w="2166" w:type="dxa"/>
            <w:tcBorders>
              <w:top w:val="nil"/>
              <w:left w:val="nil"/>
              <w:bottom w:val="nil"/>
              <w:right w:val="nil"/>
            </w:tcBorders>
          </w:tcPr>
          <w:p w14:paraId="7CBDA115" w14:textId="145B4CBF" w:rsidR="00BB728D" w:rsidRPr="00521DBD" w:rsidRDefault="00BB728D" w:rsidP="00011D49">
            <w:pPr>
              <w:pStyle w:val="af3"/>
            </w:pPr>
            <w:r w:rsidRPr="00521DBD">
              <w:rPr>
                <w:rFonts w:hint="eastAsia"/>
              </w:rPr>
              <w:t>经营杠杆</w:t>
            </w:r>
          </w:p>
        </w:tc>
        <w:tc>
          <w:tcPr>
            <w:tcW w:w="1300" w:type="dxa"/>
            <w:tcBorders>
              <w:top w:val="nil"/>
              <w:left w:val="nil"/>
              <w:bottom w:val="nil"/>
              <w:right w:val="nil"/>
            </w:tcBorders>
          </w:tcPr>
          <w:p w14:paraId="11D9A010" w14:textId="3A825A91" w:rsidR="00BB728D" w:rsidRPr="00521DBD" w:rsidRDefault="0029306E" w:rsidP="00011D49">
            <w:pPr>
              <w:pStyle w:val="af3"/>
              <w:jc w:val="center"/>
            </w:pPr>
            <m:oMathPara>
              <m:oMath>
                <m:r>
                  <w:rPr>
                    <w:rFonts w:ascii="Cambria Math" w:hAnsi="Cambria Math"/>
                  </w:rPr>
                  <m:t>LEV</m:t>
                </m:r>
              </m:oMath>
            </m:oMathPara>
          </w:p>
        </w:tc>
        <w:tc>
          <w:tcPr>
            <w:tcW w:w="4095" w:type="dxa"/>
            <w:tcBorders>
              <w:top w:val="nil"/>
              <w:left w:val="nil"/>
              <w:bottom w:val="nil"/>
              <w:right w:val="nil"/>
            </w:tcBorders>
          </w:tcPr>
          <w:p w14:paraId="79702BAC" w14:textId="7DF52346" w:rsidR="00BB728D" w:rsidRPr="00521DBD" w:rsidRDefault="00BB728D" w:rsidP="00011D49">
            <w:pPr>
              <w:pStyle w:val="af3"/>
            </w:pPr>
            <w:r w:rsidRPr="00521DBD">
              <w:rPr>
                <w:rFonts w:hint="eastAsia"/>
              </w:rPr>
              <w:t>资产负债率，等于负债总额</w:t>
            </w:r>
            <w:r w:rsidRPr="00521DBD">
              <w:rPr>
                <w:rFonts w:hint="eastAsia"/>
              </w:rPr>
              <w:t>/</w:t>
            </w:r>
            <w:r w:rsidRPr="00521DBD">
              <w:rPr>
                <w:rFonts w:hint="eastAsia"/>
              </w:rPr>
              <w:t>资产总额</w:t>
            </w:r>
          </w:p>
        </w:tc>
      </w:tr>
      <w:tr w:rsidR="00BB728D" w:rsidRPr="00521DBD" w14:paraId="1E6FC609" w14:textId="77777777" w:rsidTr="00654131">
        <w:trPr>
          <w:trHeight w:val="337"/>
        </w:trPr>
        <w:tc>
          <w:tcPr>
            <w:tcW w:w="1122" w:type="dxa"/>
            <w:vMerge/>
            <w:tcBorders>
              <w:left w:val="nil"/>
              <w:right w:val="nil"/>
            </w:tcBorders>
          </w:tcPr>
          <w:p w14:paraId="4AB80E0A" w14:textId="77777777" w:rsidR="00BB728D" w:rsidRPr="00521DBD" w:rsidRDefault="00BB728D" w:rsidP="00011D49">
            <w:pPr>
              <w:pStyle w:val="af3"/>
            </w:pPr>
          </w:p>
        </w:tc>
        <w:tc>
          <w:tcPr>
            <w:tcW w:w="2166" w:type="dxa"/>
            <w:tcBorders>
              <w:top w:val="nil"/>
              <w:left w:val="nil"/>
              <w:bottom w:val="nil"/>
              <w:right w:val="nil"/>
            </w:tcBorders>
          </w:tcPr>
          <w:p w14:paraId="11FF7159" w14:textId="242C801D" w:rsidR="00BB728D" w:rsidRPr="00521DBD" w:rsidRDefault="00BB728D" w:rsidP="00011D49">
            <w:pPr>
              <w:pStyle w:val="af3"/>
            </w:pPr>
            <w:r w:rsidRPr="00521DBD">
              <w:rPr>
                <w:rFonts w:hint="eastAsia"/>
              </w:rPr>
              <w:t>公司年龄</w:t>
            </w:r>
          </w:p>
        </w:tc>
        <w:tc>
          <w:tcPr>
            <w:tcW w:w="1300" w:type="dxa"/>
            <w:tcBorders>
              <w:top w:val="nil"/>
              <w:left w:val="nil"/>
              <w:bottom w:val="nil"/>
              <w:right w:val="nil"/>
            </w:tcBorders>
          </w:tcPr>
          <w:p w14:paraId="0FAC2366" w14:textId="0A1E89A8" w:rsidR="00BB728D" w:rsidRPr="00521DBD" w:rsidRDefault="0029306E" w:rsidP="00011D49">
            <w:pPr>
              <w:pStyle w:val="af3"/>
              <w:jc w:val="center"/>
            </w:pPr>
            <m:oMathPara>
              <m:oMath>
                <m:r>
                  <w:rPr>
                    <w:rFonts w:ascii="Cambria Math" w:hAnsi="Cambria Math"/>
                  </w:rPr>
                  <m:t>AGE</m:t>
                </m:r>
              </m:oMath>
            </m:oMathPara>
          </w:p>
        </w:tc>
        <w:tc>
          <w:tcPr>
            <w:tcW w:w="4095" w:type="dxa"/>
            <w:tcBorders>
              <w:top w:val="nil"/>
              <w:left w:val="nil"/>
              <w:bottom w:val="nil"/>
              <w:right w:val="nil"/>
            </w:tcBorders>
          </w:tcPr>
          <w:p w14:paraId="783839AF" w14:textId="60343E76" w:rsidR="00BB728D" w:rsidRPr="00521DBD" w:rsidRDefault="00BB728D" w:rsidP="00011D49">
            <w:pPr>
              <w:pStyle w:val="af3"/>
            </w:pPr>
            <w:r w:rsidRPr="00521DBD">
              <w:rPr>
                <w:rFonts w:hint="eastAsia"/>
              </w:rPr>
              <w:t>企业成立以来的年数</w:t>
            </w:r>
          </w:p>
        </w:tc>
      </w:tr>
      <w:tr w:rsidR="00BB728D" w:rsidRPr="00521DBD" w14:paraId="58E8ACC4" w14:textId="77777777" w:rsidTr="00654131">
        <w:trPr>
          <w:trHeight w:val="337"/>
        </w:trPr>
        <w:tc>
          <w:tcPr>
            <w:tcW w:w="1122" w:type="dxa"/>
            <w:vMerge/>
            <w:tcBorders>
              <w:left w:val="nil"/>
              <w:right w:val="nil"/>
            </w:tcBorders>
          </w:tcPr>
          <w:p w14:paraId="6304AC85" w14:textId="77777777" w:rsidR="00BB728D" w:rsidRPr="00521DBD" w:rsidRDefault="00BB728D" w:rsidP="00011D49">
            <w:pPr>
              <w:pStyle w:val="af3"/>
            </w:pPr>
          </w:p>
        </w:tc>
        <w:tc>
          <w:tcPr>
            <w:tcW w:w="2166" w:type="dxa"/>
            <w:tcBorders>
              <w:top w:val="nil"/>
              <w:left w:val="nil"/>
              <w:bottom w:val="nil"/>
              <w:right w:val="nil"/>
            </w:tcBorders>
          </w:tcPr>
          <w:p w14:paraId="455B4EA5" w14:textId="37ED39CA" w:rsidR="00BB728D" w:rsidRPr="00521DBD" w:rsidRDefault="00BB728D" w:rsidP="00011D49">
            <w:pPr>
              <w:pStyle w:val="af3"/>
            </w:pPr>
            <w:r w:rsidRPr="00521DBD">
              <w:rPr>
                <w:rFonts w:hint="eastAsia"/>
              </w:rPr>
              <w:t>行业类别</w:t>
            </w:r>
          </w:p>
        </w:tc>
        <w:tc>
          <w:tcPr>
            <w:tcW w:w="1300" w:type="dxa"/>
            <w:tcBorders>
              <w:top w:val="nil"/>
              <w:left w:val="nil"/>
              <w:bottom w:val="nil"/>
              <w:right w:val="nil"/>
            </w:tcBorders>
          </w:tcPr>
          <w:p w14:paraId="5AE4F219" w14:textId="437B18A2" w:rsidR="00BB728D" w:rsidRPr="00521DBD" w:rsidRDefault="0029306E" w:rsidP="00011D49">
            <w:pPr>
              <w:pStyle w:val="af3"/>
              <w:jc w:val="center"/>
            </w:pPr>
            <m:oMathPara>
              <m:oMath>
                <m:r>
                  <w:rPr>
                    <w:rFonts w:ascii="Cambria Math" w:hAnsi="Cambria Math"/>
                  </w:rPr>
                  <m:t>Industry</m:t>
                </m:r>
              </m:oMath>
            </m:oMathPara>
          </w:p>
        </w:tc>
        <w:tc>
          <w:tcPr>
            <w:tcW w:w="4095" w:type="dxa"/>
            <w:tcBorders>
              <w:top w:val="nil"/>
              <w:left w:val="nil"/>
              <w:bottom w:val="nil"/>
              <w:right w:val="nil"/>
            </w:tcBorders>
          </w:tcPr>
          <w:p w14:paraId="35AA562E" w14:textId="14B45C11" w:rsidR="00BB728D" w:rsidRPr="00521DBD" w:rsidRDefault="00BB728D" w:rsidP="00011D49">
            <w:pPr>
              <w:pStyle w:val="af3"/>
            </w:pPr>
            <w:r w:rsidRPr="00521DBD">
              <w:rPr>
                <w:rFonts w:hint="eastAsia"/>
              </w:rPr>
              <w:t>行业虚拟变量</w:t>
            </w:r>
          </w:p>
        </w:tc>
      </w:tr>
      <w:tr w:rsidR="00BB728D" w:rsidRPr="00521DBD" w14:paraId="02DD7374" w14:textId="77777777" w:rsidTr="00654131">
        <w:trPr>
          <w:trHeight w:val="337"/>
        </w:trPr>
        <w:tc>
          <w:tcPr>
            <w:tcW w:w="1122" w:type="dxa"/>
            <w:vMerge/>
            <w:tcBorders>
              <w:left w:val="nil"/>
              <w:right w:val="nil"/>
            </w:tcBorders>
          </w:tcPr>
          <w:p w14:paraId="678D0810" w14:textId="77777777" w:rsidR="00BB728D" w:rsidRPr="00521DBD" w:rsidRDefault="00BB728D" w:rsidP="00011D49">
            <w:pPr>
              <w:pStyle w:val="af3"/>
            </w:pPr>
          </w:p>
        </w:tc>
        <w:tc>
          <w:tcPr>
            <w:tcW w:w="2166" w:type="dxa"/>
            <w:tcBorders>
              <w:top w:val="nil"/>
              <w:left w:val="nil"/>
              <w:bottom w:val="nil"/>
              <w:right w:val="nil"/>
            </w:tcBorders>
          </w:tcPr>
          <w:p w14:paraId="287B3CEF" w14:textId="035F9D47" w:rsidR="00BB728D" w:rsidRPr="00521DBD" w:rsidRDefault="00BB728D" w:rsidP="00011D49">
            <w:pPr>
              <w:pStyle w:val="af3"/>
            </w:pPr>
            <w:r w:rsidRPr="00521DBD">
              <w:rPr>
                <w:rFonts w:hint="eastAsia"/>
              </w:rPr>
              <w:t>年份</w:t>
            </w:r>
          </w:p>
        </w:tc>
        <w:tc>
          <w:tcPr>
            <w:tcW w:w="1300" w:type="dxa"/>
            <w:tcBorders>
              <w:top w:val="nil"/>
              <w:left w:val="nil"/>
              <w:bottom w:val="nil"/>
              <w:right w:val="nil"/>
            </w:tcBorders>
          </w:tcPr>
          <w:p w14:paraId="1ADD5E9D" w14:textId="58D8A436" w:rsidR="00BB728D" w:rsidRPr="00521DBD" w:rsidRDefault="0029306E" w:rsidP="00011D49">
            <w:pPr>
              <w:pStyle w:val="af3"/>
              <w:jc w:val="center"/>
            </w:pPr>
            <m:oMathPara>
              <m:oMath>
                <m:r>
                  <w:rPr>
                    <w:rFonts w:ascii="Cambria Math" w:hAnsi="Cambria Math"/>
                  </w:rPr>
                  <m:t>Year</m:t>
                </m:r>
              </m:oMath>
            </m:oMathPara>
          </w:p>
        </w:tc>
        <w:tc>
          <w:tcPr>
            <w:tcW w:w="4095" w:type="dxa"/>
            <w:tcBorders>
              <w:top w:val="nil"/>
              <w:left w:val="nil"/>
              <w:bottom w:val="nil"/>
              <w:right w:val="nil"/>
            </w:tcBorders>
          </w:tcPr>
          <w:p w14:paraId="6BCC3544" w14:textId="663CA611" w:rsidR="00BB728D" w:rsidRPr="00521DBD" w:rsidRDefault="00BB728D" w:rsidP="00011D49">
            <w:pPr>
              <w:pStyle w:val="af3"/>
            </w:pPr>
            <w:r w:rsidRPr="00521DBD">
              <w:rPr>
                <w:rFonts w:hint="eastAsia"/>
              </w:rPr>
              <w:t>时间虚拟变量</w:t>
            </w:r>
          </w:p>
        </w:tc>
      </w:tr>
      <w:tr w:rsidR="00BB728D" w:rsidRPr="00521DBD" w14:paraId="03B439F1" w14:textId="77777777" w:rsidTr="00F72A3C">
        <w:trPr>
          <w:trHeight w:val="414"/>
        </w:trPr>
        <w:tc>
          <w:tcPr>
            <w:tcW w:w="1122" w:type="dxa"/>
            <w:vMerge/>
            <w:tcBorders>
              <w:left w:val="nil"/>
              <w:bottom w:val="single" w:sz="12" w:space="0" w:color="auto"/>
              <w:right w:val="nil"/>
            </w:tcBorders>
          </w:tcPr>
          <w:p w14:paraId="44577947" w14:textId="77777777" w:rsidR="00BB728D" w:rsidRPr="00521DBD" w:rsidRDefault="00BB728D" w:rsidP="00011D49">
            <w:pPr>
              <w:pStyle w:val="af3"/>
            </w:pPr>
          </w:p>
        </w:tc>
        <w:tc>
          <w:tcPr>
            <w:tcW w:w="2166" w:type="dxa"/>
            <w:tcBorders>
              <w:top w:val="nil"/>
              <w:left w:val="nil"/>
              <w:bottom w:val="single" w:sz="12" w:space="0" w:color="auto"/>
              <w:right w:val="nil"/>
            </w:tcBorders>
          </w:tcPr>
          <w:p w14:paraId="6AD4745B" w14:textId="5211B09B" w:rsidR="00BB728D" w:rsidRPr="00521DBD" w:rsidRDefault="00BB728D" w:rsidP="00011D49">
            <w:pPr>
              <w:pStyle w:val="af3"/>
            </w:pPr>
            <w:r w:rsidRPr="00521DBD">
              <w:rPr>
                <w:rFonts w:hint="eastAsia"/>
              </w:rPr>
              <w:t>经营类型</w:t>
            </w:r>
          </w:p>
        </w:tc>
        <w:tc>
          <w:tcPr>
            <w:tcW w:w="1300" w:type="dxa"/>
            <w:tcBorders>
              <w:top w:val="nil"/>
              <w:left w:val="nil"/>
              <w:bottom w:val="single" w:sz="12" w:space="0" w:color="auto"/>
              <w:right w:val="nil"/>
            </w:tcBorders>
          </w:tcPr>
          <w:p w14:paraId="7380B68D" w14:textId="68CC3297" w:rsidR="00BB728D" w:rsidRPr="00521DBD" w:rsidRDefault="0029306E" w:rsidP="00011D49">
            <w:pPr>
              <w:pStyle w:val="af3"/>
              <w:jc w:val="center"/>
            </w:pPr>
            <m:oMathPara>
              <m:oMath>
                <m:r>
                  <w:rPr>
                    <w:rFonts w:ascii="Cambria Math" w:hAnsi="Cambria Math"/>
                  </w:rPr>
                  <m:t>Type</m:t>
                </m:r>
              </m:oMath>
            </m:oMathPara>
          </w:p>
        </w:tc>
        <w:tc>
          <w:tcPr>
            <w:tcW w:w="4095" w:type="dxa"/>
            <w:tcBorders>
              <w:top w:val="nil"/>
              <w:left w:val="nil"/>
              <w:bottom w:val="single" w:sz="12" w:space="0" w:color="auto"/>
              <w:right w:val="nil"/>
            </w:tcBorders>
          </w:tcPr>
          <w:p w14:paraId="52BD1F46" w14:textId="778A092B" w:rsidR="00BB728D" w:rsidRPr="00521DBD" w:rsidRDefault="005E156E" w:rsidP="00011D49">
            <w:pPr>
              <w:pStyle w:val="af3"/>
            </w:pPr>
            <w:r>
              <w:rPr>
                <w:rFonts w:hint="eastAsia"/>
              </w:rPr>
              <w:t>产权性质</w:t>
            </w:r>
            <w:r w:rsidR="00BB728D" w:rsidRPr="00521DBD">
              <w:rPr>
                <w:rFonts w:hint="eastAsia"/>
              </w:rPr>
              <w:t>虚拟变量</w:t>
            </w:r>
          </w:p>
        </w:tc>
      </w:tr>
    </w:tbl>
    <w:p w14:paraId="7607F53B" w14:textId="0C29C594" w:rsidR="00B8546B" w:rsidRPr="00D94980" w:rsidRDefault="00B8546B" w:rsidP="00D94980">
      <w:pPr>
        <w:pStyle w:val="31"/>
      </w:pPr>
      <w:bookmarkStart w:id="86" w:name="_Toc102586256"/>
      <w:bookmarkStart w:id="87" w:name="_Toc102587380"/>
      <w:bookmarkStart w:id="88" w:name="_Toc104192466"/>
      <w:bookmarkStart w:id="89" w:name="_Toc104972448"/>
      <w:r w:rsidRPr="00D94980">
        <w:rPr>
          <w:rFonts w:hint="eastAsia"/>
        </w:rPr>
        <w:t>3</w:t>
      </w:r>
      <w:r w:rsidRPr="00D94980">
        <w:t>.2.</w:t>
      </w:r>
      <w:r w:rsidR="000008E3">
        <w:t>3</w:t>
      </w:r>
      <w:r w:rsidRPr="00D94980">
        <w:t xml:space="preserve"> </w:t>
      </w:r>
      <w:r w:rsidRPr="00D94980">
        <w:rPr>
          <w:rFonts w:hint="eastAsia"/>
        </w:rPr>
        <w:t>模型设定</w:t>
      </w:r>
      <w:bookmarkEnd w:id="86"/>
      <w:bookmarkEnd w:id="87"/>
      <w:bookmarkEnd w:id="88"/>
      <w:bookmarkEnd w:id="89"/>
    </w:p>
    <w:p w14:paraId="4DF1F125" w14:textId="0110D7E3" w:rsidR="00B8546B" w:rsidRPr="00011D49" w:rsidRDefault="004671B4" w:rsidP="004825B6">
      <w:pPr>
        <w:pStyle w:val="ae"/>
        <w:ind w:firstLineChars="0" w:firstLine="0"/>
      </w:pPr>
      <w:r w:rsidRPr="00011D49">
        <w:rPr>
          <w:rFonts w:hint="eastAsia"/>
        </w:rPr>
        <w:t>（</w:t>
      </w:r>
      <w:r w:rsidRPr="00011D49">
        <w:rPr>
          <w:rFonts w:hint="eastAsia"/>
        </w:rPr>
        <w:t>1</w:t>
      </w:r>
      <w:r w:rsidRPr="00011D49">
        <w:rPr>
          <w:rFonts w:hint="eastAsia"/>
        </w:rPr>
        <w:t>）</w:t>
      </w:r>
      <w:r w:rsidR="00B8546B" w:rsidRPr="00011D49">
        <w:t>ESG</w:t>
      </w:r>
      <w:r w:rsidR="00B8546B" w:rsidRPr="00011D49">
        <w:rPr>
          <w:rFonts w:hint="eastAsia"/>
        </w:rPr>
        <w:t>表现对上市公司股票收益的异质性研究</w:t>
      </w:r>
    </w:p>
    <w:p w14:paraId="6B9ECA72" w14:textId="490FADBD" w:rsidR="00B8546B" w:rsidRDefault="00B8546B" w:rsidP="004825B6">
      <w:pPr>
        <w:pStyle w:val="ae"/>
        <w:ind w:firstLine="480"/>
      </w:pPr>
      <w:r w:rsidRPr="00011D49">
        <w:rPr>
          <w:rFonts w:hint="eastAsia"/>
        </w:rPr>
        <w:t>为了验证</w:t>
      </w:r>
      <w:r w:rsidRPr="00011D49">
        <w:rPr>
          <w:rFonts w:hint="eastAsia"/>
        </w:rPr>
        <w:t>H</w:t>
      </w:r>
      <w:r w:rsidRPr="00011D49">
        <w:t>1</w:t>
      </w:r>
      <w:r w:rsidRPr="00011D49">
        <w:rPr>
          <w:rFonts w:hint="eastAsia"/>
        </w:rPr>
        <w:t>，我们参考了</w:t>
      </w:r>
      <w:r w:rsidR="008A1F1B">
        <w:rPr>
          <w:rFonts w:hint="eastAsia"/>
        </w:rPr>
        <w:t>Sharpe</w:t>
      </w:r>
      <w:r w:rsidR="000A32E0" w:rsidRPr="00011D49">
        <w:rPr>
          <w:rFonts w:hint="eastAsia"/>
        </w:rPr>
        <w:t>等人</w:t>
      </w:r>
      <w:r w:rsidR="008A1F1B">
        <w:rPr>
          <w:rFonts w:hint="eastAsia"/>
        </w:rPr>
        <w:t>（</w:t>
      </w:r>
      <w:r w:rsidR="008A1F1B">
        <w:rPr>
          <w:rFonts w:hint="eastAsia"/>
        </w:rPr>
        <w:t>1</w:t>
      </w:r>
      <w:r w:rsidR="008A1F1B">
        <w:t>964</w:t>
      </w:r>
      <w:r w:rsidR="008A1F1B">
        <w:rPr>
          <w:rFonts w:hint="eastAsia"/>
        </w:rPr>
        <w:t>）</w:t>
      </w:r>
      <w:r w:rsidR="003A79C6" w:rsidRPr="00011D49">
        <w:rPr>
          <w:rFonts w:hint="eastAsia"/>
        </w:rPr>
        <w:t>提出的</w:t>
      </w:r>
      <w:r w:rsidR="00641090" w:rsidRPr="00011D49">
        <w:rPr>
          <w:rFonts w:hint="eastAsia"/>
        </w:rPr>
        <w:t>资本资产定价模型</w:t>
      </w:r>
      <w:r w:rsidR="00B01907" w:rsidRPr="00011D49">
        <w:t>CAPM</w:t>
      </w:r>
      <w:r w:rsidR="00B01907" w:rsidRPr="00011D49">
        <w:rPr>
          <w:rFonts w:hint="eastAsia"/>
        </w:rPr>
        <w:t>模型，将样本按照</w:t>
      </w:r>
      <w:r w:rsidR="00B01907" w:rsidRPr="00011D49">
        <w:t>ESG</w:t>
      </w:r>
      <w:r w:rsidR="00B01907" w:rsidRPr="00011D49">
        <w:rPr>
          <w:rFonts w:hint="eastAsia"/>
        </w:rPr>
        <w:t>评分的高低分成</w:t>
      </w:r>
      <w:r w:rsidR="00EC7730" w:rsidRPr="00011D49">
        <w:t>3</w:t>
      </w:r>
      <w:r w:rsidR="00B01907" w:rsidRPr="00011D49">
        <w:rPr>
          <w:rFonts w:hint="eastAsia"/>
        </w:rPr>
        <w:t>组，</w:t>
      </w:r>
      <w:r w:rsidR="00EC7730" w:rsidRPr="00011D49">
        <w:rPr>
          <w:rFonts w:hint="eastAsia"/>
        </w:rPr>
        <w:t>组合</w:t>
      </w:r>
      <w:r w:rsidR="00EC7730" w:rsidRPr="00011D49">
        <w:rPr>
          <w:rFonts w:hint="eastAsia"/>
        </w:rPr>
        <w:t>1</w:t>
      </w:r>
      <w:r w:rsidR="00EC7730" w:rsidRPr="00011D49">
        <w:rPr>
          <w:rFonts w:hint="eastAsia"/>
        </w:rPr>
        <w:t>由</w:t>
      </w:r>
      <w:r w:rsidR="00EC7730" w:rsidRPr="00011D49">
        <w:rPr>
          <w:rFonts w:hint="eastAsia"/>
        </w:rPr>
        <w:t>E</w:t>
      </w:r>
      <w:r w:rsidR="00EC7730" w:rsidRPr="00011D49">
        <w:t>SG</w:t>
      </w:r>
      <w:r w:rsidR="00EC7730" w:rsidRPr="00011D49">
        <w:rPr>
          <w:rFonts w:hint="eastAsia"/>
        </w:rPr>
        <w:t>数据最低的上市公司组成，组合</w:t>
      </w:r>
      <w:r w:rsidR="00EC7730" w:rsidRPr="00011D49">
        <w:rPr>
          <w:rFonts w:hint="eastAsia"/>
        </w:rPr>
        <w:t>2</w:t>
      </w:r>
      <w:r w:rsidR="00EC7730" w:rsidRPr="00011D49">
        <w:rPr>
          <w:rFonts w:hint="eastAsia"/>
        </w:rPr>
        <w:t>则由</w:t>
      </w:r>
      <w:r w:rsidR="00EC7730" w:rsidRPr="00011D49">
        <w:rPr>
          <w:rFonts w:hint="eastAsia"/>
        </w:rPr>
        <w:t>E</w:t>
      </w:r>
      <w:r w:rsidR="00EC7730" w:rsidRPr="00011D49">
        <w:t>SG</w:t>
      </w:r>
      <w:r w:rsidR="00EC7730" w:rsidRPr="00011D49">
        <w:rPr>
          <w:rFonts w:hint="eastAsia"/>
        </w:rPr>
        <w:t>评分位于中段的上市公司</w:t>
      </w:r>
      <w:r w:rsidR="008B2FE9">
        <w:rPr>
          <w:rFonts w:hint="eastAsia"/>
        </w:rPr>
        <w:t>构成</w:t>
      </w:r>
      <w:r w:rsidR="00EC7730" w:rsidRPr="00011D49">
        <w:rPr>
          <w:rFonts w:hint="eastAsia"/>
        </w:rPr>
        <w:t>，组合</w:t>
      </w:r>
      <w:r w:rsidR="00EC7730" w:rsidRPr="00011D49">
        <w:rPr>
          <w:rFonts w:hint="eastAsia"/>
        </w:rPr>
        <w:t>3</w:t>
      </w:r>
      <w:r w:rsidR="00EC7730" w:rsidRPr="00011D49">
        <w:rPr>
          <w:rFonts w:hint="eastAsia"/>
        </w:rPr>
        <w:t>由</w:t>
      </w:r>
      <w:r w:rsidR="00EC7730" w:rsidRPr="00011D49">
        <w:rPr>
          <w:rFonts w:hint="eastAsia"/>
        </w:rPr>
        <w:t>E</w:t>
      </w:r>
      <w:r w:rsidR="00EC7730" w:rsidRPr="00011D49">
        <w:t>SG</w:t>
      </w:r>
      <w:r w:rsidR="00EC7730" w:rsidRPr="00011D49">
        <w:rPr>
          <w:rFonts w:hint="eastAsia"/>
        </w:rPr>
        <w:t>评分最高的上市公司组成</w:t>
      </w:r>
      <w:r w:rsidR="00EC7730">
        <w:rPr>
          <w:rFonts w:hint="eastAsia"/>
        </w:rPr>
        <w:t>。</w:t>
      </w:r>
    </w:p>
    <w:bookmarkStart w:id="90" w:name="_Hlk102815316"/>
    <w:bookmarkStart w:id="91" w:name="_Hlk104976505"/>
    <w:p w14:paraId="39C14055" w14:textId="70140C0F" w:rsidR="00E96EF7" w:rsidRPr="006E1A53" w:rsidRDefault="00DE6517" w:rsidP="00011D49">
      <w:pPr>
        <w:pStyle w:val="ae"/>
        <w:ind w:firstLine="480"/>
        <w:rPr>
          <w:szCs w:val="24"/>
        </w:rPr>
      </w:pPr>
      <m:oMath>
        <m:sSub>
          <m:sSubPr>
            <m:ctrlPr>
              <w:rPr>
                <w:rFonts w:ascii="Cambria Math" w:hAnsi="Cambria Math"/>
                <w:szCs w:val="24"/>
              </w:rPr>
            </m:ctrlPr>
          </m:sSubPr>
          <m:e>
            <m:r>
              <w:rPr>
                <w:rFonts w:ascii="Cambria Math" w:hAnsi="Cambria Math"/>
                <w:szCs w:val="24"/>
              </w:rPr>
              <m:t>R</m:t>
            </m:r>
          </m:e>
          <m:sub>
            <m:r>
              <w:rPr>
                <w:rFonts w:ascii="Cambria Math" w:hAnsi="Cambria Math" w:hint="eastAsia"/>
                <w:szCs w:val="24"/>
              </w:rPr>
              <m:t>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hint="eastAsia"/>
                <w:szCs w:val="24"/>
              </w:rPr>
              <m:t>f</m:t>
            </m:r>
            <m:r>
              <w:rPr>
                <w:rFonts w:ascii="Cambria Math" w:hAnsi="Cambria Math"/>
                <w:szCs w:val="24"/>
              </w:rPr>
              <m:t>t</m:t>
            </m:r>
          </m:sub>
        </m:sSub>
        <w:bookmarkEnd w:id="90"/>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hint="eastAsia"/>
                <w:szCs w:val="24"/>
              </w:rPr>
              <m:t>i</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im</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hint="eastAsia"/>
                <w:szCs w:val="24"/>
              </w:rPr>
              <m:t>f</m:t>
            </m:r>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hint="eastAsia"/>
                <w:szCs w:val="24"/>
              </w:rPr>
              <m:t>it</m:t>
            </m:r>
          </m:sub>
        </m:sSub>
      </m:oMath>
      <w:r w:rsidR="006E1A53">
        <w:rPr>
          <w:rFonts w:asciiTheme="minorEastAsia" w:hAnsiTheme="minorEastAsia" w:hint="eastAsia"/>
          <w:szCs w:val="24"/>
        </w:rPr>
        <w:t xml:space="preserve"> </w:t>
      </w:r>
      <w:r w:rsidR="006E1A53">
        <w:rPr>
          <w:rFonts w:asciiTheme="minorEastAsia" w:hAnsiTheme="minorEastAsia"/>
          <w:szCs w:val="24"/>
        </w:rPr>
        <w:t xml:space="preserve">                           </w:t>
      </w:r>
      <w:r w:rsidR="006E1A53" w:rsidRPr="006E1A53">
        <w:rPr>
          <w:rFonts w:hint="eastAsia"/>
          <w:szCs w:val="24"/>
        </w:rPr>
        <w:t>（</w:t>
      </w:r>
      <w:r w:rsidR="006E1A53" w:rsidRPr="006E1A53">
        <w:rPr>
          <w:rFonts w:hint="eastAsia"/>
          <w:szCs w:val="24"/>
        </w:rPr>
        <w:t>3-</w:t>
      </w:r>
      <w:r w:rsidR="006E1A53" w:rsidRPr="006E1A53">
        <w:rPr>
          <w:szCs w:val="24"/>
        </w:rPr>
        <w:t>1</w:t>
      </w:r>
      <w:r w:rsidR="006E1A53" w:rsidRPr="006E1A53">
        <w:rPr>
          <w:rFonts w:hint="eastAsia"/>
          <w:szCs w:val="24"/>
        </w:rPr>
        <w:t>）</w:t>
      </w:r>
    </w:p>
    <w:bookmarkEnd w:id="91"/>
    <w:p w14:paraId="4D19F105" w14:textId="5BF12CEE" w:rsidR="00546F81" w:rsidRDefault="00DE6517" w:rsidP="00D94980">
      <w:pPr>
        <w:pStyle w:val="ae"/>
        <w:snapToGrid w:val="0"/>
        <w:ind w:firstLine="480"/>
      </w:pP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it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ft</m:t>
            </m:r>
          </m:sub>
        </m:sSub>
      </m:oMath>
      <w:r w:rsidR="004F1B80" w:rsidRPr="00011D49">
        <w:rPr>
          <w:rFonts w:hint="eastAsia"/>
        </w:rPr>
        <w:t>表示的是上市公司</w:t>
      </w:r>
      <w:proofErr w:type="spellStart"/>
      <w:r w:rsidR="004F1B80" w:rsidRPr="00011D49">
        <w:rPr>
          <w:rFonts w:hint="eastAsia"/>
        </w:rPr>
        <w:t>i</w:t>
      </w:r>
      <w:proofErr w:type="spellEnd"/>
      <w:r w:rsidR="004F1B80" w:rsidRPr="00011D49">
        <w:rPr>
          <w:rFonts w:hint="eastAsia"/>
        </w:rPr>
        <w:t>在</w:t>
      </w:r>
      <w:r w:rsidR="004F1B80" w:rsidRPr="00011D49">
        <w:rPr>
          <w:rFonts w:hint="eastAsia"/>
        </w:rPr>
        <w:t>t</w:t>
      </w:r>
      <w:r w:rsidR="004F1B80" w:rsidRPr="00011D49">
        <w:rPr>
          <w:rFonts w:hint="eastAsia"/>
        </w:rPr>
        <w:t>期的收益率减去年无风险收益，</w:t>
      </w:r>
      <m:oMath>
        <m:sSub>
          <m:sSubPr>
            <m:ctrlPr>
              <w:rPr>
                <w:rFonts w:ascii="Cambria Math" w:hAnsi="Cambria Math"/>
              </w:rPr>
            </m:ctrlPr>
          </m:sSubPr>
          <m:e>
            <m:r>
              <w:rPr>
                <w:rFonts w:ascii="Cambria Math" w:hAnsi="Cambria Math"/>
              </w:rPr>
              <m:t>R</m:t>
            </m:r>
          </m:e>
          <m:sub>
            <m:r>
              <w:rPr>
                <w:rFonts w:ascii="Cambria Math" w:hAnsi="Cambria Math"/>
              </w:rPr>
              <m:t>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hint="eastAsia"/>
              </w:rPr>
              <m:t>f</m:t>
            </m:r>
            <m:r>
              <w:rPr>
                <w:rFonts w:ascii="Cambria Math" w:hAnsi="Cambria Math"/>
              </w:rPr>
              <m:t>t</m:t>
            </m:r>
          </m:sub>
        </m:sSub>
      </m:oMath>
      <w:r w:rsidR="004F1B80" w:rsidRPr="00011D49">
        <w:rPr>
          <w:rFonts w:hint="eastAsia"/>
        </w:rPr>
        <w:t>表示</w:t>
      </w:r>
      <w:r w:rsidR="004F1B80" w:rsidRPr="00011D49">
        <w:rPr>
          <w:rFonts w:hint="eastAsia"/>
        </w:rPr>
        <w:t>t</w:t>
      </w:r>
      <w:r w:rsidR="004F1B80" w:rsidRPr="00011D49">
        <w:rPr>
          <w:rFonts w:hint="eastAsia"/>
        </w:rPr>
        <w:t>期的市场收益率减去这期的无风险收益率，</w:t>
      </w:r>
      <m:oMath>
        <m:sSub>
          <m:sSubPr>
            <m:ctrlPr>
              <w:rPr>
                <w:rFonts w:ascii="Cambria Math" w:hAnsi="Cambria Math"/>
              </w:rPr>
            </m:ctrlPr>
          </m:sSubPr>
          <m:e>
            <m:r>
              <w:rPr>
                <w:rFonts w:ascii="Cambria Math" w:hAnsi="Cambria Math"/>
              </w:rPr>
              <m:t>β</m:t>
            </m:r>
          </m:e>
          <m:sub>
            <m:r>
              <w:rPr>
                <w:rFonts w:ascii="Cambria Math" w:hAnsi="Cambria Math" w:hint="eastAsia"/>
              </w:rPr>
              <m:t>im</m:t>
            </m:r>
          </m:sub>
        </m:sSub>
      </m:oMath>
      <w:r w:rsidR="003510E1" w:rsidRPr="00011D49">
        <w:rPr>
          <w:rFonts w:hint="eastAsia"/>
        </w:rPr>
        <w:t>表示风险补偿，</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4F1B80" w:rsidRPr="00011D49">
        <w:rPr>
          <w:rFonts w:hint="eastAsia"/>
        </w:rPr>
        <w:t>表示截距项，能够表示个体股票收益率超过市场收益所取得的超额收益，当</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4F1B80" w:rsidRPr="00011D49">
        <w:rPr>
          <w:rFonts w:hint="eastAsia"/>
        </w:rPr>
        <w:t>越大时，说明能够从股票中获得的超额收益就越多，</w:t>
      </w:r>
      <m:oMath>
        <m:sSub>
          <m:sSubPr>
            <m:ctrlPr>
              <w:rPr>
                <w:rFonts w:ascii="Cambria Math" w:hAnsi="Cambria Math"/>
              </w:rPr>
            </m:ctrlPr>
          </m:sSubPr>
          <m:e>
            <m:r>
              <w:rPr>
                <w:rFonts w:ascii="Cambria Math" w:hAnsi="Cambria Math"/>
              </w:rPr>
              <m:t>ε</m:t>
            </m:r>
          </m:e>
          <m:sub>
            <m:r>
              <w:rPr>
                <w:rFonts w:ascii="Cambria Math" w:hAnsi="Cambria Math" w:hint="eastAsia"/>
              </w:rPr>
              <m:t>it</m:t>
            </m:r>
          </m:sub>
        </m:sSub>
      </m:oMath>
      <w:r w:rsidR="004F1B80" w:rsidRPr="00011D49">
        <w:rPr>
          <w:rFonts w:hint="eastAsia"/>
        </w:rPr>
        <w:t>表示残差项。</w:t>
      </w:r>
    </w:p>
    <w:p w14:paraId="464CF513" w14:textId="4A58D616" w:rsidR="00FA03EA" w:rsidRPr="00011D49" w:rsidRDefault="004671B4" w:rsidP="00546F81">
      <w:pPr>
        <w:pStyle w:val="ae"/>
        <w:ind w:firstLineChars="0" w:firstLine="0"/>
      </w:pPr>
      <w:r w:rsidRPr="00011D49">
        <w:rPr>
          <w:rFonts w:hint="eastAsia"/>
        </w:rPr>
        <w:t>（</w:t>
      </w:r>
      <w:r w:rsidRPr="00011D49">
        <w:rPr>
          <w:rFonts w:hint="eastAsia"/>
        </w:rPr>
        <w:t>2</w:t>
      </w:r>
      <w:r w:rsidRPr="00011D49">
        <w:rPr>
          <w:rFonts w:hint="eastAsia"/>
        </w:rPr>
        <w:t>）</w:t>
      </w:r>
      <w:r w:rsidR="00FA03EA" w:rsidRPr="00011D49">
        <w:t>ESG</w:t>
      </w:r>
      <w:r w:rsidR="00FA03EA" w:rsidRPr="00011D49">
        <w:rPr>
          <w:rFonts w:hint="eastAsia"/>
        </w:rPr>
        <w:t>表现对上市公司股票收益的异质性研究</w:t>
      </w:r>
    </w:p>
    <w:p w14:paraId="72AAD018" w14:textId="34F96BDF" w:rsidR="005811F3" w:rsidRPr="00011D49" w:rsidRDefault="00FA03EA" w:rsidP="00011D49">
      <w:pPr>
        <w:pStyle w:val="ae"/>
        <w:ind w:firstLine="480"/>
      </w:pPr>
      <w:r w:rsidRPr="00011D49">
        <w:rPr>
          <w:rFonts w:hint="eastAsia"/>
        </w:rPr>
        <w:t>我国金融市场</w:t>
      </w:r>
      <w:r w:rsidR="0024546F" w:rsidRPr="00011D49">
        <w:rPr>
          <w:rFonts w:hint="eastAsia"/>
        </w:rPr>
        <w:t>存在不同行业和不同</w:t>
      </w:r>
      <w:r w:rsidR="00091284">
        <w:rPr>
          <w:rFonts w:hint="eastAsia"/>
        </w:rPr>
        <w:t>产权性质</w:t>
      </w:r>
      <w:r w:rsidR="0024546F" w:rsidRPr="00011D49">
        <w:rPr>
          <w:rFonts w:hint="eastAsia"/>
        </w:rPr>
        <w:t>的公司</w:t>
      </w:r>
      <w:r w:rsidR="00171815" w:rsidRPr="00011D49">
        <w:rPr>
          <w:rFonts w:hint="eastAsia"/>
        </w:rPr>
        <w:t>，</w:t>
      </w:r>
      <w:r w:rsidR="00171815" w:rsidRPr="00011D49">
        <w:rPr>
          <w:rFonts w:hint="eastAsia"/>
        </w:rPr>
        <w:t>E</w:t>
      </w:r>
      <w:r w:rsidR="00171815" w:rsidRPr="00011D49">
        <w:t>SG</w:t>
      </w:r>
      <w:r w:rsidR="00171815" w:rsidRPr="00011D49">
        <w:rPr>
          <w:rFonts w:hint="eastAsia"/>
        </w:rPr>
        <w:t>表现对公司的影响存在异质性，因此为探究</w:t>
      </w:r>
      <w:r w:rsidR="00171815" w:rsidRPr="00011D49">
        <w:rPr>
          <w:rFonts w:hint="eastAsia"/>
        </w:rPr>
        <w:t>E</w:t>
      </w:r>
      <w:r w:rsidR="00171815" w:rsidRPr="00011D49">
        <w:t>SG</w:t>
      </w:r>
      <w:r w:rsidR="00171815" w:rsidRPr="00011D49">
        <w:rPr>
          <w:rFonts w:hint="eastAsia"/>
        </w:rPr>
        <w:t>如何影响各个行业，哪些行业对于</w:t>
      </w:r>
      <w:r w:rsidR="00171815" w:rsidRPr="00011D49">
        <w:rPr>
          <w:rFonts w:hint="eastAsia"/>
        </w:rPr>
        <w:t>E</w:t>
      </w:r>
      <w:r w:rsidR="00171815" w:rsidRPr="00011D49">
        <w:t>SG</w:t>
      </w:r>
      <w:r w:rsidR="00171815" w:rsidRPr="00011D49">
        <w:rPr>
          <w:rFonts w:hint="eastAsia"/>
        </w:rPr>
        <w:t>表现所</w:t>
      </w:r>
      <w:r w:rsidR="00D60899" w:rsidRPr="00011D49">
        <w:rPr>
          <w:rFonts w:hint="eastAsia"/>
        </w:rPr>
        <w:t>做出</w:t>
      </w:r>
      <w:r w:rsidR="00171815" w:rsidRPr="00011D49">
        <w:rPr>
          <w:rFonts w:hint="eastAsia"/>
        </w:rPr>
        <w:t>的</w:t>
      </w:r>
      <w:r w:rsidR="009F621F" w:rsidRPr="00011D49">
        <w:rPr>
          <w:rFonts w:hint="eastAsia"/>
        </w:rPr>
        <w:t>反应更大</w:t>
      </w:r>
      <w:r w:rsidR="00543A56">
        <w:rPr>
          <w:rFonts w:hint="eastAsia"/>
        </w:rPr>
        <w:t>以及不同产权性质的公司股票市场表现对</w:t>
      </w:r>
      <w:r w:rsidR="00543A56">
        <w:rPr>
          <w:rFonts w:hint="eastAsia"/>
        </w:rPr>
        <w:t>E</w:t>
      </w:r>
      <w:r w:rsidR="00543A56">
        <w:t>SG</w:t>
      </w:r>
      <w:r w:rsidR="00543A56">
        <w:rPr>
          <w:rFonts w:hint="eastAsia"/>
        </w:rPr>
        <w:t>做出的反应是否存</w:t>
      </w:r>
      <w:r w:rsidR="00543A56">
        <w:rPr>
          <w:rFonts w:hint="eastAsia"/>
        </w:rPr>
        <w:lastRenderedPageBreak/>
        <w:t>在差异</w:t>
      </w:r>
      <w:r w:rsidR="009F621F" w:rsidRPr="00011D49">
        <w:rPr>
          <w:rFonts w:hint="eastAsia"/>
        </w:rPr>
        <w:t>，我们</w:t>
      </w:r>
      <w:r w:rsidR="00BA46AC" w:rsidRPr="00011D49">
        <w:rPr>
          <w:rFonts w:hint="eastAsia"/>
        </w:rPr>
        <w:t>选择</w:t>
      </w:r>
      <w:r w:rsidR="009F621F" w:rsidRPr="00011D49">
        <w:rPr>
          <w:rFonts w:hint="eastAsia"/>
        </w:rPr>
        <w:t>固定效应模型进行实证检验</w:t>
      </w:r>
      <w:r w:rsidR="00543A56">
        <w:rPr>
          <w:rFonts w:hint="eastAsia"/>
        </w:rPr>
        <w:t>，因此</w:t>
      </w:r>
      <w:r w:rsidR="00D60899" w:rsidRPr="00011D49">
        <w:rPr>
          <w:rFonts w:hint="eastAsia"/>
        </w:rPr>
        <w:t>建立以下</w:t>
      </w:r>
      <w:r w:rsidR="00A760DE">
        <w:rPr>
          <w:rFonts w:hint="eastAsia"/>
        </w:rPr>
        <w:t>两个</w:t>
      </w:r>
      <w:r w:rsidR="00D60899" w:rsidRPr="00011D49">
        <w:rPr>
          <w:rFonts w:hint="eastAsia"/>
        </w:rPr>
        <w:t>模型：</w:t>
      </w:r>
    </w:p>
    <w:p w14:paraId="1EE3BB9E" w14:textId="14A0B3B1" w:rsidR="00931536" w:rsidRPr="00011D49" w:rsidRDefault="00DE6517" w:rsidP="006F01A6">
      <w:pPr>
        <w:pStyle w:val="ae"/>
        <w:ind w:firstLineChars="0" w:firstLine="0"/>
      </w:pPr>
      <m:oMath>
        <m:sSub>
          <m:sSubPr>
            <m:ctrlPr>
              <w:rPr>
                <w:rFonts w:ascii="Cambria Math" w:hAnsi="Cambria Math"/>
              </w:rPr>
            </m:ctrlPr>
          </m:sSubPr>
          <m:e>
            <m:r>
              <w:rPr>
                <w:rFonts w:ascii="Cambria Math" w:hAnsi="Cambria Math"/>
              </w:rPr>
              <m:t>STP</m:t>
            </m:r>
          </m:e>
          <m:sub>
            <m:r>
              <w:rPr>
                <w:rFonts w:ascii="Cambria Math" w:hAnsi="Cambria Math" w:hint="eastAsia"/>
              </w:rPr>
              <m:t>i</m:t>
            </m:r>
            <m:r>
              <w:rPr>
                <w:rFonts w:ascii="Cambria Math" w:hAnsi="Cambria Math"/>
              </w:rPr>
              <m:t>,</m:t>
            </m:r>
            <m:r>
              <w:rPr>
                <w:rFonts w:ascii="Cambria Math" w:hAnsi="Cambria Math" w:hint="eastAsia"/>
              </w:rPr>
              <m:t>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T</m:t>
            </m:r>
            <m:r>
              <w:rPr>
                <w:rFonts w:ascii="Cambria Math" w:hAnsi="Cambria Math" w:hint="eastAsia"/>
              </w:rPr>
              <m:t>obin</m:t>
            </m:r>
            <m:r>
              <w:rPr>
                <w:rFonts w:ascii="Cambria Math" w:hAnsi="Cambria Math"/>
              </w:rPr>
              <m:t>Q</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i/>
              </w:rPr>
            </m:ctrlPr>
          </m:sSubPr>
          <m:e>
            <m:r>
              <w:rPr>
                <w:rFonts w:ascii="Cambria Math" w:hAnsi="Cambria Math"/>
              </w:rPr>
              <m:t>PE</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sSub>
          <m:sSubPr>
            <m:ctrlPr>
              <w:rPr>
                <w:rFonts w:ascii="Cambria Math" w:hAnsi="Cambria Math"/>
                <w:i/>
              </w:rPr>
            </m:ctrlPr>
          </m:sSubPr>
          <m:e>
            <m:r>
              <w:rPr>
                <w:rFonts w:ascii="Cambria Math" w:hAnsi="Cambria Math"/>
              </w:rPr>
              <m:t>SIZE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sSub>
          <m:sSubPr>
            <m:ctrlPr>
              <w:rPr>
                <w:rFonts w:ascii="Cambria Math" w:hAnsi="Cambria Math"/>
                <w:i/>
              </w:rPr>
            </m:ctrlPr>
          </m:sSubPr>
          <m:e>
            <m:r>
              <w:rPr>
                <w:rFonts w:ascii="Cambria Math" w:hAnsi="Cambria Math"/>
              </w:rPr>
              <m:t>ROE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sSub>
          <m:sSubPr>
            <m:ctrlPr>
              <w:rPr>
                <w:rFonts w:ascii="Cambria Math" w:hAnsi="Cambria Math"/>
                <w:i/>
              </w:rPr>
            </m:ctrlPr>
          </m:sSubPr>
          <m:e>
            <m:r>
              <w:rPr>
                <w:rFonts w:ascii="Cambria Math" w:hAnsi="Cambria Math"/>
              </w:rPr>
              <m:t>LEV</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7</m:t>
            </m:r>
          </m:sub>
        </m:sSub>
        <m:sSub>
          <m:sSubPr>
            <m:ctrlPr>
              <w:rPr>
                <w:rFonts w:ascii="Cambria Math" w:hAnsi="Cambria Math"/>
                <w:i/>
              </w:rPr>
            </m:ctrlPr>
          </m:sSubPr>
          <m:e>
            <m:r>
              <w:rPr>
                <w:rFonts w:ascii="Cambria Math" w:hAnsi="Cambria Math"/>
              </w:rPr>
              <m:t>AGE</m:t>
            </m:r>
          </m:e>
          <m:sub>
            <m:r>
              <w:rPr>
                <w:rFonts w:ascii="Cambria Math" w:hAnsi="Cambria Math"/>
              </w:rPr>
              <m:t>i,t</m:t>
            </m:r>
          </m:sub>
        </m:sSub>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8</m:t>
                </m:r>
              </m:sub>
            </m:sSub>
            <m:r>
              <w:rPr>
                <w:rFonts w:ascii="Cambria Math" w:hAnsi="Cambria Math"/>
              </w:rPr>
              <m:t>Industry</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9</m:t>
                </m:r>
              </m:sub>
            </m:sSub>
            <m:r>
              <w:rPr>
                <w:rFonts w:ascii="Cambria Math" w:hAnsi="Cambria Math"/>
              </w:rPr>
              <m:t>Time</m:t>
            </m:r>
          </m:e>
        </m:nary>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t</m:t>
            </m:r>
          </m:sub>
        </m:sSub>
      </m:oMath>
      <w:r w:rsidR="006E1A53">
        <w:rPr>
          <w:rFonts w:hint="eastAsia"/>
        </w:rPr>
        <w:t xml:space="preserve"> </w:t>
      </w:r>
      <w:r w:rsidR="006E1A53">
        <w:t xml:space="preserve">       </w:t>
      </w:r>
      <w:r w:rsidR="006F01A6">
        <w:t xml:space="preserve">        </w:t>
      </w:r>
      <w:r w:rsidR="006E1A53">
        <w:t xml:space="preserve">       </w:t>
      </w:r>
      <w:r w:rsidR="006F01A6">
        <w:t xml:space="preserve"> </w:t>
      </w:r>
      <w:r w:rsidR="006E1A53">
        <w:t xml:space="preserve">   </w:t>
      </w:r>
      <w:r w:rsidR="006E1A53">
        <w:rPr>
          <w:rFonts w:hint="eastAsia"/>
        </w:rPr>
        <w:t>（</w:t>
      </w:r>
      <w:r w:rsidR="006E1A53">
        <w:rPr>
          <w:rFonts w:hint="eastAsia"/>
        </w:rPr>
        <w:t>3-</w:t>
      </w:r>
      <w:r w:rsidR="006E1A53">
        <w:t>2</w:t>
      </w:r>
      <w:r w:rsidR="006E1A53">
        <w:rPr>
          <w:rFonts w:hint="eastAsia"/>
        </w:rPr>
        <w:t>）</w:t>
      </w:r>
    </w:p>
    <w:bookmarkStart w:id="92" w:name="_Hlk104976598"/>
    <w:p w14:paraId="57AD99C7" w14:textId="741A36CF" w:rsidR="00F26FF7" w:rsidRPr="00011D49" w:rsidRDefault="00DE6517" w:rsidP="006F01A6">
      <w:pPr>
        <w:pStyle w:val="ae"/>
        <w:ind w:firstLineChars="0" w:firstLine="0"/>
      </w:pPr>
      <m:oMath>
        <m:sSub>
          <m:sSubPr>
            <m:ctrlPr>
              <w:rPr>
                <w:rFonts w:ascii="Cambria Math" w:hAnsi="Cambria Math"/>
              </w:rPr>
            </m:ctrlPr>
          </m:sSubPr>
          <m:e>
            <m:r>
              <w:rPr>
                <w:rFonts w:ascii="Cambria Math" w:hAnsi="Cambria Math"/>
              </w:rPr>
              <m:t>STP</m:t>
            </m:r>
          </m:e>
          <m:sub>
            <m:r>
              <w:rPr>
                <w:rFonts w:ascii="Cambria Math" w:hAnsi="Cambria Math" w:hint="eastAsia"/>
              </w:rPr>
              <m:t>i</m:t>
            </m:r>
            <m:r>
              <w:rPr>
                <w:rFonts w:ascii="Cambria Math" w:hAnsi="Cambria Math"/>
              </w:rPr>
              <m:t>,</m:t>
            </m:r>
            <m:r>
              <w:rPr>
                <w:rFonts w:ascii="Cambria Math" w:hAnsi="Cambria Math" w:hint="eastAsia"/>
              </w:rPr>
              <m:t>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rPr>
              <m:t>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T</m:t>
            </m:r>
            <m:r>
              <w:rPr>
                <w:rFonts w:ascii="Cambria Math" w:hAnsi="Cambria Math" w:hint="eastAsia"/>
              </w:rPr>
              <m:t>obin</m:t>
            </m:r>
            <m:r>
              <w:rPr>
                <w:rFonts w:ascii="Cambria Math" w:hAnsi="Cambria Math"/>
              </w:rPr>
              <m:t>Q</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i/>
              </w:rPr>
            </m:ctrlPr>
          </m:sSubPr>
          <m:e>
            <m:r>
              <w:rPr>
                <w:rFonts w:ascii="Cambria Math" w:hAnsi="Cambria Math"/>
              </w:rPr>
              <m:t>PE</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sSub>
          <m:sSubPr>
            <m:ctrlPr>
              <w:rPr>
                <w:rFonts w:ascii="Cambria Math" w:hAnsi="Cambria Math"/>
                <w:i/>
              </w:rPr>
            </m:ctrlPr>
          </m:sSubPr>
          <m:e>
            <m:r>
              <w:rPr>
                <w:rFonts w:ascii="Cambria Math" w:hAnsi="Cambria Math"/>
              </w:rPr>
              <m:t>SIZE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sSub>
          <m:sSubPr>
            <m:ctrlPr>
              <w:rPr>
                <w:rFonts w:ascii="Cambria Math" w:hAnsi="Cambria Math"/>
                <w:i/>
              </w:rPr>
            </m:ctrlPr>
          </m:sSubPr>
          <m:e>
            <m:r>
              <w:rPr>
                <w:rFonts w:ascii="Cambria Math" w:hAnsi="Cambria Math"/>
              </w:rPr>
              <m:t>ROE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sSub>
          <m:sSubPr>
            <m:ctrlPr>
              <w:rPr>
                <w:rFonts w:ascii="Cambria Math" w:hAnsi="Cambria Math"/>
                <w:i/>
              </w:rPr>
            </m:ctrlPr>
          </m:sSubPr>
          <m:e>
            <m:r>
              <w:rPr>
                <w:rFonts w:ascii="Cambria Math" w:hAnsi="Cambria Math"/>
              </w:rPr>
              <m:t>LEV</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7</m:t>
            </m:r>
          </m:sub>
        </m:sSub>
        <m:sSub>
          <m:sSubPr>
            <m:ctrlPr>
              <w:rPr>
                <w:rFonts w:ascii="Cambria Math" w:hAnsi="Cambria Math"/>
                <w:i/>
              </w:rPr>
            </m:ctrlPr>
          </m:sSubPr>
          <m:e>
            <m:r>
              <w:rPr>
                <w:rFonts w:ascii="Cambria Math" w:hAnsi="Cambria Math"/>
              </w:rPr>
              <m:t>AGE</m:t>
            </m:r>
          </m:e>
          <m:sub>
            <m:r>
              <w:rPr>
                <w:rFonts w:ascii="Cambria Math" w:hAnsi="Cambria Math"/>
              </w:rPr>
              <m:t>i,t</m:t>
            </m:r>
          </m:sub>
        </m:sSub>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8</m:t>
                </m:r>
              </m:sub>
            </m:sSub>
            <m:r>
              <w:rPr>
                <w:rFonts w:ascii="Cambria Math" w:hAnsi="Cambria Math"/>
              </w:rPr>
              <m:t>Industry</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9</m:t>
                </m:r>
              </m:sub>
            </m:sSub>
            <m:r>
              <w:rPr>
                <w:rFonts w:ascii="Cambria Math" w:hAnsi="Cambria Math"/>
              </w:rPr>
              <m:t>Time</m:t>
            </m:r>
          </m:e>
        </m:nary>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10</m:t>
                </m:r>
              </m:sub>
            </m:sSub>
            <m:r>
              <w:rPr>
                <w:rFonts w:ascii="Cambria Math" w:hAnsi="Cambria Math"/>
              </w:rPr>
              <m:t>T</m:t>
            </m:r>
            <m:r>
              <w:rPr>
                <w:rFonts w:ascii="Cambria Math" w:hAnsi="Cambria Math" w:hint="eastAsia"/>
              </w:rPr>
              <m:t>ype</m:t>
            </m:r>
          </m:e>
        </m:nary>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t</m:t>
            </m:r>
          </m:sub>
        </m:sSub>
      </m:oMath>
      <w:r w:rsidR="006E1A53">
        <w:t xml:space="preserve">   </w:t>
      </w:r>
      <w:r w:rsidR="006F01A6">
        <w:t xml:space="preserve">           </w:t>
      </w:r>
      <w:r w:rsidR="006E1A53">
        <w:t xml:space="preserve">  </w:t>
      </w:r>
      <w:r w:rsidR="006E1A53">
        <w:rPr>
          <w:rFonts w:hint="eastAsia"/>
        </w:rPr>
        <w:t>（</w:t>
      </w:r>
      <w:r w:rsidR="006E1A53">
        <w:rPr>
          <w:rFonts w:hint="eastAsia"/>
        </w:rPr>
        <w:t>3-</w:t>
      </w:r>
      <w:r w:rsidR="006E1A53">
        <w:t>3</w:t>
      </w:r>
      <w:r w:rsidR="006E1A53">
        <w:rPr>
          <w:rFonts w:hint="eastAsia"/>
        </w:rPr>
        <w:t>）</w:t>
      </w:r>
    </w:p>
    <w:bookmarkEnd w:id="92"/>
    <w:p w14:paraId="27913359" w14:textId="08886F23" w:rsidR="003625C1" w:rsidRPr="00011D49" w:rsidRDefault="003625C1" w:rsidP="00011D49">
      <w:pPr>
        <w:pStyle w:val="ae"/>
        <w:ind w:firstLine="480"/>
      </w:pPr>
      <w:r w:rsidRPr="00011D49">
        <w:rPr>
          <w:rFonts w:hint="eastAsia"/>
        </w:rPr>
        <w:t>随着我国对环境问题的不断重视</w:t>
      </w:r>
      <w:r w:rsidR="00B61128" w:rsidRPr="00011D49">
        <w:rPr>
          <w:rFonts w:hint="eastAsia"/>
        </w:rPr>
        <w:t>，国家大力推动生态文明建设，</w:t>
      </w:r>
      <w:r w:rsidR="006F7E1E" w:rsidRPr="00011D49">
        <w:rPr>
          <w:rFonts w:hint="eastAsia"/>
        </w:rPr>
        <w:t>企业</w:t>
      </w:r>
      <w:r w:rsidR="00987A2C" w:rsidRPr="00011D49">
        <w:rPr>
          <w:rFonts w:hint="eastAsia"/>
        </w:rPr>
        <w:t>在自身发展的时候应该</w:t>
      </w:r>
      <w:r w:rsidR="0082192A" w:rsidRPr="00011D49">
        <w:rPr>
          <w:rFonts w:hint="eastAsia"/>
        </w:rPr>
        <w:t>平衡经济</w:t>
      </w:r>
      <w:r w:rsidR="008A0789">
        <w:rPr>
          <w:rFonts w:hint="eastAsia"/>
        </w:rPr>
        <w:t>效益</w:t>
      </w:r>
      <w:r w:rsidR="0082192A" w:rsidRPr="00011D49">
        <w:rPr>
          <w:rFonts w:hint="eastAsia"/>
        </w:rPr>
        <w:t>和环境问题</w:t>
      </w:r>
      <w:r w:rsidR="00B644F5" w:rsidRPr="00011D49">
        <w:rPr>
          <w:rFonts w:hint="eastAsia"/>
        </w:rPr>
        <w:t>之间的关系。无论企业的行业性质</w:t>
      </w:r>
      <w:r w:rsidR="00EE2596">
        <w:rPr>
          <w:rFonts w:hint="eastAsia"/>
        </w:rPr>
        <w:t>如何</w:t>
      </w:r>
      <w:r w:rsidR="00B644F5" w:rsidRPr="00011D49">
        <w:rPr>
          <w:rFonts w:hint="eastAsia"/>
        </w:rPr>
        <w:t>，都必然向自然界索取资源，同时大部分企业都会排放一定量的污染物到环境</w:t>
      </w:r>
      <w:r w:rsidR="007D23CE">
        <w:rPr>
          <w:rFonts w:hint="eastAsia"/>
        </w:rPr>
        <w:t>忠</w:t>
      </w:r>
      <w:r w:rsidR="00B644F5" w:rsidRPr="00011D49">
        <w:rPr>
          <w:rFonts w:hint="eastAsia"/>
        </w:rPr>
        <w:t>，非常容易出现搭便车的行为，</w:t>
      </w:r>
      <w:r w:rsidR="007D23CE">
        <w:rPr>
          <w:rFonts w:hint="eastAsia"/>
        </w:rPr>
        <w:t>因此</w:t>
      </w:r>
      <w:r w:rsidR="00B644F5" w:rsidRPr="00011D49">
        <w:rPr>
          <w:rFonts w:hint="eastAsia"/>
        </w:rPr>
        <w:t>企业</w:t>
      </w:r>
      <w:r w:rsidR="007D23CE">
        <w:rPr>
          <w:rFonts w:hint="eastAsia"/>
        </w:rPr>
        <w:t>会</w:t>
      </w:r>
      <w:r w:rsidR="00D744B3">
        <w:rPr>
          <w:rFonts w:hint="eastAsia"/>
        </w:rPr>
        <w:t>为了</w:t>
      </w:r>
      <w:r w:rsidR="00B644F5" w:rsidRPr="00011D49">
        <w:rPr>
          <w:rFonts w:hint="eastAsia"/>
        </w:rPr>
        <w:t>自身发展而</w:t>
      </w:r>
      <w:r w:rsidR="00D744B3">
        <w:rPr>
          <w:rFonts w:hint="eastAsia"/>
        </w:rPr>
        <w:t>做出</w:t>
      </w:r>
      <w:r w:rsidR="00B644F5" w:rsidRPr="00011D49">
        <w:rPr>
          <w:rFonts w:hint="eastAsia"/>
        </w:rPr>
        <w:t>对环境造成伤害</w:t>
      </w:r>
      <w:r w:rsidR="00D744B3">
        <w:rPr>
          <w:rFonts w:hint="eastAsia"/>
        </w:rPr>
        <w:t>的行为</w:t>
      </w:r>
      <w:r w:rsidR="00B644F5" w:rsidRPr="00011D49">
        <w:rPr>
          <w:rFonts w:hint="eastAsia"/>
        </w:rPr>
        <w:t>，从环境中谋取私利，这样会</w:t>
      </w:r>
      <w:r w:rsidR="00D744B3">
        <w:rPr>
          <w:rFonts w:hint="eastAsia"/>
        </w:rPr>
        <w:t>阻碍社会、环境的促进和改善</w:t>
      </w:r>
      <w:r w:rsidR="00B644F5" w:rsidRPr="00011D49">
        <w:rPr>
          <w:rFonts w:hint="eastAsia"/>
        </w:rPr>
        <w:t>。政府和监管机构正因为注意到环境的持续恶化，因此对公司的日常经营提出</w:t>
      </w:r>
      <w:r w:rsidR="0043394F" w:rsidRPr="00011D49">
        <w:rPr>
          <w:rFonts w:hint="eastAsia"/>
        </w:rPr>
        <w:t>要求</w:t>
      </w:r>
      <w:r w:rsidR="00B644F5" w:rsidRPr="00011D49">
        <w:rPr>
          <w:rFonts w:hint="eastAsia"/>
        </w:rPr>
        <w:t>，对不同的行业提出</w:t>
      </w:r>
      <w:r w:rsidR="00D744B3">
        <w:rPr>
          <w:rFonts w:hint="eastAsia"/>
        </w:rPr>
        <w:t>污染物</w:t>
      </w:r>
      <w:r w:rsidR="00B644F5" w:rsidRPr="00011D49">
        <w:rPr>
          <w:rFonts w:hint="eastAsia"/>
        </w:rPr>
        <w:t>排放量</w:t>
      </w:r>
      <w:r w:rsidR="00B76B10" w:rsidRPr="00011D49">
        <w:rPr>
          <w:rFonts w:hint="eastAsia"/>
        </w:rPr>
        <w:t>限制</w:t>
      </w:r>
      <w:r w:rsidR="00B644F5" w:rsidRPr="00011D49">
        <w:rPr>
          <w:rFonts w:hint="eastAsia"/>
        </w:rPr>
        <w:t>，在政策的要求下企业采取行动来提高自己的环境表现，我们想来探索环境表现与企业股票市场表现之间的关系，即在碳中和背景之下，投资者是否越来越注重企业的环境表现，良好的环境表现是否能让公司在股票市场中有更好的表现，因此我们建立了一下模型：</w:t>
      </w:r>
    </w:p>
    <w:p w14:paraId="17EB4CA4" w14:textId="6E24527B" w:rsidR="000A32E0" w:rsidRPr="006F01A6" w:rsidRDefault="00DE6517" w:rsidP="006F01A6">
      <w:pPr>
        <w:pStyle w:val="ae"/>
        <w:ind w:firstLineChars="0" w:firstLine="0"/>
        <w:rPr>
          <w:iCs/>
        </w:rPr>
      </w:pPr>
      <m:oMath>
        <m:sSub>
          <m:sSubPr>
            <m:ctrlPr>
              <w:rPr>
                <w:rFonts w:ascii="Cambria Math" w:hAnsi="Cambria Math"/>
              </w:rPr>
            </m:ctrlPr>
          </m:sSubPr>
          <m:e>
            <m:r>
              <w:rPr>
                <w:rFonts w:ascii="Cambria Math" w:hAnsi="Cambria Math"/>
              </w:rPr>
              <m:t>STP</m:t>
            </m:r>
          </m:e>
          <m:sub>
            <m:r>
              <w:rPr>
                <w:rFonts w:ascii="Cambria Math" w:hAnsi="Cambria Math" w:hint="eastAsia"/>
              </w:rPr>
              <m:t>it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ENP</m:t>
            </m:r>
          </m:e>
          <m:sub>
            <m:r>
              <w:rPr>
                <w:rFonts w:ascii="Cambria Math" w:hAnsi="Cambria Math" w:hint="eastAsia"/>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T</m:t>
            </m:r>
            <m:r>
              <w:rPr>
                <w:rFonts w:ascii="Cambria Math" w:hAnsi="Cambria Math" w:hint="eastAsia"/>
              </w:rPr>
              <m:t>obin</m:t>
            </m:r>
            <m:r>
              <w:rPr>
                <w:rFonts w:ascii="Cambria Math" w:hAnsi="Cambria Math"/>
              </w:rPr>
              <m:t>Q</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i/>
              </w:rPr>
            </m:ctrlPr>
          </m:sSubPr>
          <m:e>
            <m:r>
              <w:rPr>
                <w:rFonts w:ascii="Cambria Math" w:hAnsi="Cambria Math"/>
              </w:rPr>
              <m:t>PE</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sSub>
          <m:sSubPr>
            <m:ctrlPr>
              <w:rPr>
                <w:rFonts w:ascii="Cambria Math" w:hAnsi="Cambria Math"/>
                <w:i/>
              </w:rPr>
            </m:ctrlPr>
          </m:sSubPr>
          <m:e>
            <m:r>
              <w:rPr>
                <w:rFonts w:ascii="Cambria Math" w:hAnsi="Cambria Math"/>
              </w:rPr>
              <m:t>SIZE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sSub>
          <m:sSubPr>
            <m:ctrlPr>
              <w:rPr>
                <w:rFonts w:ascii="Cambria Math" w:hAnsi="Cambria Math"/>
                <w:i/>
              </w:rPr>
            </m:ctrlPr>
          </m:sSubPr>
          <m:e>
            <m:r>
              <w:rPr>
                <w:rFonts w:ascii="Cambria Math" w:hAnsi="Cambria Math"/>
              </w:rPr>
              <m:t>ROE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sSub>
          <m:sSubPr>
            <m:ctrlPr>
              <w:rPr>
                <w:rFonts w:ascii="Cambria Math" w:hAnsi="Cambria Math"/>
                <w:i/>
              </w:rPr>
            </m:ctrlPr>
          </m:sSubPr>
          <m:e>
            <m:r>
              <w:rPr>
                <w:rFonts w:ascii="Cambria Math" w:hAnsi="Cambria Math"/>
              </w:rPr>
              <m:t>LEV</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7</m:t>
            </m:r>
          </m:sub>
        </m:sSub>
        <m:sSub>
          <m:sSubPr>
            <m:ctrlPr>
              <w:rPr>
                <w:rFonts w:ascii="Cambria Math" w:hAnsi="Cambria Math"/>
                <w:i/>
              </w:rPr>
            </m:ctrlPr>
          </m:sSubPr>
          <m:e>
            <m:r>
              <w:rPr>
                <w:rFonts w:ascii="Cambria Math" w:hAnsi="Cambria Math"/>
              </w:rPr>
              <m:t>AGE</m:t>
            </m:r>
          </m:e>
          <m:sub>
            <m:r>
              <w:rPr>
                <w:rFonts w:ascii="Cambria Math" w:hAnsi="Cambria Math"/>
              </w:rPr>
              <m:t>i,t</m:t>
            </m:r>
          </m:sub>
        </m:sSub>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8</m:t>
                </m:r>
              </m:sub>
            </m:sSub>
            <m:r>
              <w:rPr>
                <w:rFonts w:ascii="Cambria Math" w:hAnsi="Cambria Math"/>
              </w:rPr>
              <m:t>Industry</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9</m:t>
                </m:r>
              </m:sub>
            </m:sSub>
            <m:r>
              <w:rPr>
                <w:rFonts w:ascii="Cambria Math" w:hAnsi="Cambria Math"/>
              </w:rPr>
              <m:t>Time</m:t>
            </m:r>
          </m:e>
        </m:nary>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t</m:t>
            </m:r>
          </m:sub>
        </m:sSub>
      </m:oMath>
      <w:r w:rsidR="006F01A6">
        <w:rPr>
          <w:rFonts w:hint="eastAsia"/>
          <w:iCs/>
        </w:rPr>
        <w:t xml:space="preserve"> </w:t>
      </w:r>
      <w:r w:rsidR="006F01A6">
        <w:rPr>
          <w:iCs/>
        </w:rPr>
        <w:t xml:space="preserve">                         </w:t>
      </w:r>
      <w:r w:rsidR="006F01A6">
        <w:rPr>
          <w:rFonts w:hint="eastAsia"/>
          <w:iCs/>
        </w:rPr>
        <w:t>（</w:t>
      </w:r>
      <w:r w:rsidR="006F01A6">
        <w:rPr>
          <w:rFonts w:hint="eastAsia"/>
          <w:iCs/>
        </w:rPr>
        <w:t>3-</w:t>
      </w:r>
      <w:r w:rsidR="006F01A6">
        <w:rPr>
          <w:iCs/>
        </w:rPr>
        <w:t>4</w:t>
      </w:r>
      <w:r w:rsidR="006F01A6">
        <w:rPr>
          <w:rFonts w:hint="eastAsia"/>
          <w:iCs/>
        </w:rPr>
        <w:t>）</w:t>
      </w:r>
    </w:p>
    <w:p w14:paraId="46525366" w14:textId="31924F7C" w:rsidR="00B52EE1" w:rsidRPr="00011D49" w:rsidRDefault="004671B4" w:rsidP="002A6E37">
      <w:pPr>
        <w:pStyle w:val="ae"/>
        <w:ind w:firstLineChars="0" w:firstLine="0"/>
      </w:pPr>
      <w:r w:rsidRPr="00011D49">
        <w:rPr>
          <w:rFonts w:hint="eastAsia"/>
        </w:rPr>
        <w:t>（</w:t>
      </w:r>
      <w:r w:rsidR="00985618">
        <w:t>3</w:t>
      </w:r>
      <w:r w:rsidRPr="00011D49">
        <w:rPr>
          <w:rFonts w:hint="eastAsia"/>
        </w:rPr>
        <w:t>）</w:t>
      </w:r>
      <w:r w:rsidR="00B52EE1" w:rsidRPr="00011D49">
        <w:t>ESG</w:t>
      </w:r>
      <w:r w:rsidR="00B52EE1" w:rsidRPr="00011D49">
        <w:rPr>
          <w:rFonts w:hint="eastAsia"/>
        </w:rPr>
        <w:t>表现对上市公司股票</w:t>
      </w:r>
      <w:r w:rsidR="00CF0075">
        <w:rPr>
          <w:rFonts w:hint="eastAsia"/>
        </w:rPr>
        <w:t>市场表现</w:t>
      </w:r>
      <w:r w:rsidR="00B52EE1" w:rsidRPr="00011D49">
        <w:rPr>
          <w:rFonts w:hint="eastAsia"/>
        </w:rPr>
        <w:t>的滞后性研究</w:t>
      </w:r>
    </w:p>
    <w:p w14:paraId="1BB9AB76" w14:textId="7881768B" w:rsidR="00B52EE1" w:rsidRDefault="00DF2050" w:rsidP="004825B6">
      <w:pPr>
        <w:pStyle w:val="ae"/>
        <w:ind w:firstLine="480"/>
      </w:pPr>
      <w:r w:rsidRPr="00011D49">
        <w:rPr>
          <w:rFonts w:hint="eastAsia"/>
        </w:rPr>
        <w:t>我们认为</w:t>
      </w:r>
      <w:r w:rsidR="00D60899" w:rsidRPr="00011D49">
        <w:rPr>
          <w:rFonts w:hint="eastAsia"/>
        </w:rPr>
        <w:t>股票市场存在着信息不对称的问题，投资者无法及时知道公司的全部信息，市场中</w:t>
      </w:r>
      <w:r w:rsidR="00442DD3">
        <w:rPr>
          <w:rFonts w:hint="eastAsia"/>
        </w:rPr>
        <w:t>存在的</w:t>
      </w:r>
      <w:r w:rsidR="00D60899" w:rsidRPr="00011D49">
        <w:rPr>
          <w:rFonts w:hint="eastAsia"/>
        </w:rPr>
        <w:t>更多是历史信息，</w:t>
      </w:r>
      <w:r w:rsidR="00A404C5" w:rsidRPr="00011D49">
        <w:rPr>
          <w:rFonts w:hint="eastAsia"/>
        </w:rPr>
        <w:t>而且</w:t>
      </w:r>
      <w:r w:rsidR="00365EC5" w:rsidRPr="00011D49">
        <w:rPr>
          <w:rFonts w:hint="eastAsia"/>
        </w:rPr>
        <w:t>根据可持续发展理论，</w:t>
      </w:r>
      <w:r w:rsidR="00A404C5" w:rsidRPr="00011D49">
        <w:rPr>
          <w:rFonts w:hint="eastAsia"/>
        </w:rPr>
        <w:t>E</w:t>
      </w:r>
      <w:r w:rsidR="00A404C5" w:rsidRPr="00011D49">
        <w:t>SG</w:t>
      </w:r>
      <w:r w:rsidR="00A404C5" w:rsidRPr="00011D49">
        <w:rPr>
          <w:rFonts w:hint="eastAsia"/>
        </w:rPr>
        <w:t>评分</w:t>
      </w:r>
      <w:r w:rsidR="006033EC" w:rsidRPr="00011D49">
        <w:rPr>
          <w:rFonts w:hint="eastAsia"/>
        </w:rPr>
        <w:t>涵盖社会、环境和公司治理三方面，能够充分体现公司对社会责任的承担，</w:t>
      </w:r>
      <w:r w:rsidR="00445DAB" w:rsidRPr="00011D49">
        <w:rPr>
          <w:rFonts w:hint="eastAsia"/>
        </w:rPr>
        <w:t>越来越受到社会的认可，</w:t>
      </w:r>
      <w:r w:rsidR="00086E92">
        <w:rPr>
          <w:rFonts w:hint="eastAsia"/>
        </w:rPr>
        <w:t>把</w:t>
      </w:r>
      <w:r w:rsidR="00086E92">
        <w:rPr>
          <w:rFonts w:hint="eastAsia"/>
        </w:rPr>
        <w:t>E</w:t>
      </w:r>
      <w:r w:rsidR="00086E92">
        <w:t>SG</w:t>
      </w:r>
      <w:r w:rsidR="00A404C5" w:rsidRPr="00011D49">
        <w:rPr>
          <w:rFonts w:hint="eastAsia"/>
        </w:rPr>
        <w:t>作为衡量企业</w:t>
      </w:r>
      <w:r w:rsidR="00CA3B4B">
        <w:rPr>
          <w:rFonts w:hint="eastAsia"/>
        </w:rPr>
        <w:t>在应对气候变化和</w:t>
      </w:r>
      <w:proofErr w:type="gramStart"/>
      <w:r w:rsidR="000E6A08">
        <w:rPr>
          <w:rFonts w:hint="eastAsia"/>
        </w:rPr>
        <w:t>碳中和</w:t>
      </w:r>
      <w:proofErr w:type="gramEnd"/>
      <w:r w:rsidR="005948AE">
        <w:rPr>
          <w:rFonts w:hint="eastAsia"/>
        </w:rPr>
        <w:t>目标下</w:t>
      </w:r>
      <w:r w:rsidR="00086E92">
        <w:rPr>
          <w:rFonts w:hint="eastAsia"/>
        </w:rPr>
        <w:t>实现</w:t>
      </w:r>
      <w:r w:rsidR="00A404C5" w:rsidRPr="00011D49">
        <w:rPr>
          <w:rFonts w:hint="eastAsia"/>
        </w:rPr>
        <w:t>可持续发展的一个指标</w:t>
      </w:r>
      <w:r w:rsidR="008473A8">
        <w:rPr>
          <w:rFonts w:hint="eastAsia"/>
        </w:rPr>
        <w:t>。</w:t>
      </w:r>
      <w:r w:rsidR="00A404C5" w:rsidRPr="00011D49">
        <w:rPr>
          <w:rFonts w:hint="eastAsia"/>
        </w:rPr>
        <w:t>投资者在研究投资</w:t>
      </w:r>
      <w:r w:rsidR="00646FA1">
        <w:rPr>
          <w:rFonts w:hint="eastAsia"/>
        </w:rPr>
        <w:t>对象</w:t>
      </w:r>
      <w:r w:rsidR="00F65885">
        <w:rPr>
          <w:rFonts w:hint="eastAsia"/>
        </w:rPr>
        <w:t>时</w:t>
      </w:r>
      <w:r w:rsidR="00783ECC" w:rsidRPr="00011D49">
        <w:rPr>
          <w:rFonts w:hint="eastAsia"/>
        </w:rPr>
        <w:t>不仅从单一维</w:t>
      </w:r>
      <w:proofErr w:type="gramStart"/>
      <w:r w:rsidR="00783ECC" w:rsidRPr="00011D49">
        <w:rPr>
          <w:rFonts w:hint="eastAsia"/>
        </w:rPr>
        <w:t>度</w:t>
      </w:r>
      <w:r w:rsidR="001F0EA0" w:rsidRPr="00011D49">
        <w:rPr>
          <w:rFonts w:hint="eastAsia"/>
        </w:rPr>
        <w:t>考虑</w:t>
      </w:r>
      <w:proofErr w:type="gramEnd"/>
      <w:r w:rsidR="001F0EA0" w:rsidRPr="00011D49">
        <w:rPr>
          <w:rFonts w:hint="eastAsia"/>
        </w:rPr>
        <w:t>经济效益最大化，而是积极探索转型，发展绿色业务，提高自己的社会形象</w:t>
      </w:r>
      <w:r w:rsidR="00A404C5" w:rsidRPr="00011D49">
        <w:rPr>
          <w:rFonts w:hint="eastAsia"/>
        </w:rPr>
        <w:t>，</w:t>
      </w:r>
      <w:r w:rsidR="001F0EA0" w:rsidRPr="00011D49">
        <w:rPr>
          <w:rFonts w:hint="eastAsia"/>
        </w:rPr>
        <w:t>投资者</w:t>
      </w:r>
      <w:r w:rsidR="00A404C5" w:rsidRPr="00011D49">
        <w:rPr>
          <w:rFonts w:hint="eastAsia"/>
        </w:rPr>
        <w:t>会参考以往</w:t>
      </w:r>
      <w:r w:rsidRPr="00011D49">
        <w:rPr>
          <w:rFonts w:hint="eastAsia"/>
        </w:rPr>
        <w:t>E</w:t>
      </w:r>
      <w:r w:rsidRPr="00011D49">
        <w:t>SG</w:t>
      </w:r>
      <w:r w:rsidRPr="00011D49">
        <w:rPr>
          <w:rFonts w:hint="eastAsia"/>
        </w:rPr>
        <w:t>评分</w:t>
      </w:r>
      <w:r w:rsidR="00707697">
        <w:rPr>
          <w:rFonts w:hint="eastAsia"/>
        </w:rPr>
        <w:t>，</w:t>
      </w:r>
      <w:r w:rsidR="001F0EA0" w:rsidRPr="00011D49">
        <w:rPr>
          <w:rFonts w:hint="eastAsia"/>
        </w:rPr>
        <w:t>通过</w:t>
      </w:r>
      <w:r w:rsidR="001F0EA0" w:rsidRPr="00011D49">
        <w:rPr>
          <w:rFonts w:hint="eastAsia"/>
        </w:rPr>
        <w:t>E</w:t>
      </w:r>
      <w:r w:rsidR="001F0EA0" w:rsidRPr="00011D49">
        <w:t>SG</w:t>
      </w:r>
      <w:r w:rsidR="001F0EA0" w:rsidRPr="00011D49">
        <w:rPr>
          <w:rFonts w:hint="eastAsia"/>
        </w:rPr>
        <w:t>表现的变化来判断企业是否具有发展潜力</w:t>
      </w:r>
      <w:r w:rsidR="00A404C5" w:rsidRPr="00011D49">
        <w:rPr>
          <w:rFonts w:hint="eastAsia"/>
        </w:rPr>
        <w:t>，</w:t>
      </w:r>
      <w:r w:rsidR="00AF4572">
        <w:rPr>
          <w:rFonts w:hint="eastAsia"/>
        </w:rPr>
        <w:t>所以</w:t>
      </w:r>
      <w:r w:rsidR="00A404C5" w:rsidRPr="00011D49">
        <w:rPr>
          <w:rFonts w:hint="eastAsia"/>
        </w:rPr>
        <w:t>我们认为</w:t>
      </w:r>
      <w:r w:rsidR="00A404C5" w:rsidRPr="00011D49">
        <w:rPr>
          <w:rFonts w:hint="eastAsia"/>
        </w:rPr>
        <w:t>E</w:t>
      </w:r>
      <w:r w:rsidR="00A404C5" w:rsidRPr="00011D49">
        <w:t>SG</w:t>
      </w:r>
      <w:r w:rsidR="00A404C5" w:rsidRPr="00011D49">
        <w:rPr>
          <w:rFonts w:hint="eastAsia"/>
        </w:rPr>
        <w:t>表现</w:t>
      </w:r>
      <w:r w:rsidRPr="00011D49">
        <w:rPr>
          <w:rFonts w:hint="eastAsia"/>
        </w:rPr>
        <w:t>不仅会影响当期的股票</w:t>
      </w:r>
      <w:r w:rsidR="00AC4373" w:rsidRPr="00011D49">
        <w:rPr>
          <w:rFonts w:hint="eastAsia"/>
        </w:rPr>
        <w:t>市场表现</w:t>
      </w:r>
      <w:r w:rsidR="00DE4ABF" w:rsidRPr="00011D49">
        <w:rPr>
          <w:rFonts w:hint="eastAsia"/>
        </w:rPr>
        <w:t>，</w:t>
      </w:r>
      <w:proofErr w:type="gramStart"/>
      <w:r w:rsidR="00DE4ABF" w:rsidRPr="00011D49">
        <w:rPr>
          <w:rFonts w:hint="eastAsia"/>
        </w:rPr>
        <w:t>往期的</w:t>
      </w:r>
      <w:proofErr w:type="gramEnd"/>
      <w:r w:rsidR="00DE4ABF" w:rsidRPr="00011D49">
        <w:rPr>
          <w:rFonts w:hint="eastAsia"/>
        </w:rPr>
        <w:t>E</w:t>
      </w:r>
      <w:r w:rsidR="00DE4ABF" w:rsidRPr="00011D49">
        <w:t>SG</w:t>
      </w:r>
      <w:r w:rsidR="00DE4ABF" w:rsidRPr="00011D49">
        <w:rPr>
          <w:rFonts w:hint="eastAsia"/>
        </w:rPr>
        <w:t>评分</w:t>
      </w:r>
      <w:r w:rsidR="00A404C5" w:rsidRPr="00011D49">
        <w:rPr>
          <w:rFonts w:hint="eastAsia"/>
        </w:rPr>
        <w:t>即</w:t>
      </w:r>
      <w:r w:rsidR="00A404C5" w:rsidRPr="00011D49">
        <w:rPr>
          <w:rFonts w:hint="eastAsia"/>
        </w:rPr>
        <w:t>E</w:t>
      </w:r>
      <w:r w:rsidR="00A404C5" w:rsidRPr="00011D49">
        <w:t>SG</w:t>
      </w:r>
      <w:r w:rsidR="00A404C5" w:rsidRPr="00011D49">
        <w:rPr>
          <w:rFonts w:hint="eastAsia"/>
        </w:rPr>
        <w:t>表现</w:t>
      </w:r>
      <w:r w:rsidR="00DE4ABF" w:rsidRPr="00011D49">
        <w:rPr>
          <w:rFonts w:hint="eastAsia"/>
        </w:rPr>
        <w:t>也会影响</w:t>
      </w:r>
      <w:r w:rsidR="00A404C5" w:rsidRPr="00011D49">
        <w:rPr>
          <w:rFonts w:hint="eastAsia"/>
        </w:rPr>
        <w:t>上市公司的股票</w:t>
      </w:r>
      <w:r w:rsidR="00AC4373" w:rsidRPr="00011D49">
        <w:rPr>
          <w:rFonts w:hint="eastAsia"/>
        </w:rPr>
        <w:t>市场表现</w:t>
      </w:r>
      <w:r w:rsidR="00DE4ABF" w:rsidRPr="00011D49">
        <w:rPr>
          <w:rFonts w:hint="eastAsia"/>
        </w:rPr>
        <w:t>，因此我们再加入一个</w:t>
      </w:r>
      <m:oMath>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hint="eastAsia"/>
              </w:rPr>
              <m:t>t</m:t>
            </m:r>
            <m:r>
              <m:rPr>
                <m:sty m:val="p"/>
              </m:rPr>
              <w:rPr>
                <w:rFonts w:ascii="Cambria Math" w:eastAsia="微软雅黑" w:hAnsi="Cambria Math" w:cs="微软雅黑" w:hint="eastAsia"/>
              </w:rPr>
              <m:t>-</m:t>
            </m:r>
            <m:r>
              <w:rPr>
                <w:rFonts w:ascii="Cambria Math" w:hAnsi="Cambria Math" w:hint="eastAsia"/>
              </w:rPr>
              <m:t>p</m:t>
            </m:r>
          </m:sub>
        </m:sSub>
      </m:oMath>
      <w:r w:rsidR="00DE4ABF" w:rsidRPr="00011D49">
        <w:rPr>
          <w:rFonts w:hint="eastAsia"/>
        </w:rPr>
        <w:t>变量</w:t>
      </w:r>
      <w:r w:rsidR="005E6056" w:rsidRPr="00011D49">
        <w:rPr>
          <w:rFonts w:hint="eastAsia"/>
        </w:rPr>
        <w:t>，</w:t>
      </w:r>
      <w:r w:rsidR="005E6056" w:rsidRPr="00011D49">
        <w:rPr>
          <w:rFonts w:hint="eastAsia"/>
        </w:rPr>
        <w:t>p</w:t>
      </w:r>
      <w:r w:rsidR="00AA41E3" w:rsidRPr="00011D49">
        <w:rPr>
          <w:rFonts w:hint="eastAsia"/>
        </w:rPr>
        <w:t>代表前几期，我们在这选取前</w:t>
      </w:r>
      <w:r w:rsidR="00CF6B0A" w:rsidRPr="00011D49">
        <w:rPr>
          <w:rFonts w:hint="eastAsia"/>
        </w:rPr>
        <w:t>一期、两期</w:t>
      </w:r>
      <w:r w:rsidR="00AA41E3" w:rsidRPr="00011D49">
        <w:rPr>
          <w:rFonts w:hint="eastAsia"/>
        </w:rPr>
        <w:t>E</w:t>
      </w:r>
      <w:r w:rsidR="00AA41E3" w:rsidRPr="00011D49">
        <w:t>SG</w:t>
      </w:r>
      <w:r w:rsidR="00AA41E3" w:rsidRPr="00011D49">
        <w:rPr>
          <w:rFonts w:hint="eastAsia"/>
        </w:rPr>
        <w:t>评分</w:t>
      </w:r>
      <w:r w:rsidR="00CF6B0A" w:rsidRPr="00011D49">
        <w:rPr>
          <w:rFonts w:hint="eastAsia"/>
        </w:rPr>
        <w:t>进行回归检验</w:t>
      </w:r>
      <w:r w:rsidR="00AA41E3" w:rsidRPr="00011D49">
        <w:rPr>
          <w:rFonts w:hint="eastAsia"/>
        </w:rPr>
        <w:t>。</w:t>
      </w:r>
    </w:p>
    <w:p w14:paraId="19AD9DCC" w14:textId="77777777" w:rsidR="006F01A6" w:rsidRPr="00011D49" w:rsidRDefault="006F01A6" w:rsidP="004825B6">
      <w:pPr>
        <w:pStyle w:val="ae"/>
        <w:ind w:firstLine="480"/>
      </w:pPr>
    </w:p>
    <w:bookmarkStart w:id="93" w:name="_Hlk104976646"/>
    <w:p w14:paraId="59D616B8" w14:textId="77777777" w:rsidR="006F01A6" w:rsidRDefault="00DE6517" w:rsidP="006F01A6">
      <w:pPr>
        <w:pStyle w:val="ae"/>
        <w:ind w:firstLineChars="0" w:firstLine="0"/>
        <w:jc w:val="left"/>
      </w:pPr>
      <m:oMathPara>
        <m:oMath>
          <m:sSub>
            <m:sSubPr>
              <m:ctrlPr>
                <w:rPr>
                  <w:rFonts w:ascii="Cambria Math" w:hAnsi="Cambria Math"/>
                </w:rPr>
              </m:ctrlPr>
            </m:sSubPr>
            <m:e>
              <m:r>
                <w:rPr>
                  <w:rFonts w:ascii="Cambria Math" w:hAnsi="Cambria Math"/>
                </w:rPr>
                <m:t>STP</m:t>
              </m:r>
            </m:e>
            <m:sub>
              <m:r>
                <w:rPr>
                  <w:rFonts w:ascii="Cambria Math" w:hAnsi="Cambria Math" w:hint="eastAsia"/>
                </w:rPr>
                <m:t>it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hint="eastAsia"/>
                </w:rPr>
                <m:t>t</m:t>
              </m:r>
              <m:r>
                <m:rPr>
                  <m:sty m:val="p"/>
                </m:rPr>
                <w:rPr>
                  <w:rFonts w:ascii="Cambria Math" w:eastAsia="微软雅黑" w:hAnsi="Cambria Math" w:cs="微软雅黑" w:hint="eastAsia"/>
                </w:rPr>
                <m:t>-</m:t>
              </m:r>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i/>
                </w:rPr>
              </m:ctrlPr>
            </m:sSubPr>
            <m:e>
              <m:r>
                <w:rPr>
                  <w:rFonts w:ascii="Cambria Math" w:hAnsi="Cambria Math"/>
                </w:rPr>
                <m:t>T</m:t>
              </m:r>
              <m:r>
                <w:rPr>
                  <w:rFonts w:ascii="Cambria Math" w:hAnsi="Cambria Math" w:hint="eastAsia"/>
                </w:rPr>
                <m:t>obin</m:t>
              </m:r>
              <m:r>
                <w:rPr>
                  <w:rFonts w:ascii="Cambria Math" w:hAnsi="Cambria Math"/>
                </w:rPr>
                <m:t>Q</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sSub>
            <m:sSubPr>
              <m:ctrlPr>
                <w:rPr>
                  <w:rFonts w:ascii="Cambria Math" w:hAnsi="Cambria Math"/>
                  <w:i/>
                </w:rPr>
              </m:ctrlPr>
            </m:sSubPr>
            <m:e>
              <m:r>
                <w:rPr>
                  <w:rFonts w:ascii="Cambria Math" w:hAnsi="Cambria Math"/>
                </w:rPr>
                <m:t>PE</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sSub>
            <m:sSubPr>
              <m:ctrlPr>
                <w:rPr>
                  <w:rFonts w:ascii="Cambria Math" w:hAnsi="Cambria Math"/>
                  <w:i/>
                </w:rPr>
              </m:ctrlPr>
            </m:sSubPr>
            <m:e>
              <m:r>
                <w:rPr>
                  <w:rFonts w:ascii="Cambria Math" w:hAnsi="Cambria Math"/>
                </w:rPr>
                <m:t>SIZE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sSub>
            <m:sSubPr>
              <m:ctrlPr>
                <w:rPr>
                  <w:rFonts w:ascii="Cambria Math" w:hAnsi="Cambria Math"/>
                  <w:i/>
                </w:rPr>
              </m:ctrlPr>
            </m:sSubPr>
            <m:e>
              <m:r>
                <w:rPr>
                  <w:rFonts w:ascii="Cambria Math" w:hAnsi="Cambria Math"/>
                </w:rPr>
                <m:t>ROE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7</m:t>
              </m:r>
            </m:sub>
          </m:sSub>
          <m:sSub>
            <m:sSubPr>
              <m:ctrlPr>
                <w:rPr>
                  <w:rFonts w:ascii="Cambria Math" w:hAnsi="Cambria Math"/>
                  <w:i/>
                </w:rPr>
              </m:ctrlPr>
            </m:sSubPr>
            <m:e>
              <m:r>
                <w:rPr>
                  <w:rFonts w:ascii="Cambria Math" w:hAnsi="Cambria Math"/>
                </w:rPr>
                <m:t>LEV</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8</m:t>
              </m:r>
            </m:sub>
          </m:sSub>
          <m:sSub>
            <m:sSubPr>
              <m:ctrlPr>
                <w:rPr>
                  <w:rFonts w:ascii="Cambria Math" w:hAnsi="Cambria Math"/>
                  <w:i/>
                </w:rPr>
              </m:ctrlPr>
            </m:sSubPr>
            <m:e>
              <m:r>
                <w:rPr>
                  <w:rFonts w:ascii="Cambria Math" w:hAnsi="Cambria Math"/>
                </w:rPr>
                <m:t>AGE</m:t>
              </m:r>
            </m:e>
            <m:sub>
              <m:r>
                <w:rPr>
                  <w:rFonts w:ascii="Cambria Math" w:hAnsi="Cambria Math"/>
                </w:rPr>
                <m:t>i,t</m:t>
              </m:r>
            </m:sub>
          </m:sSub>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9</m:t>
                  </m:r>
                </m:sub>
              </m:sSub>
              <m:r>
                <w:rPr>
                  <w:rFonts w:ascii="Cambria Math" w:hAnsi="Cambria Math"/>
                </w:rPr>
                <m:t>Industry</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10</m:t>
                  </m:r>
                </m:sub>
              </m:sSub>
              <m:r>
                <w:rPr>
                  <w:rFonts w:ascii="Cambria Math" w:hAnsi="Cambria Math"/>
                </w:rPr>
                <m:t>Time</m:t>
              </m:r>
            </m:e>
          </m:nary>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11</m:t>
                  </m:r>
                </m:sub>
              </m:sSub>
              <m:r>
                <w:rPr>
                  <w:rFonts w:ascii="Cambria Math" w:hAnsi="Cambria Math"/>
                </w:rPr>
                <m:t>T</m:t>
              </m:r>
              <m:r>
                <w:rPr>
                  <w:rFonts w:ascii="Cambria Math" w:hAnsi="Cambria Math" w:hint="eastAsia"/>
                </w:rPr>
                <m:t>ype</m:t>
              </m:r>
            </m:e>
          </m:nary>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0440FBE9" w14:textId="37F8AB72" w:rsidR="005A5A20" w:rsidRPr="00F65885" w:rsidRDefault="006F01A6" w:rsidP="006F01A6">
      <w:pPr>
        <w:pStyle w:val="ae"/>
        <w:ind w:firstLineChars="0" w:firstLine="0"/>
        <w:jc w:val="right"/>
      </w:pPr>
      <w:r>
        <w:rPr>
          <w:rFonts w:hint="eastAsia"/>
        </w:rPr>
        <w:t>（</w:t>
      </w:r>
      <w:r>
        <w:rPr>
          <w:rFonts w:hint="eastAsia"/>
        </w:rPr>
        <w:t>3-</w:t>
      </w:r>
      <w:r>
        <w:t>5</w:t>
      </w:r>
      <w:r>
        <w:rPr>
          <w:rFonts w:hint="eastAsia"/>
        </w:rPr>
        <w:t>）</w:t>
      </w:r>
    </w:p>
    <w:bookmarkEnd w:id="93"/>
    <w:p w14:paraId="2E423E2A" w14:textId="489FB7CA" w:rsidR="00F51B5F" w:rsidRPr="00011D49" w:rsidRDefault="00DE6517" w:rsidP="00011D49">
      <w:pPr>
        <w:pStyle w:val="ae"/>
        <w:ind w:firstLine="480"/>
      </w:pPr>
      <m:oMathPara>
        <m:oMath>
          <m:sSub>
            <m:sSubPr>
              <m:ctrlPr>
                <w:rPr>
                  <w:rFonts w:ascii="Cambria Math" w:hAnsi="Cambria Math"/>
                </w:rPr>
              </m:ctrlPr>
            </m:sSubPr>
            <m:e>
              <m:r>
                <w:rPr>
                  <w:rFonts w:ascii="Cambria Math" w:hAnsi="Cambria Math"/>
                </w:rPr>
                <m:t>STP</m:t>
              </m:r>
            </m:e>
            <m:sub>
              <m:r>
                <w:rPr>
                  <w:rFonts w:ascii="Cambria Math" w:hAnsi="Cambria Math" w:hint="eastAsia"/>
                </w:rPr>
                <m:t>it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hint="eastAsia"/>
                </w:rPr>
                <m:t>t</m:t>
              </m:r>
              <m:r>
                <m:rPr>
                  <m:sty m:val="p"/>
                </m:rPr>
                <w:rPr>
                  <w:rFonts w:ascii="Cambria Math" w:eastAsia="微软雅黑" w:hAnsi="Cambria Math" w:cs="微软雅黑" w:hint="eastAsia"/>
                </w:rPr>
                <m:t>-</m:t>
              </m:r>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r>
                    <w:rPr>
                      <w:rFonts w:ascii="Cambria Math" w:hAnsi="Cambria Math"/>
                    </w:rPr>
                    <m:t>ESG</m:t>
                  </m:r>
                </m:e>
                <m:sub>
                  <m:r>
                    <w:rPr>
                      <w:rFonts w:ascii="Cambria Math" w:hAnsi="Cambria Math" w:hint="eastAsia"/>
                    </w:rPr>
                    <m:t>i</m:t>
                  </m:r>
                  <m:r>
                    <m:rPr>
                      <m:sty m:val="p"/>
                    </m:rPr>
                    <w:rPr>
                      <w:rFonts w:ascii="Cambria Math" w:hAnsi="Cambria Math"/>
                    </w:rPr>
                    <m:t>,</m:t>
                  </m:r>
                  <m:r>
                    <w:rPr>
                      <w:rFonts w:ascii="Cambria Math" w:hAnsi="Cambria Math" w:hint="eastAsia"/>
                    </w:rPr>
                    <m:t>t</m:t>
                  </m:r>
                  <m:r>
                    <m:rPr>
                      <m:sty m:val="p"/>
                    </m:rPr>
                    <w:rPr>
                      <w:rFonts w:ascii="Cambria Math" w:eastAsia="微软雅黑" w:hAnsi="Cambria Math" w:cs="微软雅黑" w:hint="eastAsia"/>
                    </w:rPr>
                    <m:t>-</m:t>
                  </m:r>
                  <m:r>
                    <m:rPr>
                      <m:sty m:val="p"/>
                    </m:rPr>
                    <w:rPr>
                      <w:rFonts w:ascii="Cambria Math" w:hAnsi="Cambria Math"/>
                    </w:rPr>
                    <m:t>2</m:t>
                  </m:r>
                </m:sub>
              </m:sSub>
              <m:r>
                <m:rPr>
                  <m:sty m:val="p"/>
                </m:rPr>
                <w:rPr>
                  <w:rFonts w:ascii="Cambria Math" w:hAnsi="Cambria Math" w:hint="eastAsia"/>
                </w:rPr>
                <m:t>+</m:t>
              </m:r>
              <m:r>
                <w:rPr>
                  <w:rFonts w:ascii="Cambria Math" w:hAnsi="Cambria Math"/>
                </w:rPr>
                <m:t>β</m:t>
              </m:r>
            </m:e>
            <m:sub>
              <m:r>
                <m:rPr>
                  <m:sty m:val="p"/>
                </m:rPr>
                <w:rPr>
                  <w:rFonts w:ascii="Cambria Math" w:hAnsi="Cambria Math"/>
                </w:rPr>
                <m:t>4</m:t>
              </m:r>
            </m:sub>
          </m:sSub>
          <m:sSub>
            <m:sSubPr>
              <m:ctrlPr>
                <w:rPr>
                  <w:rFonts w:ascii="Cambria Math" w:hAnsi="Cambria Math"/>
                  <w:i/>
                </w:rPr>
              </m:ctrlPr>
            </m:sSubPr>
            <m:e>
              <m:r>
                <w:rPr>
                  <w:rFonts w:ascii="Cambria Math" w:hAnsi="Cambria Math"/>
                </w:rPr>
                <m:t>T</m:t>
              </m:r>
              <m:r>
                <w:rPr>
                  <w:rFonts w:ascii="Cambria Math" w:hAnsi="Cambria Math" w:hint="eastAsia"/>
                </w:rPr>
                <m:t>obin</m:t>
              </m:r>
              <m:r>
                <w:rPr>
                  <w:rFonts w:ascii="Cambria Math" w:hAnsi="Cambria Math"/>
                </w:rPr>
                <m:t>Q</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sSub>
            <m:sSubPr>
              <m:ctrlPr>
                <w:rPr>
                  <w:rFonts w:ascii="Cambria Math" w:hAnsi="Cambria Math"/>
                  <w:i/>
                </w:rPr>
              </m:ctrlPr>
            </m:sSubPr>
            <m:e>
              <m:r>
                <w:rPr>
                  <w:rFonts w:ascii="Cambria Math" w:hAnsi="Cambria Math"/>
                </w:rPr>
                <m:t>PE</m:t>
              </m:r>
            </m:e>
            <m:sub>
              <m:r>
                <w:rPr>
                  <w:rFonts w:ascii="Cambria Math" w:hAnsi="Cambria Math"/>
                </w:rPr>
                <m:t>i,t</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6</m:t>
              </m:r>
            </m:sub>
          </m:sSub>
          <m:sSub>
            <m:sSubPr>
              <m:ctrlPr>
                <w:rPr>
                  <w:rFonts w:ascii="Cambria Math" w:hAnsi="Cambria Math"/>
                  <w:i/>
                </w:rPr>
              </m:ctrlPr>
            </m:sSubPr>
            <m:e>
              <m:r>
                <w:rPr>
                  <w:rFonts w:ascii="Cambria Math" w:hAnsi="Cambria Math"/>
                </w:rPr>
                <m:t>SIZE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7</m:t>
              </m:r>
            </m:sub>
          </m:sSub>
          <m:sSub>
            <m:sSubPr>
              <m:ctrlPr>
                <w:rPr>
                  <w:rFonts w:ascii="Cambria Math" w:hAnsi="Cambria Math"/>
                  <w:i/>
                </w:rPr>
              </m:ctrlPr>
            </m:sSubPr>
            <m:e>
              <m:r>
                <w:rPr>
                  <w:rFonts w:ascii="Cambria Math" w:hAnsi="Cambria Math"/>
                </w:rPr>
                <m:t>ROE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8</m:t>
              </m:r>
            </m:sub>
          </m:sSub>
          <m:sSub>
            <m:sSubPr>
              <m:ctrlPr>
                <w:rPr>
                  <w:rFonts w:ascii="Cambria Math" w:hAnsi="Cambria Math"/>
                  <w:i/>
                </w:rPr>
              </m:ctrlPr>
            </m:sSubPr>
            <m:e>
              <m:r>
                <w:rPr>
                  <w:rFonts w:ascii="Cambria Math" w:hAnsi="Cambria Math"/>
                </w:rPr>
                <m:t>LEV</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9</m:t>
              </m:r>
            </m:sub>
          </m:sSub>
          <m:sSub>
            <m:sSubPr>
              <m:ctrlPr>
                <w:rPr>
                  <w:rFonts w:ascii="Cambria Math" w:hAnsi="Cambria Math"/>
                  <w:i/>
                </w:rPr>
              </m:ctrlPr>
            </m:sSubPr>
            <m:e>
              <m:r>
                <w:rPr>
                  <w:rFonts w:ascii="Cambria Math" w:hAnsi="Cambria Math"/>
                </w:rPr>
                <m:t>AGE</m:t>
              </m:r>
            </m:e>
            <m:sub>
              <m:r>
                <w:rPr>
                  <w:rFonts w:ascii="Cambria Math" w:hAnsi="Cambria Math"/>
                </w:rPr>
                <m:t>i,t</m:t>
              </m:r>
            </m:sub>
          </m:sSub>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10</m:t>
                  </m:r>
                </m:sub>
              </m:sSub>
              <m:r>
                <w:rPr>
                  <w:rFonts w:ascii="Cambria Math" w:hAnsi="Cambria Math"/>
                </w:rPr>
                <m:t>Industry</m:t>
              </m:r>
            </m:e>
          </m:nary>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11</m:t>
                  </m:r>
                </m:sub>
              </m:sSub>
              <m:r>
                <w:rPr>
                  <w:rFonts w:ascii="Cambria Math" w:hAnsi="Cambria Math"/>
                </w:rPr>
                <m:t>Time</m:t>
              </m:r>
            </m:e>
          </m:nary>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β</m:t>
                  </m:r>
                </m:e>
                <m:sub>
                  <m:r>
                    <m:rPr>
                      <m:sty m:val="p"/>
                    </m:rPr>
                    <w:rPr>
                      <w:rFonts w:ascii="Cambria Math" w:hAnsi="Cambria Math"/>
                    </w:rPr>
                    <m:t>12</m:t>
                  </m:r>
                </m:sub>
              </m:sSub>
              <m:r>
                <w:rPr>
                  <w:rFonts w:ascii="Cambria Math" w:hAnsi="Cambria Math"/>
                </w:rPr>
                <m:t>T</m:t>
              </m:r>
              <m:r>
                <w:rPr>
                  <w:rFonts w:ascii="Cambria Math" w:hAnsi="Cambria Math" w:hint="eastAsia"/>
                </w:rPr>
                <m:t>ype</m:t>
              </m:r>
            </m:e>
          </m:nary>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t</m:t>
              </m:r>
            </m:sub>
          </m:sSub>
        </m:oMath>
      </m:oMathPara>
    </w:p>
    <w:p w14:paraId="7F8200A8" w14:textId="31B3EF5B" w:rsidR="009F621F" w:rsidRPr="00B52EE1" w:rsidRDefault="006F01A6" w:rsidP="006F01A6">
      <w:pPr>
        <w:pStyle w:val="ae"/>
        <w:ind w:firstLine="480"/>
        <w:jc w:val="right"/>
      </w:pPr>
      <w:r>
        <w:rPr>
          <w:rFonts w:hint="eastAsia"/>
        </w:rPr>
        <w:t>（</w:t>
      </w:r>
      <w:r>
        <w:rPr>
          <w:rFonts w:hint="eastAsia"/>
        </w:rPr>
        <w:t>3-</w:t>
      </w:r>
      <w:r>
        <w:t>6</w:t>
      </w:r>
      <w:r>
        <w:rPr>
          <w:rFonts w:hint="eastAsia"/>
        </w:rPr>
        <w:t>）</w:t>
      </w:r>
    </w:p>
    <w:p w14:paraId="6AE3FB79" w14:textId="47333390" w:rsidR="00B52EE1" w:rsidRPr="00B52EE1" w:rsidRDefault="00B93C3F" w:rsidP="004A3E8D">
      <w:r>
        <w:br w:type="page"/>
      </w:r>
    </w:p>
    <w:p w14:paraId="680EE5D2" w14:textId="4BFA45E5" w:rsidR="008407A8" w:rsidRDefault="008407A8" w:rsidP="00B93C3F">
      <w:pPr>
        <w:pStyle w:val="1"/>
        <w:numPr>
          <w:ilvl w:val="0"/>
          <w:numId w:val="0"/>
        </w:numPr>
        <w:spacing w:before="156" w:after="156"/>
        <w:ind w:left="360"/>
      </w:pPr>
      <w:bookmarkStart w:id="94" w:name="_Toc102586257"/>
      <w:bookmarkStart w:id="95" w:name="_Toc104972449"/>
      <w:r>
        <w:rPr>
          <w:rFonts w:hint="eastAsia"/>
        </w:rPr>
        <w:lastRenderedPageBreak/>
        <w:t>4</w:t>
      </w:r>
      <w:r>
        <w:t xml:space="preserve"> </w:t>
      </w:r>
      <w:r>
        <w:rPr>
          <w:rFonts w:hint="eastAsia"/>
        </w:rPr>
        <w:t>实证结果</w:t>
      </w:r>
      <w:bookmarkEnd w:id="94"/>
      <w:bookmarkEnd w:id="95"/>
    </w:p>
    <w:p w14:paraId="32C0C307" w14:textId="283E3ECC" w:rsidR="00DF03C0" w:rsidRPr="00DF03C0" w:rsidRDefault="009F621F" w:rsidP="0066661E">
      <w:pPr>
        <w:pStyle w:val="ae"/>
        <w:ind w:firstLine="480"/>
      </w:pPr>
      <w:r w:rsidRPr="00DF03C0">
        <w:rPr>
          <w:rFonts w:hint="eastAsia"/>
        </w:rPr>
        <w:t>根据第</w:t>
      </w:r>
      <w:r w:rsidRPr="00DF03C0">
        <w:rPr>
          <w:rFonts w:hint="eastAsia"/>
        </w:rPr>
        <w:t>3</w:t>
      </w:r>
      <w:r w:rsidRPr="00DF03C0">
        <w:rPr>
          <w:rFonts w:hint="eastAsia"/>
        </w:rPr>
        <w:t>章所提出的假设以及研究设计方案，我们在本章中</w:t>
      </w:r>
      <w:r w:rsidR="00037134" w:rsidRPr="00DF03C0">
        <w:rPr>
          <w:rFonts w:hint="eastAsia"/>
        </w:rPr>
        <w:t>将采</w:t>
      </w:r>
      <w:r w:rsidRPr="00DF03C0">
        <w:rPr>
          <w:rFonts w:hint="eastAsia"/>
        </w:rPr>
        <w:t>用实证分析</w:t>
      </w:r>
      <w:r w:rsidR="00AF4572">
        <w:rPr>
          <w:rFonts w:hint="eastAsia"/>
        </w:rPr>
        <w:t>法</w:t>
      </w:r>
      <w:r w:rsidRPr="00DF03C0">
        <w:rPr>
          <w:rFonts w:hint="eastAsia"/>
        </w:rPr>
        <w:t>来检验我们的假设，对我们的</w:t>
      </w:r>
      <w:r w:rsidR="00E23ECA">
        <w:rPr>
          <w:rFonts w:hint="eastAsia"/>
        </w:rPr>
        <w:t>回归</w:t>
      </w:r>
      <w:r w:rsidRPr="00DF03C0">
        <w:rPr>
          <w:rFonts w:hint="eastAsia"/>
        </w:rPr>
        <w:t>结果进行分析，并探究其中的原因。从实证结果</w:t>
      </w:r>
      <w:r w:rsidR="005129FD">
        <w:rPr>
          <w:rFonts w:hint="eastAsia"/>
        </w:rPr>
        <w:t>看出</w:t>
      </w:r>
      <w:r w:rsidRPr="00DF03C0">
        <w:rPr>
          <w:rFonts w:hint="eastAsia"/>
        </w:rPr>
        <w:t>，</w:t>
      </w:r>
      <w:r w:rsidR="0032214E" w:rsidRPr="00DF03C0">
        <w:rPr>
          <w:rFonts w:hint="eastAsia"/>
        </w:rPr>
        <w:t>我们的假设</w:t>
      </w:r>
      <w:r w:rsidR="005129FD">
        <w:rPr>
          <w:rFonts w:hint="eastAsia"/>
        </w:rPr>
        <w:t>得到了验证</w:t>
      </w:r>
      <w:r w:rsidR="000B2A04">
        <w:rPr>
          <w:rFonts w:hint="eastAsia"/>
        </w:rPr>
        <w:t>——</w:t>
      </w:r>
      <w:r w:rsidR="00435823" w:rsidRPr="00DF03C0">
        <w:rPr>
          <w:rFonts w:hint="eastAsia"/>
        </w:rPr>
        <w:t>E</w:t>
      </w:r>
      <w:r w:rsidR="00435823" w:rsidRPr="00DF03C0">
        <w:t>SG</w:t>
      </w:r>
      <w:r w:rsidR="00435823" w:rsidRPr="00DF03C0">
        <w:rPr>
          <w:rFonts w:hint="eastAsia"/>
        </w:rPr>
        <w:t>表现越好，公司在股票市场的表现越好</w:t>
      </w:r>
      <w:r w:rsidR="00AF4572">
        <w:rPr>
          <w:rFonts w:hint="eastAsia"/>
        </w:rPr>
        <w:t>；</w:t>
      </w:r>
      <w:r w:rsidR="005129FD">
        <w:rPr>
          <w:rFonts w:hint="eastAsia"/>
        </w:rPr>
        <w:t>基于行业和产权性质层面，</w:t>
      </w:r>
      <w:r w:rsidR="00435823" w:rsidRPr="00DF03C0">
        <w:rPr>
          <w:rFonts w:hint="eastAsia"/>
        </w:rPr>
        <w:t>E</w:t>
      </w:r>
      <w:r w:rsidR="00435823" w:rsidRPr="00DF03C0">
        <w:t>SG</w:t>
      </w:r>
      <w:r w:rsidR="00435823" w:rsidRPr="00DF03C0">
        <w:rPr>
          <w:rFonts w:hint="eastAsia"/>
        </w:rPr>
        <w:t>对</w:t>
      </w:r>
      <w:r w:rsidR="005129FD">
        <w:rPr>
          <w:rFonts w:hint="eastAsia"/>
        </w:rPr>
        <w:t>上市公司</w:t>
      </w:r>
      <w:r w:rsidR="00435823" w:rsidRPr="00DF03C0">
        <w:rPr>
          <w:rFonts w:hint="eastAsia"/>
        </w:rPr>
        <w:t>的</w:t>
      </w:r>
      <w:r w:rsidR="005129FD">
        <w:rPr>
          <w:rFonts w:hint="eastAsia"/>
        </w:rPr>
        <w:t>股票市场表现的</w:t>
      </w:r>
      <w:r w:rsidR="00435823" w:rsidRPr="00DF03C0">
        <w:rPr>
          <w:rFonts w:hint="eastAsia"/>
        </w:rPr>
        <w:t>影响存在异质性</w:t>
      </w:r>
      <w:r w:rsidR="00037134" w:rsidRPr="00DF03C0">
        <w:rPr>
          <w:rFonts w:hint="eastAsia"/>
        </w:rPr>
        <w:t>以及</w:t>
      </w:r>
      <w:r w:rsidR="00037134" w:rsidRPr="00DF03C0">
        <w:rPr>
          <w:rFonts w:hint="eastAsia"/>
        </w:rPr>
        <w:t>E</w:t>
      </w:r>
      <w:r w:rsidR="00037134" w:rsidRPr="00DF03C0">
        <w:t>SG</w:t>
      </w:r>
      <w:r w:rsidR="00037134" w:rsidRPr="00DF03C0">
        <w:rPr>
          <w:rFonts w:hint="eastAsia"/>
        </w:rPr>
        <w:t>表现对公司的股票市场表现</w:t>
      </w:r>
      <w:r w:rsidR="00EE2BFB">
        <w:rPr>
          <w:rFonts w:hint="eastAsia"/>
        </w:rPr>
        <w:t>在中短期内产生</w:t>
      </w:r>
      <w:r w:rsidR="00984BFE">
        <w:rPr>
          <w:rFonts w:hint="eastAsia"/>
        </w:rPr>
        <w:t>积极影响</w:t>
      </w:r>
      <w:r w:rsidR="00435823" w:rsidRPr="00DF03C0">
        <w:rPr>
          <w:rFonts w:hint="eastAsia"/>
        </w:rPr>
        <w:t>。</w:t>
      </w:r>
    </w:p>
    <w:p w14:paraId="5B5837AF" w14:textId="39601AA7" w:rsidR="009F4D28" w:rsidRDefault="00E96EF7" w:rsidP="00B93C3F">
      <w:pPr>
        <w:pStyle w:val="21"/>
        <w:spacing w:before="156" w:after="156"/>
        <w:ind w:left="0"/>
      </w:pPr>
      <w:bookmarkStart w:id="96" w:name="_Toc102586258"/>
      <w:bookmarkStart w:id="97" w:name="_Toc104972450"/>
      <w:r>
        <w:rPr>
          <w:rFonts w:hint="eastAsia"/>
        </w:rPr>
        <w:t>4</w:t>
      </w:r>
      <w:r>
        <w:t xml:space="preserve">.1 </w:t>
      </w:r>
      <w:r>
        <w:rPr>
          <w:rFonts w:hint="eastAsia"/>
        </w:rPr>
        <w:t>描述性统计分析</w:t>
      </w:r>
      <w:bookmarkEnd w:id="96"/>
      <w:bookmarkEnd w:id="97"/>
    </w:p>
    <w:p w14:paraId="4BD1350D" w14:textId="52726402" w:rsidR="007B57CB" w:rsidRDefault="00C63410" w:rsidP="007D076B">
      <w:pPr>
        <w:pStyle w:val="ae"/>
        <w:ind w:firstLine="480"/>
      </w:pPr>
      <w:r w:rsidRPr="00DF03C0">
        <w:rPr>
          <w:rFonts w:hint="eastAsia"/>
        </w:rPr>
        <w:t>由于</w:t>
      </w:r>
      <w:proofErr w:type="gramStart"/>
      <w:r w:rsidR="00C1025B" w:rsidRPr="00DF03C0">
        <w:rPr>
          <w:rFonts w:hint="eastAsia"/>
        </w:rPr>
        <w:t>和讯网自</w:t>
      </w:r>
      <w:proofErr w:type="gramEnd"/>
      <w:r w:rsidR="00C1025B" w:rsidRPr="00DF03C0">
        <w:rPr>
          <w:rFonts w:hint="eastAsia"/>
        </w:rPr>
        <w:t>2</w:t>
      </w:r>
      <w:r w:rsidR="00C1025B" w:rsidRPr="00DF03C0">
        <w:t>010</w:t>
      </w:r>
      <w:r w:rsidR="00C1025B" w:rsidRPr="00DF03C0">
        <w:rPr>
          <w:rFonts w:hint="eastAsia"/>
        </w:rPr>
        <w:t>年就开始披露社会责任评分数据，其时间跨度较大，而时间跨度大往往会影响研究</w:t>
      </w:r>
      <w:r w:rsidR="001527CC">
        <w:rPr>
          <w:rFonts w:hint="eastAsia"/>
        </w:rPr>
        <w:t>结果</w:t>
      </w:r>
      <w:r w:rsidR="00C1025B" w:rsidRPr="00DF03C0">
        <w:rPr>
          <w:rFonts w:hint="eastAsia"/>
        </w:rPr>
        <w:t>，公司的财务绩效、业绩表现、战略</w:t>
      </w:r>
      <w:r w:rsidR="00912419">
        <w:rPr>
          <w:rFonts w:hint="eastAsia"/>
        </w:rPr>
        <w:t>制定</w:t>
      </w:r>
      <w:r w:rsidR="00C1025B" w:rsidRPr="00DF03C0">
        <w:rPr>
          <w:rFonts w:hint="eastAsia"/>
        </w:rPr>
        <w:t>往往都会发生变化</w:t>
      </w:r>
      <w:r w:rsidRPr="00DF03C0">
        <w:rPr>
          <w:rFonts w:hint="eastAsia"/>
        </w:rPr>
        <w:t>，</w:t>
      </w:r>
      <w:r w:rsidR="00C1025B" w:rsidRPr="00DF03C0">
        <w:rPr>
          <w:rFonts w:hint="eastAsia"/>
        </w:rPr>
        <w:t>因此会</w:t>
      </w:r>
      <w:r w:rsidR="00C86BE3" w:rsidRPr="00DF03C0">
        <w:rPr>
          <w:rFonts w:hint="eastAsia"/>
        </w:rPr>
        <w:t>影响</w:t>
      </w:r>
      <w:r w:rsidR="00C1025B" w:rsidRPr="00DF03C0">
        <w:rPr>
          <w:rFonts w:hint="eastAsia"/>
        </w:rPr>
        <w:t>其在股票市场中的表现。并且</w:t>
      </w:r>
      <w:r w:rsidR="00B46F31" w:rsidRPr="00DF03C0">
        <w:rPr>
          <w:rFonts w:hint="eastAsia"/>
        </w:rPr>
        <w:t>我国金融市场近年来高速发展，十年内有</w:t>
      </w:r>
      <w:r w:rsidRPr="00DF03C0">
        <w:rPr>
          <w:rFonts w:hint="eastAsia"/>
        </w:rPr>
        <w:t>许多的上市公司</w:t>
      </w:r>
      <w:r w:rsidR="00B46F31" w:rsidRPr="00DF03C0">
        <w:rPr>
          <w:rFonts w:hint="eastAsia"/>
        </w:rPr>
        <w:t>存在资不抵债、经营不善而退市的</w:t>
      </w:r>
      <w:r w:rsidRPr="00DF03C0">
        <w:rPr>
          <w:rFonts w:hint="eastAsia"/>
        </w:rPr>
        <w:t>公司</w:t>
      </w:r>
      <w:r w:rsidR="00A0570E">
        <w:rPr>
          <w:rFonts w:hint="eastAsia"/>
        </w:rPr>
        <w:t>，</w:t>
      </w:r>
      <w:r w:rsidRPr="00DF03C0">
        <w:rPr>
          <w:rFonts w:hint="eastAsia"/>
        </w:rPr>
        <w:t>因此，我们选取时间跨度中的部分时间</w:t>
      </w:r>
      <w:r w:rsidR="005775FE" w:rsidRPr="00DF03C0">
        <w:rPr>
          <w:rFonts w:hint="eastAsia"/>
        </w:rPr>
        <w:t>来</w:t>
      </w:r>
      <w:r w:rsidRPr="00DF03C0">
        <w:rPr>
          <w:rFonts w:hint="eastAsia"/>
        </w:rPr>
        <w:t>构造面板数据</w:t>
      </w:r>
      <w:r w:rsidR="00A95C55">
        <w:rPr>
          <w:rFonts w:hint="eastAsia"/>
        </w:rPr>
        <w:t>，最终</w:t>
      </w:r>
      <w:r w:rsidRPr="00DF03C0">
        <w:rPr>
          <w:rFonts w:hint="eastAsia"/>
        </w:rPr>
        <w:t>我们选取了</w:t>
      </w:r>
      <w:r w:rsidR="001B0F42" w:rsidRPr="00DF03C0">
        <w:rPr>
          <w:rFonts w:hint="eastAsia"/>
        </w:rPr>
        <w:t>2</w:t>
      </w:r>
      <w:r w:rsidR="001B0F42" w:rsidRPr="00DF03C0">
        <w:t>01</w:t>
      </w:r>
      <w:r w:rsidR="00C86BE3" w:rsidRPr="00DF03C0">
        <w:t>5</w:t>
      </w:r>
      <w:r w:rsidR="001B0F42" w:rsidRPr="00DF03C0">
        <w:rPr>
          <w:rFonts w:hint="eastAsia"/>
        </w:rPr>
        <w:t>-</w:t>
      </w:r>
      <w:r w:rsidR="001B0F42" w:rsidRPr="00DF03C0">
        <w:t>2020</w:t>
      </w:r>
      <w:r w:rsidR="001B0F42" w:rsidRPr="00DF03C0">
        <w:rPr>
          <w:rFonts w:hint="eastAsia"/>
        </w:rPr>
        <w:t>年度</w:t>
      </w:r>
      <w:r w:rsidR="00C86BE3" w:rsidRPr="00DF03C0">
        <w:rPr>
          <w:rFonts w:hint="eastAsia"/>
        </w:rPr>
        <w:t>共六期</w:t>
      </w:r>
      <w:r w:rsidR="001B0F42" w:rsidRPr="00DF03C0">
        <w:rPr>
          <w:rFonts w:hint="eastAsia"/>
        </w:rPr>
        <w:t>的</w:t>
      </w:r>
      <w:r w:rsidR="00875C74">
        <w:rPr>
          <w:rFonts w:hint="eastAsia"/>
        </w:rPr>
        <w:t>A</w:t>
      </w:r>
      <w:proofErr w:type="gramStart"/>
      <w:r w:rsidR="00875C74">
        <w:rPr>
          <w:rFonts w:hint="eastAsia"/>
        </w:rPr>
        <w:t>股沪深</w:t>
      </w:r>
      <w:proofErr w:type="gramEnd"/>
      <w:r w:rsidR="00875C74">
        <w:rPr>
          <w:rFonts w:hint="eastAsia"/>
        </w:rPr>
        <w:t>两市上市企业的年均股票成交价格建立回归模型，研究</w:t>
      </w:r>
      <w:r w:rsidR="00875C74">
        <w:rPr>
          <w:rFonts w:hint="eastAsia"/>
        </w:rPr>
        <w:t>E</w:t>
      </w:r>
      <w:r w:rsidR="00875C74">
        <w:t>SG</w:t>
      </w:r>
      <w:r w:rsidR="00875C74">
        <w:rPr>
          <w:rFonts w:hint="eastAsia"/>
        </w:rPr>
        <w:t>对企业股票市场表现的影响，</w:t>
      </w:r>
      <w:r w:rsidR="001B0F42" w:rsidRPr="00DF03C0">
        <w:rPr>
          <w:rFonts w:hint="eastAsia"/>
        </w:rPr>
        <w:t>并在</w:t>
      </w:r>
      <w:r w:rsidR="001B0F42" w:rsidRPr="00DF03C0">
        <w:rPr>
          <w:rFonts w:hint="eastAsia"/>
        </w:rPr>
        <w:t>1%</w:t>
      </w:r>
      <w:r w:rsidR="0014337D" w:rsidRPr="00DF03C0">
        <w:rPr>
          <w:rFonts w:hint="eastAsia"/>
        </w:rPr>
        <w:t>和</w:t>
      </w:r>
      <w:r w:rsidR="0014337D" w:rsidRPr="00DF03C0">
        <w:rPr>
          <w:rFonts w:hint="eastAsia"/>
        </w:rPr>
        <w:t>9</w:t>
      </w:r>
      <w:r w:rsidR="0014337D" w:rsidRPr="00DF03C0">
        <w:t>9</w:t>
      </w:r>
      <w:r w:rsidR="0014337D" w:rsidRPr="00DF03C0">
        <w:rPr>
          <w:rFonts w:hint="eastAsia"/>
        </w:rPr>
        <w:t>%</w:t>
      </w:r>
      <w:r w:rsidR="0014337D" w:rsidRPr="00DF03C0">
        <w:rPr>
          <w:rFonts w:hint="eastAsia"/>
        </w:rPr>
        <w:t>上</w:t>
      </w:r>
      <w:r w:rsidR="001B0F42" w:rsidRPr="00DF03C0">
        <w:rPr>
          <w:rFonts w:hint="eastAsia"/>
        </w:rPr>
        <w:t>做了缩尾处理</w:t>
      </w:r>
      <w:r w:rsidR="00C86BE3" w:rsidRPr="00DF03C0">
        <w:rPr>
          <w:rFonts w:hint="eastAsia"/>
        </w:rPr>
        <w:t>，最后构造出</w:t>
      </w:r>
      <w:r w:rsidR="00912419">
        <w:rPr>
          <w:rFonts w:hint="eastAsia"/>
        </w:rPr>
        <w:t>平衡</w:t>
      </w:r>
      <w:r w:rsidR="0045579B">
        <w:rPr>
          <w:rFonts w:hint="eastAsia"/>
        </w:rPr>
        <w:t>面板</w:t>
      </w:r>
      <w:r w:rsidR="00C86BE3" w:rsidRPr="00DF03C0">
        <w:rPr>
          <w:rFonts w:hint="eastAsia"/>
        </w:rPr>
        <w:t>数据</w:t>
      </w:r>
      <w:r w:rsidR="002954D0">
        <w:rPr>
          <w:rFonts w:hint="eastAsia"/>
        </w:rPr>
        <w:t>。</w:t>
      </w:r>
    </w:p>
    <w:p w14:paraId="4EFE7870" w14:textId="75B4EB19" w:rsidR="003741AC" w:rsidRPr="003741AC" w:rsidRDefault="007B57CB" w:rsidP="00AB0F8F">
      <w:pPr>
        <w:pStyle w:val="ae"/>
        <w:ind w:firstLine="480"/>
      </w:pPr>
      <w:r>
        <w:rPr>
          <w:rFonts w:hint="eastAsia"/>
        </w:rPr>
        <w:t>由</w:t>
      </w:r>
      <w:r w:rsidR="004D0C05">
        <w:rPr>
          <w:rFonts w:hint="eastAsia"/>
        </w:rPr>
        <w:t>表</w:t>
      </w:r>
      <w:r w:rsidR="008A40FE" w:rsidRPr="00DF03C0">
        <w:rPr>
          <w:rFonts w:hint="eastAsia"/>
        </w:rPr>
        <w:t>4-</w:t>
      </w:r>
      <w:r w:rsidR="008A40FE" w:rsidRPr="00DF03C0">
        <w:t>1</w:t>
      </w:r>
      <w:r w:rsidR="0012137F">
        <w:rPr>
          <w:rFonts w:hint="eastAsia"/>
        </w:rPr>
        <w:t>描述性统计</w:t>
      </w:r>
      <w:r>
        <w:rPr>
          <w:rFonts w:hint="eastAsia"/>
        </w:rPr>
        <w:t>可知</w:t>
      </w:r>
      <w:r w:rsidR="002954D0">
        <w:rPr>
          <w:rFonts w:hint="eastAsia"/>
        </w:rPr>
        <w:t>，</w:t>
      </w:r>
      <w:r w:rsidR="0012137F">
        <w:rPr>
          <w:rFonts w:hint="eastAsia"/>
        </w:rPr>
        <w:t>我国</w:t>
      </w:r>
      <w:r w:rsidR="0012137F">
        <w:rPr>
          <w:rFonts w:hint="eastAsia"/>
        </w:rPr>
        <w:t>A</w:t>
      </w:r>
      <w:r w:rsidR="0012137F">
        <w:rPr>
          <w:rFonts w:hint="eastAsia"/>
        </w:rPr>
        <w:t>股市场上市企业股票发展水平存在差异，</w:t>
      </w:r>
      <w:r w:rsidR="00B94EAB">
        <w:rPr>
          <w:rFonts w:hint="eastAsia"/>
        </w:rPr>
        <w:t>S</w:t>
      </w:r>
      <w:r w:rsidR="00B94EAB">
        <w:t>TP</w:t>
      </w:r>
      <w:r w:rsidR="00B94EAB">
        <w:rPr>
          <w:rFonts w:hint="eastAsia"/>
        </w:rPr>
        <w:t>的最大值和最小值差距小打，标准差高达</w:t>
      </w:r>
      <w:r w:rsidR="00B94EAB">
        <w:rPr>
          <w:rFonts w:hint="eastAsia"/>
        </w:rPr>
        <w:t>2</w:t>
      </w:r>
      <w:r w:rsidR="00B94EAB">
        <w:t>2.33</w:t>
      </w:r>
      <w:r w:rsidR="00B94EAB">
        <w:rPr>
          <w:rFonts w:hint="eastAsia"/>
        </w:rPr>
        <w:t>，可见我国股票市场上市公司股票表现参差不起</w:t>
      </w:r>
      <w:r w:rsidR="00CE74A2">
        <w:rPr>
          <w:rFonts w:hint="eastAsia"/>
        </w:rPr>
        <w:t>，以及从公司财务数据</w:t>
      </w:r>
      <w:r w:rsidR="00AB0F8F">
        <w:rPr>
          <w:rFonts w:hint="eastAsia"/>
        </w:rPr>
        <w:t>的描述性统计</w:t>
      </w:r>
      <w:r w:rsidR="00CE74A2">
        <w:rPr>
          <w:rFonts w:hint="eastAsia"/>
        </w:rPr>
        <w:t>中</w:t>
      </w:r>
      <w:r w:rsidR="00AB0F8F">
        <w:rPr>
          <w:rFonts w:hint="eastAsia"/>
        </w:rPr>
        <w:t>可以</w:t>
      </w:r>
      <w:r w:rsidR="00CE74A2">
        <w:rPr>
          <w:rFonts w:hint="eastAsia"/>
        </w:rPr>
        <w:t>看出，企业的发展规模、发展年限都处于不同水平和阶段，因此</w:t>
      </w:r>
      <w:r w:rsidR="00AB0F8F">
        <w:rPr>
          <w:rFonts w:hint="eastAsia"/>
        </w:rPr>
        <w:t>各公司之间差异较大</w:t>
      </w:r>
      <w:r w:rsidR="00B94EAB">
        <w:rPr>
          <w:rFonts w:hint="eastAsia"/>
        </w:rPr>
        <w:t>。此外，</w:t>
      </w:r>
      <w:r w:rsidR="008A40FE" w:rsidRPr="00DF03C0">
        <w:rPr>
          <w:rFonts w:hint="eastAsia"/>
        </w:rPr>
        <w:t>我们</w:t>
      </w:r>
      <w:r w:rsidR="00C86BE3" w:rsidRPr="00DF03C0">
        <w:rPr>
          <w:rFonts w:hint="eastAsia"/>
        </w:rPr>
        <w:t>可以看到</w:t>
      </w:r>
      <w:r w:rsidR="00612F29" w:rsidRPr="00DF03C0">
        <w:rPr>
          <w:rFonts w:hint="eastAsia"/>
        </w:rPr>
        <w:t>我国企业的</w:t>
      </w:r>
      <w:r w:rsidR="00612F29" w:rsidRPr="00DF03C0">
        <w:rPr>
          <w:rFonts w:hint="eastAsia"/>
        </w:rPr>
        <w:t>E</w:t>
      </w:r>
      <w:r w:rsidR="00612F29" w:rsidRPr="00DF03C0">
        <w:t>SG</w:t>
      </w:r>
      <w:r w:rsidR="00612F29" w:rsidRPr="00DF03C0">
        <w:rPr>
          <w:rFonts w:hint="eastAsia"/>
        </w:rPr>
        <w:t>均分表现其实不高，公司之间</w:t>
      </w:r>
      <w:r w:rsidR="00612F29" w:rsidRPr="00DF03C0">
        <w:rPr>
          <w:rFonts w:hint="eastAsia"/>
        </w:rPr>
        <w:t>E</w:t>
      </w:r>
      <w:r w:rsidR="00612F29" w:rsidRPr="00DF03C0">
        <w:t>SG</w:t>
      </w:r>
      <w:r w:rsidR="00612F29" w:rsidRPr="00DF03C0">
        <w:rPr>
          <w:rFonts w:hint="eastAsia"/>
        </w:rPr>
        <w:t>评分</w:t>
      </w:r>
      <w:r w:rsidR="00574C38">
        <w:rPr>
          <w:rFonts w:hint="eastAsia"/>
        </w:rPr>
        <w:t>的</w:t>
      </w:r>
      <w:r w:rsidR="009B275F">
        <w:rPr>
          <w:rFonts w:hint="eastAsia"/>
        </w:rPr>
        <w:t>标准差</w:t>
      </w:r>
      <w:r w:rsidR="00F83BC5">
        <w:rPr>
          <w:rFonts w:hint="eastAsia"/>
        </w:rPr>
        <w:t>为</w:t>
      </w:r>
      <w:r w:rsidR="00F83BC5">
        <w:rPr>
          <w:rFonts w:hint="eastAsia"/>
        </w:rPr>
        <w:t>1</w:t>
      </w:r>
      <w:r w:rsidR="00F83BC5">
        <w:t>8.18</w:t>
      </w:r>
      <w:r w:rsidR="00B42833">
        <w:rPr>
          <w:rFonts w:hint="eastAsia"/>
        </w:rPr>
        <w:t>，</w:t>
      </w:r>
      <w:r w:rsidR="005955B3" w:rsidRPr="00DF03C0">
        <w:rPr>
          <w:rFonts w:hint="eastAsia"/>
        </w:rPr>
        <w:t>表明</w:t>
      </w:r>
      <w:r w:rsidR="00A251B0" w:rsidRPr="00DF03C0">
        <w:rPr>
          <w:rFonts w:hint="eastAsia"/>
        </w:rPr>
        <w:t>不同企业在履行</w:t>
      </w:r>
      <w:r w:rsidR="00A251B0" w:rsidRPr="00DF03C0">
        <w:rPr>
          <w:rFonts w:hint="eastAsia"/>
        </w:rPr>
        <w:t>E</w:t>
      </w:r>
      <w:r w:rsidR="00A251B0" w:rsidRPr="00DF03C0">
        <w:t>SG</w:t>
      </w:r>
      <w:r w:rsidR="00A251B0" w:rsidRPr="00DF03C0">
        <w:rPr>
          <w:rFonts w:hint="eastAsia"/>
        </w:rPr>
        <w:t>责任上仍存在较大的差距，</w:t>
      </w:r>
      <w:r w:rsidR="00057BAC">
        <w:rPr>
          <w:rFonts w:hint="eastAsia"/>
        </w:rPr>
        <w:t>平均数和中位数都在</w:t>
      </w:r>
      <w:r w:rsidR="00057BAC">
        <w:rPr>
          <w:rFonts w:hint="eastAsia"/>
        </w:rPr>
        <w:t>2</w:t>
      </w:r>
      <w:r w:rsidR="00057BAC">
        <w:t>1</w:t>
      </w:r>
      <w:r w:rsidR="00057BAC">
        <w:rPr>
          <w:rFonts w:hint="eastAsia"/>
        </w:rPr>
        <w:t>左右浮动，</w:t>
      </w:r>
      <w:r w:rsidR="00B42833">
        <w:rPr>
          <w:rFonts w:hint="eastAsia"/>
        </w:rPr>
        <w:t>说明</w:t>
      </w:r>
      <w:r w:rsidR="00057BAC">
        <w:rPr>
          <w:rFonts w:hint="eastAsia"/>
        </w:rPr>
        <w:t>我国上市公司的</w:t>
      </w:r>
      <w:r w:rsidR="00057BAC">
        <w:rPr>
          <w:rFonts w:hint="eastAsia"/>
        </w:rPr>
        <w:t>E</w:t>
      </w:r>
      <w:r w:rsidR="00057BAC">
        <w:t>SG</w:t>
      </w:r>
      <w:r w:rsidR="00057BAC">
        <w:rPr>
          <w:rFonts w:hint="eastAsia"/>
        </w:rPr>
        <w:t>表现总体来说水平并不是很高，</w:t>
      </w:r>
      <w:r w:rsidR="00896180">
        <w:rPr>
          <w:rFonts w:hint="eastAsia"/>
        </w:rPr>
        <w:t>其中环境表现</w:t>
      </w:r>
      <w:r w:rsidR="003248F9">
        <w:rPr>
          <w:rFonts w:hint="eastAsia"/>
        </w:rPr>
        <w:t>均分和中位数都小于</w:t>
      </w:r>
      <w:r w:rsidR="003248F9">
        <w:rPr>
          <w:rFonts w:hint="eastAsia"/>
        </w:rPr>
        <w:t>1</w:t>
      </w:r>
      <w:r w:rsidR="003248F9">
        <w:rPr>
          <w:rFonts w:hint="eastAsia"/>
        </w:rPr>
        <w:t>，</w:t>
      </w:r>
      <w:r w:rsidR="00B42833">
        <w:rPr>
          <w:rFonts w:hint="eastAsia"/>
        </w:rPr>
        <w:t>意味着</w:t>
      </w:r>
      <w:r w:rsidR="003248F9">
        <w:rPr>
          <w:rFonts w:hint="eastAsia"/>
        </w:rPr>
        <w:t>上市公司对于</w:t>
      </w:r>
      <w:r w:rsidR="00D15594">
        <w:rPr>
          <w:rFonts w:hint="eastAsia"/>
        </w:rPr>
        <w:t>环境治理以及环境保护做出的贡献并不多</w:t>
      </w:r>
      <w:r w:rsidR="00FF6A26">
        <w:rPr>
          <w:rFonts w:hint="eastAsia"/>
        </w:rPr>
        <w:t>或者对环境表现的</w:t>
      </w:r>
      <w:r w:rsidR="00C11268">
        <w:rPr>
          <w:rFonts w:hint="eastAsia"/>
        </w:rPr>
        <w:t>披露信息较少，</w:t>
      </w:r>
      <w:r w:rsidR="00D15594">
        <w:rPr>
          <w:rFonts w:hint="eastAsia"/>
        </w:rPr>
        <w:t>资本市场对于环境保护方面的重视还没有表现出来，</w:t>
      </w:r>
      <w:r w:rsidR="00612F29" w:rsidRPr="00DF03C0">
        <w:rPr>
          <w:rFonts w:hint="eastAsia"/>
        </w:rPr>
        <w:t>金融市场中还是</w:t>
      </w:r>
      <w:r w:rsidR="00E26653" w:rsidRPr="00DF03C0">
        <w:rPr>
          <w:rFonts w:hint="eastAsia"/>
        </w:rPr>
        <w:t>存在</w:t>
      </w:r>
      <w:r w:rsidR="00057BAC">
        <w:rPr>
          <w:rFonts w:hint="eastAsia"/>
        </w:rPr>
        <w:t>很多</w:t>
      </w:r>
      <w:r w:rsidR="00612F29" w:rsidRPr="00DF03C0">
        <w:rPr>
          <w:rFonts w:hint="eastAsia"/>
        </w:rPr>
        <w:t>公司不注意自身</w:t>
      </w:r>
      <w:r w:rsidR="00612F29" w:rsidRPr="00DF03C0">
        <w:rPr>
          <w:rFonts w:hint="eastAsia"/>
        </w:rPr>
        <w:t>E</w:t>
      </w:r>
      <w:r w:rsidR="00612F29" w:rsidRPr="00DF03C0">
        <w:t>SG</w:t>
      </w:r>
      <w:r w:rsidR="00612F29" w:rsidRPr="00DF03C0">
        <w:rPr>
          <w:rFonts w:hint="eastAsia"/>
        </w:rPr>
        <w:t>表现</w:t>
      </w:r>
      <w:r w:rsidR="00E26653" w:rsidRPr="00DF03C0">
        <w:rPr>
          <w:rFonts w:hint="eastAsia"/>
        </w:rPr>
        <w:t>的</w:t>
      </w:r>
      <w:r w:rsidR="000862FD">
        <w:rPr>
          <w:rFonts w:hint="eastAsia"/>
        </w:rPr>
        <w:t>问题</w:t>
      </w:r>
      <w:r w:rsidR="00612F29" w:rsidRPr="00DF03C0">
        <w:rPr>
          <w:rFonts w:hint="eastAsia"/>
        </w:rPr>
        <w:t>，</w:t>
      </w:r>
      <w:r w:rsidR="00A251B0" w:rsidRPr="00DF03C0">
        <w:rPr>
          <w:rFonts w:hint="eastAsia"/>
        </w:rPr>
        <w:t>也反映了相关部门</w:t>
      </w:r>
      <w:r w:rsidR="00C830AB" w:rsidRPr="00DF03C0">
        <w:rPr>
          <w:rFonts w:hint="eastAsia"/>
        </w:rPr>
        <w:t>对</w:t>
      </w:r>
      <w:r w:rsidR="00C830AB" w:rsidRPr="00DF03C0">
        <w:rPr>
          <w:rFonts w:hint="eastAsia"/>
        </w:rPr>
        <w:t>E</w:t>
      </w:r>
      <w:r w:rsidR="00C830AB" w:rsidRPr="00DF03C0">
        <w:t>SG</w:t>
      </w:r>
      <w:r w:rsidR="00C830AB" w:rsidRPr="00DF03C0">
        <w:rPr>
          <w:rFonts w:hint="eastAsia"/>
        </w:rPr>
        <w:t>信息的披露以及监管并没有</w:t>
      </w:r>
      <w:r w:rsidR="002954D0">
        <w:rPr>
          <w:rFonts w:hint="eastAsia"/>
        </w:rPr>
        <w:t>形成</w:t>
      </w:r>
      <w:r w:rsidR="005C39C5" w:rsidRPr="00DF03C0">
        <w:rPr>
          <w:rFonts w:hint="eastAsia"/>
        </w:rPr>
        <w:t>统一</w:t>
      </w:r>
      <w:r w:rsidR="002954D0">
        <w:rPr>
          <w:rFonts w:hint="eastAsia"/>
        </w:rPr>
        <w:t>管理</w:t>
      </w:r>
      <w:r w:rsidR="00574C38">
        <w:rPr>
          <w:rFonts w:hint="eastAsia"/>
        </w:rPr>
        <w:t>。</w:t>
      </w:r>
      <w:r w:rsidR="003741AC">
        <w:rPr>
          <w:rFonts w:hint="eastAsia"/>
        </w:rPr>
        <w:t>股票市场作为我国经济</w:t>
      </w:r>
      <w:r w:rsidR="00574C38">
        <w:rPr>
          <w:rFonts w:hint="eastAsia"/>
        </w:rPr>
        <w:t>发展</w:t>
      </w:r>
      <w:r w:rsidR="003741AC">
        <w:rPr>
          <w:rFonts w:hint="eastAsia"/>
        </w:rPr>
        <w:t>的晴雨表，更体现了我国经济发展还没有实现可持续发展，</w:t>
      </w:r>
      <w:r w:rsidR="003741AC">
        <w:rPr>
          <w:rFonts w:hint="eastAsia"/>
        </w:rPr>
        <w:t>E</w:t>
      </w:r>
      <w:r w:rsidR="003741AC">
        <w:t>SG</w:t>
      </w:r>
      <w:r w:rsidR="003741AC">
        <w:rPr>
          <w:rFonts w:hint="eastAsia"/>
        </w:rPr>
        <w:t>发展还处于初级阶段</w:t>
      </w:r>
      <w:r w:rsidR="005C39C5" w:rsidRPr="00DF03C0">
        <w:rPr>
          <w:rFonts w:hint="eastAsia"/>
        </w:rPr>
        <w:t>。</w:t>
      </w:r>
    </w:p>
    <w:p w14:paraId="582C465B" w14:textId="0AE01A9B" w:rsidR="00F0734C" w:rsidRDefault="00644D0B" w:rsidP="00F0734C">
      <w:pPr>
        <w:pStyle w:val="af2"/>
        <w:spacing w:before="156" w:after="156"/>
      </w:pPr>
      <w:r w:rsidRPr="000862FD">
        <w:rPr>
          <w:rFonts w:hint="eastAsia"/>
        </w:rPr>
        <w:lastRenderedPageBreak/>
        <w:t>表</w:t>
      </w:r>
      <w:r w:rsidRPr="000862FD">
        <w:t>4</w:t>
      </w:r>
      <w:r w:rsidRPr="000862FD">
        <w:rPr>
          <w:rFonts w:hint="eastAsia"/>
        </w:rPr>
        <w:t>-</w:t>
      </w:r>
      <w:r w:rsidRPr="000862FD">
        <w:t>1</w:t>
      </w:r>
      <w:r w:rsidR="0066661E" w:rsidRPr="000862FD">
        <w:t xml:space="preserve"> </w:t>
      </w:r>
      <w:r w:rsidRPr="000862FD">
        <w:rPr>
          <w:rFonts w:hint="eastAsia"/>
        </w:rPr>
        <w:t>描述性统计</w:t>
      </w:r>
    </w:p>
    <w:tbl>
      <w:tblPr>
        <w:tblW w:w="0" w:type="auto"/>
        <w:jc w:val="center"/>
        <w:tblLayout w:type="fixed"/>
        <w:tblLook w:val="04A0" w:firstRow="1" w:lastRow="0" w:firstColumn="1" w:lastColumn="0" w:noHBand="0" w:noVBand="1"/>
      </w:tblPr>
      <w:tblGrid>
        <w:gridCol w:w="1531"/>
        <w:gridCol w:w="1126"/>
        <w:gridCol w:w="1126"/>
        <w:gridCol w:w="1126"/>
        <w:gridCol w:w="965"/>
        <w:gridCol w:w="1287"/>
        <w:gridCol w:w="1287"/>
      </w:tblGrid>
      <w:tr w:rsidR="00F0734C" w14:paraId="57A38128" w14:textId="77777777" w:rsidTr="00F72A3C">
        <w:trPr>
          <w:trHeight w:val="358"/>
          <w:jc w:val="center"/>
        </w:trPr>
        <w:tc>
          <w:tcPr>
            <w:tcW w:w="1531" w:type="dxa"/>
            <w:tcBorders>
              <w:top w:val="single" w:sz="12" w:space="0" w:color="auto"/>
              <w:left w:val="nil"/>
              <w:bottom w:val="single" w:sz="4" w:space="0" w:color="auto"/>
              <w:right w:val="nil"/>
            </w:tcBorders>
            <w:hideMark/>
          </w:tcPr>
          <w:p w14:paraId="01690792" w14:textId="77777777" w:rsidR="00F0734C" w:rsidRDefault="00F0734C" w:rsidP="00F0734C">
            <w:pPr>
              <w:pStyle w:val="af3"/>
            </w:pPr>
            <w:r>
              <w:t>variable</w:t>
            </w:r>
          </w:p>
        </w:tc>
        <w:tc>
          <w:tcPr>
            <w:tcW w:w="1126" w:type="dxa"/>
            <w:tcBorders>
              <w:top w:val="single" w:sz="12" w:space="0" w:color="auto"/>
              <w:left w:val="nil"/>
              <w:bottom w:val="single" w:sz="4" w:space="0" w:color="auto"/>
              <w:right w:val="nil"/>
            </w:tcBorders>
            <w:hideMark/>
          </w:tcPr>
          <w:p w14:paraId="35542429" w14:textId="77777777" w:rsidR="00F0734C" w:rsidRDefault="00F0734C" w:rsidP="00F0734C">
            <w:pPr>
              <w:pStyle w:val="af3"/>
            </w:pPr>
            <w:r>
              <w:t>N</w:t>
            </w:r>
          </w:p>
        </w:tc>
        <w:tc>
          <w:tcPr>
            <w:tcW w:w="1126" w:type="dxa"/>
            <w:tcBorders>
              <w:top w:val="single" w:sz="12" w:space="0" w:color="auto"/>
              <w:left w:val="nil"/>
              <w:bottom w:val="single" w:sz="4" w:space="0" w:color="auto"/>
              <w:right w:val="nil"/>
            </w:tcBorders>
            <w:hideMark/>
          </w:tcPr>
          <w:p w14:paraId="77FC149B" w14:textId="77777777" w:rsidR="00F0734C" w:rsidRDefault="00F0734C" w:rsidP="00F0734C">
            <w:pPr>
              <w:pStyle w:val="af3"/>
            </w:pPr>
            <w:r>
              <w:t>mean</w:t>
            </w:r>
          </w:p>
        </w:tc>
        <w:tc>
          <w:tcPr>
            <w:tcW w:w="1126" w:type="dxa"/>
            <w:tcBorders>
              <w:top w:val="single" w:sz="12" w:space="0" w:color="auto"/>
              <w:left w:val="nil"/>
              <w:bottom w:val="single" w:sz="4" w:space="0" w:color="auto"/>
              <w:right w:val="nil"/>
            </w:tcBorders>
            <w:hideMark/>
          </w:tcPr>
          <w:p w14:paraId="1CAF703D" w14:textId="77777777" w:rsidR="00F0734C" w:rsidRDefault="00F0734C" w:rsidP="00F0734C">
            <w:pPr>
              <w:pStyle w:val="af3"/>
            </w:pPr>
            <w:r>
              <w:t>p50</w:t>
            </w:r>
          </w:p>
        </w:tc>
        <w:tc>
          <w:tcPr>
            <w:tcW w:w="965" w:type="dxa"/>
            <w:tcBorders>
              <w:top w:val="single" w:sz="12" w:space="0" w:color="auto"/>
              <w:left w:val="nil"/>
              <w:bottom w:val="single" w:sz="4" w:space="0" w:color="auto"/>
              <w:right w:val="nil"/>
            </w:tcBorders>
            <w:hideMark/>
          </w:tcPr>
          <w:p w14:paraId="1171A204" w14:textId="77777777" w:rsidR="00F0734C" w:rsidRDefault="00F0734C" w:rsidP="00F0734C">
            <w:pPr>
              <w:pStyle w:val="af3"/>
            </w:pPr>
            <w:proofErr w:type="spellStart"/>
            <w:r>
              <w:t>sd</w:t>
            </w:r>
            <w:proofErr w:type="spellEnd"/>
          </w:p>
        </w:tc>
        <w:tc>
          <w:tcPr>
            <w:tcW w:w="1287" w:type="dxa"/>
            <w:tcBorders>
              <w:top w:val="single" w:sz="12" w:space="0" w:color="auto"/>
              <w:left w:val="nil"/>
              <w:bottom w:val="single" w:sz="4" w:space="0" w:color="auto"/>
              <w:right w:val="nil"/>
            </w:tcBorders>
            <w:hideMark/>
          </w:tcPr>
          <w:p w14:paraId="4F611C5D" w14:textId="77777777" w:rsidR="00F0734C" w:rsidRDefault="00F0734C" w:rsidP="00F0734C">
            <w:pPr>
              <w:pStyle w:val="af3"/>
            </w:pPr>
            <w:r>
              <w:t>min</w:t>
            </w:r>
          </w:p>
        </w:tc>
        <w:tc>
          <w:tcPr>
            <w:tcW w:w="1287" w:type="dxa"/>
            <w:tcBorders>
              <w:top w:val="single" w:sz="12" w:space="0" w:color="auto"/>
              <w:left w:val="nil"/>
              <w:bottom w:val="single" w:sz="4" w:space="0" w:color="auto"/>
              <w:right w:val="nil"/>
            </w:tcBorders>
            <w:hideMark/>
          </w:tcPr>
          <w:p w14:paraId="5B89FC5E" w14:textId="77777777" w:rsidR="00F0734C" w:rsidRDefault="00F0734C" w:rsidP="00F0734C">
            <w:pPr>
              <w:pStyle w:val="af3"/>
            </w:pPr>
            <w:r>
              <w:t>max</w:t>
            </w:r>
          </w:p>
        </w:tc>
      </w:tr>
      <w:tr w:rsidR="00F0734C" w14:paraId="39BE907B" w14:textId="77777777" w:rsidTr="00574C38">
        <w:trPr>
          <w:trHeight w:val="346"/>
          <w:jc w:val="center"/>
        </w:trPr>
        <w:tc>
          <w:tcPr>
            <w:tcW w:w="1531" w:type="dxa"/>
            <w:tcBorders>
              <w:top w:val="single" w:sz="4" w:space="0" w:color="auto"/>
              <w:left w:val="nil"/>
            </w:tcBorders>
            <w:hideMark/>
          </w:tcPr>
          <w:p w14:paraId="369EC1A9" w14:textId="66C17728" w:rsidR="00F0734C" w:rsidRDefault="00F0734C" w:rsidP="00F0734C">
            <w:pPr>
              <w:pStyle w:val="af3"/>
            </w:pPr>
            <w:r>
              <w:t>STP</w:t>
            </w:r>
          </w:p>
        </w:tc>
        <w:tc>
          <w:tcPr>
            <w:tcW w:w="1126" w:type="dxa"/>
            <w:tcBorders>
              <w:top w:val="single" w:sz="4" w:space="0" w:color="auto"/>
            </w:tcBorders>
            <w:hideMark/>
          </w:tcPr>
          <w:p w14:paraId="037839FA" w14:textId="77777777" w:rsidR="00F0734C" w:rsidRDefault="00F0734C" w:rsidP="00F0734C">
            <w:pPr>
              <w:pStyle w:val="af3"/>
            </w:pPr>
            <w:r>
              <w:t>11952</w:t>
            </w:r>
          </w:p>
        </w:tc>
        <w:tc>
          <w:tcPr>
            <w:tcW w:w="1126" w:type="dxa"/>
            <w:tcBorders>
              <w:top w:val="single" w:sz="4" w:space="0" w:color="auto"/>
            </w:tcBorders>
            <w:hideMark/>
          </w:tcPr>
          <w:p w14:paraId="3654ED89" w14:textId="77777777" w:rsidR="00F0734C" w:rsidRDefault="00F0734C" w:rsidP="00F0734C">
            <w:pPr>
              <w:pStyle w:val="af3"/>
            </w:pPr>
            <w:r>
              <w:t>14.88</w:t>
            </w:r>
          </w:p>
        </w:tc>
        <w:tc>
          <w:tcPr>
            <w:tcW w:w="1126" w:type="dxa"/>
            <w:tcBorders>
              <w:top w:val="single" w:sz="4" w:space="0" w:color="auto"/>
            </w:tcBorders>
            <w:hideMark/>
          </w:tcPr>
          <w:p w14:paraId="73295FB5" w14:textId="77777777" w:rsidR="00F0734C" w:rsidRDefault="00F0734C" w:rsidP="00F0734C">
            <w:pPr>
              <w:pStyle w:val="af3"/>
            </w:pPr>
            <w:r>
              <w:t>10.89</w:t>
            </w:r>
          </w:p>
        </w:tc>
        <w:tc>
          <w:tcPr>
            <w:tcW w:w="965" w:type="dxa"/>
            <w:tcBorders>
              <w:top w:val="single" w:sz="4" w:space="0" w:color="auto"/>
            </w:tcBorders>
            <w:hideMark/>
          </w:tcPr>
          <w:p w14:paraId="154992C6" w14:textId="77777777" w:rsidR="00F0734C" w:rsidRDefault="00F0734C" w:rsidP="00F0734C">
            <w:pPr>
              <w:pStyle w:val="af3"/>
            </w:pPr>
            <w:r>
              <w:t>22.33</w:t>
            </w:r>
          </w:p>
        </w:tc>
        <w:tc>
          <w:tcPr>
            <w:tcW w:w="1287" w:type="dxa"/>
            <w:tcBorders>
              <w:top w:val="single" w:sz="4" w:space="0" w:color="auto"/>
            </w:tcBorders>
            <w:hideMark/>
          </w:tcPr>
          <w:p w14:paraId="42907EAF" w14:textId="77777777" w:rsidR="00F0734C" w:rsidRDefault="00F0734C" w:rsidP="00F0734C">
            <w:pPr>
              <w:pStyle w:val="af3"/>
            </w:pPr>
            <w:r>
              <w:t>1.179</w:t>
            </w:r>
          </w:p>
        </w:tc>
        <w:tc>
          <w:tcPr>
            <w:tcW w:w="1287" w:type="dxa"/>
            <w:tcBorders>
              <w:top w:val="single" w:sz="4" w:space="0" w:color="auto"/>
              <w:right w:val="nil"/>
            </w:tcBorders>
            <w:hideMark/>
          </w:tcPr>
          <w:p w14:paraId="3C58E7BA" w14:textId="77777777" w:rsidR="00F0734C" w:rsidRDefault="00F0734C" w:rsidP="00F0734C">
            <w:pPr>
              <w:pStyle w:val="af3"/>
            </w:pPr>
            <w:r>
              <w:t>1441</w:t>
            </w:r>
          </w:p>
        </w:tc>
      </w:tr>
      <w:tr w:rsidR="00F0734C" w14:paraId="28A3133E" w14:textId="77777777" w:rsidTr="00574C38">
        <w:trPr>
          <w:trHeight w:val="346"/>
          <w:jc w:val="center"/>
        </w:trPr>
        <w:tc>
          <w:tcPr>
            <w:tcW w:w="1531" w:type="dxa"/>
            <w:tcBorders>
              <w:left w:val="nil"/>
            </w:tcBorders>
            <w:hideMark/>
          </w:tcPr>
          <w:p w14:paraId="5EB98437" w14:textId="493B4376" w:rsidR="00F0734C" w:rsidRDefault="00F0734C" w:rsidP="00F0734C">
            <w:pPr>
              <w:pStyle w:val="af3"/>
            </w:pPr>
            <w:r>
              <w:t>ESG</w:t>
            </w:r>
          </w:p>
        </w:tc>
        <w:tc>
          <w:tcPr>
            <w:tcW w:w="1126" w:type="dxa"/>
            <w:hideMark/>
          </w:tcPr>
          <w:p w14:paraId="0E122167" w14:textId="77777777" w:rsidR="00F0734C" w:rsidRDefault="00F0734C" w:rsidP="00F0734C">
            <w:pPr>
              <w:pStyle w:val="af3"/>
            </w:pPr>
            <w:r>
              <w:t>11952</w:t>
            </w:r>
          </w:p>
        </w:tc>
        <w:tc>
          <w:tcPr>
            <w:tcW w:w="1126" w:type="dxa"/>
            <w:hideMark/>
          </w:tcPr>
          <w:p w14:paraId="689823B7" w14:textId="77777777" w:rsidR="00F0734C" w:rsidRDefault="00F0734C" w:rsidP="00F0734C">
            <w:pPr>
              <w:pStyle w:val="af3"/>
            </w:pPr>
            <w:r>
              <w:t>21.40</w:t>
            </w:r>
          </w:p>
        </w:tc>
        <w:tc>
          <w:tcPr>
            <w:tcW w:w="1126" w:type="dxa"/>
            <w:hideMark/>
          </w:tcPr>
          <w:p w14:paraId="2F9EFF45" w14:textId="77777777" w:rsidR="00F0734C" w:rsidRDefault="00F0734C" w:rsidP="00F0734C">
            <w:pPr>
              <w:pStyle w:val="af3"/>
            </w:pPr>
            <w:r>
              <w:t>20.94</w:t>
            </w:r>
          </w:p>
        </w:tc>
        <w:tc>
          <w:tcPr>
            <w:tcW w:w="965" w:type="dxa"/>
            <w:hideMark/>
          </w:tcPr>
          <w:p w14:paraId="01B3C11A" w14:textId="77777777" w:rsidR="00F0734C" w:rsidRDefault="00F0734C" w:rsidP="00F0734C">
            <w:pPr>
              <w:pStyle w:val="af3"/>
            </w:pPr>
            <w:r>
              <w:t>13.18</w:t>
            </w:r>
          </w:p>
        </w:tc>
        <w:tc>
          <w:tcPr>
            <w:tcW w:w="1287" w:type="dxa"/>
            <w:hideMark/>
          </w:tcPr>
          <w:p w14:paraId="6803BD69" w14:textId="77777777" w:rsidR="00F0734C" w:rsidRDefault="00F0734C" w:rsidP="00F0734C">
            <w:pPr>
              <w:pStyle w:val="af3"/>
            </w:pPr>
            <w:r>
              <w:t>-7.290</w:t>
            </w:r>
          </w:p>
        </w:tc>
        <w:tc>
          <w:tcPr>
            <w:tcW w:w="1287" w:type="dxa"/>
            <w:tcBorders>
              <w:right w:val="nil"/>
            </w:tcBorders>
            <w:hideMark/>
          </w:tcPr>
          <w:p w14:paraId="72866379" w14:textId="77777777" w:rsidR="00F0734C" w:rsidRDefault="00F0734C" w:rsidP="00F0734C">
            <w:pPr>
              <w:pStyle w:val="af3"/>
            </w:pPr>
            <w:r>
              <w:t>75.56</w:t>
            </w:r>
          </w:p>
        </w:tc>
      </w:tr>
      <w:tr w:rsidR="00F0734C" w14:paraId="39B78F05" w14:textId="77777777" w:rsidTr="00574C38">
        <w:trPr>
          <w:trHeight w:val="346"/>
          <w:jc w:val="center"/>
        </w:trPr>
        <w:tc>
          <w:tcPr>
            <w:tcW w:w="1531" w:type="dxa"/>
            <w:tcBorders>
              <w:left w:val="nil"/>
            </w:tcBorders>
            <w:hideMark/>
          </w:tcPr>
          <w:p w14:paraId="1325F5C9" w14:textId="797766B3" w:rsidR="00F0734C" w:rsidRDefault="00F0734C" w:rsidP="00F0734C">
            <w:pPr>
              <w:pStyle w:val="af3"/>
            </w:pPr>
            <w:r>
              <w:t>ENP</w:t>
            </w:r>
          </w:p>
        </w:tc>
        <w:tc>
          <w:tcPr>
            <w:tcW w:w="1126" w:type="dxa"/>
            <w:hideMark/>
          </w:tcPr>
          <w:p w14:paraId="3252E5B4" w14:textId="77777777" w:rsidR="00F0734C" w:rsidRDefault="00F0734C" w:rsidP="00F0734C">
            <w:pPr>
              <w:pStyle w:val="af3"/>
            </w:pPr>
            <w:r>
              <w:t>11952</w:t>
            </w:r>
          </w:p>
        </w:tc>
        <w:tc>
          <w:tcPr>
            <w:tcW w:w="1126" w:type="dxa"/>
            <w:hideMark/>
          </w:tcPr>
          <w:p w14:paraId="31430162" w14:textId="77777777" w:rsidR="00F0734C" w:rsidRDefault="00F0734C" w:rsidP="00F0734C">
            <w:pPr>
              <w:pStyle w:val="af3"/>
            </w:pPr>
            <w:r>
              <w:t>0.772</w:t>
            </w:r>
          </w:p>
        </w:tc>
        <w:tc>
          <w:tcPr>
            <w:tcW w:w="1126" w:type="dxa"/>
            <w:hideMark/>
          </w:tcPr>
          <w:p w14:paraId="7298E204" w14:textId="77777777" w:rsidR="00F0734C" w:rsidRDefault="00F0734C" w:rsidP="00F0734C">
            <w:pPr>
              <w:pStyle w:val="af3"/>
            </w:pPr>
            <w:r>
              <w:t>0</w:t>
            </w:r>
          </w:p>
        </w:tc>
        <w:tc>
          <w:tcPr>
            <w:tcW w:w="965" w:type="dxa"/>
            <w:hideMark/>
          </w:tcPr>
          <w:p w14:paraId="6E23B65A" w14:textId="77777777" w:rsidR="00F0734C" w:rsidRDefault="00F0734C" w:rsidP="00F0734C">
            <w:pPr>
              <w:pStyle w:val="af3"/>
            </w:pPr>
            <w:r>
              <w:t>3.496</w:t>
            </w:r>
          </w:p>
        </w:tc>
        <w:tc>
          <w:tcPr>
            <w:tcW w:w="1287" w:type="dxa"/>
            <w:hideMark/>
          </w:tcPr>
          <w:p w14:paraId="6B17811F" w14:textId="77777777" w:rsidR="00F0734C" w:rsidRDefault="00F0734C" w:rsidP="00F0734C">
            <w:pPr>
              <w:pStyle w:val="af3"/>
            </w:pPr>
            <w:r>
              <w:t>0</w:t>
            </w:r>
          </w:p>
        </w:tc>
        <w:tc>
          <w:tcPr>
            <w:tcW w:w="1287" w:type="dxa"/>
            <w:tcBorders>
              <w:right w:val="nil"/>
            </w:tcBorders>
            <w:hideMark/>
          </w:tcPr>
          <w:p w14:paraId="7FC167C9" w14:textId="77777777" w:rsidR="00F0734C" w:rsidRDefault="00F0734C" w:rsidP="00F0734C">
            <w:pPr>
              <w:pStyle w:val="af3"/>
            </w:pPr>
            <w:r>
              <w:t>30</w:t>
            </w:r>
          </w:p>
        </w:tc>
      </w:tr>
      <w:tr w:rsidR="00F0734C" w14:paraId="74D3C19F" w14:textId="77777777" w:rsidTr="00574C38">
        <w:trPr>
          <w:trHeight w:val="346"/>
          <w:jc w:val="center"/>
        </w:trPr>
        <w:tc>
          <w:tcPr>
            <w:tcW w:w="1531" w:type="dxa"/>
            <w:tcBorders>
              <w:left w:val="nil"/>
            </w:tcBorders>
            <w:hideMark/>
          </w:tcPr>
          <w:p w14:paraId="51F6762D" w14:textId="77777777" w:rsidR="00F0734C" w:rsidRDefault="00F0734C" w:rsidP="00F0734C">
            <w:pPr>
              <w:pStyle w:val="af3"/>
            </w:pPr>
            <w:proofErr w:type="spellStart"/>
            <w:r>
              <w:t>TobinQ</w:t>
            </w:r>
            <w:proofErr w:type="spellEnd"/>
          </w:p>
        </w:tc>
        <w:tc>
          <w:tcPr>
            <w:tcW w:w="1126" w:type="dxa"/>
            <w:hideMark/>
          </w:tcPr>
          <w:p w14:paraId="7720817F" w14:textId="77777777" w:rsidR="00F0734C" w:rsidRDefault="00F0734C" w:rsidP="00F0734C">
            <w:pPr>
              <w:pStyle w:val="af3"/>
            </w:pPr>
            <w:r>
              <w:t>11952</w:t>
            </w:r>
          </w:p>
        </w:tc>
        <w:tc>
          <w:tcPr>
            <w:tcW w:w="1126" w:type="dxa"/>
            <w:hideMark/>
          </w:tcPr>
          <w:p w14:paraId="3514ED95" w14:textId="77777777" w:rsidR="00F0734C" w:rsidRDefault="00F0734C" w:rsidP="00F0734C">
            <w:pPr>
              <w:pStyle w:val="af3"/>
            </w:pPr>
            <w:r>
              <w:t>2.297</w:t>
            </w:r>
          </w:p>
        </w:tc>
        <w:tc>
          <w:tcPr>
            <w:tcW w:w="1126" w:type="dxa"/>
            <w:hideMark/>
          </w:tcPr>
          <w:p w14:paraId="7EEB3E1F" w14:textId="77777777" w:rsidR="00F0734C" w:rsidRDefault="00F0734C" w:rsidP="00F0734C">
            <w:pPr>
              <w:pStyle w:val="af3"/>
            </w:pPr>
            <w:r>
              <w:t>1.628</w:t>
            </w:r>
          </w:p>
        </w:tc>
        <w:tc>
          <w:tcPr>
            <w:tcW w:w="965" w:type="dxa"/>
            <w:hideMark/>
          </w:tcPr>
          <w:p w14:paraId="21BB3907" w14:textId="77777777" w:rsidR="00F0734C" w:rsidRDefault="00F0734C" w:rsidP="00F0734C">
            <w:pPr>
              <w:pStyle w:val="af3"/>
            </w:pPr>
            <w:r>
              <w:t>7.232</w:t>
            </w:r>
          </w:p>
        </w:tc>
        <w:tc>
          <w:tcPr>
            <w:tcW w:w="1287" w:type="dxa"/>
            <w:hideMark/>
          </w:tcPr>
          <w:p w14:paraId="26878E7F" w14:textId="77777777" w:rsidR="00F0734C" w:rsidRDefault="00F0734C" w:rsidP="00F0734C">
            <w:pPr>
              <w:pStyle w:val="af3"/>
            </w:pPr>
            <w:r>
              <w:t>0.674</w:t>
            </w:r>
          </w:p>
        </w:tc>
        <w:tc>
          <w:tcPr>
            <w:tcW w:w="1287" w:type="dxa"/>
            <w:tcBorders>
              <w:right w:val="nil"/>
            </w:tcBorders>
            <w:hideMark/>
          </w:tcPr>
          <w:p w14:paraId="39726685" w14:textId="77777777" w:rsidR="00F0734C" w:rsidRDefault="00F0734C" w:rsidP="00F0734C">
            <w:pPr>
              <w:pStyle w:val="af3"/>
            </w:pPr>
            <w:r>
              <w:t>729.6</w:t>
            </w:r>
          </w:p>
        </w:tc>
      </w:tr>
      <w:tr w:rsidR="00F0734C" w14:paraId="2EC3A974" w14:textId="77777777" w:rsidTr="00574C38">
        <w:trPr>
          <w:trHeight w:val="346"/>
          <w:jc w:val="center"/>
        </w:trPr>
        <w:tc>
          <w:tcPr>
            <w:tcW w:w="1531" w:type="dxa"/>
            <w:tcBorders>
              <w:left w:val="nil"/>
            </w:tcBorders>
            <w:hideMark/>
          </w:tcPr>
          <w:p w14:paraId="7AB7F1A3" w14:textId="77777777" w:rsidR="00F0734C" w:rsidRDefault="00F0734C" w:rsidP="00F0734C">
            <w:pPr>
              <w:pStyle w:val="af3"/>
            </w:pPr>
            <w:r>
              <w:t>PE</w:t>
            </w:r>
          </w:p>
        </w:tc>
        <w:tc>
          <w:tcPr>
            <w:tcW w:w="1126" w:type="dxa"/>
            <w:hideMark/>
          </w:tcPr>
          <w:p w14:paraId="7DBDE43C" w14:textId="77777777" w:rsidR="00F0734C" w:rsidRDefault="00F0734C" w:rsidP="00F0734C">
            <w:pPr>
              <w:pStyle w:val="af3"/>
            </w:pPr>
            <w:r>
              <w:t>11952</w:t>
            </w:r>
          </w:p>
        </w:tc>
        <w:tc>
          <w:tcPr>
            <w:tcW w:w="1126" w:type="dxa"/>
            <w:hideMark/>
          </w:tcPr>
          <w:p w14:paraId="78E9D2E5" w14:textId="77777777" w:rsidR="00F0734C" w:rsidRDefault="00F0734C" w:rsidP="00F0734C">
            <w:pPr>
              <w:pStyle w:val="af3"/>
            </w:pPr>
            <w:r>
              <w:t>132.0</w:t>
            </w:r>
          </w:p>
        </w:tc>
        <w:tc>
          <w:tcPr>
            <w:tcW w:w="1126" w:type="dxa"/>
            <w:hideMark/>
          </w:tcPr>
          <w:p w14:paraId="3D4C9A32" w14:textId="77777777" w:rsidR="00F0734C" w:rsidRDefault="00F0734C" w:rsidP="00F0734C">
            <w:pPr>
              <w:pStyle w:val="af3"/>
            </w:pPr>
            <w:r>
              <w:t>32.36</w:t>
            </w:r>
          </w:p>
        </w:tc>
        <w:tc>
          <w:tcPr>
            <w:tcW w:w="965" w:type="dxa"/>
            <w:hideMark/>
          </w:tcPr>
          <w:p w14:paraId="3EC44582" w14:textId="77777777" w:rsidR="00F0734C" w:rsidRDefault="00F0734C" w:rsidP="00F0734C">
            <w:pPr>
              <w:pStyle w:val="af3"/>
            </w:pPr>
            <w:r>
              <w:t>3888</w:t>
            </w:r>
          </w:p>
        </w:tc>
        <w:tc>
          <w:tcPr>
            <w:tcW w:w="1287" w:type="dxa"/>
            <w:hideMark/>
          </w:tcPr>
          <w:p w14:paraId="0AAB61CC" w14:textId="77777777" w:rsidR="00F0734C" w:rsidRDefault="00F0734C" w:rsidP="00F0734C">
            <w:pPr>
              <w:pStyle w:val="af3"/>
            </w:pPr>
            <w:r>
              <w:t>0</w:t>
            </w:r>
          </w:p>
        </w:tc>
        <w:tc>
          <w:tcPr>
            <w:tcW w:w="1287" w:type="dxa"/>
            <w:tcBorders>
              <w:right w:val="nil"/>
            </w:tcBorders>
            <w:hideMark/>
          </w:tcPr>
          <w:p w14:paraId="6BD39338" w14:textId="77777777" w:rsidR="00F0734C" w:rsidRDefault="00F0734C" w:rsidP="00F0734C">
            <w:pPr>
              <w:pStyle w:val="af3"/>
            </w:pPr>
            <w:r>
              <w:t>420285</w:t>
            </w:r>
          </w:p>
        </w:tc>
      </w:tr>
      <w:tr w:rsidR="00F0734C" w14:paraId="757B7975" w14:textId="77777777" w:rsidTr="00574C38">
        <w:trPr>
          <w:trHeight w:val="346"/>
          <w:jc w:val="center"/>
        </w:trPr>
        <w:tc>
          <w:tcPr>
            <w:tcW w:w="1531" w:type="dxa"/>
            <w:tcBorders>
              <w:left w:val="nil"/>
            </w:tcBorders>
            <w:hideMark/>
          </w:tcPr>
          <w:p w14:paraId="2348A660" w14:textId="77777777" w:rsidR="00F0734C" w:rsidRDefault="00F0734C" w:rsidP="00F0734C">
            <w:pPr>
              <w:pStyle w:val="af3"/>
            </w:pPr>
            <w:r>
              <w:t>SIZE</w:t>
            </w:r>
          </w:p>
        </w:tc>
        <w:tc>
          <w:tcPr>
            <w:tcW w:w="1126" w:type="dxa"/>
            <w:hideMark/>
          </w:tcPr>
          <w:p w14:paraId="3523858C" w14:textId="77777777" w:rsidR="00F0734C" w:rsidRDefault="00F0734C" w:rsidP="00F0734C">
            <w:pPr>
              <w:pStyle w:val="af3"/>
            </w:pPr>
            <w:r>
              <w:t>11952</w:t>
            </w:r>
          </w:p>
        </w:tc>
        <w:tc>
          <w:tcPr>
            <w:tcW w:w="1126" w:type="dxa"/>
            <w:hideMark/>
          </w:tcPr>
          <w:p w14:paraId="2EC70914" w14:textId="77777777" w:rsidR="00F0734C" w:rsidRDefault="00F0734C" w:rsidP="00F0734C">
            <w:pPr>
              <w:pStyle w:val="af3"/>
            </w:pPr>
            <w:r>
              <w:t>23.18</w:t>
            </w:r>
          </w:p>
        </w:tc>
        <w:tc>
          <w:tcPr>
            <w:tcW w:w="1126" w:type="dxa"/>
            <w:hideMark/>
          </w:tcPr>
          <w:p w14:paraId="24B4071B" w14:textId="77777777" w:rsidR="00F0734C" w:rsidRDefault="00F0734C" w:rsidP="00F0734C">
            <w:pPr>
              <w:pStyle w:val="af3"/>
            </w:pPr>
            <w:r>
              <w:t>22.98</w:t>
            </w:r>
          </w:p>
        </w:tc>
        <w:tc>
          <w:tcPr>
            <w:tcW w:w="965" w:type="dxa"/>
            <w:hideMark/>
          </w:tcPr>
          <w:p w14:paraId="29814B2F" w14:textId="77777777" w:rsidR="00F0734C" w:rsidRDefault="00F0734C" w:rsidP="00F0734C">
            <w:pPr>
              <w:pStyle w:val="af3"/>
            </w:pPr>
            <w:r>
              <w:t>1.108</w:t>
            </w:r>
          </w:p>
        </w:tc>
        <w:tc>
          <w:tcPr>
            <w:tcW w:w="1287" w:type="dxa"/>
            <w:hideMark/>
          </w:tcPr>
          <w:p w14:paraId="602E22A3" w14:textId="77777777" w:rsidR="00F0734C" w:rsidRDefault="00F0734C" w:rsidP="00F0734C">
            <w:pPr>
              <w:pStyle w:val="af3"/>
            </w:pPr>
            <w:r>
              <w:t>20.51</w:t>
            </w:r>
          </w:p>
        </w:tc>
        <w:tc>
          <w:tcPr>
            <w:tcW w:w="1287" w:type="dxa"/>
            <w:tcBorders>
              <w:right w:val="nil"/>
            </w:tcBorders>
            <w:hideMark/>
          </w:tcPr>
          <w:p w14:paraId="64F3BBE0" w14:textId="77777777" w:rsidR="00F0734C" w:rsidRDefault="00F0734C" w:rsidP="00F0734C">
            <w:pPr>
              <w:pStyle w:val="af3"/>
            </w:pPr>
            <w:r>
              <w:t>28.57</w:t>
            </w:r>
          </w:p>
        </w:tc>
      </w:tr>
      <w:tr w:rsidR="00F0734C" w14:paraId="1545DABD" w14:textId="77777777" w:rsidTr="00574C38">
        <w:trPr>
          <w:trHeight w:val="358"/>
          <w:jc w:val="center"/>
        </w:trPr>
        <w:tc>
          <w:tcPr>
            <w:tcW w:w="1531" w:type="dxa"/>
            <w:tcBorders>
              <w:left w:val="nil"/>
            </w:tcBorders>
            <w:hideMark/>
          </w:tcPr>
          <w:p w14:paraId="1CEF6BBA" w14:textId="77777777" w:rsidR="00F0734C" w:rsidRDefault="00F0734C" w:rsidP="00F0734C">
            <w:pPr>
              <w:pStyle w:val="af3"/>
            </w:pPr>
            <w:r>
              <w:t>ROE</w:t>
            </w:r>
          </w:p>
        </w:tc>
        <w:tc>
          <w:tcPr>
            <w:tcW w:w="1126" w:type="dxa"/>
            <w:hideMark/>
          </w:tcPr>
          <w:p w14:paraId="2804798A" w14:textId="77777777" w:rsidR="00F0734C" w:rsidRDefault="00F0734C" w:rsidP="00F0734C">
            <w:pPr>
              <w:pStyle w:val="af3"/>
            </w:pPr>
            <w:r>
              <w:t>11952</w:t>
            </w:r>
          </w:p>
        </w:tc>
        <w:tc>
          <w:tcPr>
            <w:tcW w:w="1126" w:type="dxa"/>
            <w:hideMark/>
          </w:tcPr>
          <w:p w14:paraId="4EB77B19" w14:textId="77777777" w:rsidR="00F0734C" w:rsidRDefault="00F0734C" w:rsidP="00F0734C">
            <w:pPr>
              <w:pStyle w:val="af3"/>
            </w:pPr>
            <w:r>
              <w:t>0.0250</w:t>
            </w:r>
          </w:p>
        </w:tc>
        <w:tc>
          <w:tcPr>
            <w:tcW w:w="1126" w:type="dxa"/>
            <w:hideMark/>
          </w:tcPr>
          <w:p w14:paraId="6FFA515C" w14:textId="77777777" w:rsidR="00F0734C" w:rsidRDefault="00F0734C" w:rsidP="00F0734C">
            <w:pPr>
              <w:pStyle w:val="af3"/>
            </w:pPr>
            <w:r>
              <w:t>0.0610</w:t>
            </w:r>
          </w:p>
        </w:tc>
        <w:tc>
          <w:tcPr>
            <w:tcW w:w="965" w:type="dxa"/>
            <w:hideMark/>
          </w:tcPr>
          <w:p w14:paraId="71102A1C" w14:textId="77777777" w:rsidR="00F0734C" w:rsidRDefault="00F0734C" w:rsidP="00F0734C">
            <w:pPr>
              <w:pStyle w:val="af3"/>
            </w:pPr>
            <w:r>
              <w:t>0.971</w:t>
            </w:r>
          </w:p>
        </w:tc>
        <w:tc>
          <w:tcPr>
            <w:tcW w:w="1287" w:type="dxa"/>
            <w:hideMark/>
          </w:tcPr>
          <w:p w14:paraId="142C5F66" w14:textId="77777777" w:rsidR="00F0734C" w:rsidRDefault="00F0734C" w:rsidP="00F0734C">
            <w:pPr>
              <w:pStyle w:val="af3"/>
            </w:pPr>
            <w:r>
              <w:t>-45.55</w:t>
            </w:r>
          </w:p>
        </w:tc>
        <w:tc>
          <w:tcPr>
            <w:tcW w:w="1287" w:type="dxa"/>
            <w:tcBorders>
              <w:right w:val="nil"/>
            </w:tcBorders>
            <w:hideMark/>
          </w:tcPr>
          <w:p w14:paraId="05547CD6" w14:textId="77777777" w:rsidR="00F0734C" w:rsidRDefault="00F0734C" w:rsidP="00F0734C">
            <w:pPr>
              <w:pStyle w:val="af3"/>
            </w:pPr>
            <w:r>
              <w:t>64.06</w:t>
            </w:r>
          </w:p>
        </w:tc>
      </w:tr>
      <w:tr w:rsidR="00F0734C" w14:paraId="098BF61D" w14:textId="77777777" w:rsidTr="00F72A3C">
        <w:trPr>
          <w:trHeight w:val="346"/>
          <w:jc w:val="center"/>
        </w:trPr>
        <w:tc>
          <w:tcPr>
            <w:tcW w:w="1531" w:type="dxa"/>
            <w:tcBorders>
              <w:left w:val="nil"/>
            </w:tcBorders>
            <w:hideMark/>
          </w:tcPr>
          <w:p w14:paraId="33E53298" w14:textId="77777777" w:rsidR="00F0734C" w:rsidRDefault="00F0734C" w:rsidP="00F0734C">
            <w:pPr>
              <w:pStyle w:val="af3"/>
            </w:pPr>
            <w:r>
              <w:t>Lev</w:t>
            </w:r>
          </w:p>
        </w:tc>
        <w:tc>
          <w:tcPr>
            <w:tcW w:w="1126" w:type="dxa"/>
            <w:hideMark/>
          </w:tcPr>
          <w:p w14:paraId="7AD2B1F4" w14:textId="77777777" w:rsidR="00F0734C" w:rsidRDefault="00F0734C" w:rsidP="00F0734C">
            <w:pPr>
              <w:pStyle w:val="af3"/>
            </w:pPr>
            <w:r>
              <w:t>11952</w:t>
            </w:r>
          </w:p>
        </w:tc>
        <w:tc>
          <w:tcPr>
            <w:tcW w:w="1126" w:type="dxa"/>
            <w:hideMark/>
          </w:tcPr>
          <w:p w14:paraId="0001DB73" w14:textId="77777777" w:rsidR="00F0734C" w:rsidRDefault="00F0734C" w:rsidP="00F0734C">
            <w:pPr>
              <w:pStyle w:val="af3"/>
            </w:pPr>
            <w:r>
              <w:t>0.444</w:t>
            </w:r>
          </w:p>
        </w:tc>
        <w:tc>
          <w:tcPr>
            <w:tcW w:w="1126" w:type="dxa"/>
            <w:hideMark/>
          </w:tcPr>
          <w:p w14:paraId="624C7D5A" w14:textId="77777777" w:rsidR="00F0734C" w:rsidRDefault="00F0734C" w:rsidP="00F0734C">
            <w:pPr>
              <w:pStyle w:val="af3"/>
            </w:pPr>
            <w:r>
              <w:t>0.437</w:t>
            </w:r>
          </w:p>
        </w:tc>
        <w:tc>
          <w:tcPr>
            <w:tcW w:w="965" w:type="dxa"/>
            <w:hideMark/>
          </w:tcPr>
          <w:p w14:paraId="2B71D6D7" w14:textId="77777777" w:rsidR="00F0734C" w:rsidRDefault="00F0734C" w:rsidP="00F0734C">
            <w:pPr>
              <w:pStyle w:val="af3"/>
            </w:pPr>
            <w:r>
              <w:t>0.209</w:t>
            </w:r>
          </w:p>
        </w:tc>
        <w:tc>
          <w:tcPr>
            <w:tcW w:w="1287" w:type="dxa"/>
            <w:hideMark/>
          </w:tcPr>
          <w:p w14:paraId="494BC215" w14:textId="507734BD" w:rsidR="00F0734C" w:rsidRDefault="00F0734C" w:rsidP="00F0734C">
            <w:pPr>
              <w:pStyle w:val="af3"/>
            </w:pPr>
            <w:r>
              <w:t>0.008</w:t>
            </w:r>
          </w:p>
        </w:tc>
        <w:tc>
          <w:tcPr>
            <w:tcW w:w="1287" w:type="dxa"/>
            <w:tcBorders>
              <w:right w:val="nil"/>
            </w:tcBorders>
            <w:hideMark/>
          </w:tcPr>
          <w:p w14:paraId="7A618082" w14:textId="77777777" w:rsidR="00F0734C" w:rsidRDefault="00F0734C" w:rsidP="00F0734C">
            <w:pPr>
              <w:pStyle w:val="af3"/>
            </w:pPr>
            <w:r>
              <w:t>4.995</w:t>
            </w:r>
          </w:p>
        </w:tc>
      </w:tr>
      <w:tr w:rsidR="00F0734C" w14:paraId="04B2F909" w14:textId="77777777" w:rsidTr="00F72A3C">
        <w:trPr>
          <w:trHeight w:val="346"/>
          <w:jc w:val="center"/>
        </w:trPr>
        <w:tc>
          <w:tcPr>
            <w:tcW w:w="1531" w:type="dxa"/>
            <w:tcBorders>
              <w:left w:val="nil"/>
              <w:bottom w:val="single" w:sz="12" w:space="0" w:color="auto"/>
            </w:tcBorders>
            <w:hideMark/>
          </w:tcPr>
          <w:p w14:paraId="596D65D0" w14:textId="77777777" w:rsidR="00F0734C" w:rsidRDefault="00F0734C" w:rsidP="00F0734C">
            <w:pPr>
              <w:pStyle w:val="af3"/>
            </w:pPr>
            <w:r>
              <w:t>Age</w:t>
            </w:r>
          </w:p>
        </w:tc>
        <w:tc>
          <w:tcPr>
            <w:tcW w:w="1126" w:type="dxa"/>
            <w:tcBorders>
              <w:bottom w:val="single" w:sz="12" w:space="0" w:color="auto"/>
            </w:tcBorders>
            <w:hideMark/>
          </w:tcPr>
          <w:p w14:paraId="54E7CE01" w14:textId="77777777" w:rsidR="00F0734C" w:rsidRDefault="00F0734C" w:rsidP="00F0734C">
            <w:pPr>
              <w:pStyle w:val="af3"/>
            </w:pPr>
            <w:r>
              <w:t>11952</w:t>
            </w:r>
          </w:p>
        </w:tc>
        <w:tc>
          <w:tcPr>
            <w:tcW w:w="1126" w:type="dxa"/>
            <w:tcBorders>
              <w:bottom w:val="single" w:sz="12" w:space="0" w:color="auto"/>
            </w:tcBorders>
            <w:hideMark/>
          </w:tcPr>
          <w:p w14:paraId="5BD6D65A" w14:textId="77777777" w:rsidR="00F0734C" w:rsidRDefault="00F0734C" w:rsidP="00F0734C">
            <w:pPr>
              <w:pStyle w:val="af3"/>
            </w:pPr>
            <w:r>
              <w:t>19.60</w:t>
            </w:r>
          </w:p>
        </w:tc>
        <w:tc>
          <w:tcPr>
            <w:tcW w:w="1126" w:type="dxa"/>
            <w:tcBorders>
              <w:bottom w:val="single" w:sz="12" w:space="0" w:color="auto"/>
            </w:tcBorders>
            <w:hideMark/>
          </w:tcPr>
          <w:p w14:paraId="5BEA1A4D" w14:textId="77777777" w:rsidR="00F0734C" w:rsidRDefault="00F0734C" w:rsidP="00F0734C">
            <w:pPr>
              <w:pStyle w:val="af3"/>
            </w:pPr>
            <w:r>
              <w:t>19</w:t>
            </w:r>
          </w:p>
        </w:tc>
        <w:tc>
          <w:tcPr>
            <w:tcW w:w="965" w:type="dxa"/>
            <w:tcBorders>
              <w:bottom w:val="single" w:sz="12" w:space="0" w:color="auto"/>
            </w:tcBorders>
            <w:hideMark/>
          </w:tcPr>
          <w:p w14:paraId="3EFFF37C" w14:textId="77777777" w:rsidR="00F0734C" w:rsidRDefault="00F0734C" w:rsidP="00F0734C">
            <w:pPr>
              <w:pStyle w:val="af3"/>
            </w:pPr>
            <w:r>
              <w:t>5.354</w:t>
            </w:r>
          </w:p>
        </w:tc>
        <w:tc>
          <w:tcPr>
            <w:tcW w:w="1287" w:type="dxa"/>
            <w:tcBorders>
              <w:bottom w:val="single" w:sz="12" w:space="0" w:color="auto"/>
            </w:tcBorders>
            <w:hideMark/>
          </w:tcPr>
          <w:p w14:paraId="7C2CAB05" w14:textId="77777777" w:rsidR="00F0734C" w:rsidRDefault="00F0734C" w:rsidP="00F0734C">
            <w:pPr>
              <w:pStyle w:val="af3"/>
            </w:pPr>
            <w:r>
              <w:t>5</w:t>
            </w:r>
          </w:p>
        </w:tc>
        <w:tc>
          <w:tcPr>
            <w:tcW w:w="1287" w:type="dxa"/>
            <w:tcBorders>
              <w:bottom w:val="single" w:sz="12" w:space="0" w:color="auto"/>
              <w:right w:val="nil"/>
            </w:tcBorders>
            <w:hideMark/>
          </w:tcPr>
          <w:p w14:paraId="58A9C9E3" w14:textId="77777777" w:rsidR="00F0734C" w:rsidRDefault="00F0734C" w:rsidP="00F0734C">
            <w:pPr>
              <w:pStyle w:val="af3"/>
            </w:pPr>
            <w:r>
              <w:t>53</w:t>
            </w:r>
          </w:p>
        </w:tc>
      </w:tr>
    </w:tbl>
    <w:p w14:paraId="7574EB70" w14:textId="113747D5" w:rsidR="002421C4" w:rsidRPr="00F0734C" w:rsidRDefault="00834469" w:rsidP="00F0734C">
      <w:pPr>
        <w:pStyle w:val="ae"/>
        <w:ind w:firstLine="480"/>
      </w:pPr>
      <w:r w:rsidRPr="00F0734C">
        <w:rPr>
          <w:rFonts w:hint="eastAsia"/>
        </w:rPr>
        <w:t>其次，我们进行了</w:t>
      </w:r>
      <w:r w:rsidR="00B927B0" w:rsidRPr="00F0734C">
        <w:rPr>
          <w:rFonts w:hint="eastAsia"/>
        </w:rPr>
        <w:t>斯皮尔曼</w:t>
      </w:r>
      <w:r w:rsidRPr="00F0734C">
        <w:rPr>
          <w:rFonts w:hint="eastAsia"/>
        </w:rPr>
        <w:t>相关性分析</w:t>
      </w:r>
      <w:r w:rsidR="00B927B0" w:rsidRPr="00F0734C">
        <w:rPr>
          <w:rFonts w:hint="eastAsia"/>
        </w:rPr>
        <w:t>检验</w:t>
      </w:r>
      <w:r w:rsidRPr="00F0734C">
        <w:rPr>
          <w:rFonts w:hint="eastAsia"/>
        </w:rPr>
        <w:t>，</w:t>
      </w:r>
      <w:r w:rsidR="00BA30E9" w:rsidRPr="00F0734C">
        <w:rPr>
          <w:rFonts w:hint="eastAsia"/>
        </w:rPr>
        <w:t>如表</w:t>
      </w:r>
      <w:r w:rsidR="00BA30E9" w:rsidRPr="00F0734C">
        <w:rPr>
          <w:rFonts w:hint="eastAsia"/>
        </w:rPr>
        <w:t>4-</w:t>
      </w:r>
      <w:r w:rsidR="00BA30E9" w:rsidRPr="00F0734C">
        <w:t>2</w:t>
      </w:r>
      <w:r w:rsidR="00BA30E9" w:rsidRPr="00F0734C">
        <w:rPr>
          <w:rFonts w:hint="eastAsia"/>
        </w:rPr>
        <w:t>所示，</w:t>
      </w:r>
      <w:r w:rsidRPr="00F0734C">
        <w:rPr>
          <w:rFonts w:hint="eastAsia"/>
        </w:rPr>
        <w:t>可以看到</w:t>
      </w:r>
      <w:r w:rsidR="006E242D" w:rsidRPr="00F0734C">
        <w:rPr>
          <w:rFonts w:hint="eastAsia"/>
        </w:rPr>
        <w:t>S</w:t>
      </w:r>
      <w:r w:rsidR="006E242D" w:rsidRPr="00F0734C">
        <w:t>TP</w:t>
      </w:r>
      <w:r w:rsidR="0075793D" w:rsidRPr="00F0734C">
        <w:rPr>
          <w:rFonts w:hint="eastAsia"/>
        </w:rPr>
        <w:t>和</w:t>
      </w:r>
      <w:r w:rsidRPr="00F0734C">
        <w:t>ESG</w:t>
      </w:r>
      <w:r w:rsidR="006E242D" w:rsidRPr="00F0734C">
        <w:rPr>
          <w:rFonts w:hint="eastAsia"/>
        </w:rPr>
        <w:t>在</w:t>
      </w:r>
      <w:r w:rsidR="006E242D" w:rsidRPr="00F0734C">
        <w:rPr>
          <w:rFonts w:hint="eastAsia"/>
        </w:rPr>
        <w:t>1</w:t>
      </w:r>
      <w:r w:rsidR="00D37271" w:rsidRPr="00F0734C">
        <w:rPr>
          <w:rFonts w:hint="eastAsia"/>
        </w:rPr>
        <w:t>%</w:t>
      </w:r>
      <w:r w:rsidR="00D37271" w:rsidRPr="00F0734C">
        <w:rPr>
          <w:rFonts w:hint="eastAsia"/>
        </w:rPr>
        <w:t>上呈现显著的正相关，这初步验证了</w:t>
      </w:r>
      <w:r w:rsidR="00D37271" w:rsidRPr="00F0734C">
        <w:rPr>
          <w:rFonts w:hint="eastAsia"/>
        </w:rPr>
        <w:t>E</w:t>
      </w:r>
      <w:r w:rsidR="00D37271" w:rsidRPr="00F0734C">
        <w:t>SG</w:t>
      </w:r>
      <w:r w:rsidR="00D37271" w:rsidRPr="00F0734C">
        <w:rPr>
          <w:rFonts w:hint="eastAsia"/>
        </w:rPr>
        <w:t>表现越好的企业，其股票市场表现也越好。</w:t>
      </w:r>
      <w:r w:rsidR="006A2987" w:rsidRPr="00F0734C">
        <w:rPr>
          <w:rFonts w:hint="eastAsia"/>
        </w:rPr>
        <w:t>同时，表中也展示了其他各个变量的相关性，可以看到</w:t>
      </w:r>
      <w:r w:rsidR="0014337D" w:rsidRPr="00F0734C">
        <w:rPr>
          <w:rFonts w:hint="eastAsia"/>
        </w:rPr>
        <w:t>公司的</w:t>
      </w:r>
      <w:r w:rsidR="005563D4" w:rsidRPr="00F0734C">
        <w:rPr>
          <w:rFonts w:hint="eastAsia"/>
        </w:rPr>
        <w:t>托宾</w:t>
      </w:r>
      <w:r w:rsidR="005563D4" w:rsidRPr="00F0734C">
        <w:rPr>
          <w:rFonts w:hint="eastAsia"/>
        </w:rPr>
        <w:t>Q</w:t>
      </w:r>
      <w:r w:rsidR="0014337D" w:rsidRPr="00F0734C">
        <w:rPr>
          <w:rFonts w:hint="eastAsia"/>
        </w:rPr>
        <w:t>值（</w:t>
      </w:r>
      <w:proofErr w:type="spellStart"/>
      <w:r w:rsidR="0014337D" w:rsidRPr="00F0734C">
        <w:rPr>
          <w:rFonts w:hint="eastAsia"/>
        </w:rPr>
        <w:t>Tobin</w:t>
      </w:r>
      <w:r w:rsidR="0014337D" w:rsidRPr="00F0734C">
        <w:t>Q</w:t>
      </w:r>
      <w:proofErr w:type="spellEnd"/>
      <w:r w:rsidR="0014337D" w:rsidRPr="00F0734C">
        <w:rPr>
          <w:rFonts w:hint="eastAsia"/>
        </w:rPr>
        <w:t>）、</w:t>
      </w:r>
      <w:r w:rsidR="006A2987" w:rsidRPr="00F0734C">
        <w:rPr>
          <w:rFonts w:hint="eastAsia"/>
        </w:rPr>
        <w:t>公司规模（</w:t>
      </w:r>
      <w:r w:rsidR="006A2987" w:rsidRPr="00F0734C">
        <w:rPr>
          <w:rFonts w:hint="eastAsia"/>
        </w:rPr>
        <w:t>S</w:t>
      </w:r>
      <w:r w:rsidR="006A2987" w:rsidRPr="00F0734C">
        <w:t>IZE</w:t>
      </w:r>
      <w:r w:rsidR="006A2987" w:rsidRPr="00F0734C">
        <w:rPr>
          <w:rFonts w:hint="eastAsia"/>
        </w:rPr>
        <w:t>）、公司</w:t>
      </w:r>
      <w:r w:rsidR="005563D4" w:rsidRPr="00F0734C">
        <w:rPr>
          <w:rFonts w:hint="eastAsia"/>
        </w:rPr>
        <w:t>市盈率</w:t>
      </w:r>
      <w:r w:rsidR="006A2987" w:rsidRPr="00F0734C">
        <w:rPr>
          <w:rFonts w:hint="eastAsia"/>
        </w:rPr>
        <w:t>（</w:t>
      </w:r>
      <w:r w:rsidR="006A2987" w:rsidRPr="00F0734C">
        <w:rPr>
          <w:rFonts w:hint="eastAsia"/>
        </w:rPr>
        <w:t>P</w:t>
      </w:r>
      <w:r w:rsidR="005563D4" w:rsidRPr="00F0734C">
        <w:t>E</w:t>
      </w:r>
      <w:r w:rsidR="006A2987" w:rsidRPr="00F0734C">
        <w:rPr>
          <w:rFonts w:hint="eastAsia"/>
        </w:rPr>
        <w:t>）</w:t>
      </w:r>
      <w:r w:rsidR="008C27AD" w:rsidRPr="00F0734C">
        <w:rPr>
          <w:rFonts w:hint="eastAsia"/>
        </w:rPr>
        <w:t>，公司净资产收益率</w:t>
      </w:r>
      <w:r w:rsidR="00764234" w:rsidRPr="00F0734C">
        <w:rPr>
          <w:rFonts w:hint="eastAsia"/>
        </w:rPr>
        <w:t>（</w:t>
      </w:r>
      <w:r w:rsidR="00764234" w:rsidRPr="00F0734C">
        <w:rPr>
          <w:rFonts w:hint="eastAsia"/>
        </w:rPr>
        <w:t>R</w:t>
      </w:r>
      <w:r w:rsidR="00764234" w:rsidRPr="00F0734C">
        <w:t>OE</w:t>
      </w:r>
      <w:r w:rsidR="00764234" w:rsidRPr="00F0734C">
        <w:rPr>
          <w:rFonts w:hint="eastAsia"/>
        </w:rPr>
        <w:t>）</w:t>
      </w:r>
      <w:r w:rsidR="008C27AD" w:rsidRPr="00F0734C">
        <w:rPr>
          <w:rFonts w:hint="eastAsia"/>
        </w:rPr>
        <w:t>、公司资产负债率</w:t>
      </w:r>
      <w:r w:rsidR="00764234" w:rsidRPr="00F0734C">
        <w:rPr>
          <w:rFonts w:hint="eastAsia"/>
        </w:rPr>
        <w:t>（</w:t>
      </w:r>
      <w:r w:rsidR="00764234" w:rsidRPr="00F0734C">
        <w:rPr>
          <w:rFonts w:hint="eastAsia"/>
        </w:rPr>
        <w:t>L</w:t>
      </w:r>
      <w:r w:rsidR="00764234" w:rsidRPr="00F0734C">
        <w:t>EV</w:t>
      </w:r>
      <w:r w:rsidR="00764234" w:rsidRPr="00F0734C">
        <w:rPr>
          <w:rFonts w:hint="eastAsia"/>
        </w:rPr>
        <w:t>）</w:t>
      </w:r>
      <w:r w:rsidR="008C27AD" w:rsidRPr="00F0734C">
        <w:rPr>
          <w:rFonts w:hint="eastAsia"/>
        </w:rPr>
        <w:t>以及公司</w:t>
      </w:r>
      <w:r w:rsidR="0014337D" w:rsidRPr="00F0734C">
        <w:rPr>
          <w:rFonts w:hint="eastAsia"/>
        </w:rPr>
        <w:t>年龄（</w:t>
      </w:r>
      <w:r w:rsidR="0014337D" w:rsidRPr="00F0734C">
        <w:rPr>
          <w:rFonts w:hint="eastAsia"/>
        </w:rPr>
        <w:t>Age</w:t>
      </w:r>
      <w:r w:rsidR="0014337D" w:rsidRPr="00F0734C">
        <w:rPr>
          <w:rFonts w:hint="eastAsia"/>
        </w:rPr>
        <w:t>）</w:t>
      </w:r>
      <w:r w:rsidR="00161897" w:rsidRPr="00F0734C">
        <w:rPr>
          <w:rFonts w:hint="eastAsia"/>
        </w:rPr>
        <w:t>大部分在</w:t>
      </w:r>
      <w:r w:rsidR="00161897" w:rsidRPr="00F0734C">
        <w:rPr>
          <w:rFonts w:hint="eastAsia"/>
        </w:rPr>
        <w:t>1%</w:t>
      </w:r>
      <w:r w:rsidR="00161897" w:rsidRPr="00F0734C">
        <w:rPr>
          <w:rFonts w:hint="eastAsia"/>
        </w:rPr>
        <w:t>上显著并且</w:t>
      </w:r>
      <w:r w:rsidR="008C27AD" w:rsidRPr="00F0734C">
        <w:rPr>
          <w:rFonts w:hint="eastAsia"/>
        </w:rPr>
        <w:t>相关性系数小于</w:t>
      </w:r>
      <w:r w:rsidR="008C27AD" w:rsidRPr="00F0734C">
        <w:rPr>
          <w:rFonts w:hint="eastAsia"/>
        </w:rPr>
        <w:t>0.</w:t>
      </w:r>
      <w:r w:rsidR="00161897" w:rsidRPr="00F0734C">
        <w:t>6</w:t>
      </w:r>
      <w:r w:rsidR="008C27AD" w:rsidRPr="00F0734C">
        <w:rPr>
          <w:rFonts w:hint="eastAsia"/>
        </w:rPr>
        <w:t>，说明各个变量之间较为独立，可以表明解释变量之间存在多重共线性的概率较小，不会对回归结果产生较大的问题</w:t>
      </w:r>
      <w:r w:rsidR="00DF03C0" w:rsidRPr="00F0734C">
        <w:rPr>
          <w:rFonts w:hint="eastAsia"/>
        </w:rPr>
        <w:t>。</w:t>
      </w:r>
    </w:p>
    <w:p w14:paraId="0D24F88B" w14:textId="77777777" w:rsidR="00DF03C0" w:rsidRDefault="00DF03C0" w:rsidP="006826E4">
      <w:pPr>
        <w:pStyle w:val="ae"/>
        <w:ind w:firstLine="480"/>
      </w:pPr>
    </w:p>
    <w:p w14:paraId="248F1E0D" w14:textId="3BE2F6DB" w:rsidR="00DF03C0" w:rsidRDefault="00DF03C0" w:rsidP="006826E4">
      <w:pPr>
        <w:pStyle w:val="ae"/>
        <w:ind w:firstLine="480"/>
        <w:sectPr w:rsidR="00DF03C0" w:rsidSect="00AB6F01">
          <w:footerReference w:type="default" r:id="rId20"/>
          <w:pgSz w:w="11906" w:h="16838"/>
          <w:pgMar w:top="1418" w:right="1701" w:bottom="1134" w:left="1701" w:header="851" w:footer="992" w:gutter="0"/>
          <w:pgNumType w:start="1"/>
          <w:cols w:space="425"/>
          <w:docGrid w:type="linesAndChars" w:linePitch="312"/>
        </w:sectPr>
      </w:pPr>
    </w:p>
    <w:p w14:paraId="640711BD" w14:textId="0874057B" w:rsidR="00644D0B" w:rsidRDefault="00644D0B" w:rsidP="00A343B7">
      <w:pPr>
        <w:pStyle w:val="af2"/>
        <w:spacing w:before="156" w:after="156"/>
      </w:pPr>
      <w:r>
        <w:rPr>
          <w:rFonts w:hint="eastAsia"/>
        </w:rPr>
        <w:lastRenderedPageBreak/>
        <w:t>表</w:t>
      </w:r>
      <w:r>
        <w:t>4</w:t>
      </w:r>
      <w:r>
        <w:rPr>
          <w:rFonts w:hint="eastAsia"/>
        </w:rPr>
        <w:t>-</w:t>
      </w:r>
      <w:r>
        <w:t>2</w:t>
      </w:r>
      <w:r w:rsidR="00A343B7">
        <w:t xml:space="preserve"> </w:t>
      </w:r>
      <w:r>
        <w:rPr>
          <w:rFonts w:hint="eastAsia"/>
        </w:rPr>
        <w:t>斯皮尔曼相关性</w:t>
      </w:r>
      <w:r w:rsidR="003237DF">
        <w:rPr>
          <w:rFonts w:hint="eastAsia"/>
        </w:rPr>
        <w:t>检验</w:t>
      </w:r>
    </w:p>
    <w:tbl>
      <w:tblPr>
        <w:tblW w:w="13861" w:type="dxa"/>
        <w:tblInd w:w="135" w:type="dxa"/>
        <w:tblLayout w:type="fixed"/>
        <w:tblLook w:val="04A0" w:firstRow="1" w:lastRow="0" w:firstColumn="1" w:lastColumn="0" w:noHBand="0" w:noVBand="1"/>
      </w:tblPr>
      <w:tblGrid>
        <w:gridCol w:w="1662"/>
        <w:gridCol w:w="1549"/>
        <w:gridCol w:w="1689"/>
        <w:gridCol w:w="1689"/>
        <w:gridCol w:w="1548"/>
        <w:gridCol w:w="1548"/>
        <w:gridCol w:w="1151"/>
        <w:gridCol w:w="1504"/>
        <w:gridCol w:w="1521"/>
      </w:tblGrid>
      <w:tr w:rsidR="00A34046" w:rsidRPr="0021279D" w14:paraId="1AB289E7" w14:textId="77777777" w:rsidTr="00F72A3C">
        <w:trPr>
          <w:trHeight w:val="493"/>
        </w:trPr>
        <w:tc>
          <w:tcPr>
            <w:tcW w:w="1662" w:type="dxa"/>
            <w:tcBorders>
              <w:top w:val="single" w:sz="12" w:space="0" w:color="auto"/>
              <w:left w:val="nil"/>
              <w:bottom w:val="single" w:sz="4" w:space="0" w:color="auto"/>
              <w:right w:val="nil"/>
            </w:tcBorders>
            <w:vAlign w:val="center"/>
            <w:hideMark/>
          </w:tcPr>
          <w:p w14:paraId="5F54537B" w14:textId="77777777" w:rsidR="0021279D" w:rsidRPr="0021279D" w:rsidRDefault="0021279D" w:rsidP="0091771F">
            <w:pPr>
              <w:pStyle w:val="af3"/>
            </w:pPr>
            <w:r w:rsidRPr="0021279D">
              <w:t xml:space="preserve">  Variables</w:t>
            </w:r>
          </w:p>
        </w:tc>
        <w:tc>
          <w:tcPr>
            <w:tcW w:w="1549" w:type="dxa"/>
            <w:tcBorders>
              <w:top w:val="single" w:sz="12" w:space="0" w:color="auto"/>
              <w:left w:val="nil"/>
              <w:bottom w:val="single" w:sz="4" w:space="0" w:color="auto"/>
              <w:right w:val="nil"/>
            </w:tcBorders>
            <w:vAlign w:val="center"/>
            <w:hideMark/>
          </w:tcPr>
          <w:p w14:paraId="4113767E" w14:textId="0C85CF85" w:rsidR="0021279D" w:rsidRPr="0021279D" w:rsidRDefault="0021279D" w:rsidP="0091771F">
            <w:pPr>
              <w:pStyle w:val="af3"/>
            </w:pPr>
            <w:r w:rsidRPr="0021279D">
              <w:t>(</w:t>
            </w:r>
            <w:proofErr w:type="gramStart"/>
            <w:r w:rsidRPr="0021279D">
              <w:t>1)</w:t>
            </w:r>
            <w:r w:rsidR="002D29E4">
              <w:t>STP</w:t>
            </w:r>
            <w:proofErr w:type="gramEnd"/>
          </w:p>
        </w:tc>
        <w:tc>
          <w:tcPr>
            <w:tcW w:w="1689" w:type="dxa"/>
            <w:tcBorders>
              <w:top w:val="single" w:sz="12" w:space="0" w:color="auto"/>
              <w:left w:val="nil"/>
              <w:bottom w:val="single" w:sz="4" w:space="0" w:color="auto"/>
              <w:right w:val="nil"/>
            </w:tcBorders>
            <w:vAlign w:val="center"/>
            <w:hideMark/>
          </w:tcPr>
          <w:p w14:paraId="22B58D54" w14:textId="05D30C26" w:rsidR="0021279D" w:rsidRPr="0021279D" w:rsidRDefault="0021279D" w:rsidP="0091771F">
            <w:pPr>
              <w:pStyle w:val="af3"/>
            </w:pPr>
            <w:r w:rsidRPr="0021279D">
              <w:t>(</w:t>
            </w:r>
            <w:proofErr w:type="gramStart"/>
            <w:r w:rsidRPr="0021279D">
              <w:t>2)</w:t>
            </w:r>
            <w:r w:rsidR="002D29E4">
              <w:t>ESG</w:t>
            </w:r>
            <w:proofErr w:type="gramEnd"/>
          </w:p>
        </w:tc>
        <w:tc>
          <w:tcPr>
            <w:tcW w:w="1689" w:type="dxa"/>
            <w:tcBorders>
              <w:top w:val="single" w:sz="12" w:space="0" w:color="auto"/>
              <w:left w:val="nil"/>
              <w:bottom w:val="single" w:sz="4" w:space="0" w:color="auto"/>
              <w:right w:val="nil"/>
            </w:tcBorders>
            <w:vAlign w:val="center"/>
            <w:hideMark/>
          </w:tcPr>
          <w:p w14:paraId="29FB82EB" w14:textId="0695F908" w:rsidR="0021279D" w:rsidRPr="0021279D" w:rsidRDefault="0021279D" w:rsidP="0091771F">
            <w:pPr>
              <w:pStyle w:val="af3"/>
            </w:pPr>
            <w:r w:rsidRPr="0021279D">
              <w:t>(</w:t>
            </w:r>
            <w:proofErr w:type="gramStart"/>
            <w:r w:rsidRPr="0021279D">
              <w:t>3)</w:t>
            </w:r>
            <w:proofErr w:type="spellStart"/>
            <w:r w:rsidR="002D29E4">
              <w:t>Tob</w:t>
            </w:r>
            <w:r w:rsidR="002D29E4">
              <w:rPr>
                <w:rFonts w:hint="eastAsia"/>
              </w:rPr>
              <w:t>in</w:t>
            </w:r>
            <w:r w:rsidR="002D29E4">
              <w:t>Q</w:t>
            </w:r>
            <w:proofErr w:type="spellEnd"/>
            <w:proofErr w:type="gramEnd"/>
          </w:p>
        </w:tc>
        <w:tc>
          <w:tcPr>
            <w:tcW w:w="1548" w:type="dxa"/>
            <w:tcBorders>
              <w:top w:val="single" w:sz="12" w:space="0" w:color="auto"/>
              <w:left w:val="nil"/>
              <w:bottom w:val="single" w:sz="4" w:space="0" w:color="auto"/>
              <w:right w:val="nil"/>
            </w:tcBorders>
            <w:vAlign w:val="center"/>
            <w:hideMark/>
          </w:tcPr>
          <w:p w14:paraId="30DA3C13" w14:textId="2B77098D" w:rsidR="0021279D" w:rsidRPr="0021279D" w:rsidRDefault="0021279D" w:rsidP="0091771F">
            <w:pPr>
              <w:pStyle w:val="af3"/>
            </w:pPr>
            <w:r w:rsidRPr="0021279D">
              <w:t>(</w:t>
            </w:r>
            <w:proofErr w:type="gramStart"/>
            <w:r w:rsidRPr="0021279D">
              <w:t>4)</w:t>
            </w:r>
            <w:r w:rsidR="002D29E4">
              <w:t>PE</w:t>
            </w:r>
            <w:proofErr w:type="gramEnd"/>
          </w:p>
        </w:tc>
        <w:tc>
          <w:tcPr>
            <w:tcW w:w="1548" w:type="dxa"/>
            <w:tcBorders>
              <w:top w:val="single" w:sz="12" w:space="0" w:color="auto"/>
              <w:left w:val="nil"/>
              <w:bottom w:val="single" w:sz="4" w:space="0" w:color="auto"/>
              <w:right w:val="nil"/>
            </w:tcBorders>
            <w:vAlign w:val="center"/>
            <w:hideMark/>
          </w:tcPr>
          <w:p w14:paraId="3F3F826A" w14:textId="27C11DDE" w:rsidR="0021279D" w:rsidRPr="0021279D" w:rsidRDefault="0021279D" w:rsidP="0091771F">
            <w:pPr>
              <w:pStyle w:val="af3"/>
            </w:pPr>
            <w:r w:rsidRPr="0021279D">
              <w:t>(</w:t>
            </w:r>
            <w:proofErr w:type="gramStart"/>
            <w:r w:rsidRPr="0021279D">
              <w:t>5)</w:t>
            </w:r>
            <w:r w:rsidR="002D29E4">
              <w:t>SIZE</w:t>
            </w:r>
            <w:proofErr w:type="gramEnd"/>
          </w:p>
        </w:tc>
        <w:tc>
          <w:tcPr>
            <w:tcW w:w="1151" w:type="dxa"/>
            <w:tcBorders>
              <w:top w:val="single" w:sz="12" w:space="0" w:color="auto"/>
              <w:left w:val="nil"/>
              <w:bottom w:val="single" w:sz="4" w:space="0" w:color="auto"/>
              <w:right w:val="nil"/>
            </w:tcBorders>
            <w:vAlign w:val="center"/>
            <w:hideMark/>
          </w:tcPr>
          <w:p w14:paraId="027AEA5D" w14:textId="4B2E9A8B" w:rsidR="0021279D" w:rsidRPr="0021279D" w:rsidRDefault="0021279D" w:rsidP="0091771F">
            <w:pPr>
              <w:pStyle w:val="af3"/>
            </w:pPr>
            <w:r w:rsidRPr="0021279D">
              <w:t>(</w:t>
            </w:r>
            <w:proofErr w:type="gramStart"/>
            <w:r w:rsidRPr="0021279D">
              <w:t>6)</w:t>
            </w:r>
            <w:r w:rsidR="002D29E4">
              <w:t>ROE</w:t>
            </w:r>
            <w:proofErr w:type="gramEnd"/>
          </w:p>
        </w:tc>
        <w:tc>
          <w:tcPr>
            <w:tcW w:w="1504" w:type="dxa"/>
            <w:tcBorders>
              <w:top w:val="single" w:sz="12" w:space="0" w:color="auto"/>
              <w:left w:val="nil"/>
              <w:bottom w:val="single" w:sz="4" w:space="0" w:color="auto"/>
              <w:right w:val="nil"/>
            </w:tcBorders>
            <w:vAlign w:val="center"/>
            <w:hideMark/>
          </w:tcPr>
          <w:p w14:paraId="407D9AB2" w14:textId="0D1AB304" w:rsidR="0021279D" w:rsidRPr="0021279D" w:rsidRDefault="0021279D" w:rsidP="0091771F">
            <w:pPr>
              <w:pStyle w:val="af3"/>
            </w:pPr>
            <w:r w:rsidRPr="0021279D">
              <w:t>(</w:t>
            </w:r>
            <w:proofErr w:type="gramStart"/>
            <w:r w:rsidRPr="0021279D">
              <w:t>7)</w:t>
            </w:r>
            <w:r w:rsidR="002D29E4">
              <w:t>LEV</w:t>
            </w:r>
            <w:proofErr w:type="gramEnd"/>
          </w:p>
        </w:tc>
        <w:tc>
          <w:tcPr>
            <w:tcW w:w="1521" w:type="dxa"/>
            <w:tcBorders>
              <w:top w:val="single" w:sz="12" w:space="0" w:color="auto"/>
              <w:left w:val="nil"/>
              <w:bottom w:val="single" w:sz="4" w:space="0" w:color="auto"/>
              <w:right w:val="nil"/>
            </w:tcBorders>
            <w:vAlign w:val="center"/>
            <w:hideMark/>
          </w:tcPr>
          <w:p w14:paraId="2DA47F40" w14:textId="7E624E41" w:rsidR="0021279D" w:rsidRPr="0021279D" w:rsidRDefault="0021279D" w:rsidP="0091771F">
            <w:pPr>
              <w:pStyle w:val="af3"/>
            </w:pPr>
            <w:r w:rsidRPr="0021279D">
              <w:t>(</w:t>
            </w:r>
            <w:proofErr w:type="gramStart"/>
            <w:r w:rsidRPr="0021279D">
              <w:t>8)</w:t>
            </w:r>
            <w:r w:rsidR="002D29E4">
              <w:t>A</w:t>
            </w:r>
            <w:r w:rsidR="002D29E4">
              <w:rPr>
                <w:rFonts w:hint="eastAsia"/>
              </w:rPr>
              <w:t>ge</w:t>
            </w:r>
            <w:proofErr w:type="gramEnd"/>
          </w:p>
        </w:tc>
      </w:tr>
      <w:tr w:rsidR="0021279D" w:rsidRPr="0021279D" w14:paraId="41C67C79" w14:textId="77777777" w:rsidTr="00DF5591">
        <w:trPr>
          <w:gridAfter w:val="7"/>
          <w:wAfter w:w="10650" w:type="dxa"/>
          <w:trHeight w:val="517"/>
        </w:trPr>
        <w:tc>
          <w:tcPr>
            <w:tcW w:w="1662" w:type="dxa"/>
            <w:tcBorders>
              <w:top w:val="nil"/>
              <w:left w:val="nil"/>
              <w:bottom w:val="nil"/>
              <w:right w:val="nil"/>
            </w:tcBorders>
            <w:vAlign w:val="center"/>
            <w:hideMark/>
          </w:tcPr>
          <w:p w14:paraId="4E61199D" w14:textId="62FFC27C" w:rsidR="0021279D" w:rsidRPr="0021279D" w:rsidRDefault="0021279D" w:rsidP="0091771F">
            <w:pPr>
              <w:pStyle w:val="af3"/>
            </w:pPr>
            <w:r w:rsidRPr="0021279D">
              <w:t xml:space="preserve"> (1)</w:t>
            </w:r>
            <w:r w:rsidR="00DF03C0">
              <w:t xml:space="preserve"> STP</w:t>
            </w:r>
          </w:p>
        </w:tc>
        <w:tc>
          <w:tcPr>
            <w:tcW w:w="1549" w:type="dxa"/>
            <w:tcBorders>
              <w:top w:val="nil"/>
              <w:left w:val="nil"/>
              <w:bottom w:val="nil"/>
              <w:right w:val="nil"/>
            </w:tcBorders>
            <w:vAlign w:val="center"/>
            <w:hideMark/>
          </w:tcPr>
          <w:p w14:paraId="7E208CCC" w14:textId="77777777" w:rsidR="0021279D" w:rsidRPr="0021279D" w:rsidRDefault="0021279D" w:rsidP="0091771F">
            <w:pPr>
              <w:pStyle w:val="af3"/>
            </w:pPr>
            <w:r w:rsidRPr="0021279D">
              <w:t>1.000</w:t>
            </w:r>
          </w:p>
        </w:tc>
      </w:tr>
      <w:tr w:rsidR="0021279D" w:rsidRPr="0021279D" w14:paraId="007B4E7F" w14:textId="77777777" w:rsidTr="00DF5591">
        <w:trPr>
          <w:gridAfter w:val="6"/>
          <w:wAfter w:w="8961" w:type="dxa"/>
          <w:trHeight w:val="517"/>
        </w:trPr>
        <w:tc>
          <w:tcPr>
            <w:tcW w:w="1662" w:type="dxa"/>
            <w:tcBorders>
              <w:top w:val="nil"/>
              <w:left w:val="nil"/>
              <w:bottom w:val="nil"/>
              <w:right w:val="nil"/>
            </w:tcBorders>
            <w:vAlign w:val="center"/>
            <w:hideMark/>
          </w:tcPr>
          <w:p w14:paraId="76A20C4A" w14:textId="13F26878" w:rsidR="0021279D" w:rsidRPr="0021279D" w:rsidRDefault="0021279D" w:rsidP="0091771F">
            <w:pPr>
              <w:pStyle w:val="af3"/>
            </w:pPr>
            <w:r w:rsidRPr="0021279D">
              <w:t xml:space="preserve"> (2) ESG</w:t>
            </w:r>
          </w:p>
        </w:tc>
        <w:tc>
          <w:tcPr>
            <w:tcW w:w="1549" w:type="dxa"/>
            <w:tcBorders>
              <w:top w:val="nil"/>
              <w:left w:val="nil"/>
              <w:bottom w:val="nil"/>
              <w:right w:val="nil"/>
            </w:tcBorders>
            <w:vAlign w:val="center"/>
            <w:hideMark/>
          </w:tcPr>
          <w:p w14:paraId="41BE6706" w14:textId="7DA7FD8F" w:rsidR="0021279D" w:rsidRPr="0021279D" w:rsidRDefault="0021279D" w:rsidP="0091771F">
            <w:pPr>
              <w:pStyle w:val="af3"/>
            </w:pPr>
            <w:r w:rsidRPr="0021279D">
              <w:t>0.282</w:t>
            </w:r>
            <w:r w:rsidR="002D29E4">
              <w:rPr>
                <w:rFonts w:hint="eastAsia"/>
              </w:rPr>
              <w:t>***</w:t>
            </w:r>
          </w:p>
        </w:tc>
        <w:tc>
          <w:tcPr>
            <w:tcW w:w="1689" w:type="dxa"/>
            <w:tcBorders>
              <w:top w:val="nil"/>
              <w:left w:val="nil"/>
              <w:bottom w:val="nil"/>
              <w:right w:val="nil"/>
            </w:tcBorders>
            <w:vAlign w:val="center"/>
            <w:hideMark/>
          </w:tcPr>
          <w:p w14:paraId="408319A3" w14:textId="77777777" w:rsidR="0021279D" w:rsidRPr="0021279D" w:rsidRDefault="0021279D" w:rsidP="0091771F">
            <w:pPr>
              <w:pStyle w:val="af3"/>
            </w:pPr>
            <w:r w:rsidRPr="0021279D">
              <w:t>1.000</w:t>
            </w:r>
          </w:p>
        </w:tc>
      </w:tr>
      <w:tr w:rsidR="0021279D" w:rsidRPr="0021279D" w14:paraId="759B1633" w14:textId="77777777" w:rsidTr="00DF5591">
        <w:trPr>
          <w:gridAfter w:val="5"/>
          <w:wAfter w:w="7272" w:type="dxa"/>
          <w:trHeight w:val="493"/>
        </w:trPr>
        <w:tc>
          <w:tcPr>
            <w:tcW w:w="1662" w:type="dxa"/>
            <w:tcBorders>
              <w:top w:val="nil"/>
              <w:left w:val="nil"/>
              <w:bottom w:val="nil"/>
              <w:right w:val="nil"/>
            </w:tcBorders>
            <w:vAlign w:val="center"/>
            <w:hideMark/>
          </w:tcPr>
          <w:p w14:paraId="157F0E2B" w14:textId="77777777" w:rsidR="0021279D" w:rsidRPr="0021279D" w:rsidRDefault="0021279D" w:rsidP="0091771F">
            <w:pPr>
              <w:pStyle w:val="af3"/>
            </w:pPr>
            <w:r w:rsidRPr="0021279D">
              <w:t xml:space="preserve"> (3) </w:t>
            </w:r>
            <w:proofErr w:type="spellStart"/>
            <w:r w:rsidRPr="0021279D">
              <w:t>TobinQ</w:t>
            </w:r>
            <w:proofErr w:type="spellEnd"/>
          </w:p>
        </w:tc>
        <w:tc>
          <w:tcPr>
            <w:tcW w:w="1549" w:type="dxa"/>
            <w:tcBorders>
              <w:top w:val="nil"/>
              <w:left w:val="nil"/>
              <w:bottom w:val="nil"/>
              <w:right w:val="nil"/>
            </w:tcBorders>
            <w:vAlign w:val="center"/>
            <w:hideMark/>
          </w:tcPr>
          <w:p w14:paraId="464F4BA8" w14:textId="0971EB1C" w:rsidR="0021279D" w:rsidRPr="0021279D" w:rsidRDefault="0021279D" w:rsidP="0091771F">
            <w:pPr>
              <w:pStyle w:val="af3"/>
            </w:pPr>
            <w:r w:rsidRPr="0021279D">
              <w:t>0.587</w:t>
            </w:r>
            <w:r w:rsidR="002D29E4">
              <w:rPr>
                <w:rFonts w:hint="eastAsia"/>
              </w:rPr>
              <w:t>***</w:t>
            </w:r>
          </w:p>
        </w:tc>
        <w:tc>
          <w:tcPr>
            <w:tcW w:w="1689" w:type="dxa"/>
            <w:tcBorders>
              <w:top w:val="nil"/>
              <w:left w:val="nil"/>
              <w:bottom w:val="nil"/>
              <w:right w:val="nil"/>
            </w:tcBorders>
            <w:vAlign w:val="center"/>
            <w:hideMark/>
          </w:tcPr>
          <w:p w14:paraId="6B164EAC" w14:textId="77777777" w:rsidR="0021279D" w:rsidRPr="0021279D" w:rsidRDefault="0021279D" w:rsidP="0091771F">
            <w:pPr>
              <w:pStyle w:val="af3"/>
            </w:pPr>
            <w:r w:rsidRPr="0021279D">
              <w:t>0.006</w:t>
            </w:r>
          </w:p>
        </w:tc>
        <w:tc>
          <w:tcPr>
            <w:tcW w:w="1689" w:type="dxa"/>
            <w:tcBorders>
              <w:top w:val="nil"/>
              <w:left w:val="nil"/>
              <w:bottom w:val="nil"/>
              <w:right w:val="nil"/>
            </w:tcBorders>
            <w:vAlign w:val="center"/>
            <w:hideMark/>
          </w:tcPr>
          <w:p w14:paraId="51D50E86" w14:textId="77777777" w:rsidR="0021279D" w:rsidRPr="0021279D" w:rsidRDefault="0021279D" w:rsidP="0091771F">
            <w:pPr>
              <w:pStyle w:val="af3"/>
            </w:pPr>
            <w:r w:rsidRPr="0021279D">
              <w:t>1.000</w:t>
            </w:r>
          </w:p>
        </w:tc>
      </w:tr>
      <w:tr w:rsidR="00DF5591" w:rsidRPr="0021279D" w14:paraId="751E5C6C" w14:textId="77777777" w:rsidTr="00DF5591">
        <w:trPr>
          <w:gridAfter w:val="4"/>
          <w:wAfter w:w="5724" w:type="dxa"/>
          <w:trHeight w:val="517"/>
        </w:trPr>
        <w:tc>
          <w:tcPr>
            <w:tcW w:w="1662" w:type="dxa"/>
            <w:tcBorders>
              <w:top w:val="nil"/>
              <w:left w:val="nil"/>
              <w:bottom w:val="nil"/>
              <w:right w:val="nil"/>
            </w:tcBorders>
            <w:vAlign w:val="center"/>
            <w:hideMark/>
          </w:tcPr>
          <w:p w14:paraId="59AF9577" w14:textId="77777777" w:rsidR="0021279D" w:rsidRPr="0021279D" w:rsidRDefault="0021279D" w:rsidP="0091771F">
            <w:pPr>
              <w:pStyle w:val="af3"/>
            </w:pPr>
            <w:r w:rsidRPr="0021279D">
              <w:t xml:space="preserve"> (4) PE</w:t>
            </w:r>
          </w:p>
        </w:tc>
        <w:tc>
          <w:tcPr>
            <w:tcW w:w="1549" w:type="dxa"/>
            <w:tcBorders>
              <w:top w:val="nil"/>
              <w:left w:val="nil"/>
              <w:bottom w:val="nil"/>
              <w:right w:val="nil"/>
            </w:tcBorders>
            <w:vAlign w:val="center"/>
            <w:hideMark/>
          </w:tcPr>
          <w:p w14:paraId="4005E8A5" w14:textId="1B33DC1C" w:rsidR="0021279D" w:rsidRPr="0021279D" w:rsidRDefault="0021279D" w:rsidP="0091771F">
            <w:pPr>
              <w:pStyle w:val="af3"/>
            </w:pPr>
            <w:r w:rsidRPr="0021279D">
              <w:t>0.255</w:t>
            </w:r>
            <w:r w:rsidR="002D29E4">
              <w:rPr>
                <w:rFonts w:hint="eastAsia"/>
              </w:rPr>
              <w:t>***</w:t>
            </w:r>
          </w:p>
        </w:tc>
        <w:tc>
          <w:tcPr>
            <w:tcW w:w="1689" w:type="dxa"/>
            <w:tcBorders>
              <w:top w:val="nil"/>
              <w:left w:val="nil"/>
              <w:bottom w:val="nil"/>
              <w:right w:val="nil"/>
            </w:tcBorders>
            <w:vAlign w:val="center"/>
            <w:hideMark/>
          </w:tcPr>
          <w:p w14:paraId="3DBAE9CB" w14:textId="552D269A" w:rsidR="0021279D" w:rsidRPr="0021279D" w:rsidRDefault="0021279D" w:rsidP="0091771F">
            <w:pPr>
              <w:pStyle w:val="af3"/>
            </w:pPr>
            <w:r w:rsidRPr="0021279D">
              <w:t>-0.061</w:t>
            </w:r>
            <w:r w:rsidR="00BC48E1">
              <w:rPr>
                <w:rFonts w:hint="eastAsia"/>
              </w:rPr>
              <w:t>***</w:t>
            </w:r>
          </w:p>
        </w:tc>
        <w:tc>
          <w:tcPr>
            <w:tcW w:w="1689" w:type="dxa"/>
            <w:tcBorders>
              <w:top w:val="nil"/>
              <w:left w:val="nil"/>
              <w:bottom w:val="nil"/>
              <w:right w:val="nil"/>
            </w:tcBorders>
            <w:vAlign w:val="center"/>
            <w:hideMark/>
          </w:tcPr>
          <w:p w14:paraId="46A7E125" w14:textId="5F412E3A" w:rsidR="0021279D" w:rsidRPr="0021279D" w:rsidRDefault="0021279D" w:rsidP="0091771F">
            <w:pPr>
              <w:pStyle w:val="af3"/>
            </w:pPr>
            <w:r w:rsidRPr="0021279D">
              <w:t>0.413</w:t>
            </w:r>
            <w:r w:rsidR="00BC48E1">
              <w:rPr>
                <w:rFonts w:hint="eastAsia"/>
              </w:rPr>
              <w:t>***</w:t>
            </w:r>
          </w:p>
        </w:tc>
        <w:tc>
          <w:tcPr>
            <w:tcW w:w="1548" w:type="dxa"/>
            <w:tcBorders>
              <w:top w:val="nil"/>
              <w:left w:val="nil"/>
              <w:bottom w:val="nil"/>
              <w:right w:val="nil"/>
            </w:tcBorders>
            <w:vAlign w:val="center"/>
            <w:hideMark/>
          </w:tcPr>
          <w:p w14:paraId="31751E76" w14:textId="77777777" w:rsidR="0021279D" w:rsidRPr="0021279D" w:rsidRDefault="0021279D" w:rsidP="0091771F">
            <w:pPr>
              <w:pStyle w:val="af3"/>
            </w:pPr>
            <w:r w:rsidRPr="0021279D">
              <w:t>1.000</w:t>
            </w:r>
          </w:p>
        </w:tc>
      </w:tr>
      <w:tr w:rsidR="00DF5591" w:rsidRPr="0021279D" w14:paraId="253B3BB9" w14:textId="77777777" w:rsidTr="00DF5591">
        <w:trPr>
          <w:gridAfter w:val="3"/>
          <w:wAfter w:w="4176" w:type="dxa"/>
          <w:trHeight w:val="517"/>
        </w:trPr>
        <w:tc>
          <w:tcPr>
            <w:tcW w:w="1662" w:type="dxa"/>
            <w:tcBorders>
              <w:top w:val="nil"/>
              <w:left w:val="nil"/>
              <w:bottom w:val="nil"/>
              <w:right w:val="nil"/>
            </w:tcBorders>
            <w:vAlign w:val="center"/>
            <w:hideMark/>
          </w:tcPr>
          <w:p w14:paraId="28CC86FC" w14:textId="77777777" w:rsidR="0021279D" w:rsidRPr="0021279D" w:rsidRDefault="0021279D" w:rsidP="0091771F">
            <w:pPr>
              <w:pStyle w:val="af3"/>
            </w:pPr>
            <w:r w:rsidRPr="0021279D">
              <w:t xml:space="preserve"> (5) SIZE</w:t>
            </w:r>
          </w:p>
        </w:tc>
        <w:tc>
          <w:tcPr>
            <w:tcW w:w="1549" w:type="dxa"/>
            <w:tcBorders>
              <w:top w:val="nil"/>
              <w:left w:val="nil"/>
              <w:bottom w:val="nil"/>
              <w:right w:val="nil"/>
            </w:tcBorders>
            <w:vAlign w:val="center"/>
            <w:hideMark/>
          </w:tcPr>
          <w:p w14:paraId="49632CD1" w14:textId="7938721D" w:rsidR="0021279D" w:rsidRPr="0021279D" w:rsidRDefault="0021279D" w:rsidP="0091771F">
            <w:pPr>
              <w:pStyle w:val="af3"/>
            </w:pPr>
            <w:r w:rsidRPr="0021279D">
              <w:t>0.081</w:t>
            </w:r>
            <w:r w:rsidR="002D29E4">
              <w:rPr>
                <w:rFonts w:hint="eastAsia"/>
              </w:rPr>
              <w:t>***</w:t>
            </w:r>
          </w:p>
        </w:tc>
        <w:tc>
          <w:tcPr>
            <w:tcW w:w="1689" w:type="dxa"/>
            <w:tcBorders>
              <w:top w:val="nil"/>
              <w:left w:val="nil"/>
              <w:bottom w:val="nil"/>
              <w:right w:val="nil"/>
            </w:tcBorders>
            <w:vAlign w:val="center"/>
            <w:hideMark/>
          </w:tcPr>
          <w:p w14:paraId="7CBB1B66" w14:textId="490F1268" w:rsidR="0021279D" w:rsidRPr="0021279D" w:rsidRDefault="0021279D" w:rsidP="0091771F">
            <w:pPr>
              <w:pStyle w:val="af3"/>
            </w:pPr>
            <w:r w:rsidRPr="0021279D">
              <w:t>0.337</w:t>
            </w:r>
            <w:r w:rsidR="00BC48E1">
              <w:rPr>
                <w:rFonts w:hint="eastAsia"/>
              </w:rPr>
              <w:t>***</w:t>
            </w:r>
          </w:p>
        </w:tc>
        <w:tc>
          <w:tcPr>
            <w:tcW w:w="1689" w:type="dxa"/>
            <w:tcBorders>
              <w:top w:val="nil"/>
              <w:left w:val="nil"/>
              <w:bottom w:val="nil"/>
              <w:right w:val="nil"/>
            </w:tcBorders>
            <w:vAlign w:val="center"/>
            <w:hideMark/>
          </w:tcPr>
          <w:p w14:paraId="31171137" w14:textId="2A5F92B9" w:rsidR="0021279D" w:rsidRPr="0021279D" w:rsidRDefault="0021279D" w:rsidP="0091771F">
            <w:pPr>
              <w:pStyle w:val="af3"/>
            </w:pPr>
            <w:r w:rsidRPr="0021279D">
              <w:t>-0.260</w:t>
            </w:r>
            <w:r w:rsidR="00BC48E1">
              <w:rPr>
                <w:rFonts w:hint="eastAsia"/>
              </w:rPr>
              <w:t>***</w:t>
            </w:r>
          </w:p>
        </w:tc>
        <w:tc>
          <w:tcPr>
            <w:tcW w:w="1548" w:type="dxa"/>
            <w:tcBorders>
              <w:top w:val="nil"/>
              <w:left w:val="nil"/>
              <w:bottom w:val="nil"/>
              <w:right w:val="nil"/>
            </w:tcBorders>
            <w:vAlign w:val="center"/>
            <w:hideMark/>
          </w:tcPr>
          <w:p w14:paraId="5CFC39E1" w14:textId="6E0FFC58" w:rsidR="0021279D" w:rsidRPr="0021279D" w:rsidRDefault="0021279D" w:rsidP="0091771F">
            <w:pPr>
              <w:pStyle w:val="af3"/>
            </w:pPr>
            <w:r w:rsidRPr="0021279D">
              <w:t>-0.207</w:t>
            </w:r>
            <w:r w:rsidR="00BC48E1">
              <w:rPr>
                <w:rFonts w:hint="eastAsia"/>
              </w:rPr>
              <w:t>***</w:t>
            </w:r>
          </w:p>
        </w:tc>
        <w:tc>
          <w:tcPr>
            <w:tcW w:w="1548" w:type="dxa"/>
            <w:tcBorders>
              <w:top w:val="nil"/>
              <w:left w:val="nil"/>
              <w:bottom w:val="nil"/>
              <w:right w:val="nil"/>
            </w:tcBorders>
            <w:vAlign w:val="center"/>
            <w:hideMark/>
          </w:tcPr>
          <w:p w14:paraId="534550D7" w14:textId="77777777" w:rsidR="0021279D" w:rsidRPr="0021279D" w:rsidRDefault="0021279D" w:rsidP="0091771F">
            <w:pPr>
              <w:pStyle w:val="af3"/>
            </w:pPr>
            <w:r w:rsidRPr="0021279D">
              <w:t>1.000</w:t>
            </w:r>
          </w:p>
        </w:tc>
      </w:tr>
      <w:tr w:rsidR="00A34046" w:rsidRPr="0021279D" w14:paraId="63E01238" w14:textId="77777777" w:rsidTr="00DF5591">
        <w:trPr>
          <w:gridAfter w:val="2"/>
          <w:wAfter w:w="3025" w:type="dxa"/>
          <w:trHeight w:val="493"/>
        </w:trPr>
        <w:tc>
          <w:tcPr>
            <w:tcW w:w="1662" w:type="dxa"/>
            <w:tcBorders>
              <w:top w:val="nil"/>
              <w:left w:val="nil"/>
              <w:bottom w:val="nil"/>
              <w:right w:val="nil"/>
            </w:tcBorders>
            <w:vAlign w:val="center"/>
            <w:hideMark/>
          </w:tcPr>
          <w:p w14:paraId="6C6EE618" w14:textId="77777777" w:rsidR="0021279D" w:rsidRPr="0021279D" w:rsidRDefault="0021279D" w:rsidP="0091771F">
            <w:pPr>
              <w:pStyle w:val="af3"/>
            </w:pPr>
            <w:r w:rsidRPr="0021279D">
              <w:t xml:space="preserve"> (6) ROE</w:t>
            </w:r>
          </w:p>
        </w:tc>
        <w:tc>
          <w:tcPr>
            <w:tcW w:w="1549" w:type="dxa"/>
            <w:tcBorders>
              <w:top w:val="nil"/>
              <w:left w:val="nil"/>
              <w:bottom w:val="nil"/>
              <w:right w:val="nil"/>
            </w:tcBorders>
            <w:vAlign w:val="center"/>
            <w:hideMark/>
          </w:tcPr>
          <w:p w14:paraId="757E2844" w14:textId="56775097" w:rsidR="0021279D" w:rsidRPr="0021279D" w:rsidRDefault="0021279D" w:rsidP="0091771F">
            <w:pPr>
              <w:pStyle w:val="af3"/>
            </w:pPr>
            <w:r w:rsidRPr="0021279D">
              <w:t>0.318</w:t>
            </w:r>
            <w:r w:rsidR="002D29E4">
              <w:rPr>
                <w:rFonts w:hint="eastAsia"/>
              </w:rPr>
              <w:t>***</w:t>
            </w:r>
          </w:p>
        </w:tc>
        <w:tc>
          <w:tcPr>
            <w:tcW w:w="1689" w:type="dxa"/>
            <w:tcBorders>
              <w:top w:val="nil"/>
              <w:left w:val="nil"/>
              <w:bottom w:val="nil"/>
              <w:right w:val="nil"/>
            </w:tcBorders>
            <w:vAlign w:val="center"/>
            <w:hideMark/>
          </w:tcPr>
          <w:p w14:paraId="03DBBB28" w14:textId="74DDFE3F" w:rsidR="0021279D" w:rsidRPr="0021279D" w:rsidRDefault="0021279D" w:rsidP="0091771F">
            <w:pPr>
              <w:pStyle w:val="af3"/>
            </w:pPr>
            <w:r w:rsidRPr="0021279D">
              <w:t>0.660</w:t>
            </w:r>
            <w:r w:rsidR="00BC48E1">
              <w:rPr>
                <w:rFonts w:hint="eastAsia"/>
              </w:rPr>
              <w:t>***</w:t>
            </w:r>
          </w:p>
        </w:tc>
        <w:tc>
          <w:tcPr>
            <w:tcW w:w="1689" w:type="dxa"/>
            <w:tcBorders>
              <w:top w:val="nil"/>
              <w:left w:val="nil"/>
              <w:bottom w:val="nil"/>
              <w:right w:val="nil"/>
            </w:tcBorders>
            <w:vAlign w:val="center"/>
            <w:hideMark/>
          </w:tcPr>
          <w:p w14:paraId="1FA7AA27" w14:textId="0F80F261" w:rsidR="0021279D" w:rsidRPr="0021279D" w:rsidRDefault="0021279D" w:rsidP="0091771F">
            <w:pPr>
              <w:pStyle w:val="af3"/>
            </w:pPr>
            <w:r w:rsidRPr="0021279D">
              <w:t>0.125</w:t>
            </w:r>
            <w:r w:rsidR="00BC48E1">
              <w:rPr>
                <w:rFonts w:hint="eastAsia"/>
              </w:rPr>
              <w:t>***</w:t>
            </w:r>
          </w:p>
        </w:tc>
        <w:tc>
          <w:tcPr>
            <w:tcW w:w="1548" w:type="dxa"/>
            <w:tcBorders>
              <w:top w:val="nil"/>
              <w:left w:val="nil"/>
              <w:bottom w:val="nil"/>
              <w:right w:val="nil"/>
            </w:tcBorders>
            <w:vAlign w:val="center"/>
            <w:hideMark/>
          </w:tcPr>
          <w:p w14:paraId="7E374B9E" w14:textId="73886ADC" w:rsidR="0021279D" w:rsidRPr="0021279D" w:rsidRDefault="0021279D" w:rsidP="0091771F">
            <w:pPr>
              <w:pStyle w:val="af3"/>
            </w:pPr>
            <w:r w:rsidRPr="0021279D">
              <w:t>-0.175</w:t>
            </w:r>
            <w:r w:rsidR="00BC48E1">
              <w:rPr>
                <w:rFonts w:hint="eastAsia"/>
              </w:rPr>
              <w:t>***</w:t>
            </w:r>
          </w:p>
        </w:tc>
        <w:tc>
          <w:tcPr>
            <w:tcW w:w="1548" w:type="dxa"/>
            <w:tcBorders>
              <w:top w:val="nil"/>
              <w:left w:val="nil"/>
              <w:bottom w:val="nil"/>
              <w:right w:val="nil"/>
            </w:tcBorders>
            <w:vAlign w:val="center"/>
            <w:hideMark/>
          </w:tcPr>
          <w:p w14:paraId="2A5CE81B" w14:textId="2B422F72" w:rsidR="0021279D" w:rsidRPr="0021279D" w:rsidRDefault="0021279D" w:rsidP="0091771F">
            <w:pPr>
              <w:pStyle w:val="af3"/>
            </w:pPr>
            <w:r w:rsidRPr="0021279D">
              <w:t>0.298</w:t>
            </w:r>
            <w:r w:rsidR="00BC48E1">
              <w:rPr>
                <w:rFonts w:hint="eastAsia"/>
              </w:rPr>
              <w:t>***</w:t>
            </w:r>
          </w:p>
        </w:tc>
        <w:tc>
          <w:tcPr>
            <w:tcW w:w="1151" w:type="dxa"/>
            <w:tcBorders>
              <w:top w:val="nil"/>
              <w:left w:val="nil"/>
              <w:bottom w:val="nil"/>
              <w:right w:val="nil"/>
            </w:tcBorders>
            <w:vAlign w:val="center"/>
            <w:hideMark/>
          </w:tcPr>
          <w:p w14:paraId="49412974" w14:textId="77777777" w:rsidR="0021279D" w:rsidRPr="0021279D" w:rsidRDefault="0021279D" w:rsidP="0091771F">
            <w:pPr>
              <w:pStyle w:val="af3"/>
            </w:pPr>
            <w:r w:rsidRPr="0021279D">
              <w:t>1.000</w:t>
            </w:r>
          </w:p>
        </w:tc>
      </w:tr>
      <w:tr w:rsidR="00A34046" w:rsidRPr="0021279D" w14:paraId="780AFD72" w14:textId="77777777" w:rsidTr="00DF5591">
        <w:trPr>
          <w:gridAfter w:val="1"/>
          <w:wAfter w:w="1521" w:type="dxa"/>
          <w:trHeight w:val="517"/>
        </w:trPr>
        <w:tc>
          <w:tcPr>
            <w:tcW w:w="1662" w:type="dxa"/>
            <w:tcBorders>
              <w:top w:val="nil"/>
              <w:left w:val="nil"/>
              <w:bottom w:val="nil"/>
              <w:right w:val="nil"/>
            </w:tcBorders>
            <w:vAlign w:val="center"/>
            <w:hideMark/>
          </w:tcPr>
          <w:p w14:paraId="2627C856" w14:textId="77777777" w:rsidR="0021279D" w:rsidRPr="0021279D" w:rsidRDefault="0021279D" w:rsidP="0091771F">
            <w:pPr>
              <w:pStyle w:val="af3"/>
            </w:pPr>
            <w:r w:rsidRPr="0021279D">
              <w:t xml:space="preserve"> (7) Lev</w:t>
            </w:r>
          </w:p>
        </w:tc>
        <w:tc>
          <w:tcPr>
            <w:tcW w:w="1549" w:type="dxa"/>
            <w:tcBorders>
              <w:top w:val="nil"/>
              <w:left w:val="nil"/>
              <w:bottom w:val="nil"/>
              <w:right w:val="nil"/>
            </w:tcBorders>
            <w:vAlign w:val="center"/>
            <w:hideMark/>
          </w:tcPr>
          <w:p w14:paraId="5F3D447C" w14:textId="1216A45E" w:rsidR="0021279D" w:rsidRPr="0021279D" w:rsidRDefault="0021279D" w:rsidP="0091771F">
            <w:pPr>
              <w:pStyle w:val="af3"/>
            </w:pPr>
            <w:r w:rsidRPr="0021279D">
              <w:t>-0.267</w:t>
            </w:r>
            <w:r w:rsidR="002D29E4">
              <w:rPr>
                <w:rFonts w:hint="eastAsia"/>
              </w:rPr>
              <w:t>***</w:t>
            </w:r>
          </w:p>
        </w:tc>
        <w:tc>
          <w:tcPr>
            <w:tcW w:w="1689" w:type="dxa"/>
            <w:tcBorders>
              <w:top w:val="nil"/>
              <w:left w:val="nil"/>
              <w:bottom w:val="nil"/>
              <w:right w:val="nil"/>
            </w:tcBorders>
            <w:vAlign w:val="center"/>
            <w:hideMark/>
          </w:tcPr>
          <w:p w14:paraId="4C79408F" w14:textId="0ACC9528" w:rsidR="0021279D" w:rsidRPr="0021279D" w:rsidRDefault="0021279D" w:rsidP="0091771F">
            <w:pPr>
              <w:pStyle w:val="af3"/>
            </w:pPr>
            <w:r w:rsidRPr="0021279D">
              <w:t>-0.114</w:t>
            </w:r>
            <w:r w:rsidR="00BC48E1">
              <w:rPr>
                <w:rFonts w:hint="eastAsia"/>
              </w:rPr>
              <w:t>***</w:t>
            </w:r>
          </w:p>
        </w:tc>
        <w:tc>
          <w:tcPr>
            <w:tcW w:w="1689" w:type="dxa"/>
            <w:tcBorders>
              <w:top w:val="nil"/>
              <w:left w:val="nil"/>
              <w:bottom w:val="nil"/>
              <w:right w:val="nil"/>
            </w:tcBorders>
            <w:vAlign w:val="center"/>
            <w:hideMark/>
          </w:tcPr>
          <w:p w14:paraId="62AE7CEC" w14:textId="17B8C59E" w:rsidR="0021279D" w:rsidRPr="0021279D" w:rsidRDefault="0021279D" w:rsidP="0091771F">
            <w:pPr>
              <w:pStyle w:val="af3"/>
            </w:pPr>
            <w:r w:rsidRPr="0021279D">
              <w:t>-0.429</w:t>
            </w:r>
            <w:r w:rsidR="00BC48E1">
              <w:rPr>
                <w:rFonts w:hint="eastAsia"/>
              </w:rPr>
              <w:t>***</w:t>
            </w:r>
          </w:p>
        </w:tc>
        <w:tc>
          <w:tcPr>
            <w:tcW w:w="1548" w:type="dxa"/>
            <w:tcBorders>
              <w:top w:val="nil"/>
              <w:left w:val="nil"/>
              <w:bottom w:val="nil"/>
              <w:right w:val="nil"/>
            </w:tcBorders>
            <w:vAlign w:val="center"/>
            <w:hideMark/>
          </w:tcPr>
          <w:p w14:paraId="5AFB54CE" w14:textId="526BA797" w:rsidR="0021279D" w:rsidRPr="0021279D" w:rsidRDefault="0021279D" w:rsidP="0091771F">
            <w:pPr>
              <w:pStyle w:val="af3"/>
            </w:pPr>
            <w:r w:rsidRPr="0021279D">
              <w:t>-0.228</w:t>
            </w:r>
            <w:r w:rsidR="00BC48E1">
              <w:rPr>
                <w:rFonts w:hint="eastAsia"/>
              </w:rPr>
              <w:t>***</w:t>
            </w:r>
          </w:p>
        </w:tc>
        <w:tc>
          <w:tcPr>
            <w:tcW w:w="1548" w:type="dxa"/>
            <w:tcBorders>
              <w:top w:val="nil"/>
              <w:left w:val="nil"/>
              <w:bottom w:val="nil"/>
              <w:right w:val="nil"/>
            </w:tcBorders>
            <w:vAlign w:val="center"/>
            <w:hideMark/>
          </w:tcPr>
          <w:p w14:paraId="76F15254" w14:textId="328ED7AE" w:rsidR="0021279D" w:rsidRPr="0021279D" w:rsidRDefault="0021279D" w:rsidP="0091771F">
            <w:pPr>
              <w:pStyle w:val="af3"/>
            </w:pPr>
            <w:r w:rsidRPr="0021279D">
              <w:t>0.406</w:t>
            </w:r>
            <w:r w:rsidR="00BC48E1">
              <w:rPr>
                <w:rFonts w:hint="eastAsia"/>
              </w:rPr>
              <w:t>***</w:t>
            </w:r>
          </w:p>
        </w:tc>
        <w:tc>
          <w:tcPr>
            <w:tcW w:w="1151" w:type="dxa"/>
            <w:tcBorders>
              <w:top w:val="nil"/>
              <w:left w:val="nil"/>
              <w:bottom w:val="nil"/>
              <w:right w:val="nil"/>
            </w:tcBorders>
            <w:vAlign w:val="center"/>
            <w:hideMark/>
          </w:tcPr>
          <w:p w14:paraId="22F04525" w14:textId="1B6E0F3E" w:rsidR="0021279D" w:rsidRPr="0021279D" w:rsidRDefault="0021279D" w:rsidP="0091771F">
            <w:pPr>
              <w:pStyle w:val="af3"/>
            </w:pPr>
            <w:r w:rsidRPr="0021279D">
              <w:t>-0.063</w:t>
            </w:r>
            <w:r w:rsidR="00505EDB">
              <w:rPr>
                <w:rFonts w:hint="eastAsia"/>
              </w:rPr>
              <w:t>***</w:t>
            </w:r>
          </w:p>
        </w:tc>
        <w:tc>
          <w:tcPr>
            <w:tcW w:w="1504" w:type="dxa"/>
            <w:tcBorders>
              <w:top w:val="nil"/>
              <w:left w:val="nil"/>
              <w:bottom w:val="nil"/>
              <w:right w:val="nil"/>
            </w:tcBorders>
            <w:vAlign w:val="center"/>
            <w:hideMark/>
          </w:tcPr>
          <w:p w14:paraId="7699742E" w14:textId="77777777" w:rsidR="0021279D" w:rsidRPr="0021279D" w:rsidRDefault="0021279D" w:rsidP="0091771F">
            <w:pPr>
              <w:pStyle w:val="af3"/>
            </w:pPr>
            <w:r w:rsidRPr="0021279D">
              <w:t>1.000</w:t>
            </w:r>
          </w:p>
        </w:tc>
      </w:tr>
      <w:tr w:rsidR="00A34046" w:rsidRPr="0021279D" w14:paraId="771FEDBD" w14:textId="77777777" w:rsidTr="00F72A3C">
        <w:trPr>
          <w:trHeight w:val="517"/>
        </w:trPr>
        <w:tc>
          <w:tcPr>
            <w:tcW w:w="1662" w:type="dxa"/>
            <w:tcBorders>
              <w:top w:val="nil"/>
              <w:left w:val="nil"/>
              <w:bottom w:val="single" w:sz="12" w:space="0" w:color="auto"/>
              <w:right w:val="nil"/>
            </w:tcBorders>
            <w:vAlign w:val="center"/>
            <w:hideMark/>
          </w:tcPr>
          <w:p w14:paraId="58A9FE9D" w14:textId="77777777" w:rsidR="0021279D" w:rsidRPr="0021279D" w:rsidRDefault="0021279D" w:rsidP="0091771F">
            <w:pPr>
              <w:pStyle w:val="af3"/>
            </w:pPr>
            <w:r w:rsidRPr="0021279D">
              <w:t xml:space="preserve"> (8) Age</w:t>
            </w:r>
          </w:p>
        </w:tc>
        <w:tc>
          <w:tcPr>
            <w:tcW w:w="1549" w:type="dxa"/>
            <w:tcBorders>
              <w:top w:val="nil"/>
              <w:left w:val="nil"/>
              <w:bottom w:val="single" w:sz="12" w:space="0" w:color="auto"/>
              <w:right w:val="nil"/>
            </w:tcBorders>
            <w:vAlign w:val="center"/>
            <w:hideMark/>
          </w:tcPr>
          <w:p w14:paraId="0C99C526" w14:textId="4BC7C7AD" w:rsidR="0021279D" w:rsidRPr="0021279D" w:rsidRDefault="0021279D" w:rsidP="0091771F">
            <w:pPr>
              <w:pStyle w:val="af3"/>
            </w:pPr>
            <w:r w:rsidRPr="0021279D">
              <w:t>-0.217</w:t>
            </w:r>
            <w:r w:rsidR="002D29E4">
              <w:rPr>
                <w:rFonts w:hint="eastAsia"/>
              </w:rPr>
              <w:t>***</w:t>
            </w:r>
          </w:p>
        </w:tc>
        <w:tc>
          <w:tcPr>
            <w:tcW w:w="1689" w:type="dxa"/>
            <w:tcBorders>
              <w:top w:val="nil"/>
              <w:left w:val="nil"/>
              <w:bottom w:val="single" w:sz="12" w:space="0" w:color="auto"/>
              <w:right w:val="nil"/>
            </w:tcBorders>
            <w:vAlign w:val="center"/>
            <w:hideMark/>
          </w:tcPr>
          <w:p w14:paraId="022CFCCE" w14:textId="78D5E2DC" w:rsidR="0021279D" w:rsidRPr="0021279D" w:rsidRDefault="0021279D" w:rsidP="0091771F">
            <w:pPr>
              <w:pStyle w:val="af3"/>
            </w:pPr>
            <w:r w:rsidRPr="0021279D">
              <w:t>0.029</w:t>
            </w:r>
            <w:r w:rsidR="00BC48E1">
              <w:rPr>
                <w:rFonts w:hint="eastAsia"/>
              </w:rPr>
              <w:t>***</w:t>
            </w:r>
          </w:p>
        </w:tc>
        <w:tc>
          <w:tcPr>
            <w:tcW w:w="1689" w:type="dxa"/>
            <w:tcBorders>
              <w:top w:val="nil"/>
              <w:left w:val="nil"/>
              <w:bottom w:val="single" w:sz="12" w:space="0" w:color="auto"/>
              <w:right w:val="nil"/>
            </w:tcBorders>
            <w:vAlign w:val="center"/>
            <w:hideMark/>
          </w:tcPr>
          <w:p w14:paraId="12EB0E94" w14:textId="26B55FF0" w:rsidR="0021279D" w:rsidRPr="0021279D" w:rsidRDefault="0021279D" w:rsidP="0091771F">
            <w:pPr>
              <w:pStyle w:val="af3"/>
            </w:pPr>
            <w:r w:rsidRPr="0021279D">
              <w:t>-0.219</w:t>
            </w:r>
            <w:r w:rsidR="00BC48E1">
              <w:rPr>
                <w:rFonts w:hint="eastAsia"/>
              </w:rPr>
              <w:t>***</w:t>
            </w:r>
          </w:p>
        </w:tc>
        <w:tc>
          <w:tcPr>
            <w:tcW w:w="1548" w:type="dxa"/>
            <w:tcBorders>
              <w:top w:val="nil"/>
              <w:left w:val="nil"/>
              <w:bottom w:val="single" w:sz="12" w:space="0" w:color="auto"/>
              <w:right w:val="nil"/>
            </w:tcBorders>
            <w:vAlign w:val="center"/>
            <w:hideMark/>
          </w:tcPr>
          <w:p w14:paraId="5E9B0FE5" w14:textId="49762F55" w:rsidR="0021279D" w:rsidRPr="0021279D" w:rsidRDefault="0021279D" w:rsidP="0091771F">
            <w:pPr>
              <w:pStyle w:val="af3"/>
            </w:pPr>
            <w:r w:rsidRPr="0021279D">
              <w:t>-0.147</w:t>
            </w:r>
            <w:r w:rsidR="00BC48E1">
              <w:rPr>
                <w:rFonts w:hint="eastAsia"/>
              </w:rPr>
              <w:t>***</w:t>
            </w:r>
          </w:p>
        </w:tc>
        <w:tc>
          <w:tcPr>
            <w:tcW w:w="1548" w:type="dxa"/>
            <w:tcBorders>
              <w:top w:val="nil"/>
              <w:left w:val="nil"/>
              <w:bottom w:val="single" w:sz="12" w:space="0" w:color="auto"/>
              <w:right w:val="nil"/>
            </w:tcBorders>
            <w:vAlign w:val="center"/>
            <w:hideMark/>
          </w:tcPr>
          <w:p w14:paraId="7DBDA3A6" w14:textId="54A750E0" w:rsidR="0021279D" w:rsidRPr="0021279D" w:rsidRDefault="0021279D" w:rsidP="0091771F">
            <w:pPr>
              <w:pStyle w:val="af3"/>
            </w:pPr>
            <w:r w:rsidRPr="0021279D">
              <w:t>0.061</w:t>
            </w:r>
            <w:r w:rsidR="00505EDB">
              <w:rPr>
                <w:rFonts w:hint="eastAsia"/>
              </w:rPr>
              <w:t>***</w:t>
            </w:r>
          </w:p>
        </w:tc>
        <w:tc>
          <w:tcPr>
            <w:tcW w:w="1151" w:type="dxa"/>
            <w:tcBorders>
              <w:top w:val="nil"/>
              <w:left w:val="nil"/>
              <w:bottom w:val="single" w:sz="12" w:space="0" w:color="auto"/>
              <w:right w:val="nil"/>
            </w:tcBorders>
            <w:vAlign w:val="center"/>
            <w:hideMark/>
          </w:tcPr>
          <w:p w14:paraId="6F3C00E0" w14:textId="77777777" w:rsidR="0021279D" w:rsidRPr="0021279D" w:rsidRDefault="0021279D" w:rsidP="0091771F">
            <w:pPr>
              <w:pStyle w:val="af3"/>
            </w:pPr>
            <w:r w:rsidRPr="0021279D">
              <w:t>0.009</w:t>
            </w:r>
          </w:p>
        </w:tc>
        <w:tc>
          <w:tcPr>
            <w:tcW w:w="1504" w:type="dxa"/>
            <w:tcBorders>
              <w:top w:val="nil"/>
              <w:left w:val="nil"/>
              <w:bottom w:val="single" w:sz="12" w:space="0" w:color="auto"/>
              <w:right w:val="nil"/>
            </w:tcBorders>
            <w:vAlign w:val="center"/>
            <w:hideMark/>
          </w:tcPr>
          <w:p w14:paraId="6BFA8F07" w14:textId="2A59368D" w:rsidR="0021279D" w:rsidRPr="0021279D" w:rsidRDefault="0021279D" w:rsidP="0091771F">
            <w:pPr>
              <w:pStyle w:val="af3"/>
            </w:pPr>
            <w:r w:rsidRPr="0021279D">
              <w:t>0.157</w:t>
            </w:r>
            <w:r w:rsidR="00505EDB">
              <w:rPr>
                <w:rFonts w:hint="eastAsia"/>
              </w:rPr>
              <w:t>***</w:t>
            </w:r>
          </w:p>
        </w:tc>
        <w:tc>
          <w:tcPr>
            <w:tcW w:w="1521" w:type="dxa"/>
            <w:tcBorders>
              <w:top w:val="nil"/>
              <w:left w:val="nil"/>
              <w:bottom w:val="single" w:sz="12" w:space="0" w:color="auto"/>
              <w:right w:val="nil"/>
            </w:tcBorders>
            <w:vAlign w:val="center"/>
            <w:hideMark/>
          </w:tcPr>
          <w:p w14:paraId="064DF0EA" w14:textId="77777777" w:rsidR="0021279D" w:rsidRPr="0021279D" w:rsidRDefault="0021279D" w:rsidP="0091771F">
            <w:pPr>
              <w:pStyle w:val="af3"/>
            </w:pPr>
            <w:r w:rsidRPr="0021279D">
              <w:t>1.000</w:t>
            </w:r>
          </w:p>
        </w:tc>
      </w:tr>
      <w:tr w:rsidR="0021279D" w:rsidRPr="0021279D" w14:paraId="052DD414" w14:textId="77777777" w:rsidTr="00F72A3C">
        <w:trPr>
          <w:trHeight w:val="493"/>
        </w:trPr>
        <w:tc>
          <w:tcPr>
            <w:tcW w:w="13861" w:type="dxa"/>
            <w:gridSpan w:val="9"/>
            <w:tcBorders>
              <w:top w:val="single" w:sz="12" w:space="0" w:color="auto"/>
              <w:left w:val="nil"/>
              <w:bottom w:val="nil"/>
              <w:right w:val="nil"/>
            </w:tcBorders>
            <w:hideMark/>
          </w:tcPr>
          <w:p w14:paraId="1EF0565C" w14:textId="71D8645D" w:rsidR="0021279D" w:rsidRPr="005837A3" w:rsidRDefault="00DF03C0" w:rsidP="0091771F">
            <w:pPr>
              <w:pStyle w:val="af3"/>
            </w:pPr>
            <w:r w:rsidRPr="005837A3">
              <w:rPr>
                <w:rFonts w:hint="eastAsia"/>
              </w:rPr>
              <w:t>注：</w:t>
            </w:r>
            <w:r w:rsidR="005837A3" w:rsidRPr="005837A3">
              <w:t>* p &lt; 0.1, ** p &lt; 0.05, *** p &lt; 0.01</w:t>
            </w:r>
          </w:p>
        </w:tc>
      </w:tr>
    </w:tbl>
    <w:p w14:paraId="5C1C2BDC" w14:textId="77777777" w:rsidR="002421C4" w:rsidRDefault="002421C4" w:rsidP="0021279D">
      <w:pPr>
        <w:pStyle w:val="ae"/>
        <w:ind w:firstLineChars="0" w:firstLine="0"/>
        <w:sectPr w:rsidR="002421C4" w:rsidSect="00AB6F01">
          <w:footerReference w:type="default" r:id="rId21"/>
          <w:pgSz w:w="16838" w:h="11906" w:orient="landscape"/>
          <w:pgMar w:top="1418" w:right="1701" w:bottom="1134" w:left="1701" w:header="851" w:footer="992" w:gutter="0"/>
          <w:cols w:space="425"/>
          <w:docGrid w:type="linesAndChars" w:linePitch="312"/>
        </w:sectPr>
      </w:pPr>
    </w:p>
    <w:p w14:paraId="75255970" w14:textId="77777777" w:rsidR="00796DE1" w:rsidRPr="00CF6459" w:rsidRDefault="00796DE1" w:rsidP="00CF6459">
      <w:pPr>
        <w:pStyle w:val="21"/>
        <w:spacing w:before="156" w:after="156"/>
        <w:ind w:left="0"/>
      </w:pPr>
      <w:bookmarkStart w:id="98" w:name="_Toc102586259"/>
      <w:bookmarkStart w:id="99" w:name="_Toc104972451"/>
      <w:r w:rsidRPr="00CF6459">
        <w:rPr>
          <w:rFonts w:hint="eastAsia"/>
        </w:rPr>
        <w:lastRenderedPageBreak/>
        <w:t>4</w:t>
      </w:r>
      <w:r w:rsidRPr="00CF6459">
        <w:t xml:space="preserve">.2 </w:t>
      </w:r>
      <w:r w:rsidRPr="00CF6459">
        <w:rPr>
          <w:rFonts w:hint="eastAsia"/>
        </w:rPr>
        <w:t>实证结果分析</w:t>
      </w:r>
      <w:bookmarkEnd w:id="98"/>
      <w:bookmarkEnd w:id="99"/>
    </w:p>
    <w:p w14:paraId="34E51CFE" w14:textId="77777777" w:rsidR="00796DE1" w:rsidRPr="00CF6459" w:rsidRDefault="00796DE1" w:rsidP="00CF6459">
      <w:pPr>
        <w:pStyle w:val="31"/>
      </w:pPr>
      <w:bookmarkStart w:id="100" w:name="_Toc102586260"/>
      <w:bookmarkStart w:id="101" w:name="_Toc102587384"/>
      <w:bookmarkStart w:id="102" w:name="_Toc104192470"/>
      <w:bookmarkStart w:id="103" w:name="_Toc104972452"/>
      <w:r w:rsidRPr="00CF6459">
        <w:t>4.2.1 ESG</w:t>
      </w:r>
      <w:r w:rsidRPr="00CF6459">
        <w:rPr>
          <w:rFonts w:hint="eastAsia"/>
        </w:rPr>
        <w:t>表现与股票市场表现的关系</w:t>
      </w:r>
      <w:bookmarkEnd w:id="100"/>
      <w:bookmarkEnd w:id="101"/>
      <w:bookmarkEnd w:id="102"/>
      <w:bookmarkEnd w:id="103"/>
    </w:p>
    <w:p w14:paraId="54960720" w14:textId="3463D055" w:rsidR="00796DE1" w:rsidRPr="00DF03C0" w:rsidRDefault="00CA1641" w:rsidP="00DF03C0">
      <w:pPr>
        <w:pStyle w:val="ae"/>
        <w:ind w:firstLine="480"/>
      </w:pPr>
      <w:r w:rsidRPr="00DF03C0">
        <w:rPr>
          <w:rFonts w:hint="eastAsia"/>
        </w:rPr>
        <w:t>我们已初步</w:t>
      </w:r>
      <w:r w:rsidR="005837A3">
        <w:rPr>
          <w:rFonts w:hint="eastAsia"/>
        </w:rPr>
        <w:t>使用</w:t>
      </w:r>
      <w:r w:rsidR="003237DF" w:rsidRPr="00DF03C0">
        <w:rPr>
          <w:rFonts w:hint="eastAsia"/>
        </w:rPr>
        <w:t>斯皮尔曼相关性检验</w:t>
      </w:r>
      <w:r w:rsidR="00402CFD" w:rsidRPr="00DF03C0">
        <w:rPr>
          <w:rFonts w:hint="eastAsia"/>
        </w:rPr>
        <w:t>得到</w:t>
      </w:r>
      <w:r w:rsidR="007B1B80" w:rsidRPr="00DF03C0">
        <w:rPr>
          <w:rFonts w:hint="eastAsia"/>
        </w:rPr>
        <w:t>E</w:t>
      </w:r>
      <w:r w:rsidR="007B1B80" w:rsidRPr="00DF03C0">
        <w:t>SG</w:t>
      </w:r>
      <w:r w:rsidR="007B1B80" w:rsidRPr="00DF03C0">
        <w:rPr>
          <w:rFonts w:hint="eastAsia"/>
        </w:rPr>
        <w:t>表现与企业股票市场表现呈正向关系</w:t>
      </w:r>
      <w:r w:rsidR="00CF62F6" w:rsidRPr="00DF03C0">
        <w:rPr>
          <w:rFonts w:hint="eastAsia"/>
        </w:rPr>
        <w:t>，</w:t>
      </w:r>
      <w:r w:rsidR="00121495" w:rsidRPr="00DF03C0">
        <w:rPr>
          <w:rFonts w:hint="eastAsia"/>
        </w:rPr>
        <w:t>我们换用超额收益率作为解释变量来帮助我们进行检验，我们将每年的</w:t>
      </w:r>
      <w:r w:rsidR="00121495" w:rsidRPr="00DF03C0">
        <w:rPr>
          <w:rFonts w:hint="eastAsia"/>
        </w:rPr>
        <w:t>E</w:t>
      </w:r>
      <w:r w:rsidR="00121495" w:rsidRPr="00DF03C0">
        <w:t>SG</w:t>
      </w:r>
      <w:r w:rsidR="00121495" w:rsidRPr="00DF03C0">
        <w:rPr>
          <w:rFonts w:hint="eastAsia"/>
        </w:rPr>
        <w:t>评分按照</w:t>
      </w:r>
      <w:r w:rsidR="00CF60E9" w:rsidRPr="00DF03C0">
        <w:rPr>
          <w:rFonts w:hint="eastAsia"/>
        </w:rPr>
        <w:t>平</w:t>
      </w:r>
      <w:r w:rsidR="00121495" w:rsidRPr="00DF03C0">
        <w:rPr>
          <w:rFonts w:hint="eastAsia"/>
        </w:rPr>
        <w:t>分为</w:t>
      </w:r>
      <w:r w:rsidR="00CF60E9" w:rsidRPr="00DF03C0">
        <w:t>3</w:t>
      </w:r>
      <w:r w:rsidR="00121495" w:rsidRPr="00DF03C0">
        <w:rPr>
          <w:rFonts w:hint="eastAsia"/>
        </w:rPr>
        <w:t>组，将借助</w:t>
      </w:r>
      <w:r w:rsidR="00121495" w:rsidRPr="00DF03C0">
        <w:rPr>
          <w:rFonts w:hint="eastAsia"/>
        </w:rPr>
        <w:t>C</w:t>
      </w:r>
      <w:r w:rsidR="00121495" w:rsidRPr="00DF03C0">
        <w:t>APM</w:t>
      </w:r>
      <w:r w:rsidR="00121495" w:rsidRPr="00DF03C0">
        <w:rPr>
          <w:rFonts w:hint="eastAsia"/>
        </w:rPr>
        <w:t>模型</w:t>
      </w:r>
      <w:r w:rsidR="00CF60E9" w:rsidRPr="00DF03C0">
        <w:rPr>
          <w:rFonts w:hint="eastAsia"/>
        </w:rPr>
        <w:t>进行回归，模型如下：</w:t>
      </w:r>
    </w:p>
    <w:p w14:paraId="0C2AFC84" w14:textId="73751942" w:rsidR="00045AE7" w:rsidRPr="0091771F" w:rsidRDefault="00DE6517" w:rsidP="006B69DC">
      <w:pPr>
        <w:pStyle w:val="ae"/>
        <w:ind w:firstLine="480"/>
        <w:jc w:val="center"/>
        <w:rPr>
          <w:rFonts w:cs="Times New Roman"/>
        </w:rPr>
      </w:p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it</m:t>
            </m:r>
          </m:sub>
        </m:sSub>
      </m:oMath>
      <w:r w:rsidR="006F01A6">
        <w:rPr>
          <w:rFonts w:cs="Times New Roman" w:hint="eastAsia"/>
        </w:rPr>
        <w:t xml:space="preserve"> </w:t>
      </w:r>
      <w:r w:rsidR="006F01A6">
        <w:rPr>
          <w:rFonts w:cs="Times New Roman"/>
        </w:rPr>
        <w:t xml:space="preserve">         </w:t>
      </w:r>
      <w:r w:rsidR="006B69DC">
        <w:rPr>
          <w:rFonts w:cs="Times New Roman"/>
        </w:rPr>
        <w:t xml:space="preserve">           </w:t>
      </w:r>
      <w:r w:rsidR="006F01A6">
        <w:rPr>
          <w:rFonts w:cs="Times New Roman"/>
        </w:rPr>
        <w:t xml:space="preserve">       </w:t>
      </w:r>
      <w:r w:rsidR="006F01A6">
        <w:rPr>
          <w:rFonts w:cs="Times New Roman" w:hint="eastAsia"/>
        </w:rPr>
        <w:t>（</w:t>
      </w:r>
      <w:r w:rsidR="006F01A6">
        <w:rPr>
          <w:rFonts w:cs="Times New Roman" w:hint="eastAsia"/>
        </w:rPr>
        <w:t>4-</w:t>
      </w:r>
      <w:r w:rsidR="006F01A6">
        <w:rPr>
          <w:rFonts w:cs="Times New Roman"/>
        </w:rPr>
        <w:t>1</w:t>
      </w:r>
      <w:r w:rsidR="006F01A6">
        <w:rPr>
          <w:rFonts w:cs="Times New Roman" w:hint="eastAsia"/>
        </w:rPr>
        <w:t>）</w:t>
      </w:r>
    </w:p>
    <w:p w14:paraId="1C9C5C97" w14:textId="10033CF0" w:rsidR="0047295F" w:rsidRPr="00DF03C0" w:rsidRDefault="0047295F" w:rsidP="00DF03C0">
      <w:pPr>
        <w:pStyle w:val="ae"/>
        <w:ind w:firstLine="480"/>
      </w:pPr>
      <w:bookmarkStart w:id="104" w:name="_Hlk101473471"/>
      <w:r w:rsidRPr="00DF03C0">
        <w:rPr>
          <w:rFonts w:hint="eastAsia"/>
        </w:rPr>
        <w:t>其中市场收益率采用中证</w:t>
      </w:r>
      <w:r w:rsidRPr="00DF03C0">
        <w:rPr>
          <w:rFonts w:hint="eastAsia"/>
        </w:rPr>
        <w:t>8</w:t>
      </w:r>
      <w:r w:rsidRPr="00DF03C0">
        <w:t>00</w:t>
      </w:r>
      <w:r w:rsidRPr="00DF03C0">
        <w:rPr>
          <w:rFonts w:hint="eastAsia"/>
        </w:rPr>
        <w:t>指数</w:t>
      </w:r>
      <w:r w:rsidR="00475FBE" w:rsidRPr="00DF03C0">
        <w:rPr>
          <w:rFonts w:hint="eastAsia"/>
        </w:rPr>
        <w:t>年度收益率，</w:t>
      </w:r>
      <w:r w:rsidR="00CF288C">
        <w:rPr>
          <w:rFonts w:hint="eastAsia"/>
        </w:rPr>
        <w:t>无风险收益率采用一年期国债利率，</w:t>
      </w:r>
      <w:r w:rsidR="00475FBE" w:rsidRPr="00DF03C0">
        <w:rPr>
          <w:rFonts w:hint="eastAsia"/>
        </w:rPr>
        <w:t>为了衡量</w:t>
      </w:r>
      <w:r w:rsidR="00475FBE" w:rsidRPr="00DF03C0">
        <w:rPr>
          <w:rFonts w:hint="eastAsia"/>
        </w:rPr>
        <w:t>E</w:t>
      </w:r>
      <w:r w:rsidR="00475FBE" w:rsidRPr="00DF03C0">
        <w:t>SG</w:t>
      </w:r>
      <w:r w:rsidR="00475FBE" w:rsidRPr="00DF03C0">
        <w:rPr>
          <w:rFonts w:hint="eastAsia"/>
        </w:rPr>
        <w:t>表现</w:t>
      </w:r>
      <w:r w:rsidR="007D35A2">
        <w:rPr>
          <w:rFonts w:hint="eastAsia"/>
        </w:rPr>
        <w:t>是否对股票表现产生积极作用</w:t>
      </w:r>
      <w:r w:rsidR="005F7CC2" w:rsidRPr="00DF03C0">
        <w:rPr>
          <w:rFonts w:hint="eastAsia"/>
        </w:rPr>
        <w:t>，我们比较</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BD127F" w:rsidRPr="00DF03C0">
        <w:rPr>
          <w:rFonts w:hint="eastAsia"/>
        </w:rPr>
        <w:t>截距项，</w:t>
      </w:r>
      <w:r w:rsidR="000633FA" w:rsidRPr="00DF03C0">
        <w:rPr>
          <w:rFonts w:hint="eastAsia"/>
        </w:rPr>
        <w:t>表示个体股票收益率超过市场收益所取得的超额收益，当</w:t>
      </w:r>
      <m:oMath>
        <m:sSub>
          <m:sSubPr>
            <m:ctrlPr>
              <w:rPr>
                <w:rFonts w:ascii="Cambria Math" w:hAnsi="Cambria Math"/>
              </w:rPr>
            </m:ctrlPr>
          </m:sSubPr>
          <m:e>
            <m:r>
              <w:rPr>
                <w:rFonts w:ascii="Cambria Math" w:hAnsi="Cambria Math"/>
              </w:rPr>
              <m:t>α</m:t>
            </m:r>
          </m:e>
          <m:sub>
            <m:r>
              <w:rPr>
                <w:rFonts w:ascii="Cambria Math" w:hAnsi="Cambria Math" w:hint="eastAsia"/>
              </w:rPr>
              <m:t>i</m:t>
            </m:r>
          </m:sub>
        </m:sSub>
      </m:oMath>
      <w:r w:rsidR="0075121A" w:rsidRPr="00DF03C0">
        <w:rPr>
          <w:rFonts w:hint="eastAsia"/>
        </w:rPr>
        <w:t>越大时，说明能够从</w:t>
      </w:r>
      <w:r w:rsidR="00B95533" w:rsidRPr="00DF03C0">
        <w:rPr>
          <w:rFonts w:hint="eastAsia"/>
        </w:rPr>
        <w:t>股票中获得的超额收益就越多</w:t>
      </w:r>
      <w:bookmarkEnd w:id="104"/>
      <w:r w:rsidR="00D42701" w:rsidRPr="00DF03C0">
        <w:rPr>
          <w:rFonts w:hint="eastAsia"/>
        </w:rPr>
        <w:t>。我们认为当</w:t>
      </w:r>
      <w:r w:rsidR="00D42701" w:rsidRPr="00DF03C0">
        <w:rPr>
          <w:rFonts w:hint="eastAsia"/>
        </w:rPr>
        <w:t>E</w:t>
      </w:r>
      <w:r w:rsidR="00D42701" w:rsidRPr="00DF03C0">
        <w:t>SG</w:t>
      </w:r>
      <w:r w:rsidR="00D42701" w:rsidRPr="00DF03C0">
        <w:rPr>
          <w:rFonts w:hint="eastAsia"/>
        </w:rPr>
        <w:t>表现越高的时候，截距项的值也会越大。</w:t>
      </w:r>
      <w:r w:rsidR="00BD127F" w:rsidRPr="00DF03C0">
        <w:rPr>
          <w:rFonts w:hint="eastAsia"/>
        </w:rPr>
        <w:t>通过</w:t>
      </w:r>
      <w:proofErr w:type="spellStart"/>
      <w:r w:rsidR="00E41B2C">
        <w:rPr>
          <w:rFonts w:hint="eastAsia"/>
        </w:rPr>
        <w:t>s</w:t>
      </w:r>
      <w:r w:rsidR="00BD127F" w:rsidRPr="00DF03C0">
        <w:rPr>
          <w:rFonts w:hint="eastAsia"/>
        </w:rPr>
        <w:t>tata</w:t>
      </w:r>
      <w:proofErr w:type="spellEnd"/>
      <w:r w:rsidR="00BD127F" w:rsidRPr="00DF03C0">
        <w:rPr>
          <w:rFonts w:hint="eastAsia"/>
        </w:rPr>
        <w:t>软件对数据按照</w:t>
      </w:r>
      <w:r w:rsidR="00BD127F" w:rsidRPr="00DF03C0">
        <w:rPr>
          <w:rFonts w:hint="eastAsia"/>
        </w:rPr>
        <w:t>E</w:t>
      </w:r>
      <w:r w:rsidR="00BD127F" w:rsidRPr="00DF03C0">
        <w:t>SG</w:t>
      </w:r>
      <w:r w:rsidR="00BD127F" w:rsidRPr="00DF03C0">
        <w:rPr>
          <w:rFonts w:hint="eastAsia"/>
        </w:rPr>
        <w:t>评分从高到低分成三组，得出结果如</w:t>
      </w:r>
      <w:r w:rsidR="00DF03C0">
        <w:rPr>
          <w:rFonts w:hint="eastAsia"/>
        </w:rPr>
        <w:t>表</w:t>
      </w:r>
      <w:r w:rsidR="00DF03C0">
        <w:rPr>
          <w:rFonts w:hint="eastAsia"/>
        </w:rPr>
        <w:t>4-</w:t>
      </w:r>
      <w:r w:rsidR="00DF03C0">
        <w:t>3</w:t>
      </w:r>
      <w:r w:rsidR="00BD127F" w:rsidRPr="00DF03C0">
        <w:rPr>
          <w:rFonts w:hint="eastAsia"/>
        </w:rPr>
        <w:t>所示。</w:t>
      </w:r>
    </w:p>
    <w:p w14:paraId="3683F142" w14:textId="4873C7B3" w:rsidR="00644D0B" w:rsidRDefault="00644D0B" w:rsidP="001F7F70">
      <w:pPr>
        <w:pStyle w:val="af2"/>
        <w:spacing w:before="156" w:after="156"/>
      </w:pPr>
      <w:r>
        <w:rPr>
          <w:rFonts w:hint="eastAsia"/>
        </w:rPr>
        <w:t>表</w:t>
      </w:r>
      <w:r>
        <w:t>4</w:t>
      </w:r>
      <w:r>
        <w:rPr>
          <w:rFonts w:hint="eastAsia"/>
        </w:rPr>
        <w:t>-</w:t>
      </w:r>
      <w:r>
        <w:t>3</w:t>
      </w:r>
      <w:r w:rsidR="00A11E00">
        <w:t xml:space="preserve"> </w:t>
      </w:r>
      <w:r w:rsidR="00A11E00">
        <w:rPr>
          <w:rFonts w:hint="eastAsia"/>
        </w:rPr>
        <w:t>E</w:t>
      </w:r>
      <w:r w:rsidR="00A11E00">
        <w:t>SG</w:t>
      </w:r>
      <w:r w:rsidR="00A11E00">
        <w:rPr>
          <w:rFonts w:hint="eastAsia"/>
        </w:rPr>
        <w:t>表现与企业股票超额收益率关系</w:t>
      </w:r>
      <w:r w:rsidR="00CC715F">
        <w:rPr>
          <w:rFonts w:hint="eastAsia"/>
        </w:rPr>
        <w:t>实证</w:t>
      </w:r>
      <w:r w:rsidR="00A11E00">
        <w:rPr>
          <w:rFonts w:hint="eastAsia"/>
        </w:rPr>
        <w:t>结果</w:t>
      </w:r>
    </w:p>
    <w:tbl>
      <w:tblPr>
        <w:tblW w:w="8901" w:type="dxa"/>
        <w:jc w:val="center"/>
        <w:tblLayout w:type="fixed"/>
        <w:tblLook w:val="04A0" w:firstRow="1" w:lastRow="0" w:firstColumn="1" w:lastColumn="0" w:noHBand="0" w:noVBand="1"/>
      </w:tblPr>
      <w:tblGrid>
        <w:gridCol w:w="2275"/>
        <w:gridCol w:w="2311"/>
        <w:gridCol w:w="2311"/>
        <w:gridCol w:w="2004"/>
      </w:tblGrid>
      <w:tr w:rsidR="0094140F" w:rsidRPr="0094140F" w14:paraId="261F4D1F" w14:textId="77777777" w:rsidTr="00F72A3C">
        <w:trPr>
          <w:trHeight w:val="70"/>
          <w:jc w:val="center"/>
        </w:trPr>
        <w:tc>
          <w:tcPr>
            <w:tcW w:w="2275" w:type="dxa"/>
            <w:tcBorders>
              <w:top w:val="single" w:sz="12" w:space="0" w:color="auto"/>
              <w:left w:val="nil"/>
              <w:bottom w:val="nil"/>
              <w:right w:val="nil"/>
            </w:tcBorders>
            <w:hideMark/>
          </w:tcPr>
          <w:p w14:paraId="54AC58BB" w14:textId="015E47A9" w:rsidR="0094140F" w:rsidRPr="0094140F" w:rsidRDefault="0094140F" w:rsidP="00CA01C0">
            <w:pPr>
              <w:pStyle w:val="af3"/>
            </w:pPr>
          </w:p>
        </w:tc>
        <w:tc>
          <w:tcPr>
            <w:tcW w:w="2311" w:type="dxa"/>
            <w:tcBorders>
              <w:top w:val="single" w:sz="12" w:space="0" w:color="auto"/>
              <w:left w:val="nil"/>
              <w:bottom w:val="nil"/>
              <w:right w:val="nil"/>
            </w:tcBorders>
            <w:hideMark/>
          </w:tcPr>
          <w:p w14:paraId="0C80AA56" w14:textId="39210C17" w:rsidR="0094140F" w:rsidRDefault="00B73D2A" w:rsidP="00CA01C0">
            <w:pPr>
              <w:pStyle w:val="af3"/>
            </w:pPr>
            <w:r>
              <w:rPr>
                <w:rFonts w:hint="eastAsia"/>
              </w:rPr>
              <w:t>组合</w:t>
            </w:r>
            <w:r>
              <w:rPr>
                <w:rFonts w:hint="eastAsia"/>
              </w:rPr>
              <w:t>1</w:t>
            </w:r>
          </w:p>
          <w:p w14:paraId="72D4CFFA" w14:textId="3F136A8D" w:rsidR="00546437" w:rsidRPr="0094140F" w:rsidRDefault="00546437" w:rsidP="00CA01C0">
            <w:pPr>
              <w:pStyle w:val="af3"/>
            </w:pPr>
            <w:r>
              <w:rPr>
                <w:rFonts w:hint="eastAsia"/>
              </w:rPr>
              <w:t>低</w:t>
            </w:r>
          </w:p>
        </w:tc>
        <w:tc>
          <w:tcPr>
            <w:tcW w:w="2311" w:type="dxa"/>
            <w:tcBorders>
              <w:top w:val="single" w:sz="12" w:space="0" w:color="auto"/>
              <w:left w:val="nil"/>
              <w:bottom w:val="nil"/>
              <w:right w:val="nil"/>
            </w:tcBorders>
            <w:hideMark/>
          </w:tcPr>
          <w:p w14:paraId="73437F51" w14:textId="0527F82B" w:rsidR="0094140F" w:rsidRDefault="00B73D2A" w:rsidP="00CA01C0">
            <w:pPr>
              <w:pStyle w:val="af3"/>
            </w:pPr>
            <w:r>
              <w:rPr>
                <w:rFonts w:hint="eastAsia"/>
              </w:rPr>
              <w:t>组合</w:t>
            </w:r>
            <w:r>
              <w:rPr>
                <w:rFonts w:hint="eastAsia"/>
              </w:rPr>
              <w:t>2</w:t>
            </w:r>
          </w:p>
          <w:p w14:paraId="693BA60D" w14:textId="0E3E8AA1" w:rsidR="00546437" w:rsidRPr="0094140F" w:rsidRDefault="00546437" w:rsidP="00CA01C0">
            <w:pPr>
              <w:pStyle w:val="af3"/>
            </w:pPr>
            <w:r>
              <w:rPr>
                <w:rFonts w:hint="eastAsia"/>
              </w:rPr>
              <w:t>中</w:t>
            </w:r>
          </w:p>
        </w:tc>
        <w:tc>
          <w:tcPr>
            <w:tcW w:w="2003" w:type="dxa"/>
            <w:tcBorders>
              <w:top w:val="single" w:sz="12" w:space="0" w:color="auto"/>
              <w:left w:val="nil"/>
              <w:bottom w:val="nil"/>
              <w:right w:val="nil"/>
            </w:tcBorders>
            <w:hideMark/>
          </w:tcPr>
          <w:p w14:paraId="42F472F8" w14:textId="208E179D" w:rsidR="0094140F" w:rsidRDefault="00B73D2A" w:rsidP="00CA01C0">
            <w:pPr>
              <w:pStyle w:val="af3"/>
            </w:pPr>
            <w:r>
              <w:rPr>
                <w:rFonts w:hint="eastAsia"/>
              </w:rPr>
              <w:t>组合</w:t>
            </w:r>
            <w:r>
              <w:rPr>
                <w:rFonts w:hint="eastAsia"/>
              </w:rPr>
              <w:t>3</w:t>
            </w:r>
          </w:p>
          <w:p w14:paraId="305E20DB" w14:textId="36EB5CDA" w:rsidR="00546437" w:rsidRPr="0094140F" w:rsidRDefault="00546437" w:rsidP="00CA01C0">
            <w:pPr>
              <w:pStyle w:val="af3"/>
            </w:pPr>
            <w:r>
              <w:rPr>
                <w:rFonts w:hint="eastAsia"/>
              </w:rPr>
              <w:t>高</w:t>
            </w:r>
          </w:p>
        </w:tc>
      </w:tr>
      <w:tr w:rsidR="0094140F" w:rsidRPr="0094140F" w14:paraId="4A37AD48" w14:textId="77777777" w:rsidTr="007A2334">
        <w:trPr>
          <w:trHeight w:val="291"/>
          <w:jc w:val="center"/>
        </w:trPr>
        <w:tc>
          <w:tcPr>
            <w:tcW w:w="2275" w:type="dxa"/>
            <w:tcBorders>
              <w:top w:val="nil"/>
              <w:left w:val="nil"/>
              <w:bottom w:val="single" w:sz="4" w:space="0" w:color="auto"/>
              <w:right w:val="nil"/>
            </w:tcBorders>
          </w:tcPr>
          <w:p w14:paraId="19DE76C1" w14:textId="77777777" w:rsidR="0094140F" w:rsidRPr="0094140F" w:rsidRDefault="0094140F" w:rsidP="00CA01C0">
            <w:pPr>
              <w:pStyle w:val="af3"/>
            </w:pPr>
          </w:p>
        </w:tc>
        <w:tc>
          <w:tcPr>
            <w:tcW w:w="2311" w:type="dxa"/>
            <w:tcBorders>
              <w:top w:val="nil"/>
              <w:left w:val="nil"/>
              <w:bottom w:val="single" w:sz="4" w:space="0" w:color="auto"/>
              <w:right w:val="nil"/>
            </w:tcBorders>
            <w:hideMark/>
          </w:tcPr>
          <w:p w14:paraId="067E9173" w14:textId="08CD1711" w:rsidR="0094140F" w:rsidRPr="007A2334" w:rsidRDefault="00DE6517" w:rsidP="00CA01C0">
            <w:pPr>
              <w:pStyle w:val="af3"/>
              <w:rPr>
                <w:rFonts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oMath>
            </m:oMathPara>
          </w:p>
        </w:tc>
        <w:tc>
          <w:tcPr>
            <w:tcW w:w="2311" w:type="dxa"/>
            <w:tcBorders>
              <w:top w:val="nil"/>
              <w:left w:val="nil"/>
              <w:bottom w:val="single" w:sz="4" w:space="0" w:color="auto"/>
              <w:right w:val="nil"/>
            </w:tcBorders>
            <w:hideMark/>
          </w:tcPr>
          <w:p w14:paraId="409E9942" w14:textId="7B6BF1C2" w:rsidR="0094140F" w:rsidRPr="007A2334" w:rsidRDefault="00DE6517" w:rsidP="00CA01C0">
            <w:pPr>
              <w:pStyle w:val="af3"/>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oMath>
            </m:oMathPara>
          </w:p>
        </w:tc>
        <w:tc>
          <w:tcPr>
            <w:tcW w:w="2003" w:type="dxa"/>
            <w:tcBorders>
              <w:top w:val="nil"/>
              <w:left w:val="nil"/>
              <w:bottom w:val="single" w:sz="4" w:space="0" w:color="auto"/>
              <w:right w:val="nil"/>
            </w:tcBorders>
            <w:hideMark/>
          </w:tcPr>
          <w:p w14:paraId="1F6A4076" w14:textId="7B881E0F" w:rsidR="0094140F" w:rsidRPr="003D697D" w:rsidRDefault="00DE6517" w:rsidP="00CA01C0">
            <w:pPr>
              <w:pStyle w:val="af3"/>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oMath>
            </m:oMathPara>
          </w:p>
        </w:tc>
      </w:tr>
      <w:tr w:rsidR="0094140F" w:rsidRPr="0094140F" w14:paraId="683808D0" w14:textId="77777777" w:rsidTr="007A2334">
        <w:trPr>
          <w:trHeight w:val="275"/>
          <w:jc w:val="center"/>
        </w:trPr>
        <w:tc>
          <w:tcPr>
            <w:tcW w:w="2275" w:type="dxa"/>
            <w:tcBorders>
              <w:top w:val="single" w:sz="4" w:space="0" w:color="auto"/>
              <w:left w:val="nil"/>
              <w:bottom w:val="nil"/>
              <w:right w:val="nil"/>
            </w:tcBorders>
            <w:hideMark/>
          </w:tcPr>
          <w:p w14:paraId="54FF88C2" w14:textId="076A48F4" w:rsidR="0094140F" w:rsidRPr="00CA01C0" w:rsidRDefault="00DE6517" w:rsidP="00CA01C0">
            <w:pPr>
              <w:pStyle w:val="af3"/>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hint="eastAsia"/>
                      </w:rPr>
                      <m:t>im</m:t>
                    </m:r>
                  </m:sub>
                </m:sSub>
              </m:oMath>
            </m:oMathPara>
          </w:p>
        </w:tc>
        <w:tc>
          <w:tcPr>
            <w:tcW w:w="2311" w:type="dxa"/>
            <w:tcBorders>
              <w:top w:val="single" w:sz="4" w:space="0" w:color="auto"/>
              <w:left w:val="nil"/>
              <w:bottom w:val="nil"/>
              <w:right w:val="nil"/>
            </w:tcBorders>
            <w:hideMark/>
          </w:tcPr>
          <w:p w14:paraId="6A2E6001" w14:textId="77777777" w:rsidR="0094140F" w:rsidRPr="0094140F" w:rsidRDefault="0094140F" w:rsidP="00CA01C0">
            <w:pPr>
              <w:pStyle w:val="af3"/>
            </w:pPr>
            <w:r w:rsidRPr="0094140F">
              <w:t>0.969</w:t>
            </w:r>
            <w:r w:rsidRPr="0094140F">
              <w:rPr>
                <w:vertAlign w:val="superscript"/>
              </w:rPr>
              <w:t>***</w:t>
            </w:r>
          </w:p>
        </w:tc>
        <w:tc>
          <w:tcPr>
            <w:tcW w:w="2311" w:type="dxa"/>
            <w:tcBorders>
              <w:top w:val="single" w:sz="4" w:space="0" w:color="auto"/>
              <w:left w:val="nil"/>
              <w:bottom w:val="nil"/>
              <w:right w:val="nil"/>
            </w:tcBorders>
            <w:hideMark/>
          </w:tcPr>
          <w:p w14:paraId="1025E4ED" w14:textId="77777777" w:rsidR="0094140F" w:rsidRPr="0094140F" w:rsidRDefault="0094140F" w:rsidP="00CA01C0">
            <w:pPr>
              <w:pStyle w:val="af3"/>
            </w:pPr>
            <w:r w:rsidRPr="0094140F">
              <w:t>1.090</w:t>
            </w:r>
            <w:r w:rsidRPr="0094140F">
              <w:rPr>
                <w:vertAlign w:val="superscript"/>
              </w:rPr>
              <w:t>***</w:t>
            </w:r>
          </w:p>
        </w:tc>
        <w:tc>
          <w:tcPr>
            <w:tcW w:w="2003" w:type="dxa"/>
            <w:tcBorders>
              <w:top w:val="single" w:sz="4" w:space="0" w:color="auto"/>
              <w:left w:val="nil"/>
              <w:bottom w:val="nil"/>
              <w:right w:val="nil"/>
            </w:tcBorders>
            <w:hideMark/>
          </w:tcPr>
          <w:p w14:paraId="18CC146B" w14:textId="77777777" w:rsidR="0094140F" w:rsidRPr="0094140F" w:rsidRDefault="0094140F" w:rsidP="00CA01C0">
            <w:pPr>
              <w:pStyle w:val="af3"/>
            </w:pPr>
            <w:r w:rsidRPr="0094140F">
              <w:t>1.092</w:t>
            </w:r>
            <w:r w:rsidRPr="0094140F">
              <w:rPr>
                <w:vertAlign w:val="superscript"/>
              </w:rPr>
              <w:t>***</w:t>
            </w:r>
          </w:p>
        </w:tc>
      </w:tr>
      <w:tr w:rsidR="0094140F" w:rsidRPr="0094140F" w14:paraId="44172BD4" w14:textId="77777777" w:rsidTr="007A2334">
        <w:trPr>
          <w:trHeight w:val="395"/>
          <w:jc w:val="center"/>
        </w:trPr>
        <w:tc>
          <w:tcPr>
            <w:tcW w:w="2275" w:type="dxa"/>
            <w:tcBorders>
              <w:top w:val="nil"/>
              <w:left w:val="nil"/>
              <w:bottom w:val="nil"/>
              <w:right w:val="nil"/>
            </w:tcBorders>
          </w:tcPr>
          <w:p w14:paraId="48B6F964" w14:textId="77777777" w:rsidR="0094140F" w:rsidRPr="0094140F" w:rsidRDefault="0094140F" w:rsidP="00CA01C0">
            <w:pPr>
              <w:pStyle w:val="af3"/>
            </w:pPr>
          </w:p>
        </w:tc>
        <w:tc>
          <w:tcPr>
            <w:tcW w:w="2311" w:type="dxa"/>
            <w:tcBorders>
              <w:top w:val="nil"/>
              <w:left w:val="nil"/>
              <w:bottom w:val="nil"/>
              <w:right w:val="nil"/>
            </w:tcBorders>
            <w:hideMark/>
          </w:tcPr>
          <w:p w14:paraId="2E8A4566" w14:textId="77777777" w:rsidR="0094140F" w:rsidRPr="0094140F" w:rsidRDefault="0094140F" w:rsidP="00CA01C0">
            <w:pPr>
              <w:pStyle w:val="af3"/>
            </w:pPr>
            <w:r w:rsidRPr="0094140F">
              <w:t>(0.028)</w:t>
            </w:r>
          </w:p>
        </w:tc>
        <w:tc>
          <w:tcPr>
            <w:tcW w:w="2311" w:type="dxa"/>
            <w:tcBorders>
              <w:top w:val="nil"/>
              <w:left w:val="nil"/>
              <w:bottom w:val="nil"/>
              <w:right w:val="nil"/>
            </w:tcBorders>
            <w:hideMark/>
          </w:tcPr>
          <w:p w14:paraId="09952C41" w14:textId="77777777" w:rsidR="0094140F" w:rsidRPr="0094140F" w:rsidRDefault="0094140F" w:rsidP="00CA01C0">
            <w:pPr>
              <w:pStyle w:val="af3"/>
            </w:pPr>
            <w:r w:rsidRPr="0094140F">
              <w:t>(0.033)</w:t>
            </w:r>
          </w:p>
        </w:tc>
        <w:tc>
          <w:tcPr>
            <w:tcW w:w="2003" w:type="dxa"/>
            <w:tcBorders>
              <w:top w:val="nil"/>
              <w:left w:val="nil"/>
              <w:bottom w:val="nil"/>
              <w:right w:val="nil"/>
            </w:tcBorders>
            <w:hideMark/>
          </w:tcPr>
          <w:p w14:paraId="3ACF770E" w14:textId="77777777" w:rsidR="0094140F" w:rsidRPr="0094140F" w:rsidRDefault="0094140F" w:rsidP="00CA01C0">
            <w:pPr>
              <w:pStyle w:val="af3"/>
            </w:pPr>
            <w:r w:rsidRPr="0094140F">
              <w:t>(0.031)</w:t>
            </w:r>
          </w:p>
        </w:tc>
      </w:tr>
      <w:tr w:rsidR="0094140F" w:rsidRPr="0094140F" w14:paraId="65723408" w14:textId="77777777" w:rsidTr="007A2334">
        <w:trPr>
          <w:trHeight w:val="291"/>
          <w:jc w:val="center"/>
        </w:trPr>
        <w:tc>
          <w:tcPr>
            <w:tcW w:w="2275" w:type="dxa"/>
            <w:tcBorders>
              <w:top w:val="nil"/>
              <w:left w:val="nil"/>
              <w:bottom w:val="nil"/>
              <w:right w:val="nil"/>
            </w:tcBorders>
            <w:hideMark/>
          </w:tcPr>
          <w:p w14:paraId="47F93264" w14:textId="2F7E940C" w:rsidR="0094140F" w:rsidRPr="00CA01C0" w:rsidRDefault="00DE6517" w:rsidP="00CA01C0">
            <w:pPr>
              <w:pStyle w:val="af3"/>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m:oMathPara>
          </w:p>
        </w:tc>
        <w:tc>
          <w:tcPr>
            <w:tcW w:w="2311" w:type="dxa"/>
            <w:tcBorders>
              <w:top w:val="nil"/>
              <w:left w:val="nil"/>
              <w:bottom w:val="nil"/>
              <w:right w:val="nil"/>
            </w:tcBorders>
            <w:hideMark/>
          </w:tcPr>
          <w:p w14:paraId="3E0F0005" w14:textId="77777777" w:rsidR="0094140F" w:rsidRPr="0094140F" w:rsidRDefault="0094140F" w:rsidP="00CA01C0">
            <w:pPr>
              <w:pStyle w:val="af3"/>
            </w:pPr>
            <w:r w:rsidRPr="0094140F">
              <w:t>-0.032</w:t>
            </w:r>
            <w:r w:rsidRPr="0094140F">
              <w:rPr>
                <w:vertAlign w:val="superscript"/>
              </w:rPr>
              <w:t>***</w:t>
            </w:r>
          </w:p>
        </w:tc>
        <w:tc>
          <w:tcPr>
            <w:tcW w:w="2311" w:type="dxa"/>
            <w:tcBorders>
              <w:top w:val="nil"/>
              <w:left w:val="nil"/>
              <w:bottom w:val="nil"/>
              <w:right w:val="nil"/>
            </w:tcBorders>
            <w:hideMark/>
          </w:tcPr>
          <w:p w14:paraId="6080838D" w14:textId="77777777" w:rsidR="0094140F" w:rsidRPr="0094140F" w:rsidRDefault="0094140F" w:rsidP="00CA01C0">
            <w:pPr>
              <w:pStyle w:val="af3"/>
            </w:pPr>
            <w:r w:rsidRPr="0094140F">
              <w:t>0.044</w:t>
            </w:r>
            <w:r w:rsidRPr="0094140F">
              <w:rPr>
                <w:vertAlign w:val="superscript"/>
              </w:rPr>
              <w:t>***</w:t>
            </w:r>
          </w:p>
        </w:tc>
        <w:tc>
          <w:tcPr>
            <w:tcW w:w="2003" w:type="dxa"/>
            <w:tcBorders>
              <w:top w:val="nil"/>
              <w:left w:val="nil"/>
              <w:bottom w:val="nil"/>
              <w:right w:val="nil"/>
            </w:tcBorders>
            <w:hideMark/>
          </w:tcPr>
          <w:p w14:paraId="3D4399DB" w14:textId="77777777" w:rsidR="0094140F" w:rsidRPr="0094140F" w:rsidRDefault="0094140F" w:rsidP="00CA01C0">
            <w:pPr>
              <w:pStyle w:val="af3"/>
            </w:pPr>
            <w:r w:rsidRPr="0094140F">
              <w:t>0.091</w:t>
            </w:r>
            <w:r w:rsidRPr="0094140F">
              <w:rPr>
                <w:vertAlign w:val="superscript"/>
              </w:rPr>
              <w:t>***</w:t>
            </w:r>
          </w:p>
        </w:tc>
      </w:tr>
      <w:tr w:rsidR="0094140F" w:rsidRPr="0094140F" w14:paraId="30D75BDF" w14:textId="77777777" w:rsidTr="007A2334">
        <w:trPr>
          <w:trHeight w:val="275"/>
          <w:jc w:val="center"/>
        </w:trPr>
        <w:tc>
          <w:tcPr>
            <w:tcW w:w="2275" w:type="dxa"/>
            <w:tcBorders>
              <w:top w:val="nil"/>
              <w:left w:val="nil"/>
              <w:bottom w:val="single" w:sz="4" w:space="0" w:color="auto"/>
              <w:right w:val="nil"/>
            </w:tcBorders>
          </w:tcPr>
          <w:p w14:paraId="69431010" w14:textId="77777777" w:rsidR="0094140F" w:rsidRPr="0094140F" w:rsidRDefault="0094140F" w:rsidP="00CA01C0">
            <w:pPr>
              <w:pStyle w:val="af3"/>
            </w:pPr>
          </w:p>
        </w:tc>
        <w:tc>
          <w:tcPr>
            <w:tcW w:w="2311" w:type="dxa"/>
            <w:tcBorders>
              <w:top w:val="nil"/>
              <w:left w:val="nil"/>
              <w:bottom w:val="single" w:sz="4" w:space="0" w:color="auto"/>
              <w:right w:val="nil"/>
            </w:tcBorders>
            <w:hideMark/>
          </w:tcPr>
          <w:p w14:paraId="4CCC2B00" w14:textId="77777777" w:rsidR="0094140F" w:rsidRPr="0094140F" w:rsidRDefault="0094140F" w:rsidP="00CA01C0">
            <w:pPr>
              <w:pStyle w:val="af3"/>
            </w:pPr>
            <w:r w:rsidRPr="0094140F">
              <w:t>(0.002)</w:t>
            </w:r>
          </w:p>
        </w:tc>
        <w:tc>
          <w:tcPr>
            <w:tcW w:w="2311" w:type="dxa"/>
            <w:tcBorders>
              <w:top w:val="nil"/>
              <w:left w:val="nil"/>
              <w:bottom w:val="single" w:sz="4" w:space="0" w:color="auto"/>
              <w:right w:val="nil"/>
            </w:tcBorders>
            <w:hideMark/>
          </w:tcPr>
          <w:p w14:paraId="4F9A7C23" w14:textId="77777777" w:rsidR="0094140F" w:rsidRPr="0094140F" w:rsidRDefault="0094140F" w:rsidP="00CA01C0">
            <w:pPr>
              <w:pStyle w:val="af3"/>
            </w:pPr>
            <w:r w:rsidRPr="0094140F">
              <w:t>(0.002)</w:t>
            </w:r>
          </w:p>
        </w:tc>
        <w:tc>
          <w:tcPr>
            <w:tcW w:w="2003" w:type="dxa"/>
            <w:tcBorders>
              <w:top w:val="nil"/>
              <w:left w:val="nil"/>
              <w:bottom w:val="single" w:sz="4" w:space="0" w:color="auto"/>
              <w:right w:val="nil"/>
            </w:tcBorders>
            <w:hideMark/>
          </w:tcPr>
          <w:p w14:paraId="74991C16" w14:textId="77777777" w:rsidR="0094140F" w:rsidRPr="0094140F" w:rsidRDefault="0094140F" w:rsidP="00CA01C0">
            <w:pPr>
              <w:pStyle w:val="af3"/>
            </w:pPr>
            <w:r w:rsidRPr="0094140F">
              <w:t>(0.001)</w:t>
            </w:r>
          </w:p>
        </w:tc>
      </w:tr>
      <w:tr w:rsidR="0094140F" w:rsidRPr="0094140F" w14:paraId="54B90007" w14:textId="77777777" w:rsidTr="007A2334">
        <w:trPr>
          <w:trHeight w:val="291"/>
          <w:jc w:val="center"/>
        </w:trPr>
        <w:tc>
          <w:tcPr>
            <w:tcW w:w="2275" w:type="dxa"/>
            <w:tcBorders>
              <w:top w:val="single" w:sz="4" w:space="0" w:color="auto"/>
              <w:left w:val="nil"/>
              <w:right w:val="nil"/>
            </w:tcBorders>
            <w:hideMark/>
          </w:tcPr>
          <w:p w14:paraId="50EC58CC" w14:textId="77777777" w:rsidR="0094140F" w:rsidRPr="0094140F" w:rsidRDefault="0094140F" w:rsidP="00CA01C0">
            <w:pPr>
              <w:pStyle w:val="af3"/>
            </w:pPr>
            <w:r w:rsidRPr="0094140F">
              <w:t>N</w:t>
            </w:r>
          </w:p>
        </w:tc>
        <w:tc>
          <w:tcPr>
            <w:tcW w:w="2311" w:type="dxa"/>
            <w:tcBorders>
              <w:top w:val="single" w:sz="4" w:space="0" w:color="auto"/>
              <w:left w:val="nil"/>
              <w:right w:val="nil"/>
            </w:tcBorders>
            <w:hideMark/>
          </w:tcPr>
          <w:p w14:paraId="16175B56" w14:textId="2237D5FC" w:rsidR="0094140F" w:rsidRPr="0094140F" w:rsidRDefault="0094140F" w:rsidP="00CA01C0">
            <w:pPr>
              <w:pStyle w:val="af3"/>
            </w:pPr>
            <w:r w:rsidRPr="0094140F">
              <w:t>3984</w:t>
            </w:r>
          </w:p>
        </w:tc>
        <w:tc>
          <w:tcPr>
            <w:tcW w:w="2311" w:type="dxa"/>
            <w:tcBorders>
              <w:top w:val="single" w:sz="4" w:space="0" w:color="auto"/>
              <w:left w:val="nil"/>
              <w:right w:val="nil"/>
            </w:tcBorders>
            <w:hideMark/>
          </w:tcPr>
          <w:p w14:paraId="1917A1D3" w14:textId="00F0C785" w:rsidR="0094140F" w:rsidRPr="0094140F" w:rsidRDefault="0094140F" w:rsidP="00CA01C0">
            <w:pPr>
              <w:pStyle w:val="af3"/>
            </w:pPr>
            <w:r w:rsidRPr="0094140F">
              <w:t>3983</w:t>
            </w:r>
          </w:p>
        </w:tc>
        <w:tc>
          <w:tcPr>
            <w:tcW w:w="2003" w:type="dxa"/>
            <w:tcBorders>
              <w:top w:val="single" w:sz="4" w:space="0" w:color="auto"/>
              <w:left w:val="nil"/>
              <w:right w:val="nil"/>
            </w:tcBorders>
            <w:hideMark/>
          </w:tcPr>
          <w:p w14:paraId="3AA7DC3E" w14:textId="45716FB2" w:rsidR="0094140F" w:rsidRPr="0094140F" w:rsidRDefault="0094140F" w:rsidP="00CA01C0">
            <w:pPr>
              <w:pStyle w:val="af3"/>
            </w:pPr>
            <w:r w:rsidRPr="0094140F">
              <w:t>3973</w:t>
            </w:r>
          </w:p>
        </w:tc>
      </w:tr>
      <w:tr w:rsidR="0094140F" w:rsidRPr="0094140F" w14:paraId="49D56D7F" w14:textId="77777777" w:rsidTr="00F72A3C">
        <w:trPr>
          <w:trHeight w:val="275"/>
          <w:jc w:val="center"/>
        </w:trPr>
        <w:tc>
          <w:tcPr>
            <w:tcW w:w="2275" w:type="dxa"/>
            <w:tcBorders>
              <w:top w:val="nil"/>
              <w:left w:val="nil"/>
              <w:right w:val="nil"/>
            </w:tcBorders>
            <w:hideMark/>
          </w:tcPr>
          <w:p w14:paraId="5842EDA6" w14:textId="77777777" w:rsidR="0094140F" w:rsidRPr="0094140F" w:rsidRDefault="0094140F" w:rsidP="00CA01C0">
            <w:pPr>
              <w:pStyle w:val="af3"/>
            </w:pPr>
            <w:r w:rsidRPr="0094140F">
              <w:t>r2</w:t>
            </w:r>
          </w:p>
        </w:tc>
        <w:tc>
          <w:tcPr>
            <w:tcW w:w="2311" w:type="dxa"/>
            <w:tcBorders>
              <w:top w:val="nil"/>
              <w:left w:val="nil"/>
              <w:right w:val="nil"/>
            </w:tcBorders>
            <w:hideMark/>
          </w:tcPr>
          <w:p w14:paraId="1AA3E2BB" w14:textId="77777777" w:rsidR="0094140F" w:rsidRPr="0094140F" w:rsidRDefault="0094140F" w:rsidP="00CA01C0">
            <w:pPr>
              <w:pStyle w:val="af3"/>
            </w:pPr>
            <w:r w:rsidRPr="0094140F">
              <w:t>0.116</w:t>
            </w:r>
          </w:p>
        </w:tc>
        <w:tc>
          <w:tcPr>
            <w:tcW w:w="2311" w:type="dxa"/>
            <w:tcBorders>
              <w:top w:val="nil"/>
              <w:left w:val="nil"/>
              <w:right w:val="nil"/>
            </w:tcBorders>
            <w:hideMark/>
          </w:tcPr>
          <w:p w14:paraId="1C3DE937" w14:textId="77777777" w:rsidR="0094140F" w:rsidRPr="0094140F" w:rsidRDefault="0094140F" w:rsidP="00CA01C0">
            <w:pPr>
              <w:pStyle w:val="af3"/>
            </w:pPr>
            <w:r w:rsidRPr="0094140F">
              <w:t>0.173</w:t>
            </w:r>
          </w:p>
        </w:tc>
        <w:tc>
          <w:tcPr>
            <w:tcW w:w="2003" w:type="dxa"/>
            <w:tcBorders>
              <w:top w:val="nil"/>
              <w:left w:val="nil"/>
              <w:right w:val="nil"/>
            </w:tcBorders>
            <w:hideMark/>
          </w:tcPr>
          <w:p w14:paraId="0E28AF30" w14:textId="77777777" w:rsidR="0094140F" w:rsidRPr="0094140F" w:rsidRDefault="0094140F" w:rsidP="00CA01C0">
            <w:pPr>
              <w:pStyle w:val="af3"/>
            </w:pPr>
            <w:r w:rsidRPr="0094140F">
              <w:t>0.229</w:t>
            </w:r>
          </w:p>
        </w:tc>
      </w:tr>
      <w:tr w:rsidR="0094140F" w:rsidRPr="0094140F" w14:paraId="17917CA5" w14:textId="77777777" w:rsidTr="00F72A3C">
        <w:trPr>
          <w:trHeight w:val="291"/>
          <w:jc w:val="center"/>
        </w:trPr>
        <w:tc>
          <w:tcPr>
            <w:tcW w:w="2275" w:type="dxa"/>
            <w:tcBorders>
              <w:top w:val="nil"/>
              <w:left w:val="nil"/>
              <w:bottom w:val="single" w:sz="12" w:space="0" w:color="auto"/>
              <w:right w:val="nil"/>
            </w:tcBorders>
            <w:hideMark/>
          </w:tcPr>
          <w:p w14:paraId="1BD68FA9" w14:textId="77777777" w:rsidR="0094140F" w:rsidRPr="0094140F" w:rsidRDefault="0094140F" w:rsidP="00CA01C0">
            <w:pPr>
              <w:pStyle w:val="af3"/>
            </w:pPr>
            <w:r w:rsidRPr="0094140F">
              <w:t>r2_a</w:t>
            </w:r>
          </w:p>
        </w:tc>
        <w:tc>
          <w:tcPr>
            <w:tcW w:w="2311" w:type="dxa"/>
            <w:tcBorders>
              <w:top w:val="nil"/>
              <w:left w:val="nil"/>
              <w:bottom w:val="single" w:sz="12" w:space="0" w:color="auto"/>
              <w:right w:val="nil"/>
            </w:tcBorders>
            <w:hideMark/>
          </w:tcPr>
          <w:p w14:paraId="1151F6CD" w14:textId="77777777" w:rsidR="0094140F" w:rsidRPr="0094140F" w:rsidRDefault="0094140F" w:rsidP="00CA01C0">
            <w:pPr>
              <w:pStyle w:val="af3"/>
            </w:pPr>
            <w:r w:rsidRPr="0094140F">
              <w:t>0.116</w:t>
            </w:r>
          </w:p>
        </w:tc>
        <w:tc>
          <w:tcPr>
            <w:tcW w:w="2311" w:type="dxa"/>
            <w:tcBorders>
              <w:top w:val="nil"/>
              <w:left w:val="nil"/>
              <w:bottom w:val="single" w:sz="12" w:space="0" w:color="auto"/>
              <w:right w:val="nil"/>
            </w:tcBorders>
            <w:hideMark/>
          </w:tcPr>
          <w:p w14:paraId="1075D6FD" w14:textId="77777777" w:rsidR="0094140F" w:rsidRPr="0094140F" w:rsidRDefault="0094140F" w:rsidP="00CA01C0">
            <w:pPr>
              <w:pStyle w:val="af3"/>
            </w:pPr>
            <w:r w:rsidRPr="0094140F">
              <w:t>0.173</w:t>
            </w:r>
          </w:p>
        </w:tc>
        <w:tc>
          <w:tcPr>
            <w:tcW w:w="2003" w:type="dxa"/>
            <w:tcBorders>
              <w:top w:val="nil"/>
              <w:left w:val="nil"/>
              <w:bottom w:val="single" w:sz="12" w:space="0" w:color="auto"/>
              <w:right w:val="nil"/>
            </w:tcBorders>
            <w:hideMark/>
          </w:tcPr>
          <w:p w14:paraId="13C56A73" w14:textId="77777777" w:rsidR="0094140F" w:rsidRPr="0094140F" w:rsidRDefault="0094140F" w:rsidP="00CA01C0">
            <w:pPr>
              <w:pStyle w:val="af3"/>
            </w:pPr>
            <w:r w:rsidRPr="0094140F">
              <w:t>0.229</w:t>
            </w:r>
          </w:p>
        </w:tc>
      </w:tr>
      <w:tr w:rsidR="004259A2" w:rsidRPr="0094140F" w14:paraId="2F912049" w14:textId="77777777" w:rsidTr="00F72A3C">
        <w:trPr>
          <w:trHeight w:val="551"/>
          <w:jc w:val="center"/>
        </w:trPr>
        <w:tc>
          <w:tcPr>
            <w:tcW w:w="8901" w:type="dxa"/>
            <w:gridSpan w:val="4"/>
            <w:tcBorders>
              <w:top w:val="single" w:sz="12" w:space="0" w:color="auto"/>
              <w:left w:val="nil"/>
              <w:right w:val="nil"/>
            </w:tcBorders>
          </w:tcPr>
          <w:p w14:paraId="284D10FA" w14:textId="095E9CD9" w:rsidR="004259A2" w:rsidRPr="005E10FA" w:rsidRDefault="005E10FA" w:rsidP="005E10FA">
            <w:pPr>
              <w:pStyle w:val="af3"/>
            </w:pPr>
            <w:r>
              <w:rPr>
                <w:rFonts w:hint="eastAsia"/>
              </w:rPr>
              <w:t>注：括号内为稳健标准误</w:t>
            </w:r>
            <w:r>
              <w:rPr>
                <w:rFonts w:hint="eastAsia"/>
              </w:rPr>
              <w:t xml:space="preserve"> </w:t>
            </w:r>
            <w:r w:rsidRPr="004E5CA2">
              <w:rPr>
                <w:vertAlign w:val="superscript"/>
              </w:rPr>
              <w:t>*</w:t>
            </w:r>
            <w:r w:rsidRPr="004E5CA2">
              <w:t xml:space="preserve"> </w:t>
            </w:r>
            <w:r w:rsidRPr="004E5CA2">
              <w:rPr>
                <w:i/>
              </w:rPr>
              <w:t>p</w:t>
            </w:r>
            <w:r w:rsidRPr="004E5CA2">
              <w:t xml:space="preserve"> &lt; 0.1, </w:t>
            </w:r>
            <w:r w:rsidRPr="004E5CA2">
              <w:rPr>
                <w:vertAlign w:val="superscript"/>
              </w:rPr>
              <w:t>**</w:t>
            </w:r>
            <w:r w:rsidRPr="004E5CA2">
              <w:t xml:space="preserve"> </w:t>
            </w:r>
            <w:r w:rsidRPr="004E5CA2">
              <w:rPr>
                <w:i/>
              </w:rPr>
              <w:t>p</w:t>
            </w:r>
            <w:r w:rsidRPr="004E5CA2">
              <w:t xml:space="preserve"> &lt; 0.05, </w:t>
            </w:r>
            <w:r w:rsidRPr="004E5CA2">
              <w:rPr>
                <w:vertAlign w:val="superscript"/>
              </w:rPr>
              <w:t>***</w:t>
            </w:r>
            <w:r w:rsidRPr="004E5CA2">
              <w:t xml:space="preserve"> </w:t>
            </w:r>
            <w:r w:rsidRPr="004E5CA2">
              <w:rPr>
                <w:i/>
              </w:rPr>
              <w:t>p</w:t>
            </w:r>
            <w:r w:rsidRPr="004E5CA2">
              <w:t xml:space="preserve"> &lt; 0.01</w:t>
            </w:r>
          </w:p>
        </w:tc>
      </w:tr>
    </w:tbl>
    <w:p w14:paraId="57792487" w14:textId="7C789927" w:rsidR="005563D4" w:rsidRPr="000976A5" w:rsidRDefault="00B95533" w:rsidP="00D56E01">
      <w:pPr>
        <w:pStyle w:val="ae"/>
        <w:snapToGrid w:val="0"/>
        <w:ind w:firstLine="480"/>
      </w:pPr>
      <w:r w:rsidRPr="00DF03C0">
        <w:rPr>
          <w:rFonts w:hint="eastAsia"/>
        </w:rPr>
        <w:t>从结果中我们可以看到</w:t>
      </w:r>
      <w:r w:rsidR="005F579B" w:rsidRPr="00DF03C0">
        <w:rPr>
          <w:rFonts w:hint="eastAsia"/>
        </w:rPr>
        <w:t>，</w:t>
      </w:r>
      <w:r w:rsidR="008163B7" w:rsidRPr="00DF03C0">
        <w:rPr>
          <w:rFonts w:hint="eastAsia"/>
        </w:rPr>
        <w:t>组合</w:t>
      </w:r>
      <w:r w:rsidR="008163B7" w:rsidRPr="00DF03C0">
        <w:rPr>
          <w:rFonts w:hint="eastAsia"/>
        </w:rPr>
        <w:t>1</w:t>
      </w:r>
      <w:r w:rsidR="008163B7" w:rsidRPr="00DF03C0">
        <w:rPr>
          <w:rFonts w:hint="eastAsia"/>
        </w:rPr>
        <w:t>为</w:t>
      </w:r>
      <w:r w:rsidR="008163B7" w:rsidRPr="00DF03C0">
        <w:rPr>
          <w:rFonts w:hint="eastAsia"/>
        </w:rPr>
        <w:t>E</w:t>
      </w:r>
      <w:r w:rsidR="008163B7" w:rsidRPr="00DF03C0">
        <w:t>SG</w:t>
      </w:r>
      <w:r w:rsidR="008163B7" w:rsidRPr="00DF03C0">
        <w:rPr>
          <w:rFonts w:hint="eastAsia"/>
        </w:rPr>
        <w:t>评分最低的组合，他们的截距项为负，组合</w:t>
      </w:r>
      <w:r w:rsidR="008163B7" w:rsidRPr="00DF03C0">
        <w:rPr>
          <w:rFonts w:hint="eastAsia"/>
        </w:rPr>
        <w:t>2</w:t>
      </w:r>
      <w:r w:rsidR="008163B7" w:rsidRPr="00DF03C0">
        <w:rPr>
          <w:rFonts w:hint="eastAsia"/>
        </w:rPr>
        <w:t>和组合</w:t>
      </w:r>
      <w:r w:rsidR="008163B7" w:rsidRPr="00DF03C0">
        <w:rPr>
          <w:rFonts w:hint="eastAsia"/>
        </w:rPr>
        <w:t>3</w:t>
      </w:r>
      <w:r w:rsidR="008163B7" w:rsidRPr="00DF03C0">
        <w:rPr>
          <w:rFonts w:hint="eastAsia"/>
        </w:rPr>
        <w:t>为</w:t>
      </w:r>
      <w:r w:rsidR="008163B7" w:rsidRPr="00DF03C0">
        <w:rPr>
          <w:rFonts w:hint="eastAsia"/>
        </w:rPr>
        <w:t>E</w:t>
      </w:r>
      <w:r w:rsidR="008163B7" w:rsidRPr="00DF03C0">
        <w:t>SG</w:t>
      </w:r>
      <w:r w:rsidR="008163B7" w:rsidRPr="00DF03C0">
        <w:rPr>
          <w:rFonts w:hint="eastAsia"/>
        </w:rPr>
        <w:t>评分</w:t>
      </w:r>
      <w:proofErr w:type="gramStart"/>
      <w:r w:rsidR="008163B7" w:rsidRPr="00DF03C0">
        <w:rPr>
          <w:rFonts w:hint="eastAsia"/>
        </w:rPr>
        <w:t>中和高</w:t>
      </w:r>
      <w:proofErr w:type="gramEnd"/>
      <w:r w:rsidR="008163B7" w:rsidRPr="00DF03C0">
        <w:rPr>
          <w:rFonts w:hint="eastAsia"/>
        </w:rPr>
        <w:t>的两组，他们的截距</w:t>
      </w:r>
      <w:proofErr w:type="gramStart"/>
      <w:r w:rsidR="008163B7" w:rsidRPr="00DF03C0">
        <w:rPr>
          <w:rFonts w:hint="eastAsia"/>
        </w:rPr>
        <w:t>项显著</w:t>
      </w:r>
      <w:proofErr w:type="gramEnd"/>
      <w:r w:rsidR="008163B7" w:rsidRPr="00DF03C0">
        <w:rPr>
          <w:rFonts w:hint="eastAsia"/>
        </w:rPr>
        <w:t>高于组合</w:t>
      </w:r>
      <w:r w:rsidR="008163B7" w:rsidRPr="00DF03C0">
        <w:rPr>
          <w:rFonts w:hint="eastAsia"/>
        </w:rPr>
        <w:t>1</w:t>
      </w:r>
      <w:r w:rsidR="008163B7" w:rsidRPr="00DF03C0">
        <w:rPr>
          <w:rFonts w:hint="eastAsia"/>
        </w:rPr>
        <w:t>，并且组合</w:t>
      </w:r>
      <w:r w:rsidR="008163B7" w:rsidRPr="00DF03C0">
        <w:t>3</w:t>
      </w:r>
      <w:r w:rsidR="008163B7" w:rsidRPr="00DF03C0">
        <w:rPr>
          <w:rFonts w:hint="eastAsia"/>
        </w:rPr>
        <w:t>的</w:t>
      </w:r>
      <w:r w:rsidR="00801B8E" w:rsidRPr="00DF03C0">
        <w:rPr>
          <w:rFonts w:hint="eastAsia"/>
        </w:rPr>
        <w:t>截距项最高，即除了市场带给它的回报以外，其自身还有</w:t>
      </w:r>
      <w:r w:rsidR="00801B8E" w:rsidRPr="00DF03C0">
        <w:rPr>
          <w:rFonts w:hint="eastAsia"/>
        </w:rPr>
        <w:t>0</w:t>
      </w:r>
      <w:r w:rsidR="00801B8E" w:rsidRPr="00DF03C0">
        <w:t>.091</w:t>
      </w:r>
      <w:r w:rsidR="00801B8E" w:rsidRPr="00DF03C0">
        <w:rPr>
          <w:rFonts w:hint="eastAsia"/>
        </w:rPr>
        <w:t>的回报</w:t>
      </w:r>
      <w:r w:rsidR="009735A5" w:rsidRPr="00DF03C0">
        <w:rPr>
          <w:rFonts w:hint="eastAsia"/>
        </w:rPr>
        <w:t>。</w:t>
      </w:r>
      <w:r w:rsidR="00B73D2A">
        <w:rPr>
          <w:rFonts w:hint="eastAsia"/>
        </w:rPr>
        <w:t>三个组合的</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oMath>
      <w:r w:rsidR="00BE1759" w:rsidRPr="001D5465">
        <w:rPr>
          <w:rFonts w:hint="eastAsia"/>
          <w:szCs w:val="24"/>
        </w:rPr>
        <w:t>的</w:t>
      </w:r>
      <w:r w:rsidR="00BE1759" w:rsidRPr="00DF03C0">
        <w:rPr>
          <w:rFonts w:hint="eastAsia"/>
        </w:rPr>
        <w:t>系数都在</w:t>
      </w:r>
      <w:r w:rsidR="00BE1759" w:rsidRPr="00DF03C0">
        <w:rPr>
          <w:rFonts w:hint="eastAsia"/>
        </w:rPr>
        <w:t>1%</w:t>
      </w:r>
      <w:r w:rsidR="00BE1759" w:rsidRPr="00DF03C0">
        <w:rPr>
          <w:rFonts w:hint="eastAsia"/>
        </w:rPr>
        <w:t>显著，说明三个组合</w:t>
      </w:r>
      <w:r w:rsidR="006A1579" w:rsidRPr="00DF03C0">
        <w:rPr>
          <w:rFonts w:hint="eastAsia"/>
        </w:rPr>
        <w:t>都</w:t>
      </w:r>
      <w:r w:rsidR="002A5787" w:rsidRPr="00DF03C0">
        <w:rPr>
          <w:rFonts w:hint="eastAsia"/>
        </w:rPr>
        <w:t>跟随市场变化而变化。从以上结果我们检验了假设</w:t>
      </w:r>
      <w:r w:rsidR="002A5787" w:rsidRPr="00DF03C0">
        <w:rPr>
          <w:rFonts w:hint="eastAsia"/>
        </w:rPr>
        <w:t>1</w:t>
      </w:r>
      <w:r w:rsidR="00801B8E" w:rsidRPr="00DF03C0">
        <w:rPr>
          <w:rFonts w:hint="eastAsia"/>
        </w:rPr>
        <w:t>，</w:t>
      </w:r>
      <w:r w:rsidR="009B565C" w:rsidRPr="00DF03C0">
        <w:rPr>
          <w:rFonts w:hint="eastAsia"/>
        </w:rPr>
        <w:t>上市公司的</w:t>
      </w:r>
      <w:r w:rsidR="00801B8E" w:rsidRPr="00DF03C0">
        <w:rPr>
          <w:rFonts w:hint="eastAsia"/>
        </w:rPr>
        <w:t>E</w:t>
      </w:r>
      <w:r w:rsidR="00801B8E" w:rsidRPr="00DF03C0">
        <w:t>SG</w:t>
      </w:r>
      <w:r w:rsidR="00801B8E" w:rsidRPr="00DF03C0">
        <w:rPr>
          <w:rFonts w:hint="eastAsia"/>
        </w:rPr>
        <w:t>表现越好，</w:t>
      </w:r>
      <w:r w:rsidR="009B565C" w:rsidRPr="00DF03C0">
        <w:rPr>
          <w:rFonts w:hint="eastAsia"/>
        </w:rPr>
        <w:t>其在市场中的超额回报率就越高，投资者能够从中获得更多的利益。</w:t>
      </w:r>
      <w:r w:rsidR="002B44B2" w:rsidRPr="00DF03C0">
        <w:rPr>
          <w:rFonts w:hint="eastAsia"/>
        </w:rPr>
        <w:t>E</w:t>
      </w:r>
      <w:r w:rsidR="002B44B2" w:rsidRPr="00DF03C0">
        <w:t>SG</w:t>
      </w:r>
      <w:r w:rsidR="00A60517" w:rsidRPr="00DF03C0">
        <w:rPr>
          <w:rFonts w:hint="eastAsia"/>
        </w:rPr>
        <w:t>不仅仅是对社会责任承担的一种体现，</w:t>
      </w:r>
      <w:r w:rsidR="002513EA" w:rsidRPr="00DF03C0">
        <w:rPr>
          <w:rFonts w:hint="eastAsia"/>
        </w:rPr>
        <w:t>更能提高</w:t>
      </w:r>
      <w:r w:rsidR="006875FF" w:rsidRPr="00DF03C0">
        <w:rPr>
          <w:rFonts w:hint="eastAsia"/>
        </w:rPr>
        <w:t>企业的内部组织架构和业务流程发展和企业的社会形象和声</w:t>
      </w:r>
      <w:r w:rsidR="006875FF" w:rsidRPr="00DF03C0">
        <w:rPr>
          <w:rFonts w:hint="eastAsia"/>
        </w:rPr>
        <w:lastRenderedPageBreak/>
        <w:t>誉，使得企业在具备竞争优势的同时还具有可持续发展能力，能够在资本市场中受到投资者的关注。</w:t>
      </w:r>
    </w:p>
    <w:p w14:paraId="1A9C4213" w14:textId="40DC4AFF" w:rsidR="00796DE1" w:rsidRPr="00CF6459" w:rsidRDefault="00796DE1" w:rsidP="00CF6459">
      <w:pPr>
        <w:pStyle w:val="31"/>
      </w:pPr>
      <w:bookmarkStart w:id="105" w:name="_Toc102586261"/>
      <w:bookmarkStart w:id="106" w:name="_Toc102587385"/>
      <w:bookmarkStart w:id="107" w:name="_Toc104192471"/>
      <w:bookmarkStart w:id="108" w:name="_Toc104972453"/>
      <w:r w:rsidRPr="00CF6459">
        <w:rPr>
          <w:rFonts w:hint="eastAsia"/>
        </w:rPr>
        <w:t>4</w:t>
      </w:r>
      <w:r w:rsidRPr="00CF6459">
        <w:t>.2.2 ESG</w:t>
      </w:r>
      <w:r w:rsidRPr="00CF6459">
        <w:rPr>
          <w:rFonts w:hint="eastAsia"/>
        </w:rPr>
        <w:t>表现对</w:t>
      </w:r>
      <w:r w:rsidR="009150A5" w:rsidRPr="00CF6459">
        <w:rPr>
          <w:rFonts w:hint="eastAsia"/>
        </w:rPr>
        <w:t>上市</w:t>
      </w:r>
      <w:r w:rsidRPr="00CF6459">
        <w:rPr>
          <w:rFonts w:hint="eastAsia"/>
        </w:rPr>
        <w:t>公司</w:t>
      </w:r>
      <w:r w:rsidR="009150A5" w:rsidRPr="00CF6459">
        <w:rPr>
          <w:rFonts w:hint="eastAsia"/>
        </w:rPr>
        <w:t>股票市场</w:t>
      </w:r>
      <w:r w:rsidRPr="00CF6459">
        <w:rPr>
          <w:rFonts w:hint="eastAsia"/>
        </w:rPr>
        <w:t>影响的异质性</w:t>
      </w:r>
      <w:r w:rsidR="009150A5" w:rsidRPr="00CF6459">
        <w:rPr>
          <w:rFonts w:hint="eastAsia"/>
        </w:rPr>
        <w:t>分析</w:t>
      </w:r>
      <w:bookmarkEnd w:id="105"/>
      <w:bookmarkEnd w:id="106"/>
      <w:bookmarkEnd w:id="107"/>
      <w:bookmarkEnd w:id="108"/>
    </w:p>
    <w:p w14:paraId="6666B396" w14:textId="4FF82DC6" w:rsidR="00844055" w:rsidRDefault="00844055" w:rsidP="000976A5">
      <w:pPr>
        <w:pStyle w:val="af2"/>
        <w:spacing w:before="156" w:after="156"/>
      </w:pPr>
      <w:r>
        <w:rPr>
          <w:rFonts w:hint="eastAsia"/>
        </w:rPr>
        <w:t>表</w:t>
      </w:r>
      <w:r>
        <w:rPr>
          <w:rFonts w:hint="eastAsia"/>
        </w:rPr>
        <w:t>4-</w:t>
      </w:r>
      <w:r>
        <w:t>4</w:t>
      </w:r>
      <w:r>
        <w:rPr>
          <w:rFonts w:hint="eastAsia"/>
        </w:rPr>
        <w:t>豪斯曼检验结果</w:t>
      </w:r>
    </w:p>
    <w:tbl>
      <w:tblPr>
        <w:tblW w:w="6905" w:type="dxa"/>
        <w:jc w:val="center"/>
        <w:tblLayout w:type="fixed"/>
        <w:tblLook w:val="04A0" w:firstRow="1" w:lastRow="0" w:firstColumn="1" w:lastColumn="0" w:noHBand="0" w:noVBand="1"/>
      </w:tblPr>
      <w:tblGrid>
        <w:gridCol w:w="3807"/>
        <w:gridCol w:w="3098"/>
      </w:tblGrid>
      <w:tr w:rsidR="002935B9" w:rsidRPr="002935B9" w14:paraId="4D1F1458" w14:textId="77777777" w:rsidTr="00F72A3C">
        <w:trPr>
          <w:trHeight w:val="278"/>
          <w:jc w:val="center"/>
        </w:trPr>
        <w:tc>
          <w:tcPr>
            <w:tcW w:w="3807" w:type="dxa"/>
            <w:tcBorders>
              <w:top w:val="single" w:sz="12" w:space="0" w:color="auto"/>
              <w:left w:val="nil"/>
              <w:bottom w:val="single" w:sz="6" w:space="0" w:color="auto"/>
              <w:right w:val="nil"/>
            </w:tcBorders>
            <w:hideMark/>
          </w:tcPr>
          <w:p w14:paraId="08BE7F90" w14:textId="77777777" w:rsidR="002935B9" w:rsidRPr="002935B9" w:rsidRDefault="002935B9" w:rsidP="000976A5">
            <w:pPr>
              <w:pStyle w:val="af3"/>
            </w:pPr>
            <w:r w:rsidRPr="002935B9">
              <w:t>VARIABLES</w:t>
            </w:r>
          </w:p>
        </w:tc>
        <w:tc>
          <w:tcPr>
            <w:tcW w:w="3098" w:type="dxa"/>
            <w:tcBorders>
              <w:top w:val="single" w:sz="12" w:space="0" w:color="auto"/>
              <w:left w:val="nil"/>
              <w:bottom w:val="single" w:sz="6" w:space="0" w:color="auto"/>
              <w:right w:val="nil"/>
            </w:tcBorders>
            <w:hideMark/>
          </w:tcPr>
          <w:p w14:paraId="0F305AFB" w14:textId="77777777" w:rsidR="002935B9" w:rsidRPr="002935B9" w:rsidRDefault="002935B9" w:rsidP="000976A5">
            <w:pPr>
              <w:pStyle w:val="af3"/>
            </w:pPr>
            <w:r w:rsidRPr="002935B9">
              <w:t>FE</w:t>
            </w:r>
          </w:p>
        </w:tc>
      </w:tr>
      <w:tr w:rsidR="002935B9" w:rsidRPr="002935B9" w14:paraId="6AF1BF33" w14:textId="77777777" w:rsidTr="001F3982">
        <w:trPr>
          <w:trHeight w:val="278"/>
          <w:jc w:val="center"/>
        </w:trPr>
        <w:tc>
          <w:tcPr>
            <w:tcW w:w="3807" w:type="dxa"/>
            <w:tcBorders>
              <w:top w:val="nil"/>
              <w:left w:val="nil"/>
              <w:bottom w:val="nil"/>
              <w:right w:val="nil"/>
            </w:tcBorders>
            <w:hideMark/>
          </w:tcPr>
          <w:p w14:paraId="2E9E04C1" w14:textId="11FA5E20" w:rsidR="002935B9" w:rsidRPr="002935B9" w:rsidRDefault="002935B9" w:rsidP="000976A5">
            <w:pPr>
              <w:pStyle w:val="af3"/>
            </w:pPr>
            <w:r w:rsidRPr="002935B9">
              <w:t>ESG</w:t>
            </w:r>
          </w:p>
        </w:tc>
        <w:tc>
          <w:tcPr>
            <w:tcW w:w="3098" w:type="dxa"/>
            <w:tcBorders>
              <w:top w:val="nil"/>
              <w:left w:val="nil"/>
              <w:bottom w:val="nil"/>
              <w:right w:val="nil"/>
            </w:tcBorders>
            <w:hideMark/>
          </w:tcPr>
          <w:p w14:paraId="7F293561" w14:textId="77777777" w:rsidR="002935B9" w:rsidRPr="002935B9" w:rsidRDefault="002935B9" w:rsidP="000976A5">
            <w:pPr>
              <w:pStyle w:val="af3"/>
            </w:pPr>
            <w:r w:rsidRPr="002935B9">
              <w:t>0.00252</w:t>
            </w:r>
          </w:p>
        </w:tc>
      </w:tr>
      <w:tr w:rsidR="002935B9" w:rsidRPr="002935B9" w14:paraId="79C3C326" w14:textId="77777777" w:rsidTr="001F3982">
        <w:trPr>
          <w:trHeight w:val="278"/>
          <w:jc w:val="center"/>
        </w:trPr>
        <w:tc>
          <w:tcPr>
            <w:tcW w:w="3807" w:type="dxa"/>
            <w:tcBorders>
              <w:top w:val="nil"/>
              <w:left w:val="nil"/>
              <w:bottom w:val="nil"/>
              <w:right w:val="nil"/>
            </w:tcBorders>
          </w:tcPr>
          <w:p w14:paraId="5740F632" w14:textId="77777777" w:rsidR="002935B9" w:rsidRPr="002935B9" w:rsidRDefault="002935B9" w:rsidP="000976A5">
            <w:pPr>
              <w:pStyle w:val="af3"/>
            </w:pPr>
          </w:p>
        </w:tc>
        <w:tc>
          <w:tcPr>
            <w:tcW w:w="3098" w:type="dxa"/>
            <w:tcBorders>
              <w:top w:val="nil"/>
              <w:left w:val="nil"/>
              <w:bottom w:val="nil"/>
              <w:right w:val="nil"/>
            </w:tcBorders>
            <w:hideMark/>
          </w:tcPr>
          <w:p w14:paraId="7231C0F1" w14:textId="77777777" w:rsidR="002935B9" w:rsidRPr="002935B9" w:rsidRDefault="002935B9" w:rsidP="000976A5">
            <w:pPr>
              <w:pStyle w:val="af3"/>
            </w:pPr>
            <w:r w:rsidRPr="002935B9">
              <w:t>(0.0121)</w:t>
            </w:r>
          </w:p>
        </w:tc>
      </w:tr>
      <w:tr w:rsidR="002935B9" w:rsidRPr="002935B9" w14:paraId="7B820041" w14:textId="77777777" w:rsidTr="001F3982">
        <w:trPr>
          <w:trHeight w:val="278"/>
          <w:jc w:val="center"/>
        </w:trPr>
        <w:tc>
          <w:tcPr>
            <w:tcW w:w="3807" w:type="dxa"/>
            <w:tcBorders>
              <w:top w:val="nil"/>
              <w:left w:val="nil"/>
              <w:bottom w:val="nil"/>
              <w:right w:val="nil"/>
            </w:tcBorders>
            <w:hideMark/>
          </w:tcPr>
          <w:p w14:paraId="662294B2" w14:textId="77777777" w:rsidR="002935B9" w:rsidRPr="002935B9" w:rsidRDefault="002935B9" w:rsidP="000976A5">
            <w:pPr>
              <w:pStyle w:val="af3"/>
            </w:pPr>
            <w:proofErr w:type="spellStart"/>
            <w:r w:rsidRPr="002935B9">
              <w:t>TobinQ</w:t>
            </w:r>
            <w:proofErr w:type="spellEnd"/>
          </w:p>
        </w:tc>
        <w:tc>
          <w:tcPr>
            <w:tcW w:w="3098" w:type="dxa"/>
            <w:tcBorders>
              <w:top w:val="nil"/>
              <w:left w:val="nil"/>
              <w:bottom w:val="nil"/>
              <w:right w:val="nil"/>
            </w:tcBorders>
            <w:hideMark/>
          </w:tcPr>
          <w:p w14:paraId="57AF4F4C" w14:textId="77777777" w:rsidR="002935B9" w:rsidRPr="002935B9" w:rsidRDefault="002935B9" w:rsidP="000976A5">
            <w:pPr>
              <w:pStyle w:val="af3"/>
            </w:pPr>
            <w:r w:rsidRPr="002935B9">
              <w:t>0.0471**</w:t>
            </w:r>
          </w:p>
        </w:tc>
      </w:tr>
      <w:tr w:rsidR="002935B9" w:rsidRPr="002935B9" w14:paraId="0E42C081" w14:textId="77777777" w:rsidTr="001F3982">
        <w:trPr>
          <w:trHeight w:val="278"/>
          <w:jc w:val="center"/>
        </w:trPr>
        <w:tc>
          <w:tcPr>
            <w:tcW w:w="3807" w:type="dxa"/>
            <w:tcBorders>
              <w:top w:val="nil"/>
              <w:left w:val="nil"/>
              <w:bottom w:val="nil"/>
              <w:right w:val="nil"/>
            </w:tcBorders>
          </w:tcPr>
          <w:p w14:paraId="4550C229" w14:textId="77777777" w:rsidR="002935B9" w:rsidRPr="002935B9" w:rsidRDefault="002935B9" w:rsidP="000976A5">
            <w:pPr>
              <w:pStyle w:val="af3"/>
            </w:pPr>
          </w:p>
        </w:tc>
        <w:tc>
          <w:tcPr>
            <w:tcW w:w="3098" w:type="dxa"/>
            <w:tcBorders>
              <w:top w:val="nil"/>
              <w:left w:val="nil"/>
              <w:bottom w:val="nil"/>
              <w:right w:val="nil"/>
            </w:tcBorders>
            <w:hideMark/>
          </w:tcPr>
          <w:p w14:paraId="4635852C" w14:textId="77777777" w:rsidR="002935B9" w:rsidRPr="002935B9" w:rsidRDefault="002935B9" w:rsidP="000976A5">
            <w:pPr>
              <w:pStyle w:val="af3"/>
            </w:pPr>
            <w:r w:rsidRPr="002935B9">
              <w:t>(0.0183)</w:t>
            </w:r>
          </w:p>
        </w:tc>
      </w:tr>
      <w:tr w:rsidR="002935B9" w:rsidRPr="002935B9" w14:paraId="575B2B6F" w14:textId="77777777" w:rsidTr="001F3982">
        <w:trPr>
          <w:trHeight w:val="278"/>
          <w:jc w:val="center"/>
        </w:trPr>
        <w:tc>
          <w:tcPr>
            <w:tcW w:w="3807" w:type="dxa"/>
            <w:tcBorders>
              <w:top w:val="nil"/>
              <w:left w:val="nil"/>
              <w:bottom w:val="nil"/>
              <w:right w:val="nil"/>
            </w:tcBorders>
            <w:hideMark/>
          </w:tcPr>
          <w:p w14:paraId="31DFCE56" w14:textId="77777777" w:rsidR="002935B9" w:rsidRPr="002935B9" w:rsidRDefault="002935B9" w:rsidP="000976A5">
            <w:pPr>
              <w:pStyle w:val="af3"/>
            </w:pPr>
            <w:r w:rsidRPr="002935B9">
              <w:t>SIZE</w:t>
            </w:r>
          </w:p>
        </w:tc>
        <w:tc>
          <w:tcPr>
            <w:tcW w:w="3098" w:type="dxa"/>
            <w:tcBorders>
              <w:top w:val="nil"/>
              <w:left w:val="nil"/>
              <w:bottom w:val="nil"/>
              <w:right w:val="nil"/>
            </w:tcBorders>
            <w:hideMark/>
          </w:tcPr>
          <w:p w14:paraId="71FB78EE" w14:textId="77777777" w:rsidR="002935B9" w:rsidRPr="002935B9" w:rsidRDefault="002935B9" w:rsidP="000976A5">
            <w:pPr>
              <w:pStyle w:val="af3"/>
            </w:pPr>
            <w:r w:rsidRPr="002935B9">
              <w:t>12.01***</w:t>
            </w:r>
          </w:p>
        </w:tc>
      </w:tr>
      <w:tr w:rsidR="002935B9" w:rsidRPr="002935B9" w14:paraId="3105A3F4" w14:textId="77777777" w:rsidTr="001F3982">
        <w:trPr>
          <w:trHeight w:val="278"/>
          <w:jc w:val="center"/>
        </w:trPr>
        <w:tc>
          <w:tcPr>
            <w:tcW w:w="3807" w:type="dxa"/>
            <w:tcBorders>
              <w:top w:val="nil"/>
              <w:left w:val="nil"/>
              <w:bottom w:val="nil"/>
              <w:right w:val="nil"/>
            </w:tcBorders>
          </w:tcPr>
          <w:p w14:paraId="5F9E2D98" w14:textId="77777777" w:rsidR="002935B9" w:rsidRPr="002935B9" w:rsidRDefault="002935B9" w:rsidP="000976A5">
            <w:pPr>
              <w:pStyle w:val="af3"/>
            </w:pPr>
          </w:p>
        </w:tc>
        <w:tc>
          <w:tcPr>
            <w:tcW w:w="3098" w:type="dxa"/>
            <w:tcBorders>
              <w:top w:val="nil"/>
              <w:left w:val="nil"/>
              <w:bottom w:val="nil"/>
              <w:right w:val="nil"/>
            </w:tcBorders>
            <w:hideMark/>
          </w:tcPr>
          <w:p w14:paraId="52480C1D" w14:textId="77777777" w:rsidR="002935B9" w:rsidRPr="002935B9" w:rsidRDefault="002935B9" w:rsidP="000976A5">
            <w:pPr>
              <w:pStyle w:val="af3"/>
            </w:pPr>
            <w:r w:rsidRPr="002935B9">
              <w:t>(0.377)</w:t>
            </w:r>
          </w:p>
        </w:tc>
      </w:tr>
      <w:tr w:rsidR="002935B9" w:rsidRPr="002935B9" w14:paraId="317E3DE0" w14:textId="77777777" w:rsidTr="001F3982">
        <w:trPr>
          <w:trHeight w:val="278"/>
          <w:jc w:val="center"/>
        </w:trPr>
        <w:tc>
          <w:tcPr>
            <w:tcW w:w="3807" w:type="dxa"/>
            <w:tcBorders>
              <w:top w:val="nil"/>
              <w:left w:val="nil"/>
              <w:bottom w:val="nil"/>
              <w:right w:val="nil"/>
            </w:tcBorders>
            <w:hideMark/>
          </w:tcPr>
          <w:p w14:paraId="406FA54D" w14:textId="77777777" w:rsidR="002935B9" w:rsidRPr="002935B9" w:rsidRDefault="002935B9" w:rsidP="000976A5">
            <w:pPr>
              <w:pStyle w:val="af3"/>
            </w:pPr>
            <w:r w:rsidRPr="002935B9">
              <w:t>PE</w:t>
            </w:r>
          </w:p>
        </w:tc>
        <w:tc>
          <w:tcPr>
            <w:tcW w:w="3098" w:type="dxa"/>
            <w:tcBorders>
              <w:top w:val="nil"/>
              <w:left w:val="nil"/>
              <w:bottom w:val="nil"/>
              <w:right w:val="nil"/>
            </w:tcBorders>
            <w:hideMark/>
          </w:tcPr>
          <w:p w14:paraId="162556C3" w14:textId="77777777" w:rsidR="002935B9" w:rsidRPr="002935B9" w:rsidRDefault="002935B9" w:rsidP="000976A5">
            <w:pPr>
              <w:pStyle w:val="af3"/>
            </w:pPr>
            <w:r w:rsidRPr="002935B9">
              <w:t>-4.89e-06</w:t>
            </w:r>
          </w:p>
        </w:tc>
      </w:tr>
      <w:tr w:rsidR="002935B9" w:rsidRPr="002935B9" w14:paraId="68441C1A" w14:textId="77777777" w:rsidTr="001F3982">
        <w:trPr>
          <w:trHeight w:val="267"/>
          <w:jc w:val="center"/>
        </w:trPr>
        <w:tc>
          <w:tcPr>
            <w:tcW w:w="3807" w:type="dxa"/>
            <w:tcBorders>
              <w:top w:val="nil"/>
              <w:left w:val="nil"/>
              <w:bottom w:val="nil"/>
              <w:right w:val="nil"/>
            </w:tcBorders>
          </w:tcPr>
          <w:p w14:paraId="53187558" w14:textId="77777777" w:rsidR="002935B9" w:rsidRPr="002935B9" w:rsidRDefault="002935B9" w:rsidP="000976A5">
            <w:pPr>
              <w:pStyle w:val="af3"/>
            </w:pPr>
          </w:p>
        </w:tc>
        <w:tc>
          <w:tcPr>
            <w:tcW w:w="3098" w:type="dxa"/>
            <w:tcBorders>
              <w:top w:val="nil"/>
              <w:left w:val="nil"/>
              <w:bottom w:val="nil"/>
              <w:right w:val="nil"/>
            </w:tcBorders>
            <w:hideMark/>
          </w:tcPr>
          <w:p w14:paraId="6C5A88EF" w14:textId="77777777" w:rsidR="002935B9" w:rsidRPr="002935B9" w:rsidRDefault="002935B9" w:rsidP="000976A5">
            <w:pPr>
              <w:pStyle w:val="af3"/>
            </w:pPr>
            <w:r w:rsidRPr="002935B9">
              <w:t>(3.25e-05)</w:t>
            </w:r>
          </w:p>
        </w:tc>
      </w:tr>
      <w:tr w:rsidR="002935B9" w:rsidRPr="002935B9" w14:paraId="760A4C5B" w14:textId="77777777" w:rsidTr="001F3982">
        <w:trPr>
          <w:trHeight w:val="278"/>
          <w:jc w:val="center"/>
        </w:trPr>
        <w:tc>
          <w:tcPr>
            <w:tcW w:w="3807" w:type="dxa"/>
            <w:tcBorders>
              <w:top w:val="nil"/>
              <w:left w:val="nil"/>
              <w:bottom w:val="nil"/>
              <w:right w:val="nil"/>
            </w:tcBorders>
            <w:hideMark/>
          </w:tcPr>
          <w:p w14:paraId="17F70536" w14:textId="77777777" w:rsidR="002935B9" w:rsidRPr="002935B9" w:rsidRDefault="002935B9" w:rsidP="000976A5">
            <w:pPr>
              <w:pStyle w:val="af3"/>
            </w:pPr>
            <w:r w:rsidRPr="002935B9">
              <w:t>ROE</w:t>
            </w:r>
          </w:p>
        </w:tc>
        <w:tc>
          <w:tcPr>
            <w:tcW w:w="3098" w:type="dxa"/>
            <w:tcBorders>
              <w:top w:val="nil"/>
              <w:left w:val="nil"/>
              <w:bottom w:val="nil"/>
              <w:right w:val="nil"/>
            </w:tcBorders>
            <w:hideMark/>
          </w:tcPr>
          <w:p w14:paraId="7A8FB471" w14:textId="77777777" w:rsidR="002935B9" w:rsidRPr="002935B9" w:rsidRDefault="002935B9" w:rsidP="000976A5">
            <w:pPr>
              <w:pStyle w:val="af3"/>
            </w:pPr>
            <w:r w:rsidRPr="002935B9">
              <w:t>0.0333</w:t>
            </w:r>
          </w:p>
        </w:tc>
      </w:tr>
      <w:tr w:rsidR="002935B9" w:rsidRPr="002935B9" w14:paraId="1EDB1AFB" w14:textId="77777777" w:rsidTr="001F3982">
        <w:trPr>
          <w:trHeight w:val="278"/>
          <w:jc w:val="center"/>
        </w:trPr>
        <w:tc>
          <w:tcPr>
            <w:tcW w:w="3807" w:type="dxa"/>
            <w:tcBorders>
              <w:top w:val="nil"/>
              <w:left w:val="nil"/>
              <w:bottom w:val="nil"/>
              <w:right w:val="nil"/>
            </w:tcBorders>
          </w:tcPr>
          <w:p w14:paraId="04204243" w14:textId="77777777" w:rsidR="002935B9" w:rsidRPr="002935B9" w:rsidRDefault="002935B9" w:rsidP="000976A5">
            <w:pPr>
              <w:pStyle w:val="af3"/>
            </w:pPr>
          </w:p>
        </w:tc>
        <w:tc>
          <w:tcPr>
            <w:tcW w:w="3098" w:type="dxa"/>
            <w:tcBorders>
              <w:top w:val="nil"/>
              <w:left w:val="nil"/>
              <w:bottom w:val="nil"/>
              <w:right w:val="nil"/>
            </w:tcBorders>
            <w:hideMark/>
          </w:tcPr>
          <w:p w14:paraId="649AB9E9" w14:textId="77777777" w:rsidR="002935B9" w:rsidRPr="002935B9" w:rsidRDefault="002935B9" w:rsidP="000976A5">
            <w:pPr>
              <w:pStyle w:val="af3"/>
            </w:pPr>
            <w:r w:rsidRPr="002935B9">
              <w:t>(0.132)</w:t>
            </w:r>
          </w:p>
        </w:tc>
      </w:tr>
      <w:tr w:rsidR="002935B9" w:rsidRPr="002935B9" w14:paraId="36D105A9" w14:textId="77777777" w:rsidTr="001F3982">
        <w:trPr>
          <w:trHeight w:val="278"/>
          <w:jc w:val="center"/>
        </w:trPr>
        <w:tc>
          <w:tcPr>
            <w:tcW w:w="3807" w:type="dxa"/>
            <w:tcBorders>
              <w:top w:val="nil"/>
              <w:left w:val="nil"/>
              <w:bottom w:val="nil"/>
              <w:right w:val="nil"/>
            </w:tcBorders>
            <w:hideMark/>
          </w:tcPr>
          <w:p w14:paraId="56A6C1E9" w14:textId="57F80FA7" w:rsidR="002935B9" w:rsidRPr="002935B9" w:rsidRDefault="002935B9" w:rsidP="000976A5">
            <w:pPr>
              <w:pStyle w:val="af3"/>
            </w:pPr>
            <w:r w:rsidRPr="002935B9">
              <w:t>L</w:t>
            </w:r>
            <w:r w:rsidR="00ED49FE">
              <w:t>EV</w:t>
            </w:r>
          </w:p>
        </w:tc>
        <w:tc>
          <w:tcPr>
            <w:tcW w:w="3098" w:type="dxa"/>
            <w:tcBorders>
              <w:top w:val="nil"/>
              <w:left w:val="nil"/>
              <w:bottom w:val="nil"/>
              <w:right w:val="nil"/>
            </w:tcBorders>
            <w:hideMark/>
          </w:tcPr>
          <w:p w14:paraId="5669E05C" w14:textId="77777777" w:rsidR="002935B9" w:rsidRPr="002935B9" w:rsidRDefault="002935B9" w:rsidP="000976A5">
            <w:pPr>
              <w:pStyle w:val="af3"/>
            </w:pPr>
            <w:r w:rsidRPr="002935B9">
              <w:t>-13.26***</w:t>
            </w:r>
          </w:p>
        </w:tc>
      </w:tr>
      <w:tr w:rsidR="002935B9" w:rsidRPr="002935B9" w14:paraId="7091AA65" w14:textId="77777777" w:rsidTr="001F3982">
        <w:trPr>
          <w:trHeight w:val="278"/>
          <w:jc w:val="center"/>
        </w:trPr>
        <w:tc>
          <w:tcPr>
            <w:tcW w:w="3807" w:type="dxa"/>
            <w:tcBorders>
              <w:top w:val="nil"/>
              <w:left w:val="nil"/>
              <w:bottom w:val="nil"/>
              <w:right w:val="nil"/>
            </w:tcBorders>
          </w:tcPr>
          <w:p w14:paraId="0BD2EEE0" w14:textId="77777777" w:rsidR="002935B9" w:rsidRPr="002935B9" w:rsidRDefault="002935B9" w:rsidP="000976A5">
            <w:pPr>
              <w:pStyle w:val="af3"/>
            </w:pPr>
          </w:p>
        </w:tc>
        <w:tc>
          <w:tcPr>
            <w:tcW w:w="3098" w:type="dxa"/>
            <w:tcBorders>
              <w:top w:val="nil"/>
              <w:left w:val="nil"/>
              <w:bottom w:val="nil"/>
              <w:right w:val="nil"/>
            </w:tcBorders>
            <w:hideMark/>
          </w:tcPr>
          <w:p w14:paraId="3622CFFB" w14:textId="77777777" w:rsidR="002935B9" w:rsidRPr="002935B9" w:rsidRDefault="002935B9" w:rsidP="000976A5">
            <w:pPr>
              <w:pStyle w:val="af3"/>
            </w:pPr>
            <w:r w:rsidRPr="002935B9">
              <w:t>(1.384)</w:t>
            </w:r>
          </w:p>
        </w:tc>
      </w:tr>
      <w:tr w:rsidR="002935B9" w:rsidRPr="002935B9" w14:paraId="514CAE9A" w14:textId="77777777" w:rsidTr="001F3982">
        <w:trPr>
          <w:trHeight w:val="278"/>
          <w:jc w:val="center"/>
        </w:trPr>
        <w:tc>
          <w:tcPr>
            <w:tcW w:w="3807" w:type="dxa"/>
            <w:tcBorders>
              <w:top w:val="nil"/>
              <w:left w:val="nil"/>
              <w:bottom w:val="nil"/>
              <w:right w:val="nil"/>
            </w:tcBorders>
            <w:hideMark/>
          </w:tcPr>
          <w:p w14:paraId="1F42D935" w14:textId="77777777" w:rsidR="002935B9" w:rsidRPr="002935B9" w:rsidRDefault="002935B9" w:rsidP="000976A5">
            <w:pPr>
              <w:pStyle w:val="af3"/>
            </w:pPr>
            <w:r w:rsidRPr="002935B9">
              <w:t>Age</w:t>
            </w:r>
          </w:p>
        </w:tc>
        <w:tc>
          <w:tcPr>
            <w:tcW w:w="3098" w:type="dxa"/>
            <w:tcBorders>
              <w:top w:val="nil"/>
              <w:left w:val="nil"/>
              <w:bottom w:val="nil"/>
              <w:right w:val="nil"/>
            </w:tcBorders>
            <w:hideMark/>
          </w:tcPr>
          <w:p w14:paraId="62938B1C" w14:textId="77777777" w:rsidR="002935B9" w:rsidRPr="002935B9" w:rsidRDefault="002935B9" w:rsidP="000976A5">
            <w:pPr>
              <w:pStyle w:val="af3"/>
            </w:pPr>
            <w:r w:rsidRPr="002935B9">
              <w:t>-1.567***</w:t>
            </w:r>
          </w:p>
        </w:tc>
      </w:tr>
      <w:tr w:rsidR="002935B9" w:rsidRPr="002935B9" w14:paraId="0F581AFA" w14:textId="77777777" w:rsidTr="001F3982">
        <w:trPr>
          <w:trHeight w:val="278"/>
          <w:jc w:val="center"/>
        </w:trPr>
        <w:tc>
          <w:tcPr>
            <w:tcW w:w="3807" w:type="dxa"/>
            <w:tcBorders>
              <w:top w:val="nil"/>
              <w:left w:val="nil"/>
              <w:bottom w:val="nil"/>
              <w:right w:val="nil"/>
            </w:tcBorders>
          </w:tcPr>
          <w:p w14:paraId="05D32656" w14:textId="77777777" w:rsidR="002935B9" w:rsidRPr="002935B9" w:rsidRDefault="002935B9" w:rsidP="000976A5">
            <w:pPr>
              <w:pStyle w:val="af3"/>
            </w:pPr>
          </w:p>
        </w:tc>
        <w:tc>
          <w:tcPr>
            <w:tcW w:w="3098" w:type="dxa"/>
            <w:tcBorders>
              <w:top w:val="nil"/>
              <w:left w:val="nil"/>
              <w:bottom w:val="nil"/>
              <w:right w:val="nil"/>
            </w:tcBorders>
            <w:hideMark/>
          </w:tcPr>
          <w:p w14:paraId="1072634C" w14:textId="77777777" w:rsidR="002935B9" w:rsidRPr="002935B9" w:rsidRDefault="002935B9" w:rsidP="000976A5">
            <w:pPr>
              <w:pStyle w:val="af3"/>
            </w:pPr>
            <w:r w:rsidRPr="002935B9">
              <w:t>(0.0705)</w:t>
            </w:r>
          </w:p>
        </w:tc>
      </w:tr>
      <w:tr w:rsidR="002935B9" w:rsidRPr="002935B9" w14:paraId="494E94E8" w14:textId="77777777" w:rsidTr="001F3982">
        <w:trPr>
          <w:trHeight w:val="278"/>
          <w:jc w:val="center"/>
        </w:trPr>
        <w:tc>
          <w:tcPr>
            <w:tcW w:w="3807" w:type="dxa"/>
            <w:tcBorders>
              <w:top w:val="nil"/>
              <w:left w:val="nil"/>
              <w:bottom w:val="nil"/>
              <w:right w:val="nil"/>
            </w:tcBorders>
            <w:hideMark/>
          </w:tcPr>
          <w:p w14:paraId="420F9D6C" w14:textId="77777777" w:rsidR="002935B9" w:rsidRPr="002935B9" w:rsidRDefault="002935B9" w:rsidP="000976A5">
            <w:pPr>
              <w:pStyle w:val="af3"/>
            </w:pPr>
            <w:r w:rsidRPr="002935B9">
              <w:t>Constant</w:t>
            </w:r>
          </w:p>
        </w:tc>
        <w:tc>
          <w:tcPr>
            <w:tcW w:w="3098" w:type="dxa"/>
            <w:tcBorders>
              <w:top w:val="nil"/>
              <w:left w:val="nil"/>
              <w:bottom w:val="nil"/>
              <w:right w:val="nil"/>
            </w:tcBorders>
            <w:hideMark/>
          </w:tcPr>
          <w:p w14:paraId="6C16FF57" w14:textId="77777777" w:rsidR="002935B9" w:rsidRPr="002935B9" w:rsidRDefault="002935B9" w:rsidP="000976A5">
            <w:pPr>
              <w:pStyle w:val="af3"/>
            </w:pPr>
            <w:r w:rsidRPr="002935B9">
              <w:t>-227.0***</w:t>
            </w:r>
          </w:p>
        </w:tc>
      </w:tr>
      <w:tr w:rsidR="002935B9" w:rsidRPr="002935B9" w14:paraId="423D62F6" w14:textId="77777777" w:rsidTr="001F3982">
        <w:trPr>
          <w:trHeight w:val="278"/>
          <w:jc w:val="center"/>
        </w:trPr>
        <w:tc>
          <w:tcPr>
            <w:tcW w:w="3807" w:type="dxa"/>
            <w:tcBorders>
              <w:top w:val="nil"/>
              <w:left w:val="nil"/>
              <w:bottom w:val="single" w:sz="4" w:space="0" w:color="auto"/>
              <w:right w:val="nil"/>
            </w:tcBorders>
          </w:tcPr>
          <w:p w14:paraId="66B35C20" w14:textId="77777777" w:rsidR="002935B9" w:rsidRPr="002935B9" w:rsidRDefault="002935B9" w:rsidP="000976A5">
            <w:pPr>
              <w:pStyle w:val="af3"/>
            </w:pPr>
          </w:p>
        </w:tc>
        <w:tc>
          <w:tcPr>
            <w:tcW w:w="3098" w:type="dxa"/>
            <w:tcBorders>
              <w:top w:val="nil"/>
              <w:left w:val="nil"/>
              <w:bottom w:val="single" w:sz="4" w:space="0" w:color="auto"/>
              <w:right w:val="nil"/>
            </w:tcBorders>
            <w:hideMark/>
          </w:tcPr>
          <w:p w14:paraId="09E21B49" w14:textId="77777777" w:rsidR="002935B9" w:rsidRPr="002935B9" w:rsidRDefault="002935B9" w:rsidP="000976A5">
            <w:pPr>
              <w:pStyle w:val="af3"/>
            </w:pPr>
            <w:r w:rsidRPr="002935B9">
              <w:t>(8.814)</w:t>
            </w:r>
          </w:p>
        </w:tc>
      </w:tr>
      <w:tr w:rsidR="002935B9" w:rsidRPr="002935B9" w14:paraId="2064D219" w14:textId="77777777" w:rsidTr="001F3982">
        <w:trPr>
          <w:trHeight w:val="278"/>
          <w:jc w:val="center"/>
        </w:trPr>
        <w:tc>
          <w:tcPr>
            <w:tcW w:w="3807" w:type="dxa"/>
            <w:tcBorders>
              <w:top w:val="single" w:sz="4" w:space="0" w:color="auto"/>
              <w:left w:val="nil"/>
              <w:bottom w:val="nil"/>
              <w:right w:val="nil"/>
            </w:tcBorders>
            <w:hideMark/>
          </w:tcPr>
          <w:p w14:paraId="2AAFC0EB" w14:textId="77777777" w:rsidR="002935B9" w:rsidRPr="002935B9" w:rsidRDefault="002935B9" w:rsidP="000976A5">
            <w:pPr>
              <w:pStyle w:val="af3"/>
            </w:pPr>
            <w:r w:rsidRPr="002935B9">
              <w:t>Observations</w:t>
            </w:r>
          </w:p>
        </w:tc>
        <w:tc>
          <w:tcPr>
            <w:tcW w:w="3098" w:type="dxa"/>
            <w:tcBorders>
              <w:top w:val="single" w:sz="4" w:space="0" w:color="auto"/>
              <w:left w:val="nil"/>
              <w:bottom w:val="nil"/>
              <w:right w:val="nil"/>
            </w:tcBorders>
            <w:hideMark/>
          </w:tcPr>
          <w:p w14:paraId="3388C11A" w14:textId="77777777" w:rsidR="002935B9" w:rsidRPr="002935B9" w:rsidRDefault="002935B9" w:rsidP="000976A5">
            <w:pPr>
              <w:pStyle w:val="af3"/>
            </w:pPr>
            <w:r w:rsidRPr="002935B9">
              <w:t>11,952</w:t>
            </w:r>
          </w:p>
        </w:tc>
      </w:tr>
      <w:tr w:rsidR="002935B9" w:rsidRPr="002935B9" w14:paraId="7FDEF572" w14:textId="77777777" w:rsidTr="001F3982">
        <w:trPr>
          <w:trHeight w:val="278"/>
          <w:jc w:val="center"/>
        </w:trPr>
        <w:tc>
          <w:tcPr>
            <w:tcW w:w="3807" w:type="dxa"/>
            <w:tcBorders>
              <w:top w:val="nil"/>
              <w:left w:val="nil"/>
              <w:bottom w:val="nil"/>
              <w:right w:val="nil"/>
            </w:tcBorders>
            <w:hideMark/>
          </w:tcPr>
          <w:p w14:paraId="56DCBFC7" w14:textId="77777777" w:rsidR="002935B9" w:rsidRPr="002935B9" w:rsidRDefault="002935B9" w:rsidP="000976A5">
            <w:pPr>
              <w:pStyle w:val="af3"/>
            </w:pPr>
            <w:r w:rsidRPr="002935B9">
              <w:t xml:space="preserve">Number of </w:t>
            </w:r>
            <w:proofErr w:type="gramStart"/>
            <w:r w:rsidRPr="002935B9">
              <w:t>id</w:t>
            </w:r>
            <w:proofErr w:type="gramEnd"/>
          </w:p>
        </w:tc>
        <w:tc>
          <w:tcPr>
            <w:tcW w:w="3098" w:type="dxa"/>
            <w:tcBorders>
              <w:top w:val="nil"/>
              <w:left w:val="nil"/>
              <w:bottom w:val="nil"/>
              <w:right w:val="nil"/>
            </w:tcBorders>
            <w:hideMark/>
          </w:tcPr>
          <w:p w14:paraId="6DB6260F" w14:textId="77777777" w:rsidR="002935B9" w:rsidRPr="002935B9" w:rsidRDefault="002935B9" w:rsidP="000976A5">
            <w:pPr>
              <w:pStyle w:val="af3"/>
            </w:pPr>
            <w:r w:rsidRPr="002935B9">
              <w:t>1,992</w:t>
            </w:r>
          </w:p>
        </w:tc>
      </w:tr>
      <w:tr w:rsidR="002935B9" w:rsidRPr="002935B9" w14:paraId="0391A63E" w14:textId="77777777" w:rsidTr="001F3982">
        <w:trPr>
          <w:trHeight w:val="267"/>
          <w:jc w:val="center"/>
        </w:trPr>
        <w:tc>
          <w:tcPr>
            <w:tcW w:w="3807" w:type="dxa"/>
            <w:tcBorders>
              <w:top w:val="nil"/>
              <w:left w:val="nil"/>
              <w:bottom w:val="nil"/>
              <w:right w:val="nil"/>
            </w:tcBorders>
            <w:hideMark/>
          </w:tcPr>
          <w:p w14:paraId="277B1B1D" w14:textId="77777777" w:rsidR="002935B9" w:rsidRPr="002935B9" w:rsidRDefault="002935B9" w:rsidP="000976A5">
            <w:pPr>
              <w:pStyle w:val="af3"/>
            </w:pPr>
            <w:r w:rsidRPr="002935B9">
              <w:t>R-squared</w:t>
            </w:r>
          </w:p>
        </w:tc>
        <w:tc>
          <w:tcPr>
            <w:tcW w:w="3098" w:type="dxa"/>
            <w:tcBorders>
              <w:top w:val="nil"/>
              <w:left w:val="nil"/>
              <w:bottom w:val="nil"/>
              <w:right w:val="nil"/>
            </w:tcBorders>
            <w:hideMark/>
          </w:tcPr>
          <w:p w14:paraId="38CBF563" w14:textId="77777777" w:rsidR="002935B9" w:rsidRPr="002935B9" w:rsidRDefault="002935B9" w:rsidP="000976A5">
            <w:pPr>
              <w:pStyle w:val="af3"/>
            </w:pPr>
            <w:r w:rsidRPr="002935B9">
              <w:t>0.151</w:t>
            </w:r>
          </w:p>
        </w:tc>
      </w:tr>
      <w:tr w:rsidR="002935B9" w:rsidRPr="002935B9" w14:paraId="4AE87308" w14:textId="77777777" w:rsidTr="00F72A3C">
        <w:trPr>
          <w:trHeight w:val="278"/>
          <w:jc w:val="center"/>
        </w:trPr>
        <w:tc>
          <w:tcPr>
            <w:tcW w:w="3807" w:type="dxa"/>
            <w:tcBorders>
              <w:top w:val="nil"/>
              <w:left w:val="nil"/>
              <w:right w:val="nil"/>
            </w:tcBorders>
            <w:hideMark/>
          </w:tcPr>
          <w:p w14:paraId="05A352BF" w14:textId="77777777" w:rsidR="002935B9" w:rsidRPr="002935B9" w:rsidRDefault="002935B9" w:rsidP="000976A5">
            <w:pPr>
              <w:pStyle w:val="af3"/>
            </w:pPr>
            <w:r w:rsidRPr="002935B9">
              <w:t>Hausman</w:t>
            </w:r>
          </w:p>
        </w:tc>
        <w:tc>
          <w:tcPr>
            <w:tcW w:w="3098" w:type="dxa"/>
            <w:tcBorders>
              <w:top w:val="nil"/>
              <w:left w:val="nil"/>
              <w:right w:val="nil"/>
            </w:tcBorders>
            <w:hideMark/>
          </w:tcPr>
          <w:p w14:paraId="65AA2208" w14:textId="77777777" w:rsidR="002935B9" w:rsidRPr="002935B9" w:rsidRDefault="002935B9" w:rsidP="000976A5">
            <w:pPr>
              <w:pStyle w:val="af3"/>
            </w:pPr>
            <w:r w:rsidRPr="002935B9">
              <w:t>458.3</w:t>
            </w:r>
          </w:p>
        </w:tc>
      </w:tr>
      <w:tr w:rsidR="002935B9" w:rsidRPr="002935B9" w14:paraId="1D4CD696" w14:textId="77777777" w:rsidTr="00F72A3C">
        <w:trPr>
          <w:trHeight w:val="289"/>
          <w:jc w:val="center"/>
        </w:trPr>
        <w:tc>
          <w:tcPr>
            <w:tcW w:w="3807" w:type="dxa"/>
            <w:tcBorders>
              <w:top w:val="nil"/>
              <w:left w:val="nil"/>
              <w:bottom w:val="single" w:sz="12" w:space="0" w:color="auto"/>
              <w:right w:val="nil"/>
            </w:tcBorders>
            <w:hideMark/>
          </w:tcPr>
          <w:p w14:paraId="5291E9D9" w14:textId="77777777" w:rsidR="002935B9" w:rsidRPr="002935B9" w:rsidRDefault="002935B9" w:rsidP="000976A5">
            <w:pPr>
              <w:pStyle w:val="af3"/>
            </w:pPr>
            <w:r w:rsidRPr="002935B9">
              <w:t>p-value</w:t>
            </w:r>
          </w:p>
        </w:tc>
        <w:tc>
          <w:tcPr>
            <w:tcW w:w="3098" w:type="dxa"/>
            <w:tcBorders>
              <w:top w:val="nil"/>
              <w:left w:val="nil"/>
              <w:bottom w:val="single" w:sz="12" w:space="0" w:color="auto"/>
              <w:right w:val="nil"/>
            </w:tcBorders>
            <w:hideMark/>
          </w:tcPr>
          <w:p w14:paraId="42C511E8" w14:textId="77777777" w:rsidR="002935B9" w:rsidRPr="002935B9" w:rsidRDefault="002935B9" w:rsidP="000976A5">
            <w:pPr>
              <w:pStyle w:val="af3"/>
            </w:pPr>
            <w:r w:rsidRPr="002935B9">
              <w:t>0</w:t>
            </w:r>
          </w:p>
        </w:tc>
      </w:tr>
      <w:tr w:rsidR="006D4258" w:rsidRPr="003E02C7" w14:paraId="158D5447" w14:textId="77777777" w:rsidTr="00F72A3C">
        <w:trPr>
          <w:trHeight w:val="289"/>
          <w:jc w:val="center"/>
        </w:trPr>
        <w:tc>
          <w:tcPr>
            <w:tcW w:w="6905" w:type="dxa"/>
            <w:gridSpan w:val="2"/>
            <w:tcBorders>
              <w:top w:val="single" w:sz="12" w:space="0" w:color="auto"/>
              <w:right w:val="nil"/>
            </w:tcBorders>
          </w:tcPr>
          <w:p w14:paraId="2E08756B" w14:textId="6CC0AF6D" w:rsidR="006D4258" w:rsidRPr="003E02C7" w:rsidRDefault="00506BAB" w:rsidP="003E02C7">
            <w:pPr>
              <w:pStyle w:val="af3"/>
            </w:pPr>
            <w:r w:rsidRPr="003E02C7">
              <w:rPr>
                <w:rFonts w:hint="eastAsia"/>
              </w:rPr>
              <w:t>注：括号内为稳健标准误</w:t>
            </w:r>
            <w:r w:rsidRPr="003E02C7">
              <w:rPr>
                <w:rFonts w:hint="eastAsia"/>
              </w:rPr>
              <w:t xml:space="preserve"> </w:t>
            </w:r>
            <w:r w:rsidRPr="003E02C7">
              <w:t>* p &lt; 0.1, ** p &lt; 0.05, *** p &lt; 0.01</w:t>
            </w:r>
          </w:p>
        </w:tc>
      </w:tr>
    </w:tbl>
    <w:p w14:paraId="2D312379" w14:textId="6E410D9D" w:rsidR="005B5B3D" w:rsidRDefault="00C44789" w:rsidP="004A2BAA">
      <w:pPr>
        <w:pStyle w:val="ae"/>
        <w:ind w:firstLine="480"/>
      </w:pPr>
      <w:r w:rsidRPr="009F72ED">
        <w:rPr>
          <w:rFonts w:hint="eastAsia"/>
        </w:rPr>
        <w:t>为了检验是否采用固定效应模型，首先采用</w:t>
      </w:r>
      <w:r w:rsidR="00D36457" w:rsidRPr="009F72ED">
        <w:rPr>
          <w:rFonts w:hint="eastAsia"/>
        </w:rPr>
        <w:t>豪斯曼</w:t>
      </w:r>
      <w:r w:rsidRPr="009F72ED">
        <w:rPr>
          <w:rFonts w:hint="eastAsia"/>
        </w:rPr>
        <w:t>检验进行分析，从</w:t>
      </w:r>
      <w:r w:rsidR="005E10FA">
        <w:rPr>
          <w:rFonts w:hint="eastAsia"/>
        </w:rPr>
        <w:t>图</w:t>
      </w:r>
      <w:r w:rsidR="009F72ED" w:rsidRPr="009F72ED">
        <w:rPr>
          <w:rFonts w:hint="eastAsia"/>
        </w:rPr>
        <w:t>4-</w:t>
      </w:r>
      <w:r w:rsidR="009F72ED" w:rsidRPr="009F72ED">
        <w:t>4</w:t>
      </w:r>
      <w:r w:rsidR="009F72ED" w:rsidRPr="009F72ED">
        <w:rPr>
          <w:rFonts w:hint="eastAsia"/>
        </w:rPr>
        <w:t>展示的</w:t>
      </w:r>
      <w:r w:rsidRPr="009F72ED">
        <w:rPr>
          <w:rFonts w:hint="eastAsia"/>
        </w:rPr>
        <w:t>结果来看</w:t>
      </w:r>
      <w:r w:rsidRPr="009F72ED">
        <w:rPr>
          <w:rFonts w:hint="eastAsia"/>
        </w:rPr>
        <w:t>P</w:t>
      </w:r>
      <w:r w:rsidRPr="009F72ED">
        <w:rPr>
          <w:rFonts w:hint="eastAsia"/>
        </w:rPr>
        <w:t>值为</w:t>
      </w:r>
      <w:r w:rsidRPr="009F72ED">
        <w:rPr>
          <w:rFonts w:hint="eastAsia"/>
        </w:rPr>
        <w:t>0</w:t>
      </w:r>
      <w:r w:rsidRPr="009F72ED">
        <w:rPr>
          <w:rFonts w:hint="eastAsia"/>
        </w:rPr>
        <w:t>，</w:t>
      </w:r>
      <w:proofErr w:type="gramStart"/>
      <w:r w:rsidR="00EB21A5" w:rsidRPr="009F72ED">
        <w:rPr>
          <w:rFonts w:hint="eastAsia"/>
        </w:rPr>
        <w:t>故强烈</w:t>
      </w:r>
      <w:proofErr w:type="gramEnd"/>
      <w:r w:rsidR="00EB21A5" w:rsidRPr="009F72ED">
        <w:rPr>
          <w:rFonts w:hint="eastAsia"/>
        </w:rPr>
        <w:t>拒绝原假设，采用固定效应模型进行实证分析。</w:t>
      </w:r>
      <w:r w:rsidR="005B5B3D">
        <w:rPr>
          <w:rFonts w:hint="eastAsia"/>
        </w:rPr>
        <w:t>（</w:t>
      </w:r>
      <w:r w:rsidR="005B5B3D">
        <w:rPr>
          <w:rFonts w:hint="eastAsia"/>
        </w:rPr>
        <w:t>1</w:t>
      </w:r>
      <w:r w:rsidR="005B5B3D">
        <w:rPr>
          <w:rFonts w:hint="eastAsia"/>
        </w:rPr>
        <w:t>）</w:t>
      </w:r>
      <w:r w:rsidR="009150A5">
        <w:rPr>
          <w:rFonts w:hint="eastAsia"/>
        </w:rPr>
        <w:t>基于</w:t>
      </w:r>
      <w:r w:rsidR="005B5B3D">
        <w:rPr>
          <w:rFonts w:hint="eastAsia"/>
        </w:rPr>
        <w:t>行业</w:t>
      </w:r>
      <w:r w:rsidR="009150A5">
        <w:rPr>
          <w:rFonts w:hint="eastAsia"/>
        </w:rPr>
        <w:t>层面</w:t>
      </w:r>
      <w:r w:rsidR="00A37965">
        <w:rPr>
          <w:rFonts w:hint="eastAsia"/>
        </w:rPr>
        <w:t>的异质性</w:t>
      </w:r>
      <w:r w:rsidR="009150A5">
        <w:rPr>
          <w:rFonts w:hint="eastAsia"/>
        </w:rPr>
        <w:t>分析</w:t>
      </w:r>
    </w:p>
    <w:p w14:paraId="40533187" w14:textId="76F73246" w:rsidR="00A37965" w:rsidRDefault="00C3306E" w:rsidP="00A37965">
      <w:pPr>
        <w:pStyle w:val="ae"/>
        <w:ind w:firstLine="480"/>
      </w:pPr>
      <w:r w:rsidRPr="009F72ED">
        <w:rPr>
          <w:rFonts w:hint="eastAsia"/>
        </w:rPr>
        <w:t>我们按照</w:t>
      </w:r>
      <w:r w:rsidR="00E872ED" w:rsidRPr="009F72ED">
        <w:rPr>
          <w:rFonts w:hint="eastAsia"/>
        </w:rPr>
        <w:t>行业分为房地产、工业、</w:t>
      </w:r>
      <w:r w:rsidR="007F0E4A" w:rsidRPr="009F72ED">
        <w:rPr>
          <w:rFonts w:hint="eastAsia"/>
        </w:rPr>
        <w:t>金融、</w:t>
      </w:r>
      <w:r w:rsidR="00E872ED" w:rsidRPr="009F72ED">
        <w:rPr>
          <w:rFonts w:hint="eastAsia"/>
        </w:rPr>
        <w:t>公用事业、商业和综合六大类，</w:t>
      </w:r>
      <w:r w:rsidR="00516CB2" w:rsidRPr="009F72ED">
        <w:rPr>
          <w:rFonts w:hint="eastAsia"/>
        </w:rPr>
        <w:t>其中由于</w:t>
      </w:r>
      <w:r w:rsidR="002D20DB">
        <w:rPr>
          <w:rFonts w:hint="eastAsia"/>
        </w:rPr>
        <w:t>金融</w:t>
      </w:r>
      <w:r w:rsidR="00516CB2" w:rsidRPr="009F72ED">
        <w:rPr>
          <w:rFonts w:hint="eastAsia"/>
        </w:rPr>
        <w:t>行业本身</w:t>
      </w:r>
      <w:r w:rsidR="008C785F">
        <w:rPr>
          <w:rFonts w:hint="eastAsia"/>
        </w:rPr>
        <w:t>的</w:t>
      </w:r>
      <w:r w:rsidR="00516CB2" w:rsidRPr="009F72ED">
        <w:rPr>
          <w:rFonts w:hint="eastAsia"/>
        </w:rPr>
        <w:t>特殊性，所以</w:t>
      </w:r>
      <w:r w:rsidR="002A3A36" w:rsidRPr="009F72ED">
        <w:rPr>
          <w:rFonts w:hint="eastAsia"/>
        </w:rPr>
        <w:t>剔除金融行业。</w:t>
      </w:r>
      <w:r w:rsidR="00A01887" w:rsidRPr="009F72ED">
        <w:rPr>
          <w:rFonts w:hint="eastAsia"/>
        </w:rPr>
        <w:t>首先我们对行业进行了研究，根据我们的回归结果</w:t>
      </w:r>
      <w:r w:rsidR="003E02C7">
        <w:rPr>
          <w:rFonts w:hint="eastAsia"/>
        </w:rPr>
        <w:t>如</w:t>
      </w:r>
      <w:r w:rsidR="004D7720">
        <w:rPr>
          <w:rFonts w:hint="eastAsia"/>
        </w:rPr>
        <w:t>表</w:t>
      </w:r>
      <w:r w:rsidR="003E02C7">
        <w:rPr>
          <w:rFonts w:hint="eastAsia"/>
        </w:rPr>
        <w:t>4-</w:t>
      </w:r>
      <w:r w:rsidR="003E02C7">
        <w:t>5</w:t>
      </w:r>
      <w:r w:rsidR="00A01887" w:rsidRPr="009F72ED">
        <w:rPr>
          <w:rFonts w:hint="eastAsia"/>
        </w:rPr>
        <w:t>，我们发现</w:t>
      </w:r>
      <w:r w:rsidR="003C1DF4" w:rsidRPr="009F72ED">
        <w:rPr>
          <w:rFonts w:hint="eastAsia"/>
        </w:rPr>
        <w:t>针对这五个行业，</w:t>
      </w:r>
      <w:r w:rsidR="003C1DF4" w:rsidRPr="009F72ED">
        <w:rPr>
          <w:rFonts w:hint="eastAsia"/>
        </w:rPr>
        <w:t>E</w:t>
      </w:r>
      <w:r w:rsidR="003C1DF4" w:rsidRPr="009F72ED">
        <w:t>SG</w:t>
      </w:r>
      <w:r w:rsidR="003C1DF4" w:rsidRPr="009F72ED">
        <w:rPr>
          <w:rFonts w:hint="eastAsia"/>
        </w:rPr>
        <w:t>表现对其影响都呈现正相关，这进一步验证了我们的假设</w:t>
      </w:r>
      <w:r w:rsidR="00052635" w:rsidRPr="009F72ED">
        <w:rPr>
          <w:rFonts w:hint="eastAsia"/>
        </w:rPr>
        <w:t>1</w:t>
      </w:r>
      <w:r w:rsidR="00B833BD">
        <w:rPr>
          <w:rFonts w:hint="eastAsia"/>
        </w:rPr>
        <w:t>：</w:t>
      </w:r>
      <w:r w:rsidR="00052635" w:rsidRPr="009F72ED">
        <w:rPr>
          <w:rFonts w:hint="eastAsia"/>
        </w:rPr>
        <w:t>E</w:t>
      </w:r>
      <w:r w:rsidR="00052635" w:rsidRPr="009F72ED">
        <w:t>SG</w:t>
      </w:r>
      <w:r w:rsidR="00052635" w:rsidRPr="009F72ED">
        <w:rPr>
          <w:rFonts w:hint="eastAsia"/>
        </w:rPr>
        <w:t>表现</w:t>
      </w:r>
      <w:r w:rsidR="008B5179" w:rsidRPr="009F72ED">
        <w:rPr>
          <w:rFonts w:hint="eastAsia"/>
        </w:rPr>
        <w:t>的提高能够促进上市公司</w:t>
      </w:r>
      <w:r w:rsidR="005D00A6" w:rsidRPr="009F72ED">
        <w:rPr>
          <w:rFonts w:hint="eastAsia"/>
        </w:rPr>
        <w:t>的股票市场表现，年均成交价格会更高。按照细分领域，我们可以看到</w:t>
      </w:r>
      <w:r w:rsidR="00796524">
        <w:rPr>
          <w:rFonts w:hint="eastAsia"/>
        </w:rPr>
        <w:t>从统计结果来看，房地产和商业</w:t>
      </w:r>
      <w:r w:rsidR="007A699D">
        <w:rPr>
          <w:rFonts w:hint="eastAsia"/>
        </w:rPr>
        <w:t>领域</w:t>
      </w:r>
      <w:r w:rsidR="00796524">
        <w:rPr>
          <w:rFonts w:hint="eastAsia"/>
        </w:rPr>
        <w:t>的回归系数在</w:t>
      </w:r>
      <w:r w:rsidR="00796524">
        <w:rPr>
          <w:rFonts w:hint="eastAsia"/>
        </w:rPr>
        <w:t>1%</w:t>
      </w:r>
      <w:r w:rsidR="00796524">
        <w:rPr>
          <w:rFonts w:hint="eastAsia"/>
        </w:rPr>
        <w:t>显著，工业和公用事业在</w:t>
      </w:r>
      <w:r w:rsidR="00796524">
        <w:rPr>
          <w:rFonts w:hint="eastAsia"/>
        </w:rPr>
        <w:t>5%</w:t>
      </w:r>
      <w:r w:rsidR="00796524">
        <w:rPr>
          <w:rFonts w:hint="eastAsia"/>
        </w:rPr>
        <w:t>上显著。并且四个行业的解释变量的</w:t>
      </w:r>
      <w:r w:rsidR="00571DC5" w:rsidRPr="009F72ED">
        <w:rPr>
          <w:rFonts w:hint="eastAsia"/>
        </w:rPr>
        <w:t>回归系数较高</w:t>
      </w:r>
      <w:r w:rsidR="00354F17" w:rsidRPr="009F72ED">
        <w:rPr>
          <w:rFonts w:hint="eastAsia"/>
        </w:rPr>
        <w:t>，</w:t>
      </w:r>
      <w:r w:rsidR="00571DC5" w:rsidRPr="009F72ED">
        <w:rPr>
          <w:rFonts w:hint="eastAsia"/>
        </w:rPr>
        <w:t>说明当</w:t>
      </w:r>
      <w:r w:rsidR="00571DC5" w:rsidRPr="009F72ED">
        <w:rPr>
          <w:rFonts w:hint="eastAsia"/>
        </w:rPr>
        <w:t>E</w:t>
      </w:r>
      <w:r w:rsidR="00571DC5" w:rsidRPr="009F72ED">
        <w:t>SG</w:t>
      </w:r>
      <w:r w:rsidR="00571DC5" w:rsidRPr="009F72ED">
        <w:rPr>
          <w:rFonts w:hint="eastAsia"/>
        </w:rPr>
        <w:t>表现提高时，他们的股市</w:t>
      </w:r>
      <w:r w:rsidR="00571DC5" w:rsidRPr="009F72ED">
        <w:rPr>
          <w:rFonts w:hint="eastAsia"/>
        </w:rPr>
        <w:lastRenderedPageBreak/>
        <w:t>交易</w:t>
      </w:r>
      <w:r w:rsidR="00EF4D50" w:rsidRPr="009F72ED">
        <w:rPr>
          <w:rFonts w:hint="eastAsia"/>
        </w:rPr>
        <w:t>价格</w:t>
      </w:r>
      <w:r w:rsidR="00254CE8">
        <w:rPr>
          <w:rFonts w:hint="eastAsia"/>
        </w:rPr>
        <w:t>增长幅度较大。按具体细分领域来讲，</w:t>
      </w:r>
      <w:r w:rsidR="003C0716" w:rsidRPr="009F72ED">
        <w:rPr>
          <w:rFonts w:hint="eastAsia"/>
        </w:rPr>
        <w:t>这</w:t>
      </w:r>
      <w:r w:rsidR="00354F17" w:rsidRPr="009F72ED">
        <w:rPr>
          <w:rFonts w:hint="eastAsia"/>
        </w:rPr>
        <w:t>可能是由于商业</w:t>
      </w:r>
      <w:r w:rsidR="006B5044" w:rsidRPr="009F72ED">
        <w:rPr>
          <w:rFonts w:hint="eastAsia"/>
        </w:rPr>
        <w:t>往往和</w:t>
      </w:r>
      <w:r w:rsidR="00354F17" w:rsidRPr="009F72ED">
        <w:rPr>
          <w:rFonts w:hint="eastAsia"/>
        </w:rPr>
        <w:t>人们的生活紧密相关</w:t>
      </w:r>
      <w:r w:rsidR="006B5044" w:rsidRPr="009F72ED">
        <w:rPr>
          <w:rFonts w:hint="eastAsia"/>
        </w:rPr>
        <w:t>，是主要消费领域</w:t>
      </w:r>
      <w:r w:rsidR="00354F17" w:rsidRPr="009F72ED">
        <w:rPr>
          <w:rFonts w:hint="eastAsia"/>
        </w:rPr>
        <w:t>，</w:t>
      </w:r>
      <w:r w:rsidR="006B5044" w:rsidRPr="009F72ED">
        <w:rPr>
          <w:rFonts w:hint="eastAsia"/>
        </w:rPr>
        <w:t>因此背负的社会责任较</w:t>
      </w:r>
      <w:r w:rsidR="009163F0">
        <w:rPr>
          <w:rFonts w:hint="eastAsia"/>
        </w:rPr>
        <w:t>大</w:t>
      </w:r>
      <w:r w:rsidR="006B5044" w:rsidRPr="009F72ED">
        <w:rPr>
          <w:rFonts w:hint="eastAsia"/>
        </w:rPr>
        <w:t>，</w:t>
      </w:r>
      <w:r w:rsidR="00DE54FD" w:rsidRPr="009F72ED">
        <w:rPr>
          <w:rFonts w:hint="eastAsia"/>
        </w:rPr>
        <w:t>受到</w:t>
      </w:r>
      <w:r w:rsidR="00DE54FD" w:rsidRPr="009F72ED">
        <w:rPr>
          <w:rFonts w:hint="eastAsia"/>
        </w:rPr>
        <w:t>E</w:t>
      </w:r>
      <w:r w:rsidR="00DE54FD" w:rsidRPr="009F72ED">
        <w:t>SG</w:t>
      </w:r>
      <w:r w:rsidR="00DE54FD" w:rsidRPr="009F72ED">
        <w:rPr>
          <w:rFonts w:hint="eastAsia"/>
        </w:rPr>
        <w:t>表现的影响</w:t>
      </w:r>
      <w:r w:rsidR="00694385" w:rsidRPr="009F72ED">
        <w:rPr>
          <w:rFonts w:hint="eastAsia"/>
        </w:rPr>
        <w:t>也</w:t>
      </w:r>
      <w:r w:rsidR="00DE54FD" w:rsidRPr="009F72ED">
        <w:rPr>
          <w:rFonts w:hint="eastAsia"/>
        </w:rPr>
        <w:t>较为</w:t>
      </w:r>
      <w:r w:rsidR="003C0716" w:rsidRPr="009F72ED">
        <w:rPr>
          <w:rFonts w:hint="eastAsia"/>
        </w:rPr>
        <w:t>明显</w:t>
      </w:r>
      <w:r w:rsidR="001E2C8F">
        <w:rPr>
          <w:rFonts w:hint="eastAsia"/>
        </w:rPr>
        <w:t>，当</w:t>
      </w:r>
      <w:r w:rsidR="001E2C8F">
        <w:rPr>
          <w:rFonts w:hint="eastAsia"/>
        </w:rPr>
        <w:t>E</w:t>
      </w:r>
      <w:r w:rsidR="001E2C8F">
        <w:t>SG</w:t>
      </w:r>
      <w:r w:rsidR="001E2C8F">
        <w:rPr>
          <w:rFonts w:hint="eastAsia"/>
        </w:rPr>
        <w:t>评分提高</w:t>
      </w:r>
      <w:r w:rsidR="002D3A27">
        <w:rPr>
          <w:rFonts w:hint="eastAsia"/>
        </w:rPr>
        <w:t>一个单位</w:t>
      </w:r>
      <w:r w:rsidR="001E2C8F">
        <w:rPr>
          <w:rFonts w:hint="eastAsia"/>
        </w:rPr>
        <w:t>时，年均成交股票价格会增长</w:t>
      </w:r>
      <w:r w:rsidR="001E2C8F">
        <w:rPr>
          <w:rFonts w:hint="eastAsia"/>
        </w:rPr>
        <w:t>0</w:t>
      </w:r>
      <w:r w:rsidR="001E2C8F">
        <w:t>.074</w:t>
      </w:r>
      <w:r w:rsidR="001E2C8F">
        <w:rPr>
          <w:rFonts w:hint="eastAsia"/>
        </w:rPr>
        <w:t>个单位</w:t>
      </w:r>
      <w:r w:rsidR="00DE54FD" w:rsidRPr="009F72ED">
        <w:rPr>
          <w:rFonts w:hint="eastAsia"/>
        </w:rPr>
        <w:t>。其次，工业和</w:t>
      </w:r>
      <w:r w:rsidR="0096494C">
        <w:rPr>
          <w:rFonts w:hint="eastAsia"/>
        </w:rPr>
        <w:t>公用事业</w:t>
      </w:r>
      <w:r w:rsidR="00DE54FD" w:rsidRPr="009F72ED">
        <w:rPr>
          <w:rFonts w:hint="eastAsia"/>
        </w:rPr>
        <w:t>与环境</w:t>
      </w:r>
      <w:r w:rsidR="003E1BA2">
        <w:rPr>
          <w:rFonts w:hint="eastAsia"/>
        </w:rPr>
        <w:t>、社会</w:t>
      </w:r>
      <w:r w:rsidR="00DE54FD" w:rsidRPr="009F72ED">
        <w:rPr>
          <w:rFonts w:hint="eastAsia"/>
        </w:rPr>
        <w:t>紧密相关，</w:t>
      </w:r>
      <w:r w:rsidR="0096494C">
        <w:rPr>
          <w:rFonts w:hint="eastAsia"/>
        </w:rPr>
        <w:t>公用事业作为社会发展的基础，与社会基本面关系密切，反应了城市生存与发展的水平，</w:t>
      </w:r>
      <w:r w:rsidR="00DE54FD" w:rsidRPr="009F72ED">
        <w:rPr>
          <w:rFonts w:hint="eastAsia"/>
        </w:rPr>
        <w:t>工业行业</w:t>
      </w:r>
      <w:r w:rsidR="00515D30" w:rsidRPr="009F72ED">
        <w:rPr>
          <w:rFonts w:hint="eastAsia"/>
        </w:rPr>
        <w:t>大部分为制造业，</w:t>
      </w:r>
      <w:r w:rsidR="00FD5B8D" w:rsidRPr="009F72ED">
        <w:rPr>
          <w:rFonts w:hint="eastAsia"/>
        </w:rPr>
        <w:t>据统计</w:t>
      </w:r>
      <w:r w:rsidR="00E600CE">
        <w:rPr>
          <w:rFonts w:hint="eastAsia"/>
        </w:rPr>
        <w:t>，</w:t>
      </w:r>
      <w:r w:rsidR="00FD5B8D" w:rsidRPr="009F72ED">
        <w:rPr>
          <w:rFonts w:hint="eastAsia"/>
        </w:rPr>
        <w:t>工业能耗占全社会能耗的</w:t>
      </w:r>
      <w:r w:rsidR="00FD5B8D" w:rsidRPr="009F72ED">
        <w:rPr>
          <w:rFonts w:hint="eastAsia"/>
        </w:rPr>
        <w:t>7</w:t>
      </w:r>
      <w:r w:rsidR="00FD5B8D" w:rsidRPr="009F72ED">
        <w:t>0%</w:t>
      </w:r>
      <w:r w:rsidR="00FD5B8D" w:rsidRPr="009F72ED">
        <w:rPr>
          <w:rFonts w:hint="eastAsia"/>
        </w:rPr>
        <w:t>，排放</w:t>
      </w:r>
      <w:r w:rsidR="00B27C8D">
        <w:rPr>
          <w:rFonts w:hint="eastAsia"/>
        </w:rPr>
        <w:t>的</w:t>
      </w:r>
      <w:r w:rsidR="00FD5B8D" w:rsidRPr="009F72ED">
        <w:rPr>
          <w:rFonts w:hint="eastAsia"/>
        </w:rPr>
        <w:t>污染物</w:t>
      </w:r>
      <w:r w:rsidR="008E1FE1" w:rsidRPr="009F72ED">
        <w:rPr>
          <w:rFonts w:hint="eastAsia"/>
        </w:rPr>
        <w:t>是国内污染物的主要来源</w:t>
      </w:r>
      <w:r w:rsidR="00DE54FD" w:rsidRPr="009F72ED">
        <w:rPr>
          <w:rFonts w:hint="eastAsia"/>
        </w:rPr>
        <w:t>，</w:t>
      </w:r>
      <w:r w:rsidR="00515D30" w:rsidRPr="009F72ED">
        <w:rPr>
          <w:rFonts w:hint="eastAsia"/>
        </w:rPr>
        <w:t>随着对环境以及气候变化的关注，人们对于</w:t>
      </w:r>
      <w:r w:rsidR="00217845" w:rsidRPr="009F72ED">
        <w:rPr>
          <w:rFonts w:hint="eastAsia"/>
        </w:rPr>
        <w:t>这两个</w:t>
      </w:r>
      <w:r w:rsidR="00515D30" w:rsidRPr="009F72ED">
        <w:rPr>
          <w:rFonts w:hint="eastAsia"/>
        </w:rPr>
        <w:t>领域</w:t>
      </w:r>
      <w:r w:rsidR="00217845" w:rsidRPr="009F72ED">
        <w:rPr>
          <w:rFonts w:hint="eastAsia"/>
        </w:rPr>
        <w:t>的</w:t>
      </w:r>
      <w:r w:rsidR="00515D30" w:rsidRPr="009F72ED">
        <w:rPr>
          <w:rFonts w:hint="eastAsia"/>
        </w:rPr>
        <w:t>企业在社会责任、环境方面的</w:t>
      </w:r>
      <w:r w:rsidR="00B433DD" w:rsidRPr="009F72ED">
        <w:rPr>
          <w:rFonts w:hint="eastAsia"/>
        </w:rPr>
        <w:t>关注度逐渐增加，</w:t>
      </w:r>
      <w:r w:rsidR="00B2781A">
        <w:rPr>
          <w:rFonts w:hint="eastAsia"/>
          <w:noProof/>
        </w:rPr>
        <w:t>使得</w:t>
      </w:r>
      <w:r w:rsidR="001006D0">
        <w:rPr>
          <w:rFonts w:hint="eastAsia"/>
        </w:rPr>
        <w:t>E</w:t>
      </w:r>
      <w:r w:rsidR="001006D0">
        <w:t>SG</w:t>
      </w:r>
      <w:r w:rsidR="001006D0">
        <w:rPr>
          <w:rFonts w:hint="eastAsia"/>
        </w:rPr>
        <w:t>表现对工业和制造业的促进作用较为明显</w:t>
      </w:r>
      <w:r w:rsidR="0096494C">
        <w:rPr>
          <w:rFonts w:hint="eastAsia"/>
        </w:rPr>
        <w:t>，当</w:t>
      </w:r>
      <w:r w:rsidR="0096494C">
        <w:rPr>
          <w:rFonts w:hint="eastAsia"/>
        </w:rPr>
        <w:t>E</w:t>
      </w:r>
      <w:r w:rsidR="0096494C">
        <w:t>SG</w:t>
      </w:r>
      <w:r w:rsidR="0096494C">
        <w:rPr>
          <w:rFonts w:hint="eastAsia"/>
        </w:rPr>
        <w:t>提高一</w:t>
      </w:r>
      <w:r w:rsidR="007A699D">
        <w:rPr>
          <w:rFonts w:hint="eastAsia"/>
        </w:rPr>
        <w:t>个单位</w:t>
      </w:r>
      <w:r w:rsidR="0096494C">
        <w:rPr>
          <w:rFonts w:hint="eastAsia"/>
        </w:rPr>
        <w:t>时，对于工业和公用事业的股票年均成交价格分别上升</w:t>
      </w:r>
      <w:r w:rsidR="0096494C">
        <w:rPr>
          <w:rFonts w:hint="eastAsia"/>
        </w:rPr>
        <w:t>0</w:t>
      </w:r>
      <w:r w:rsidR="0096494C">
        <w:t>.0</w:t>
      </w:r>
      <w:r w:rsidR="00D622E3">
        <w:t>6</w:t>
      </w:r>
      <w:r w:rsidR="00D622E3">
        <w:rPr>
          <w:rFonts w:hint="eastAsia"/>
        </w:rPr>
        <w:t>和</w:t>
      </w:r>
      <w:r w:rsidR="00D622E3">
        <w:rPr>
          <w:rFonts w:hint="eastAsia"/>
        </w:rPr>
        <w:t>0</w:t>
      </w:r>
      <w:r w:rsidR="00D622E3">
        <w:t>.055</w:t>
      </w:r>
      <w:r w:rsidR="00D622E3">
        <w:rPr>
          <w:rFonts w:hint="eastAsia"/>
        </w:rPr>
        <w:t>个单位</w:t>
      </w:r>
      <w:r w:rsidR="00694385" w:rsidRPr="009F72ED">
        <w:rPr>
          <w:rFonts w:hint="eastAsia"/>
        </w:rPr>
        <w:t>。</w:t>
      </w:r>
      <w:r w:rsidR="0096494C" w:rsidRPr="009F72ED">
        <w:rPr>
          <w:rFonts w:hint="eastAsia"/>
        </w:rPr>
        <w:t>房地产往往涉及</w:t>
      </w:r>
      <w:r w:rsidR="0068561B">
        <w:rPr>
          <w:rFonts w:hint="eastAsia"/>
        </w:rPr>
        <w:t>许多大型</w:t>
      </w:r>
      <w:r w:rsidR="0096494C" w:rsidRPr="009F72ED">
        <w:rPr>
          <w:rFonts w:hint="eastAsia"/>
        </w:rPr>
        <w:t>基础设施建设，</w:t>
      </w:r>
      <w:r w:rsidR="003A7B44">
        <w:rPr>
          <w:rFonts w:hint="eastAsia"/>
        </w:rPr>
        <w:t>因此</w:t>
      </w:r>
      <w:r w:rsidR="003A7B44">
        <w:rPr>
          <w:rFonts w:hint="eastAsia"/>
        </w:rPr>
        <w:t>E</w:t>
      </w:r>
      <w:r w:rsidR="003A7B44">
        <w:t>SG</w:t>
      </w:r>
      <w:r w:rsidR="003A7B44">
        <w:rPr>
          <w:rFonts w:hint="eastAsia"/>
        </w:rPr>
        <w:t>对此行业的</w:t>
      </w:r>
      <w:r w:rsidR="00B64833">
        <w:rPr>
          <w:rFonts w:hint="eastAsia"/>
        </w:rPr>
        <w:t>影响会较为显著。</w:t>
      </w:r>
      <w:r w:rsidR="00694385" w:rsidRPr="009F72ED">
        <w:rPr>
          <w:rFonts w:hint="eastAsia"/>
        </w:rPr>
        <w:t>虽然总体上来说</w:t>
      </w:r>
      <w:r w:rsidR="00544483" w:rsidRPr="009F72ED">
        <w:rPr>
          <w:rFonts w:hint="eastAsia"/>
        </w:rPr>
        <w:t>E</w:t>
      </w:r>
      <w:r w:rsidR="00544483" w:rsidRPr="009F72ED">
        <w:t>SG</w:t>
      </w:r>
      <w:r w:rsidR="00544483" w:rsidRPr="009F72ED">
        <w:rPr>
          <w:rFonts w:hint="eastAsia"/>
        </w:rPr>
        <w:t>表现能够对企业的股票市场表现起到积极作用</w:t>
      </w:r>
      <w:r w:rsidR="00544483" w:rsidRPr="00844B03">
        <w:rPr>
          <w:rFonts w:hint="eastAsia"/>
        </w:rPr>
        <w:t>，但是</w:t>
      </w:r>
      <w:r w:rsidR="00D45759" w:rsidRPr="00844B03">
        <w:rPr>
          <w:rFonts w:hint="eastAsia"/>
        </w:rPr>
        <w:t>根据回归结果</w:t>
      </w:r>
      <w:r w:rsidR="001847BE" w:rsidRPr="00844B03">
        <w:rPr>
          <w:rFonts w:hint="eastAsia"/>
        </w:rPr>
        <w:t>，</w:t>
      </w:r>
      <w:r w:rsidR="00844B03">
        <w:rPr>
          <w:rFonts w:hint="eastAsia"/>
        </w:rPr>
        <w:t>解释变量的回归</w:t>
      </w:r>
      <w:r w:rsidR="001847BE" w:rsidRPr="00844B03">
        <w:rPr>
          <w:rFonts w:hint="eastAsia"/>
        </w:rPr>
        <w:t>系数</w:t>
      </w:r>
      <w:r w:rsidR="00844B03">
        <w:rPr>
          <w:rFonts w:hint="eastAsia"/>
        </w:rPr>
        <w:t>并不都在</w:t>
      </w:r>
      <w:r w:rsidR="001847BE" w:rsidRPr="00844B03">
        <w:rPr>
          <w:rFonts w:hint="eastAsia"/>
        </w:rPr>
        <w:t>1</w:t>
      </w:r>
      <w:r w:rsidR="001847BE" w:rsidRPr="00844B03">
        <w:t>0</w:t>
      </w:r>
      <w:r w:rsidR="001847BE" w:rsidRPr="00844B03">
        <w:rPr>
          <w:rFonts w:hint="eastAsia"/>
        </w:rPr>
        <w:t>%</w:t>
      </w:r>
      <w:r w:rsidR="001847BE" w:rsidRPr="00844B03">
        <w:rPr>
          <w:rFonts w:hint="eastAsia"/>
        </w:rPr>
        <w:t>上显著</w:t>
      </w:r>
      <w:r w:rsidR="00F05268">
        <w:rPr>
          <w:rFonts w:hint="eastAsia"/>
        </w:rPr>
        <w:t>，</w:t>
      </w:r>
      <w:r w:rsidR="007056C4">
        <w:rPr>
          <w:rFonts w:hint="eastAsia"/>
        </w:rPr>
        <w:t>存在个别行业</w:t>
      </w:r>
      <w:r w:rsidR="007056C4">
        <w:rPr>
          <w:rFonts w:hint="eastAsia"/>
        </w:rPr>
        <w:t>E</w:t>
      </w:r>
      <w:r w:rsidR="007056C4">
        <w:t>SG</w:t>
      </w:r>
      <w:r w:rsidR="007056C4">
        <w:rPr>
          <w:rFonts w:hint="eastAsia"/>
        </w:rPr>
        <w:t>回归系数</w:t>
      </w:r>
      <w:r w:rsidR="00F05268">
        <w:rPr>
          <w:rFonts w:hint="eastAsia"/>
        </w:rPr>
        <w:t>没有通过</w:t>
      </w:r>
      <w:r w:rsidR="00F05268">
        <w:rPr>
          <w:rFonts w:hint="eastAsia"/>
        </w:rPr>
        <w:t>t</w:t>
      </w:r>
      <w:r w:rsidR="00F05268">
        <w:rPr>
          <w:rFonts w:hint="eastAsia"/>
        </w:rPr>
        <w:t>检验</w:t>
      </w:r>
      <w:r w:rsidR="001847BE" w:rsidRPr="00844B03">
        <w:rPr>
          <w:rFonts w:hint="eastAsia"/>
        </w:rPr>
        <w:t>，因此我们认为</w:t>
      </w:r>
      <w:r w:rsidR="007056C4">
        <w:rPr>
          <w:rFonts w:hint="eastAsia"/>
        </w:rPr>
        <w:t>原因</w:t>
      </w:r>
      <w:r w:rsidR="00544483" w:rsidRPr="00844B03">
        <w:rPr>
          <w:rFonts w:hint="eastAsia"/>
        </w:rPr>
        <w:t>可能</w:t>
      </w:r>
      <w:r w:rsidR="00844B03">
        <w:rPr>
          <w:rFonts w:hint="eastAsia"/>
        </w:rPr>
        <w:t>系</w:t>
      </w:r>
      <w:r w:rsidR="004640EB">
        <w:rPr>
          <w:rFonts w:hint="eastAsia"/>
        </w:rPr>
        <w:t>我国</w:t>
      </w:r>
      <w:r w:rsidR="00AA7983">
        <w:rPr>
          <w:rFonts w:hint="eastAsia"/>
        </w:rPr>
        <w:t>仍有</w:t>
      </w:r>
      <w:r w:rsidR="007056C4">
        <w:rPr>
          <w:rFonts w:hint="eastAsia"/>
        </w:rPr>
        <w:t>行业</w:t>
      </w:r>
      <w:r w:rsidR="004640EB">
        <w:rPr>
          <w:rFonts w:hint="eastAsia"/>
        </w:rPr>
        <w:t>对于</w:t>
      </w:r>
      <w:r w:rsidR="004640EB">
        <w:rPr>
          <w:rFonts w:hint="eastAsia"/>
        </w:rPr>
        <w:t>E</w:t>
      </w:r>
      <w:r w:rsidR="004640EB">
        <w:t>SG</w:t>
      </w:r>
      <w:r w:rsidR="004640EB">
        <w:rPr>
          <w:rFonts w:hint="eastAsia"/>
        </w:rPr>
        <w:t>表现不够重视</w:t>
      </w:r>
      <w:r w:rsidR="004B1A85" w:rsidRPr="00844B03">
        <w:rPr>
          <w:rFonts w:hint="eastAsia"/>
        </w:rPr>
        <w:t>，</w:t>
      </w:r>
      <w:r w:rsidR="007056C4">
        <w:rPr>
          <w:rFonts w:hint="eastAsia"/>
        </w:rPr>
        <w:t>影响了该领域的公司对待</w:t>
      </w:r>
      <w:r w:rsidR="007056C4">
        <w:rPr>
          <w:rFonts w:hint="eastAsia"/>
        </w:rPr>
        <w:t>E</w:t>
      </w:r>
      <w:r w:rsidR="007056C4">
        <w:t>SG</w:t>
      </w:r>
      <w:r w:rsidR="007056C4">
        <w:rPr>
          <w:rFonts w:hint="eastAsia"/>
        </w:rPr>
        <w:t>的态度，</w:t>
      </w:r>
      <w:r w:rsidR="004B1A85" w:rsidRPr="00844B03">
        <w:rPr>
          <w:rFonts w:hint="eastAsia"/>
        </w:rPr>
        <w:t>在</w:t>
      </w:r>
      <w:r w:rsidR="004640EB">
        <w:rPr>
          <w:rFonts w:hint="eastAsia"/>
        </w:rPr>
        <w:t>社会、环境责任和公司治理</w:t>
      </w:r>
      <w:r w:rsidR="004B1A85" w:rsidRPr="00844B03">
        <w:rPr>
          <w:rFonts w:hint="eastAsia"/>
        </w:rPr>
        <w:t>方面做出的努力还</w:t>
      </w:r>
      <w:r w:rsidR="007E521A" w:rsidRPr="00844B03">
        <w:rPr>
          <w:rFonts w:hint="eastAsia"/>
        </w:rPr>
        <w:t>远远不</w:t>
      </w:r>
      <w:r w:rsidR="00924BBA" w:rsidRPr="00844B03">
        <w:rPr>
          <w:rFonts w:hint="eastAsia"/>
        </w:rPr>
        <w:t>够</w:t>
      </w:r>
      <w:r w:rsidR="007E521A" w:rsidRPr="00844B03">
        <w:rPr>
          <w:rFonts w:hint="eastAsia"/>
        </w:rPr>
        <w:t>，相关部门对于</w:t>
      </w:r>
      <w:r w:rsidR="007E521A" w:rsidRPr="00844B03">
        <w:rPr>
          <w:rFonts w:hint="eastAsia"/>
        </w:rPr>
        <w:t>E</w:t>
      </w:r>
      <w:r w:rsidR="007E521A" w:rsidRPr="00844B03">
        <w:t>SG</w:t>
      </w:r>
      <w:r w:rsidR="007E521A" w:rsidRPr="00844B03">
        <w:rPr>
          <w:rFonts w:hint="eastAsia"/>
        </w:rPr>
        <w:t>表现的披露并没有形成统一的体系，</w:t>
      </w:r>
      <w:r w:rsidR="00924BBA" w:rsidRPr="00844B03">
        <w:rPr>
          <w:rFonts w:hint="eastAsia"/>
        </w:rPr>
        <w:t>导致</w:t>
      </w:r>
      <w:r w:rsidR="007E521A" w:rsidRPr="00844B03">
        <w:rPr>
          <w:rFonts w:hint="eastAsia"/>
        </w:rPr>
        <w:t>我国目前上市公司</w:t>
      </w:r>
      <w:r w:rsidR="007E521A" w:rsidRPr="00844B03">
        <w:rPr>
          <w:rFonts w:hint="eastAsia"/>
        </w:rPr>
        <w:t>E</w:t>
      </w:r>
      <w:r w:rsidR="007E521A" w:rsidRPr="00844B03">
        <w:t>SG</w:t>
      </w:r>
      <w:r w:rsidR="007E521A" w:rsidRPr="00844B03">
        <w:rPr>
          <w:rFonts w:hint="eastAsia"/>
        </w:rPr>
        <w:t>表现对于其股票市场的影响</w:t>
      </w:r>
      <w:r w:rsidR="00924BBA" w:rsidRPr="00844B03">
        <w:rPr>
          <w:rFonts w:hint="eastAsia"/>
        </w:rPr>
        <w:t>还不够深远</w:t>
      </w:r>
      <w:r w:rsidR="007E521A" w:rsidRPr="00844B03">
        <w:rPr>
          <w:rFonts w:hint="eastAsia"/>
        </w:rPr>
        <w:t>。</w:t>
      </w:r>
    </w:p>
    <w:p w14:paraId="7CA3094F" w14:textId="1428B09D" w:rsidR="00A37965" w:rsidRDefault="00A37965" w:rsidP="00A37965">
      <w:pPr>
        <w:pStyle w:val="ae"/>
        <w:ind w:firstLineChars="0" w:firstLine="0"/>
      </w:pPr>
      <w:r w:rsidRPr="00DA7046">
        <w:rPr>
          <w:rFonts w:hint="eastAsia"/>
        </w:rPr>
        <w:t>（</w:t>
      </w:r>
      <w:r w:rsidRPr="00DA7046">
        <w:t>2</w:t>
      </w:r>
      <w:r w:rsidRPr="00DA7046">
        <w:rPr>
          <w:rFonts w:hint="eastAsia"/>
        </w:rPr>
        <w:t>）</w:t>
      </w:r>
      <w:r w:rsidR="009150A5" w:rsidRPr="00DA7046">
        <w:rPr>
          <w:rFonts w:hint="eastAsia"/>
        </w:rPr>
        <w:t>针对</w:t>
      </w:r>
      <w:r w:rsidRPr="00DA7046">
        <w:rPr>
          <w:rFonts w:hint="eastAsia"/>
        </w:rPr>
        <w:t>环境表现</w:t>
      </w:r>
      <w:r w:rsidR="009150A5" w:rsidRPr="00DA7046">
        <w:rPr>
          <w:rFonts w:hint="eastAsia"/>
        </w:rPr>
        <w:t>，</w:t>
      </w:r>
      <w:r w:rsidR="00943A0C">
        <w:rPr>
          <w:rFonts w:hint="eastAsia"/>
        </w:rPr>
        <w:t>基于</w:t>
      </w:r>
      <w:r w:rsidRPr="00DA7046">
        <w:rPr>
          <w:rFonts w:hint="eastAsia"/>
        </w:rPr>
        <w:t>行业</w:t>
      </w:r>
      <w:r w:rsidR="00943A0C">
        <w:rPr>
          <w:rFonts w:hint="eastAsia"/>
        </w:rPr>
        <w:t>层面的</w:t>
      </w:r>
      <w:r w:rsidRPr="00DA7046">
        <w:rPr>
          <w:rFonts w:hint="eastAsia"/>
        </w:rPr>
        <w:t>异质性</w:t>
      </w:r>
      <w:r w:rsidR="009150A5" w:rsidRPr="00DA7046">
        <w:rPr>
          <w:rFonts w:hint="eastAsia"/>
        </w:rPr>
        <w:t>分析</w:t>
      </w:r>
    </w:p>
    <w:p w14:paraId="21C1CB17" w14:textId="235F3323" w:rsidR="00A37965" w:rsidRDefault="00A37965" w:rsidP="00515DB8">
      <w:pPr>
        <w:pStyle w:val="ae"/>
        <w:ind w:firstLine="480"/>
      </w:pPr>
      <w:r w:rsidRPr="009F72ED">
        <w:rPr>
          <w:rFonts w:hint="eastAsia"/>
        </w:rPr>
        <w:t>从回归结果来看，</w:t>
      </w:r>
      <w:r w:rsidR="00880AC4">
        <w:rPr>
          <w:rFonts w:hint="eastAsia"/>
        </w:rPr>
        <w:t>与</w:t>
      </w:r>
      <w:r w:rsidR="00880AC4">
        <w:rPr>
          <w:rFonts w:hint="eastAsia"/>
        </w:rPr>
        <w:t>E</w:t>
      </w:r>
      <w:r w:rsidR="00880AC4">
        <w:t>SG</w:t>
      </w:r>
      <w:r w:rsidR="00880AC4">
        <w:rPr>
          <w:rFonts w:hint="eastAsia"/>
        </w:rPr>
        <w:t>总体表现对上市公司股票市场表现</w:t>
      </w:r>
      <w:r w:rsidR="002B611C">
        <w:rPr>
          <w:rFonts w:hint="eastAsia"/>
        </w:rPr>
        <w:t>发挥积极作用相反，</w:t>
      </w:r>
      <w:r w:rsidRPr="009F72ED">
        <w:rPr>
          <w:rFonts w:hint="eastAsia"/>
        </w:rPr>
        <w:t>环境表现对于上市公司的股票市场表现总体呈现负向关系，具体到不同行业来讲，房地产行业是唯一环境表现能</w:t>
      </w:r>
      <w:r w:rsidR="00F05268">
        <w:rPr>
          <w:rFonts w:hint="eastAsia"/>
        </w:rPr>
        <w:t>与</w:t>
      </w:r>
      <w:r w:rsidRPr="009F72ED">
        <w:rPr>
          <w:rFonts w:hint="eastAsia"/>
        </w:rPr>
        <w:t>上市公司股票表现</w:t>
      </w:r>
      <w:r w:rsidR="00F05268">
        <w:rPr>
          <w:rFonts w:hint="eastAsia"/>
        </w:rPr>
        <w:t>呈现正相关的行业。</w:t>
      </w:r>
      <w:r w:rsidRPr="009F72ED">
        <w:rPr>
          <w:rFonts w:hint="eastAsia"/>
        </w:rPr>
        <w:t>我们认为房地产涉及大型基础设施建设，与环境关系密切，</w:t>
      </w:r>
      <w:r w:rsidR="00F76101">
        <w:rPr>
          <w:rFonts w:hint="eastAsia"/>
        </w:rPr>
        <w:t>贯穿与项目设计、</w:t>
      </w:r>
      <w:r w:rsidR="00D2588E">
        <w:rPr>
          <w:rFonts w:hint="eastAsia"/>
        </w:rPr>
        <w:t>采购、</w:t>
      </w:r>
      <w:r w:rsidR="00F76101">
        <w:rPr>
          <w:rFonts w:hint="eastAsia"/>
        </w:rPr>
        <w:t>开发、</w:t>
      </w:r>
      <w:r w:rsidR="00D2588E">
        <w:rPr>
          <w:rFonts w:hint="eastAsia"/>
        </w:rPr>
        <w:t>运营全流程，</w:t>
      </w:r>
      <w:r w:rsidRPr="009F72ED">
        <w:rPr>
          <w:rFonts w:hint="eastAsia"/>
        </w:rPr>
        <w:t>当房地产对于建筑物周围的环境造成影响，会直接影响到公司的基本面，从而影响企业的股票市场表现，房地产公司并不是为了承担社会责任，提高自身声誉和企业</w:t>
      </w:r>
      <w:r w:rsidR="004314D0">
        <w:rPr>
          <w:rFonts w:hint="eastAsia"/>
        </w:rPr>
        <w:t>形象</w:t>
      </w:r>
      <w:r w:rsidRPr="009F72ED">
        <w:rPr>
          <w:rFonts w:hint="eastAsia"/>
        </w:rPr>
        <w:t>而开展绿色环保业务，更多的是在发展业务的时候就考虑到环境表现，将其纳入提高自己业务水平</w:t>
      </w:r>
      <w:r w:rsidR="002E5992">
        <w:rPr>
          <w:rFonts w:hint="eastAsia"/>
        </w:rPr>
        <w:t>的范畴</w:t>
      </w:r>
      <w:r w:rsidRPr="009F72ED">
        <w:rPr>
          <w:rFonts w:hint="eastAsia"/>
        </w:rPr>
        <w:t>，企业对环境的态度能够直接影响购买者对于建筑物的需求和选择，因此只有当房地产的环境表现越好时，企业的股票市场表现才更好</w:t>
      </w:r>
      <w:r w:rsidR="00515DB8">
        <w:rPr>
          <w:rFonts w:hint="eastAsia"/>
        </w:rPr>
        <w:t>，但从实证结果可以看到</w:t>
      </w:r>
      <w:r w:rsidR="00515DB8">
        <w:rPr>
          <w:rFonts w:hint="eastAsia"/>
        </w:rPr>
        <w:t>E</w:t>
      </w:r>
      <w:r w:rsidR="00515DB8">
        <w:t>NP</w:t>
      </w:r>
      <w:r w:rsidR="00515DB8">
        <w:rPr>
          <w:rFonts w:hint="eastAsia"/>
        </w:rPr>
        <w:t>的回归系数并没有通过</w:t>
      </w:r>
      <w:r w:rsidR="00515DB8">
        <w:rPr>
          <w:rFonts w:hint="eastAsia"/>
        </w:rPr>
        <w:t>t</w:t>
      </w:r>
      <w:r w:rsidR="00515DB8">
        <w:rPr>
          <w:rFonts w:hint="eastAsia"/>
        </w:rPr>
        <w:t>检验，说明环境表现对</w:t>
      </w:r>
      <w:r w:rsidR="00C66286">
        <w:rPr>
          <w:rFonts w:hint="eastAsia"/>
        </w:rPr>
        <w:t>房地产行业的股票市场表现还不造成显著的影响</w:t>
      </w:r>
      <w:r w:rsidRPr="009F72ED">
        <w:rPr>
          <w:rFonts w:hint="eastAsia"/>
        </w:rPr>
        <w:t>。对于其余四个行业</w:t>
      </w:r>
      <w:r w:rsidR="00A123A3">
        <w:rPr>
          <w:rFonts w:hint="eastAsia"/>
        </w:rPr>
        <w:t>——</w:t>
      </w:r>
      <w:r w:rsidRPr="009F72ED">
        <w:rPr>
          <w:rFonts w:hint="eastAsia"/>
        </w:rPr>
        <w:t>工业、公用事业、商业和综合行业，环境表现的回归</w:t>
      </w:r>
      <w:r w:rsidR="00AD2E72">
        <w:rPr>
          <w:rFonts w:hint="eastAsia"/>
        </w:rPr>
        <w:t>系数</w:t>
      </w:r>
      <w:r w:rsidRPr="009F72ED">
        <w:rPr>
          <w:rFonts w:hint="eastAsia"/>
        </w:rPr>
        <w:t>都为</w:t>
      </w:r>
      <w:r w:rsidRPr="009F72ED">
        <w:rPr>
          <w:rFonts w:hint="eastAsia"/>
        </w:rPr>
        <w:lastRenderedPageBreak/>
        <w:t>负，并且对于公用事业</w:t>
      </w:r>
      <w:r w:rsidR="006B35B5">
        <w:rPr>
          <w:rFonts w:hint="eastAsia"/>
        </w:rPr>
        <w:t>来说，</w:t>
      </w:r>
      <w:r w:rsidR="00637455">
        <w:rPr>
          <w:rFonts w:hint="eastAsia"/>
        </w:rPr>
        <w:t>E</w:t>
      </w:r>
      <w:r w:rsidR="00637455">
        <w:t>NP</w:t>
      </w:r>
      <w:r w:rsidR="00637455">
        <w:rPr>
          <w:rFonts w:hint="eastAsia"/>
        </w:rPr>
        <w:t>的回归系数为</w:t>
      </w:r>
      <w:r w:rsidR="00637455">
        <w:rPr>
          <w:rFonts w:hint="eastAsia"/>
        </w:rPr>
        <w:t>-</w:t>
      </w:r>
      <w:r w:rsidR="00637455">
        <w:t>0.427</w:t>
      </w:r>
      <w:r w:rsidR="00637455">
        <w:rPr>
          <w:rFonts w:hint="eastAsia"/>
        </w:rPr>
        <w:t>，代表当</w:t>
      </w:r>
      <w:r w:rsidR="00637455">
        <w:rPr>
          <w:rFonts w:hint="eastAsia"/>
        </w:rPr>
        <w:t>E</w:t>
      </w:r>
      <w:r w:rsidR="00637455">
        <w:t>NP</w:t>
      </w:r>
      <w:r w:rsidR="00637455">
        <w:rPr>
          <w:rFonts w:hint="eastAsia"/>
        </w:rPr>
        <w:t>每增长一个单位，</w:t>
      </w:r>
      <w:r w:rsidR="00DA7046">
        <w:rPr>
          <w:rFonts w:hint="eastAsia"/>
        </w:rPr>
        <w:t>公司股票年均成交价格会降低</w:t>
      </w:r>
      <w:r w:rsidR="00DA7046">
        <w:rPr>
          <w:rFonts w:hint="eastAsia"/>
        </w:rPr>
        <w:t>0</w:t>
      </w:r>
      <w:r w:rsidR="00DA7046">
        <w:t>.427</w:t>
      </w:r>
      <w:r w:rsidR="00DA7046">
        <w:rPr>
          <w:rFonts w:hint="eastAsia"/>
        </w:rPr>
        <w:t>个单位，</w:t>
      </w:r>
      <w:r w:rsidR="006B35B5">
        <w:rPr>
          <w:rFonts w:hint="eastAsia"/>
        </w:rPr>
        <w:t>回归系数在</w:t>
      </w:r>
      <w:r w:rsidR="006B35B5">
        <w:rPr>
          <w:rFonts w:hint="eastAsia"/>
        </w:rPr>
        <w:t>1%</w:t>
      </w:r>
      <w:r w:rsidR="006B35B5">
        <w:rPr>
          <w:rFonts w:hint="eastAsia"/>
        </w:rPr>
        <w:t>上显著，对于工业</w:t>
      </w:r>
      <w:r w:rsidRPr="009F72ED">
        <w:rPr>
          <w:rFonts w:hint="eastAsia"/>
        </w:rPr>
        <w:t>和综合行业来说，</w:t>
      </w:r>
      <w:r w:rsidR="00202617">
        <w:rPr>
          <w:rFonts w:hint="eastAsia"/>
        </w:rPr>
        <w:t>回归系数分别为</w:t>
      </w:r>
      <w:r w:rsidR="00202617">
        <w:rPr>
          <w:rFonts w:hint="eastAsia"/>
        </w:rPr>
        <w:t>-</w:t>
      </w:r>
      <w:r w:rsidR="00202617">
        <w:t>0.194</w:t>
      </w:r>
      <w:r w:rsidR="00202617">
        <w:rPr>
          <w:rFonts w:hint="eastAsia"/>
        </w:rPr>
        <w:t>和</w:t>
      </w:r>
      <w:r w:rsidR="00202617">
        <w:rPr>
          <w:rFonts w:hint="eastAsia"/>
        </w:rPr>
        <w:t>-</w:t>
      </w:r>
      <w:r w:rsidR="00202617">
        <w:t>0.</w:t>
      </w:r>
      <w:r w:rsidR="00141641">
        <w:t>467</w:t>
      </w:r>
      <w:r w:rsidR="00141641">
        <w:rPr>
          <w:rFonts w:hint="eastAsia"/>
        </w:rPr>
        <w:t>，通过了</w:t>
      </w:r>
      <w:r w:rsidR="00D45BAE">
        <w:rPr>
          <w:rFonts w:hint="eastAsia"/>
        </w:rPr>
        <w:t>t</w:t>
      </w:r>
      <w:r w:rsidR="00141641">
        <w:rPr>
          <w:rFonts w:hint="eastAsia"/>
        </w:rPr>
        <w:t>检验，</w:t>
      </w:r>
      <w:r w:rsidRPr="009F72ED">
        <w:rPr>
          <w:rFonts w:hint="eastAsia"/>
        </w:rPr>
        <w:t>其回归系数从统计上来讲在</w:t>
      </w:r>
      <w:r w:rsidRPr="009F72ED">
        <w:rPr>
          <w:rFonts w:hint="eastAsia"/>
        </w:rPr>
        <w:t>5%</w:t>
      </w:r>
      <w:r w:rsidRPr="009F72ED">
        <w:rPr>
          <w:rFonts w:hint="eastAsia"/>
        </w:rPr>
        <w:t>显著，原因可能系这</w:t>
      </w:r>
      <w:r w:rsidR="00186E69">
        <w:rPr>
          <w:rFonts w:hint="eastAsia"/>
        </w:rPr>
        <w:t>三</w:t>
      </w:r>
      <w:r w:rsidRPr="009F72ED">
        <w:rPr>
          <w:rFonts w:hint="eastAsia"/>
        </w:rPr>
        <w:t>个行业向市场传递出自身绿色发展的积极信号，引起了市场的强烈</w:t>
      </w:r>
      <w:r w:rsidR="00283F73">
        <w:rPr>
          <w:rFonts w:hint="eastAsia"/>
        </w:rPr>
        <w:t>反应</w:t>
      </w:r>
      <w:r w:rsidRPr="009F72ED">
        <w:rPr>
          <w:rFonts w:hint="eastAsia"/>
        </w:rPr>
        <w:t>。我们认为根据闲置理论，企业</w:t>
      </w:r>
      <w:r w:rsidR="00A123A3">
        <w:rPr>
          <w:rFonts w:hint="eastAsia"/>
        </w:rPr>
        <w:t>发展业务时</w:t>
      </w:r>
      <w:r w:rsidRPr="009F72ED">
        <w:rPr>
          <w:rFonts w:hint="eastAsia"/>
        </w:rPr>
        <w:t>会优先满足盈利需求</w:t>
      </w:r>
      <w:r w:rsidR="00A123A3">
        <w:rPr>
          <w:rFonts w:hint="eastAsia"/>
        </w:rPr>
        <w:t>，</w:t>
      </w:r>
      <w:r w:rsidRPr="009F72ED">
        <w:rPr>
          <w:rFonts w:hint="eastAsia"/>
        </w:rPr>
        <w:t>扩大市场</w:t>
      </w:r>
      <w:r w:rsidR="00A123A3">
        <w:rPr>
          <w:rFonts w:hint="eastAsia"/>
        </w:rPr>
        <w:t>占有率</w:t>
      </w:r>
      <w:r w:rsidRPr="009F72ED">
        <w:rPr>
          <w:rFonts w:hint="eastAsia"/>
        </w:rPr>
        <w:t>，争取做到利润和价值最大化，其次再</w:t>
      </w:r>
      <w:r w:rsidR="00141641">
        <w:rPr>
          <w:rFonts w:hint="eastAsia"/>
        </w:rPr>
        <w:t>考虑</w:t>
      </w:r>
      <w:r w:rsidRPr="009F72ED">
        <w:rPr>
          <w:rFonts w:hint="eastAsia"/>
        </w:rPr>
        <w:t>实现对环境的改善，承担环境责任。如果要提高自己的环境表现，就需要拿出一部分资金用于缓解业务扩展对环境造成的负面影响，增加了企业的成本，盈利能力和利润会大大减小，因此</w:t>
      </w:r>
      <w:r w:rsidR="00EA51D1">
        <w:rPr>
          <w:rFonts w:hint="eastAsia"/>
        </w:rPr>
        <w:t>影</w:t>
      </w:r>
      <w:r w:rsidRPr="009F72ED">
        <w:rPr>
          <w:rFonts w:hint="eastAsia"/>
        </w:rPr>
        <w:t>响到企业的发展，影响股票市场。针对具体的细分行业，工业行业与环境密切相关，可能涉及污染物排放和资源利用的关系，</w:t>
      </w:r>
      <w:proofErr w:type="gramStart"/>
      <w:r w:rsidRPr="009F72ED">
        <w:rPr>
          <w:rFonts w:hint="eastAsia"/>
        </w:rPr>
        <w:t>当加强</w:t>
      </w:r>
      <w:proofErr w:type="gramEnd"/>
      <w:r w:rsidRPr="009F72ED">
        <w:rPr>
          <w:rFonts w:hint="eastAsia"/>
        </w:rPr>
        <w:t>这方面的重视</w:t>
      </w:r>
      <w:r w:rsidR="008C42F0">
        <w:rPr>
          <w:rFonts w:hint="eastAsia"/>
        </w:rPr>
        <w:t>那么</w:t>
      </w:r>
      <w:r w:rsidRPr="009F72ED">
        <w:rPr>
          <w:rFonts w:hint="eastAsia"/>
        </w:rPr>
        <w:t>对</w:t>
      </w:r>
      <w:r w:rsidR="00263498">
        <w:rPr>
          <w:rFonts w:hint="eastAsia"/>
        </w:rPr>
        <w:t>环境保护</w:t>
      </w:r>
      <w:r w:rsidRPr="009F72ED">
        <w:rPr>
          <w:rFonts w:hint="eastAsia"/>
        </w:rPr>
        <w:t>投入的成本将会变多，随着国家对于环境问题的不断重视，工业在</w:t>
      </w:r>
      <w:r w:rsidR="00EF404A">
        <w:rPr>
          <w:rFonts w:hint="eastAsia"/>
        </w:rPr>
        <w:t>实现绿色</w:t>
      </w:r>
      <w:r w:rsidRPr="009F72ED">
        <w:rPr>
          <w:rFonts w:hint="eastAsia"/>
        </w:rPr>
        <w:t>转型的过程中，为了减少对环境的伤害，会以牺牲自身的盈利最大化为前提，从而影响了企业在股票市场的表现。对于公用事业，是城市生存与发展的基础和基本条件，政府对其的发展会有一定的制约，如今碳中和的发展，</w:t>
      </w:r>
      <w:r w:rsidR="000B1374">
        <w:rPr>
          <w:rFonts w:hint="eastAsia"/>
        </w:rPr>
        <w:t>国家层面</w:t>
      </w:r>
      <w:r w:rsidRPr="009F72ED">
        <w:rPr>
          <w:rFonts w:hint="eastAsia"/>
        </w:rPr>
        <w:t>为了推动经济绿色发展，对企业的排放量进行约束，企业为了减少碳排放，而</w:t>
      </w:r>
      <w:proofErr w:type="gramStart"/>
      <w:r w:rsidRPr="009F72ED">
        <w:rPr>
          <w:rFonts w:hint="eastAsia"/>
        </w:rPr>
        <w:t>践行</w:t>
      </w:r>
      <w:proofErr w:type="gramEnd"/>
      <w:r w:rsidRPr="009F72ED">
        <w:rPr>
          <w:rFonts w:hint="eastAsia"/>
        </w:rPr>
        <w:t>社会、环境责任，从原材料的获取、供应以及加工等等都做了改善，清洁能源、电动汽车等低碳产业</w:t>
      </w:r>
      <w:r w:rsidR="0065371E">
        <w:rPr>
          <w:rFonts w:hint="eastAsia"/>
        </w:rPr>
        <w:t>的高速发展，运输行业对绿色能源的需求增加</w:t>
      </w:r>
      <w:r w:rsidRPr="009F72ED">
        <w:rPr>
          <w:rFonts w:hint="eastAsia"/>
        </w:rPr>
        <w:t>，企业为了自身的转型而放缓了业务发展速度，盈利能力有所降低。针对商业领域，涵盖了许多消费品行业，对产品的相关材料采用绿色环保材料，遵循相关健康安全的标准，因此会支付更高的成本，从而</w:t>
      </w:r>
      <w:r w:rsidR="0003442A">
        <w:rPr>
          <w:rFonts w:hint="eastAsia"/>
        </w:rPr>
        <w:t>削弱</w:t>
      </w:r>
      <w:r w:rsidRPr="009F72ED">
        <w:rPr>
          <w:rFonts w:hint="eastAsia"/>
        </w:rPr>
        <w:t>了企业的盈利能力。对于商业，尽管环境得分的回归系数分别为</w:t>
      </w:r>
      <w:r w:rsidRPr="009F72ED">
        <w:rPr>
          <w:rFonts w:hint="eastAsia"/>
        </w:rPr>
        <w:t>-</w:t>
      </w:r>
      <w:r w:rsidRPr="009F72ED">
        <w:t>0.</w:t>
      </w:r>
      <w:r w:rsidR="00690DD0">
        <w:t>12</w:t>
      </w:r>
      <w:r w:rsidRPr="009F72ED">
        <w:rPr>
          <w:rFonts w:hint="eastAsia"/>
        </w:rPr>
        <w:t>，但系数</w:t>
      </w:r>
      <w:r w:rsidR="00145F06">
        <w:rPr>
          <w:rFonts w:hint="eastAsia"/>
        </w:rPr>
        <w:t>均</w:t>
      </w:r>
      <w:r w:rsidR="00E37DDA">
        <w:rPr>
          <w:rFonts w:hint="eastAsia"/>
        </w:rPr>
        <w:t>在统计上并不显著</w:t>
      </w:r>
      <w:r w:rsidRPr="009F72ED">
        <w:rPr>
          <w:rFonts w:hint="eastAsia"/>
        </w:rPr>
        <w:t>，可能是因为</w:t>
      </w:r>
      <w:r w:rsidRPr="009F72ED">
        <w:rPr>
          <w:rFonts w:hint="eastAsia"/>
        </w:rPr>
        <w:t>E</w:t>
      </w:r>
      <w:r w:rsidRPr="009F72ED">
        <w:t>SG</w:t>
      </w:r>
      <w:r w:rsidRPr="009F72ED">
        <w:rPr>
          <w:rFonts w:hint="eastAsia"/>
        </w:rPr>
        <w:t>投入本身是一项隐性投资，暂时无法为企业带来盈利水平和企业价值的提高，从而提高企业的股票市场表现</w:t>
      </w:r>
      <w:r w:rsidR="0088714B">
        <w:rPr>
          <w:rFonts w:hint="eastAsia"/>
        </w:rPr>
        <w:t>以及</w:t>
      </w:r>
      <w:proofErr w:type="gramStart"/>
      <w:r w:rsidR="0088714B">
        <w:rPr>
          <w:rFonts w:hint="eastAsia"/>
        </w:rPr>
        <w:t>和讯网对于</w:t>
      </w:r>
      <w:proofErr w:type="gramEnd"/>
      <w:r w:rsidR="0088714B">
        <w:rPr>
          <w:rFonts w:hint="eastAsia"/>
        </w:rPr>
        <w:t>环境表现的</w:t>
      </w:r>
      <w:proofErr w:type="gramStart"/>
      <w:r w:rsidR="0088714B">
        <w:rPr>
          <w:rFonts w:hint="eastAsia"/>
        </w:rPr>
        <w:t>评分占</w:t>
      </w:r>
      <w:proofErr w:type="gramEnd"/>
      <w:r w:rsidR="0088714B">
        <w:rPr>
          <w:rFonts w:hint="eastAsia"/>
        </w:rPr>
        <w:t>比和内容并不完善，影响了回归结果</w:t>
      </w:r>
      <w:r w:rsidRPr="009F72ED">
        <w:rPr>
          <w:rFonts w:hint="eastAsia"/>
        </w:rPr>
        <w:t>。</w:t>
      </w:r>
    </w:p>
    <w:p w14:paraId="6D616839" w14:textId="589415E2" w:rsidR="00A37965" w:rsidRDefault="00A37965" w:rsidP="00A37965">
      <w:pPr>
        <w:pStyle w:val="ae"/>
        <w:ind w:firstLineChars="0" w:firstLine="0"/>
      </w:pPr>
      <w:r>
        <w:rPr>
          <w:rFonts w:hint="eastAsia"/>
        </w:rPr>
        <w:t>（</w:t>
      </w:r>
      <w:r>
        <w:t>3</w:t>
      </w:r>
      <w:r>
        <w:rPr>
          <w:rFonts w:hint="eastAsia"/>
        </w:rPr>
        <w:t>）</w:t>
      </w:r>
      <w:r w:rsidR="009150A5">
        <w:rPr>
          <w:rFonts w:hint="eastAsia"/>
        </w:rPr>
        <w:t>产权</w:t>
      </w:r>
      <w:r>
        <w:rPr>
          <w:rFonts w:hint="eastAsia"/>
        </w:rPr>
        <w:t>异质性</w:t>
      </w:r>
      <w:r w:rsidR="009150A5">
        <w:rPr>
          <w:rFonts w:hint="eastAsia"/>
        </w:rPr>
        <w:t>分析</w:t>
      </w:r>
    </w:p>
    <w:p w14:paraId="38E073AD" w14:textId="05FB7604" w:rsidR="00CF62EC" w:rsidRPr="009F72ED" w:rsidRDefault="00DE54FD" w:rsidP="00A37965">
      <w:pPr>
        <w:pStyle w:val="ae"/>
        <w:ind w:firstLine="480"/>
      </w:pPr>
      <w:r w:rsidRPr="009F72ED">
        <w:rPr>
          <w:rFonts w:hint="eastAsia"/>
        </w:rPr>
        <w:t>我们研究不同</w:t>
      </w:r>
      <w:r w:rsidR="00575CCC">
        <w:rPr>
          <w:rFonts w:hint="eastAsia"/>
        </w:rPr>
        <w:t>产权性质</w:t>
      </w:r>
      <w:r w:rsidRPr="009F72ED">
        <w:rPr>
          <w:rFonts w:hint="eastAsia"/>
        </w:rPr>
        <w:t>的公司，其股票市场表现受到</w:t>
      </w:r>
      <w:r w:rsidRPr="009F72ED">
        <w:rPr>
          <w:rFonts w:hint="eastAsia"/>
        </w:rPr>
        <w:t>E</w:t>
      </w:r>
      <w:r w:rsidRPr="009F72ED">
        <w:t>SG</w:t>
      </w:r>
      <w:r w:rsidRPr="009F72ED">
        <w:rPr>
          <w:rFonts w:hint="eastAsia"/>
        </w:rPr>
        <w:t>表现的影响是否不同</w:t>
      </w:r>
      <w:r w:rsidR="00A805CF">
        <w:rPr>
          <w:rFonts w:hint="eastAsia"/>
        </w:rPr>
        <w:t>，</w:t>
      </w:r>
      <w:r w:rsidR="000F73A0" w:rsidRPr="009F72ED">
        <w:rPr>
          <w:rFonts w:hint="eastAsia"/>
        </w:rPr>
        <w:t>发现</w:t>
      </w:r>
      <w:r w:rsidR="000F73A0" w:rsidRPr="009F72ED">
        <w:rPr>
          <w:rFonts w:hint="eastAsia"/>
        </w:rPr>
        <w:t>E</w:t>
      </w:r>
      <w:r w:rsidR="000F73A0" w:rsidRPr="009F72ED">
        <w:t>SG</w:t>
      </w:r>
      <w:r w:rsidR="000F73A0" w:rsidRPr="009F72ED">
        <w:rPr>
          <w:rFonts w:hint="eastAsia"/>
        </w:rPr>
        <w:t>表现对于不同经营类型的上市公司影响程度</w:t>
      </w:r>
      <w:r w:rsidR="00A805CF">
        <w:rPr>
          <w:rFonts w:hint="eastAsia"/>
        </w:rPr>
        <w:t>存在显著差异</w:t>
      </w:r>
      <w:r w:rsidR="000F73A0" w:rsidRPr="009F72ED">
        <w:rPr>
          <w:rFonts w:hint="eastAsia"/>
        </w:rPr>
        <w:t>，我们根据</w:t>
      </w:r>
      <w:r w:rsidR="005E5273">
        <w:rPr>
          <w:rFonts w:hint="eastAsia"/>
        </w:rPr>
        <w:t>产权性质</w:t>
      </w:r>
      <w:r w:rsidR="000F73A0" w:rsidRPr="009F72ED">
        <w:rPr>
          <w:rFonts w:hint="eastAsia"/>
        </w:rPr>
        <w:t>，将公司</w:t>
      </w:r>
      <w:r w:rsidR="00DD79C0" w:rsidRPr="009F72ED">
        <w:rPr>
          <w:rFonts w:hint="eastAsia"/>
        </w:rPr>
        <w:t>主要分为</w:t>
      </w:r>
      <w:r w:rsidR="004E17C1" w:rsidRPr="009F72ED">
        <w:rPr>
          <w:rFonts w:hint="eastAsia"/>
        </w:rPr>
        <w:t>国有</w:t>
      </w:r>
      <w:r w:rsidR="00DD79C0" w:rsidRPr="009F72ED">
        <w:rPr>
          <w:rFonts w:hint="eastAsia"/>
        </w:rPr>
        <w:t>和</w:t>
      </w:r>
      <w:r w:rsidR="004E17C1" w:rsidRPr="009F72ED">
        <w:rPr>
          <w:rFonts w:hint="eastAsia"/>
        </w:rPr>
        <w:t>非国有企业</w:t>
      </w:r>
      <w:r w:rsidR="00DD79C0" w:rsidRPr="009F72ED">
        <w:rPr>
          <w:rFonts w:hint="eastAsia"/>
        </w:rPr>
        <w:t>，</w:t>
      </w:r>
      <w:r w:rsidR="00D044AE" w:rsidRPr="009F72ED">
        <w:rPr>
          <w:rFonts w:hint="eastAsia"/>
        </w:rPr>
        <w:t>从回归结果中可以看到非国有企业相比国有企业，其</w:t>
      </w:r>
      <w:r w:rsidR="00D044AE" w:rsidRPr="009F72ED">
        <w:rPr>
          <w:rFonts w:hint="eastAsia"/>
        </w:rPr>
        <w:t>E</w:t>
      </w:r>
      <w:r w:rsidR="00D044AE" w:rsidRPr="009F72ED">
        <w:t>SG</w:t>
      </w:r>
      <w:r w:rsidR="00D044AE" w:rsidRPr="009F72ED">
        <w:rPr>
          <w:rFonts w:hint="eastAsia"/>
        </w:rPr>
        <w:t>的系数更高</w:t>
      </w:r>
      <w:r w:rsidR="00D044AE">
        <w:rPr>
          <w:rFonts w:hint="eastAsia"/>
        </w:rPr>
        <w:t>同时更显著</w:t>
      </w:r>
      <w:r w:rsidR="00D044AE" w:rsidRPr="009F72ED">
        <w:rPr>
          <w:rFonts w:hint="eastAsia"/>
        </w:rPr>
        <w:t>，当</w:t>
      </w:r>
      <w:r w:rsidR="00D044AE" w:rsidRPr="009F72ED">
        <w:rPr>
          <w:rFonts w:hint="eastAsia"/>
        </w:rPr>
        <w:t>E</w:t>
      </w:r>
      <w:r w:rsidR="00D044AE" w:rsidRPr="009F72ED">
        <w:t>SG</w:t>
      </w:r>
      <w:r w:rsidR="00D044AE" w:rsidRPr="009F72ED">
        <w:rPr>
          <w:rFonts w:hint="eastAsia"/>
        </w:rPr>
        <w:t>分数提升一分，非国有企业的股票年均成交价提高</w:t>
      </w:r>
      <w:r w:rsidR="00D044AE" w:rsidRPr="009F72ED">
        <w:rPr>
          <w:rFonts w:hint="eastAsia"/>
        </w:rPr>
        <w:t>0</w:t>
      </w:r>
      <w:r w:rsidR="00D044AE" w:rsidRPr="009F72ED">
        <w:t>.031</w:t>
      </w:r>
      <w:r w:rsidR="00D044AE" w:rsidRPr="009F72ED">
        <w:rPr>
          <w:rFonts w:hint="eastAsia"/>
        </w:rPr>
        <w:t>个单位，</w:t>
      </w:r>
      <w:r w:rsidR="00F730CB">
        <w:rPr>
          <w:rFonts w:hint="eastAsia"/>
        </w:rPr>
        <w:t>回归系数在</w:t>
      </w:r>
      <w:r w:rsidR="00F730CB">
        <w:rPr>
          <w:rFonts w:hint="eastAsia"/>
        </w:rPr>
        <w:t>1%</w:t>
      </w:r>
      <w:r w:rsidR="00F730CB">
        <w:rPr>
          <w:rFonts w:hint="eastAsia"/>
        </w:rPr>
        <w:t>显著，</w:t>
      </w:r>
      <w:r w:rsidR="00D044AE" w:rsidRPr="009F72ED">
        <w:rPr>
          <w:rFonts w:hint="eastAsia"/>
        </w:rPr>
        <w:t>而国有企业</w:t>
      </w:r>
      <w:r w:rsidR="00D044AE" w:rsidRPr="009F72ED">
        <w:rPr>
          <w:rFonts w:hint="eastAsia"/>
        </w:rPr>
        <w:lastRenderedPageBreak/>
        <w:t>股票的年成交价增长仅有</w:t>
      </w:r>
      <w:r w:rsidR="00D044AE" w:rsidRPr="009F72ED">
        <w:rPr>
          <w:rFonts w:hint="eastAsia"/>
        </w:rPr>
        <w:t>0</w:t>
      </w:r>
      <w:r w:rsidR="00D044AE" w:rsidRPr="009F72ED">
        <w:t>.013</w:t>
      </w:r>
      <w:r w:rsidR="00D044AE" w:rsidRPr="009F72ED">
        <w:rPr>
          <w:rFonts w:hint="eastAsia"/>
        </w:rPr>
        <w:t>个单位</w:t>
      </w:r>
      <w:r w:rsidR="00B451A3">
        <w:rPr>
          <w:rFonts w:hint="eastAsia"/>
        </w:rPr>
        <w:t>并且未通过</w:t>
      </w:r>
      <w:r w:rsidR="00B451A3">
        <w:rPr>
          <w:rFonts w:hint="eastAsia"/>
        </w:rPr>
        <w:t>t</w:t>
      </w:r>
      <w:r w:rsidR="00B451A3">
        <w:rPr>
          <w:rFonts w:hint="eastAsia"/>
        </w:rPr>
        <w:t>检验</w:t>
      </w:r>
      <w:r w:rsidR="00D044AE">
        <w:rPr>
          <w:rFonts w:hint="eastAsia"/>
        </w:rPr>
        <w:t>。</w:t>
      </w:r>
      <w:r w:rsidR="00821555">
        <w:rPr>
          <w:rFonts w:hint="eastAsia"/>
        </w:rPr>
        <w:t>产权性质的差异造成</w:t>
      </w:r>
      <w:r w:rsidR="00821555">
        <w:rPr>
          <w:rFonts w:hint="eastAsia"/>
        </w:rPr>
        <w:t>E</w:t>
      </w:r>
      <w:r w:rsidR="00821555">
        <w:t>SG</w:t>
      </w:r>
      <w:r w:rsidR="00821555">
        <w:rPr>
          <w:rFonts w:hint="eastAsia"/>
        </w:rPr>
        <w:t>影响的异质性</w:t>
      </w:r>
      <w:r w:rsidR="003C73A6">
        <w:rPr>
          <w:rFonts w:hint="eastAsia"/>
        </w:rPr>
        <w:t>主要因为国有企业</w:t>
      </w:r>
      <w:r w:rsidR="00803F22" w:rsidRPr="009F72ED">
        <w:rPr>
          <w:rFonts w:hint="eastAsia"/>
        </w:rPr>
        <w:t>和非国有企业在公司内部管理、社会责任、公司文化等方面存在显著的不同，国有企业依赖于国家资本的投入，</w:t>
      </w:r>
      <w:r w:rsidR="00CF62EC" w:rsidRPr="009F72ED">
        <w:rPr>
          <w:rFonts w:hint="eastAsia"/>
        </w:rPr>
        <w:t>跟随国家的方针政策采取行动，</w:t>
      </w:r>
      <w:r w:rsidR="00662929" w:rsidRPr="009F72ED">
        <w:rPr>
          <w:rFonts w:hint="eastAsia"/>
        </w:rPr>
        <w:t>对于</w:t>
      </w:r>
      <w:proofErr w:type="spellStart"/>
      <w:r w:rsidR="005E40A5">
        <w:t>ESG</w:t>
      </w:r>
      <w:proofErr w:type="spellEnd"/>
      <w:r w:rsidR="00662929" w:rsidRPr="009F72ED">
        <w:rPr>
          <w:rFonts w:hint="eastAsia"/>
        </w:rPr>
        <w:t>信息披露更多是强制性</w:t>
      </w:r>
      <w:r w:rsidR="00AA6B8E" w:rsidRPr="009F72ED">
        <w:rPr>
          <w:rFonts w:hint="eastAsia"/>
        </w:rPr>
        <w:t>和政策导向</w:t>
      </w:r>
      <w:r w:rsidR="00C73DBD" w:rsidRPr="009F72ED">
        <w:rPr>
          <w:rFonts w:hint="eastAsia"/>
        </w:rPr>
        <w:t>，</w:t>
      </w:r>
      <w:r w:rsidR="00AA6B8E" w:rsidRPr="009F72ED">
        <w:rPr>
          <w:rFonts w:hint="eastAsia"/>
        </w:rPr>
        <w:t>早期</w:t>
      </w:r>
      <w:r w:rsidR="003C61BF" w:rsidRPr="009F72ED">
        <w:rPr>
          <w:rFonts w:hint="eastAsia"/>
        </w:rPr>
        <w:t>并没有形成对社会、环境以及公司治理责任的系统性认识，以及从公司发展业务和发展战略的角度</w:t>
      </w:r>
      <w:r w:rsidR="008112D1">
        <w:rPr>
          <w:rFonts w:hint="eastAsia"/>
        </w:rPr>
        <w:t>讲</w:t>
      </w:r>
      <w:r w:rsidR="003C61BF" w:rsidRPr="009F72ED">
        <w:rPr>
          <w:rFonts w:hint="eastAsia"/>
        </w:rPr>
        <w:t>，没有</w:t>
      </w:r>
      <w:r w:rsidR="00CF6459">
        <w:rPr>
          <w:rFonts w:hint="eastAsia"/>
        </w:rPr>
        <w:t>考虑承担</w:t>
      </w:r>
      <w:r w:rsidR="00754B39">
        <w:rPr>
          <w:rFonts w:hint="eastAsia"/>
        </w:rPr>
        <w:t>社会责任</w:t>
      </w:r>
      <w:r w:rsidR="00AA6B8E" w:rsidRPr="009F72ED">
        <w:rPr>
          <w:rFonts w:hint="eastAsia"/>
        </w:rPr>
        <w:t>。</w:t>
      </w:r>
      <w:r w:rsidR="00CF62EC" w:rsidRPr="009F72ED">
        <w:rPr>
          <w:rFonts w:hint="eastAsia"/>
        </w:rPr>
        <w:t>随着我国越来越重视</w:t>
      </w:r>
      <w:r w:rsidR="007711CA" w:rsidRPr="009F72ED">
        <w:rPr>
          <w:rFonts w:hint="eastAsia"/>
        </w:rPr>
        <w:t>对金融市场可持续发展的推动，国有企业</w:t>
      </w:r>
      <w:r w:rsidR="006F5E24" w:rsidRPr="009F72ED">
        <w:rPr>
          <w:rFonts w:hint="eastAsia"/>
        </w:rPr>
        <w:t>才</w:t>
      </w:r>
      <w:r w:rsidR="00695AC5">
        <w:rPr>
          <w:rFonts w:hint="eastAsia"/>
        </w:rPr>
        <w:t>逐渐</w:t>
      </w:r>
      <w:r w:rsidR="006F5E24" w:rsidRPr="009F72ED">
        <w:rPr>
          <w:rFonts w:hint="eastAsia"/>
        </w:rPr>
        <w:t>重视对</w:t>
      </w:r>
      <w:r w:rsidR="006F5E24" w:rsidRPr="009F72ED">
        <w:rPr>
          <w:rFonts w:hint="eastAsia"/>
        </w:rPr>
        <w:t>E</w:t>
      </w:r>
      <w:r w:rsidR="006F5E24" w:rsidRPr="009F72ED">
        <w:t>SG</w:t>
      </w:r>
      <w:r w:rsidR="006F5E24" w:rsidRPr="009F72ED">
        <w:rPr>
          <w:rFonts w:hint="eastAsia"/>
        </w:rPr>
        <w:t>信息的披露以及提高自身</w:t>
      </w:r>
      <w:r w:rsidR="006F5E24" w:rsidRPr="009F72ED">
        <w:rPr>
          <w:rFonts w:hint="eastAsia"/>
        </w:rPr>
        <w:t>E</w:t>
      </w:r>
      <w:r w:rsidR="006F5E24" w:rsidRPr="009F72ED">
        <w:t>SG</w:t>
      </w:r>
      <w:r w:rsidR="006F5E24" w:rsidRPr="009F72ED">
        <w:rPr>
          <w:rFonts w:hint="eastAsia"/>
        </w:rPr>
        <w:t>水平。</w:t>
      </w:r>
      <w:r w:rsidR="00CF6459">
        <w:rPr>
          <w:rFonts w:hint="eastAsia"/>
        </w:rPr>
        <w:t>相比之下，</w:t>
      </w:r>
      <w:r w:rsidR="006F5E24" w:rsidRPr="009F72ED">
        <w:rPr>
          <w:rFonts w:hint="eastAsia"/>
        </w:rPr>
        <w:t>非国有企业</w:t>
      </w:r>
      <w:r w:rsidR="00CE233B" w:rsidRPr="009F72ED">
        <w:rPr>
          <w:rFonts w:hint="eastAsia"/>
        </w:rPr>
        <w:t>学习了</w:t>
      </w:r>
      <w:r w:rsidR="006F5E24" w:rsidRPr="009F72ED">
        <w:rPr>
          <w:rFonts w:hint="eastAsia"/>
        </w:rPr>
        <w:t>较多</w:t>
      </w:r>
      <w:r w:rsidR="00F307A9" w:rsidRPr="009F72ED">
        <w:rPr>
          <w:rFonts w:hint="eastAsia"/>
        </w:rPr>
        <w:t>可持续发展的理念</w:t>
      </w:r>
      <w:r w:rsidR="00CE233B" w:rsidRPr="009F72ED">
        <w:rPr>
          <w:rFonts w:hint="eastAsia"/>
        </w:rPr>
        <w:t>和</w:t>
      </w:r>
      <w:r w:rsidR="00F307A9" w:rsidRPr="009F72ED">
        <w:rPr>
          <w:rFonts w:hint="eastAsia"/>
        </w:rPr>
        <w:t>许多发达国家的公司治理理念</w:t>
      </w:r>
      <w:r w:rsidR="006F5E24" w:rsidRPr="009F72ED">
        <w:rPr>
          <w:rFonts w:hint="eastAsia"/>
        </w:rPr>
        <w:t>，</w:t>
      </w:r>
      <w:r w:rsidR="00CE233B" w:rsidRPr="009F72ED">
        <w:rPr>
          <w:rFonts w:hint="eastAsia"/>
        </w:rPr>
        <w:t>并且往往追求经济效益</w:t>
      </w:r>
      <w:r w:rsidR="00D63653" w:rsidRPr="009F72ED">
        <w:rPr>
          <w:rFonts w:hint="eastAsia"/>
        </w:rPr>
        <w:t>最大化</w:t>
      </w:r>
      <w:r w:rsidR="00CE233B" w:rsidRPr="009F72ED">
        <w:rPr>
          <w:rFonts w:hint="eastAsia"/>
        </w:rPr>
        <w:t>，</w:t>
      </w:r>
      <w:r w:rsidR="00D63653" w:rsidRPr="009F72ED">
        <w:rPr>
          <w:rFonts w:hint="eastAsia"/>
        </w:rPr>
        <w:t>当他们认识到</w:t>
      </w:r>
      <w:r w:rsidR="00D63653" w:rsidRPr="009F72ED">
        <w:rPr>
          <w:rFonts w:hint="eastAsia"/>
        </w:rPr>
        <w:t>E</w:t>
      </w:r>
      <w:r w:rsidR="00D63653" w:rsidRPr="009F72ED">
        <w:t>SG</w:t>
      </w:r>
      <w:r w:rsidR="00D63653" w:rsidRPr="009F72ED">
        <w:rPr>
          <w:rFonts w:hint="eastAsia"/>
        </w:rPr>
        <w:t>对自身可持续发展带来的内在动力，会</w:t>
      </w:r>
      <w:r w:rsidR="006F5E24" w:rsidRPr="009F72ED">
        <w:rPr>
          <w:rFonts w:hint="eastAsia"/>
        </w:rPr>
        <w:t>积极主动承担起</w:t>
      </w:r>
      <w:r w:rsidR="006F5E24" w:rsidRPr="009F72ED">
        <w:rPr>
          <w:rFonts w:hint="eastAsia"/>
        </w:rPr>
        <w:t>E</w:t>
      </w:r>
      <w:r w:rsidR="006F5E24" w:rsidRPr="009F72ED">
        <w:t>SG</w:t>
      </w:r>
      <w:r w:rsidR="006F5E24" w:rsidRPr="009F72ED">
        <w:rPr>
          <w:rFonts w:hint="eastAsia"/>
        </w:rPr>
        <w:t>责任，使得他们比国有企业更早</w:t>
      </w:r>
      <w:r w:rsidR="009764DE" w:rsidRPr="009F72ED">
        <w:rPr>
          <w:rFonts w:hint="eastAsia"/>
        </w:rPr>
        <w:t>以及更多的</w:t>
      </w:r>
      <w:r w:rsidR="00D806A5" w:rsidRPr="009F72ED">
        <w:rPr>
          <w:rFonts w:hint="eastAsia"/>
        </w:rPr>
        <w:t>精力</w:t>
      </w:r>
      <w:r w:rsidR="009764DE" w:rsidRPr="009F72ED">
        <w:rPr>
          <w:rFonts w:hint="eastAsia"/>
        </w:rPr>
        <w:t>去提高</w:t>
      </w:r>
      <w:r w:rsidR="006F5E24" w:rsidRPr="009F72ED">
        <w:rPr>
          <w:rFonts w:hint="eastAsia"/>
        </w:rPr>
        <w:t>自身在环境、社会和公司治理方面的表现</w:t>
      </w:r>
      <w:r w:rsidR="000D0916" w:rsidRPr="009F72ED">
        <w:rPr>
          <w:rFonts w:hint="eastAsia"/>
        </w:rPr>
        <w:t>，因此</w:t>
      </w:r>
      <w:r w:rsidR="000D0916" w:rsidRPr="009F72ED">
        <w:rPr>
          <w:rFonts w:hint="eastAsia"/>
        </w:rPr>
        <w:t>E</w:t>
      </w:r>
      <w:r w:rsidR="000D0916" w:rsidRPr="009F72ED">
        <w:t>SG</w:t>
      </w:r>
      <w:r w:rsidR="000D0916" w:rsidRPr="009F72ED">
        <w:rPr>
          <w:rFonts w:hint="eastAsia"/>
        </w:rPr>
        <w:t>表现能够对非国有企业的股市表现产生显著正向影响</w:t>
      </w:r>
      <w:r w:rsidR="00994353" w:rsidRPr="009F72ED">
        <w:rPr>
          <w:rFonts w:hint="eastAsia"/>
        </w:rPr>
        <w:t>，</w:t>
      </w:r>
      <w:r w:rsidR="00D42A23" w:rsidRPr="009F72ED">
        <w:rPr>
          <w:rFonts w:hint="eastAsia"/>
        </w:rPr>
        <w:t>股票市场的反应更</w:t>
      </w:r>
      <w:r w:rsidR="00DA24C1">
        <w:rPr>
          <w:rFonts w:hint="eastAsia"/>
        </w:rPr>
        <w:t>为</w:t>
      </w:r>
      <w:r w:rsidR="00D42A23" w:rsidRPr="009F72ED">
        <w:rPr>
          <w:rFonts w:hint="eastAsia"/>
        </w:rPr>
        <w:t>剧烈</w:t>
      </w:r>
      <w:r w:rsidR="00994353" w:rsidRPr="009F72ED">
        <w:rPr>
          <w:rFonts w:hint="eastAsia"/>
        </w:rPr>
        <w:t>。</w:t>
      </w:r>
    </w:p>
    <w:p w14:paraId="4F9548B2" w14:textId="1669E8ED" w:rsidR="009F72ED" w:rsidRPr="009F72ED" w:rsidRDefault="003D47A6" w:rsidP="00CF6459">
      <w:pPr>
        <w:pStyle w:val="ae"/>
        <w:ind w:firstLine="480"/>
      </w:pPr>
      <w:r w:rsidRPr="009F72ED">
        <w:rPr>
          <w:rFonts w:hint="eastAsia"/>
        </w:rPr>
        <w:t>无论是从行业还是从</w:t>
      </w:r>
      <w:r w:rsidR="00DA24C1">
        <w:rPr>
          <w:rFonts w:hint="eastAsia"/>
        </w:rPr>
        <w:t>产权性质</w:t>
      </w:r>
      <w:r w:rsidR="00924824" w:rsidRPr="009F72ED">
        <w:rPr>
          <w:rFonts w:hint="eastAsia"/>
        </w:rPr>
        <w:t>的角度，</w:t>
      </w:r>
      <w:r w:rsidR="00172B7D" w:rsidRPr="009F72ED">
        <w:rPr>
          <w:rFonts w:hint="eastAsia"/>
        </w:rPr>
        <w:t>E</w:t>
      </w:r>
      <w:r w:rsidR="00172B7D" w:rsidRPr="009F72ED">
        <w:t>SG</w:t>
      </w:r>
      <w:r w:rsidR="00172B7D" w:rsidRPr="009F72ED">
        <w:rPr>
          <w:rFonts w:hint="eastAsia"/>
        </w:rPr>
        <w:t>表现的提升</w:t>
      </w:r>
      <w:r w:rsidR="00725B12">
        <w:rPr>
          <w:rFonts w:hint="eastAsia"/>
        </w:rPr>
        <w:t>与</w:t>
      </w:r>
      <w:r w:rsidR="00172B7D" w:rsidRPr="009F72ED">
        <w:rPr>
          <w:rFonts w:hint="eastAsia"/>
        </w:rPr>
        <w:t>企业股票市场中的表现</w:t>
      </w:r>
      <w:r w:rsidR="00725B12">
        <w:rPr>
          <w:rFonts w:hint="eastAsia"/>
        </w:rPr>
        <w:t>呈现正相关</w:t>
      </w:r>
      <w:r w:rsidR="00172B7D" w:rsidRPr="009F72ED">
        <w:rPr>
          <w:rFonts w:hint="eastAsia"/>
        </w:rPr>
        <w:t>，可见随着时代的发展以及国家政策方针的调整，促进金融市场可持续发展，</w:t>
      </w:r>
      <w:r w:rsidR="00795C09">
        <w:rPr>
          <w:rFonts w:hint="eastAsia"/>
        </w:rPr>
        <w:t>但是环境表现的提高会阻碍企业股票市场表现的发展，说明</w:t>
      </w:r>
      <w:proofErr w:type="spellStart"/>
      <w:r w:rsidR="00795C09">
        <w:rPr>
          <w:rFonts w:hint="eastAsia"/>
        </w:rPr>
        <w:t>E</w:t>
      </w:r>
      <w:r w:rsidR="00795C09">
        <w:t>SG</w:t>
      </w:r>
      <w:proofErr w:type="spellEnd"/>
      <w:r w:rsidR="00795C09">
        <w:rPr>
          <w:rFonts w:hint="eastAsia"/>
        </w:rPr>
        <w:t>作为一项隐性投资，尤其在环境方面，为企业带来的增量无法在当期展现，同时企业为了达到保护环境的目标，会放弃对经济效益的追求，</w:t>
      </w:r>
      <w:r w:rsidR="00C571D4">
        <w:rPr>
          <w:rFonts w:hint="eastAsia"/>
        </w:rPr>
        <w:t>从而</w:t>
      </w:r>
      <w:r w:rsidR="000B0AB8">
        <w:rPr>
          <w:rFonts w:hint="eastAsia"/>
        </w:rPr>
        <w:t>阻碍了在</w:t>
      </w:r>
      <w:r w:rsidR="00CF6459">
        <w:rPr>
          <w:rFonts w:hint="eastAsia"/>
        </w:rPr>
        <w:t>股票</w:t>
      </w:r>
      <w:r w:rsidR="000B0AB8">
        <w:rPr>
          <w:rFonts w:hint="eastAsia"/>
        </w:rPr>
        <w:t>市场的发展。</w:t>
      </w:r>
      <w:r w:rsidR="00725B12">
        <w:rPr>
          <w:rFonts w:hint="eastAsia"/>
        </w:rPr>
        <w:t>并且</w:t>
      </w:r>
      <w:r w:rsidR="00C25034">
        <w:rPr>
          <w:rFonts w:hint="eastAsia"/>
        </w:rPr>
        <w:t>对于部分行业</w:t>
      </w:r>
      <w:r w:rsidR="00CB11DC">
        <w:rPr>
          <w:rFonts w:hint="eastAsia"/>
        </w:rPr>
        <w:t>的</w:t>
      </w:r>
      <w:r w:rsidR="00C25034">
        <w:rPr>
          <w:rFonts w:hint="eastAsia"/>
        </w:rPr>
        <w:t>E</w:t>
      </w:r>
      <w:r w:rsidR="00C25034">
        <w:t>SG</w:t>
      </w:r>
      <w:r w:rsidR="00C25034">
        <w:rPr>
          <w:rFonts w:hint="eastAsia"/>
        </w:rPr>
        <w:t>表现以及环境表现并不会产生显著影响</w:t>
      </w:r>
      <w:r w:rsidR="00CB11DC">
        <w:rPr>
          <w:rFonts w:hint="eastAsia"/>
        </w:rPr>
        <w:t>，说明企业自身在追求利润的同时，仍缺少对社会责任、环境保护等项目的承担，并没有承担起社会责任。</w:t>
      </w:r>
      <w:r w:rsidR="006C6F04" w:rsidRPr="009F72ED">
        <w:rPr>
          <w:rFonts w:hint="eastAsia"/>
        </w:rPr>
        <w:t>从投资者的角度，</w:t>
      </w:r>
      <w:r w:rsidR="0086673B">
        <w:rPr>
          <w:rFonts w:hint="eastAsia"/>
        </w:rPr>
        <w:t>由于我国</w:t>
      </w:r>
      <w:r w:rsidR="0086673B">
        <w:rPr>
          <w:rFonts w:hint="eastAsia"/>
        </w:rPr>
        <w:t>E</w:t>
      </w:r>
      <w:r w:rsidR="0086673B">
        <w:t>SG</w:t>
      </w:r>
      <w:r w:rsidR="0086673B">
        <w:rPr>
          <w:rFonts w:hint="eastAsia"/>
        </w:rPr>
        <w:t>发展处于起步阶段，投资者对于</w:t>
      </w:r>
      <w:r w:rsidR="0086673B">
        <w:rPr>
          <w:rFonts w:hint="eastAsia"/>
        </w:rPr>
        <w:t>E</w:t>
      </w:r>
      <w:r w:rsidR="0086673B">
        <w:t>SG</w:t>
      </w:r>
      <w:r w:rsidR="0086673B">
        <w:rPr>
          <w:rFonts w:hint="eastAsia"/>
        </w:rPr>
        <w:t>的关注度较少，并未纳入投资决策范围。</w:t>
      </w:r>
    </w:p>
    <w:p w14:paraId="00D250C6" w14:textId="32929EB0" w:rsidR="009761CA" w:rsidRPr="00CF6459" w:rsidRDefault="009761CA" w:rsidP="00CF6459">
      <w:pPr>
        <w:pStyle w:val="31"/>
      </w:pPr>
      <w:bookmarkStart w:id="109" w:name="_Toc102586262"/>
      <w:bookmarkStart w:id="110" w:name="_Toc102587386"/>
      <w:bookmarkStart w:id="111" w:name="_Toc104192472"/>
      <w:bookmarkStart w:id="112" w:name="_Toc104972454"/>
      <w:r w:rsidRPr="00CF6459">
        <w:rPr>
          <w:rFonts w:hint="eastAsia"/>
        </w:rPr>
        <w:t>4</w:t>
      </w:r>
      <w:r w:rsidRPr="00CF6459">
        <w:t>.2.</w:t>
      </w:r>
      <w:r w:rsidR="00A37965" w:rsidRPr="00CF6459">
        <w:t>3</w:t>
      </w:r>
      <w:r w:rsidRPr="00CF6459">
        <w:t xml:space="preserve"> ESG</w:t>
      </w:r>
      <w:r w:rsidRPr="00CF6459">
        <w:rPr>
          <w:rFonts w:hint="eastAsia"/>
        </w:rPr>
        <w:t>表现对</w:t>
      </w:r>
      <w:r w:rsidR="004F7C9E" w:rsidRPr="00CF6459">
        <w:rPr>
          <w:rFonts w:hint="eastAsia"/>
        </w:rPr>
        <w:t>上市公司股票表现的滞后效应</w:t>
      </w:r>
      <w:bookmarkEnd w:id="109"/>
      <w:bookmarkEnd w:id="110"/>
      <w:bookmarkEnd w:id="111"/>
      <w:bookmarkEnd w:id="112"/>
    </w:p>
    <w:p w14:paraId="09F77D0A" w14:textId="575DB536" w:rsidR="007470E6" w:rsidRPr="009F72ED" w:rsidRDefault="00352BA0" w:rsidP="0064517A">
      <w:pPr>
        <w:pStyle w:val="ae"/>
        <w:ind w:firstLine="480"/>
      </w:pPr>
      <w:r w:rsidRPr="009F72ED">
        <w:rPr>
          <w:rFonts w:hint="eastAsia"/>
        </w:rPr>
        <w:t>在此之前，我们已经检验了企业</w:t>
      </w:r>
      <w:r w:rsidRPr="009F72ED">
        <w:rPr>
          <w:rFonts w:hint="eastAsia"/>
        </w:rPr>
        <w:t>E</w:t>
      </w:r>
      <w:r w:rsidRPr="009F72ED">
        <w:t>SG</w:t>
      </w:r>
      <w:r w:rsidRPr="009F72ED">
        <w:rPr>
          <w:rFonts w:hint="eastAsia"/>
        </w:rPr>
        <w:t>表现确实会影响到股票市场的表现，但</w:t>
      </w:r>
      <w:r w:rsidR="007470E6" w:rsidRPr="009F72ED">
        <w:rPr>
          <w:rFonts w:hint="eastAsia"/>
        </w:rPr>
        <w:t>因为</w:t>
      </w:r>
      <w:r w:rsidR="007470E6" w:rsidRPr="009F72ED">
        <w:rPr>
          <w:rFonts w:hint="eastAsia"/>
        </w:rPr>
        <w:t>E</w:t>
      </w:r>
      <w:r w:rsidR="007470E6" w:rsidRPr="009F72ED">
        <w:t>SG</w:t>
      </w:r>
      <w:r w:rsidR="007470E6" w:rsidRPr="009F72ED">
        <w:rPr>
          <w:rFonts w:hint="eastAsia"/>
        </w:rPr>
        <w:t>信息的披露并不是当期就能够体现，我国金融市场往往存在信息不对称的情况，投资者不能很快掌握企业的动向，以及企业往往隐瞒对公司不利的消息，市场</w:t>
      </w:r>
      <w:r w:rsidR="00E23B9D">
        <w:rPr>
          <w:rFonts w:hint="eastAsia"/>
        </w:rPr>
        <w:t>总是</w:t>
      </w:r>
      <w:r w:rsidR="007470E6" w:rsidRPr="009F72ED">
        <w:rPr>
          <w:rFonts w:hint="eastAsia"/>
        </w:rPr>
        <w:t>体现历史信息，因此我们对解释变量做了滞后一期</w:t>
      </w:r>
      <w:r w:rsidR="00525F9B" w:rsidRPr="009F72ED">
        <w:rPr>
          <w:rFonts w:hint="eastAsia"/>
        </w:rPr>
        <w:t>和滞后两期</w:t>
      </w:r>
      <w:r w:rsidR="007470E6" w:rsidRPr="009F72ED">
        <w:rPr>
          <w:rFonts w:hint="eastAsia"/>
        </w:rPr>
        <w:t>的处理</w:t>
      </w:r>
      <w:r w:rsidR="0064517A" w:rsidRPr="009F72ED">
        <w:rPr>
          <w:rFonts w:hint="eastAsia"/>
        </w:rPr>
        <w:t>。</w:t>
      </w:r>
      <w:r w:rsidR="009B5847" w:rsidRPr="009F72ED">
        <w:rPr>
          <w:rFonts w:hint="eastAsia"/>
        </w:rPr>
        <w:t>同时</w:t>
      </w:r>
      <w:r w:rsidR="009B5847" w:rsidRPr="009F72ED">
        <w:rPr>
          <w:rFonts w:hint="eastAsia"/>
        </w:rPr>
        <w:t>E</w:t>
      </w:r>
      <w:r w:rsidR="009B5847" w:rsidRPr="009F72ED">
        <w:t>SG</w:t>
      </w:r>
      <w:r w:rsidR="009B5847" w:rsidRPr="009F72ED">
        <w:rPr>
          <w:rFonts w:hint="eastAsia"/>
        </w:rPr>
        <w:t>作为衡量企业是否具有可持续发展</w:t>
      </w:r>
      <w:r w:rsidR="0017260F" w:rsidRPr="009F72ED">
        <w:rPr>
          <w:rFonts w:hint="eastAsia"/>
        </w:rPr>
        <w:t>能力的重要指标，</w:t>
      </w:r>
      <w:r w:rsidR="0057297A" w:rsidRPr="009F72ED">
        <w:rPr>
          <w:rFonts w:hint="eastAsia"/>
        </w:rPr>
        <w:t>能够预测未来企业的发展动力，</w:t>
      </w:r>
      <w:r w:rsidR="00E02D34" w:rsidRPr="009F72ED">
        <w:rPr>
          <w:rFonts w:hint="eastAsia"/>
        </w:rPr>
        <w:t>本文想通过实证分析检验</w:t>
      </w:r>
      <w:r w:rsidR="003B6A0D" w:rsidRPr="009F72ED">
        <w:rPr>
          <w:rFonts w:hint="eastAsia"/>
        </w:rPr>
        <w:t>E</w:t>
      </w:r>
      <w:r w:rsidR="003B6A0D" w:rsidRPr="009F72ED">
        <w:t>SG</w:t>
      </w:r>
      <w:r w:rsidR="003B6A0D" w:rsidRPr="009F72ED">
        <w:rPr>
          <w:rFonts w:hint="eastAsia"/>
        </w:rPr>
        <w:t>表现能否预测企业未来的股票市场</w:t>
      </w:r>
      <w:r w:rsidR="0026360C" w:rsidRPr="009F72ED">
        <w:rPr>
          <w:rFonts w:hint="eastAsia"/>
        </w:rPr>
        <w:t>表现。</w:t>
      </w:r>
    </w:p>
    <w:p w14:paraId="3DED0656" w14:textId="746AD4AF" w:rsidR="00D82513" w:rsidRDefault="00D82513" w:rsidP="007D076B">
      <w:pPr>
        <w:pStyle w:val="ae"/>
        <w:ind w:firstLine="480"/>
      </w:pPr>
      <w:r w:rsidRPr="009F72ED">
        <w:rPr>
          <w:rFonts w:hint="eastAsia"/>
        </w:rPr>
        <w:t>从</w:t>
      </w:r>
      <w:r w:rsidR="00185008">
        <w:rPr>
          <w:rFonts w:hint="eastAsia"/>
        </w:rPr>
        <w:t>三个模型的</w:t>
      </w:r>
      <w:r w:rsidRPr="009F72ED">
        <w:rPr>
          <w:rFonts w:hint="eastAsia"/>
        </w:rPr>
        <w:t>回归结果可以</w:t>
      </w:r>
      <w:r w:rsidR="00185008">
        <w:rPr>
          <w:rFonts w:hint="eastAsia"/>
        </w:rPr>
        <w:t>看出</w:t>
      </w:r>
      <w:r w:rsidR="00D4417F" w:rsidRPr="009F72ED">
        <w:rPr>
          <w:rFonts w:hint="eastAsia"/>
        </w:rPr>
        <w:t>，</w:t>
      </w:r>
      <w:r w:rsidR="00185008">
        <w:rPr>
          <w:rFonts w:hint="eastAsia"/>
        </w:rPr>
        <w:t>当期的</w:t>
      </w:r>
      <w:r w:rsidR="00185008">
        <w:rPr>
          <w:rFonts w:hint="eastAsia"/>
        </w:rPr>
        <w:t>E</w:t>
      </w:r>
      <w:r w:rsidR="00185008">
        <w:t>SG</w:t>
      </w:r>
      <w:r w:rsidR="00185008">
        <w:rPr>
          <w:rFonts w:hint="eastAsia"/>
        </w:rPr>
        <w:t>表现对企业的股票市场表现呈</w:t>
      </w:r>
      <w:r w:rsidR="00185008">
        <w:rPr>
          <w:rFonts w:hint="eastAsia"/>
        </w:rPr>
        <w:lastRenderedPageBreak/>
        <w:t>现正向显著的作用</w:t>
      </w:r>
      <w:r w:rsidR="00F5573A">
        <w:rPr>
          <w:rFonts w:hint="eastAsia"/>
        </w:rPr>
        <w:t>，当期</w:t>
      </w:r>
      <w:r w:rsidR="00F5573A">
        <w:rPr>
          <w:rFonts w:hint="eastAsia"/>
        </w:rPr>
        <w:t>E</w:t>
      </w:r>
      <w:r w:rsidR="00F5573A">
        <w:t>SG</w:t>
      </w:r>
      <w:r w:rsidR="00F5573A">
        <w:rPr>
          <w:rFonts w:hint="eastAsia"/>
        </w:rPr>
        <w:t>表现的回归系数在</w:t>
      </w:r>
      <w:r w:rsidR="00F5573A">
        <w:rPr>
          <w:rFonts w:hint="eastAsia"/>
        </w:rPr>
        <w:t>1%</w:t>
      </w:r>
      <w:r w:rsidR="00F5573A">
        <w:rPr>
          <w:rFonts w:hint="eastAsia"/>
        </w:rPr>
        <w:t>显著</w:t>
      </w:r>
      <w:r w:rsidR="00185008">
        <w:rPr>
          <w:rFonts w:hint="eastAsia"/>
        </w:rPr>
        <w:t>。同时</w:t>
      </w:r>
      <w:r w:rsidR="008D14EC" w:rsidRPr="009F72ED">
        <w:rPr>
          <w:rFonts w:hint="eastAsia"/>
        </w:rPr>
        <w:t>我们发现</w:t>
      </w:r>
      <w:r w:rsidR="003C2A80" w:rsidRPr="009F72ED">
        <w:rPr>
          <w:rFonts w:hint="eastAsia"/>
        </w:rPr>
        <w:t>，</w:t>
      </w:r>
      <w:r w:rsidR="0026360C" w:rsidRPr="009F72ED">
        <w:rPr>
          <w:rFonts w:hint="eastAsia"/>
        </w:rPr>
        <w:t>在我们控制了行业、企业经营类型以及年份的情况下，</w:t>
      </w:r>
      <w:r w:rsidR="001F154B" w:rsidRPr="009F72ED">
        <w:rPr>
          <w:rFonts w:hint="eastAsia"/>
        </w:rPr>
        <w:t>前一期</w:t>
      </w:r>
      <w:r w:rsidR="00F5573A">
        <w:rPr>
          <w:rFonts w:hint="eastAsia"/>
        </w:rPr>
        <w:t>和前两期的</w:t>
      </w:r>
      <w:r w:rsidR="001F154B" w:rsidRPr="009F72ED">
        <w:rPr>
          <w:rFonts w:hint="eastAsia"/>
        </w:rPr>
        <w:t>E</w:t>
      </w:r>
      <w:r w:rsidR="001F154B" w:rsidRPr="009F72ED">
        <w:t>SG</w:t>
      </w:r>
      <w:r w:rsidR="001F154B" w:rsidRPr="009F72ED">
        <w:rPr>
          <w:rFonts w:hint="eastAsia"/>
        </w:rPr>
        <w:t>表现</w:t>
      </w:r>
      <w:r w:rsidR="006A3AC4">
        <w:rPr>
          <w:rFonts w:hint="eastAsia"/>
        </w:rPr>
        <w:t>与</w:t>
      </w:r>
      <w:r w:rsidR="001F154B" w:rsidRPr="009F72ED">
        <w:rPr>
          <w:rFonts w:hint="eastAsia"/>
        </w:rPr>
        <w:t>上市公司股票市场表现</w:t>
      </w:r>
      <w:r w:rsidR="006A3AC4">
        <w:rPr>
          <w:rFonts w:hint="eastAsia"/>
        </w:rPr>
        <w:t>呈现正相关</w:t>
      </w:r>
      <w:r w:rsidR="00DA0106">
        <w:rPr>
          <w:rFonts w:hint="eastAsia"/>
        </w:rPr>
        <w:t>，但从统计意义上来看并没有显著</w:t>
      </w:r>
      <w:r w:rsidR="00E23B9D">
        <w:rPr>
          <w:rFonts w:hint="eastAsia"/>
        </w:rPr>
        <w:t>，意味着前期的</w:t>
      </w:r>
      <w:r w:rsidR="00E23B9D">
        <w:rPr>
          <w:rFonts w:hint="eastAsia"/>
        </w:rPr>
        <w:t>E</w:t>
      </w:r>
      <w:r w:rsidR="00E23B9D">
        <w:t>SG</w:t>
      </w:r>
      <w:r w:rsidR="00E23B9D">
        <w:rPr>
          <w:rFonts w:hint="eastAsia"/>
        </w:rPr>
        <w:t>表现对股票市场表现不造成影响</w:t>
      </w:r>
      <w:r w:rsidR="00217475">
        <w:rPr>
          <w:rFonts w:hint="eastAsia"/>
        </w:rPr>
        <w:t>。从模型二可以看到，</w:t>
      </w:r>
      <w:r w:rsidR="001F154B" w:rsidRPr="009F72ED">
        <w:rPr>
          <w:rFonts w:hint="eastAsia"/>
        </w:rPr>
        <w:t>当其他条件不变的时候，</w:t>
      </w:r>
      <w:r w:rsidR="004E2D1B">
        <w:rPr>
          <w:rFonts w:hint="eastAsia"/>
        </w:rPr>
        <w:t>当期</w:t>
      </w:r>
      <w:r w:rsidR="001F154B" w:rsidRPr="009F72ED">
        <w:rPr>
          <w:rFonts w:hint="eastAsia"/>
        </w:rPr>
        <w:t>的</w:t>
      </w:r>
      <w:r w:rsidR="001F154B" w:rsidRPr="009F72ED">
        <w:rPr>
          <w:rFonts w:hint="eastAsia"/>
        </w:rPr>
        <w:t>E</w:t>
      </w:r>
      <w:r w:rsidR="001F154B" w:rsidRPr="009F72ED">
        <w:t>SG</w:t>
      </w:r>
      <w:r w:rsidR="001F154B" w:rsidRPr="009F72ED">
        <w:rPr>
          <w:rFonts w:hint="eastAsia"/>
        </w:rPr>
        <w:t>评分每增长一</w:t>
      </w:r>
      <w:r w:rsidR="00B549D7" w:rsidRPr="009F72ED">
        <w:rPr>
          <w:rFonts w:hint="eastAsia"/>
        </w:rPr>
        <w:t>个单位</w:t>
      </w:r>
      <w:r w:rsidR="001F154B" w:rsidRPr="009F72ED">
        <w:rPr>
          <w:rFonts w:hint="eastAsia"/>
        </w:rPr>
        <w:t>，对于当年的成交</w:t>
      </w:r>
      <w:r w:rsidR="00217475">
        <w:rPr>
          <w:rFonts w:hint="eastAsia"/>
        </w:rPr>
        <w:t>价格会</w:t>
      </w:r>
      <w:r w:rsidR="004E2D1B">
        <w:rPr>
          <w:rFonts w:hint="eastAsia"/>
        </w:rPr>
        <w:t>上升</w:t>
      </w:r>
      <w:r w:rsidR="001F154B" w:rsidRPr="009F72ED">
        <w:rPr>
          <w:rFonts w:hint="eastAsia"/>
        </w:rPr>
        <w:t>0</w:t>
      </w:r>
      <w:r w:rsidR="001F154B" w:rsidRPr="009F72ED">
        <w:t>.0</w:t>
      </w:r>
      <w:r w:rsidR="004E2D1B">
        <w:t>67</w:t>
      </w:r>
      <w:r w:rsidR="003F4529" w:rsidRPr="009F72ED">
        <w:rPr>
          <w:rFonts w:hint="eastAsia"/>
        </w:rPr>
        <w:t>个单位，</w:t>
      </w:r>
      <w:r w:rsidR="009F626A" w:rsidRPr="009F72ED">
        <w:rPr>
          <w:rFonts w:hint="eastAsia"/>
        </w:rPr>
        <w:t>其回归系数比只有一期的情况数值</w:t>
      </w:r>
      <w:r w:rsidR="00217475">
        <w:rPr>
          <w:rFonts w:hint="eastAsia"/>
        </w:rPr>
        <w:t>更大</w:t>
      </w:r>
      <w:r w:rsidR="009F626A" w:rsidRPr="009F72ED">
        <w:rPr>
          <w:rFonts w:hint="eastAsia"/>
        </w:rPr>
        <w:t>，</w:t>
      </w:r>
      <w:r w:rsidR="00217475">
        <w:rPr>
          <w:rFonts w:hint="eastAsia"/>
        </w:rPr>
        <w:t>增强了当期</w:t>
      </w:r>
      <w:r w:rsidR="00217475">
        <w:rPr>
          <w:rFonts w:hint="eastAsia"/>
        </w:rPr>
        <w:t>E</w:t>
      </w:r>
      <w:r w:rsidR="00FA2C2F" w:rsidRPr="009F72ED">
        <w:t>SG</w:t>
      </w:r>
      <w:r w:rsidR="00FA2C2F" w:rsidRPr="009F72ED">
        <w:rPr>
          <w:rFonts w:hint="eastAsia"/>
        </w:rPr>
        <w:t>表现对</w:t>
      </w:r>
      <w:r w:rsidR="009F626A" w:rsidRPr="009F72ED">
        <w:rPr>
          <w:rFonts w:hint="eastAsia"/>
        </w:rPr>
        <w:t>上市公司股票市场的表现</w:t>
      </w:r>
      <w:r w:rsidR="00FA2C2F" w:rsidRPr="009F72ED">
        <w:rPr>
          <w:rFonts w:hint="eastAsia"/>
        </w:rPr>
        <w:t>的</w:t>
      </w:r>
      <w:r w:rsidR="00242F95" w:rsidRPr="009F72ED">
        <w:rPr>
          <w:rFonts w:hint="eastAsia"/>
        </w:rPr>
        <w:t>积极</w:t>
      </w:r>
      <w:r w:rsidR="00FA2C2F" w:rsidRPr="009F72ED">
        <w:rPr>
          <w:rFonts w:hint="eastAsia"/>
        </w:rPr>
        <w:t>影响。</w:t>
      </w:r>
      <w:r w:rsidR="001A6F9C" w:rsidRPr="009F72ED">
        <w:rPr>
          <w:rFonts w:hint="eastAsia"/>
        </w:rPr>
        <w:t>当我们进行滞后两期的处理，</w:t>
      </w:r>
      <w:r w:rsidR="0050345E" w:rsidRPr="009F72ED">
        <w:rPr>
          <w:rFonts w:hint="eastAsia"/>
        </w:rPr>
        <w:t>其他条件保持不变的时候，当期</w:t>
      </w:r>
      <w:r w:rsidR="0050345E" w:rsidRPr="009F72ED">
        <w:rPr>
          <w:rFonts w:hint="eastAsia"/>
        </w:rPr>
        <w:t>E</w:t>
      </w:r>
      <w:r w:rsidR="0050345E" w:rsidRPr="009F72ED">
        <w:t>SG</w:t>
      </w:r>
      <w:r w:rsidR="0050345E" w:rsidRPr="009F72ED">
        <w:rPr>
          <w:rFonts w:hint="eastAsia"/>
        </w:rPr>
        <w:t>评分提高一个单位时，企业的股票年均</w:t>
      </w:r>
      <w:r w:rsidR="001A6F9C" w:rsidRPr="009F72ED">
        <w:rPr>
          <w:rFonts w:hint="eastAsia"/>
        </w:rPr>
        <w:t>成交</w:t>
      </w:r>
      <w:r w:rsidR="00773C1A">
        <w:rPr>
          <w:rFonts w:hint="eastAsia"/>
        </w:rPr>
        <w:t>价格</w:t>
      </w:r>
      <w:r w:rsidR="0050345E" w:rsidRPr="009F72ED">
        <w:rPr>
          <w:rFonts w:hint="eastAsia"/>
        </w:rPr>
        <w:t>会提高</w:t>
      </w:r>
      <w:r w:rsidR="0050345E" w:rsidRPr="009F72ED">
        <w:rPr>
          <w:rFonts w:hint="eastAsia"/>
        </w:rPr>
        <w:t>0</w:t>
      </w:r>
      <w:r w:rsidR="0050345E" w:rsidRPr="009F72ED">
        <w:t>.</w:t>
      </w:r>
      <w:r w:rsidR="00686CFB">
        <w:t>174</w:t>
      </w:r>
      <w:r w:rsidR="0050345E" w:rsidRPr="009F72ED">
        <w:rPr>
          <w:rFonts w:hint="eastAsia"/>
        </w:rPr>
        <w:t>个单位</w:t>
      </w:r>
      <w:r w:rsidR="00814472" w:rsidRPr="009F72ED">
        <w:rPr>
          <w:rFonts w:hint="eastAsia"/>
        </w:rPr>
        <w:t>，</w:t>
      </w:r>
      <w:r w:rsidR="00915036">
        <w:rPr>
          <w:rFonts w:hint="eastAsia"/>
        </w:rPr>
        <w:t>前两期的</w:t>
      </w:r>
      <w:r w:rsidR="00915036">
        <w:rPr>
          <w:rFonts w:hint="eastAsia"/>
        </w:rPr>
        <w:t>E</w:t>
      </w:r>
      <w:r w:rsidR="00915036">
        <w:t>SG</w:t>
      </w:r>
      <w:r w:rsidR="00915036">
        <w:rPr>
          <w:rFonts w:hint="eastAsia"/>
        </w:rPr>
        <w:t>表现虽然能够对企业的股票市场表现产生</w:t>
      </w:r>
      <w:r w:rsidR="00D4642A">
        <w:rPr>
          <w:rFonts w:hint="eastAsia"/>
        </w:rPr>
        <w:t>正向</w:t>
      </w:r>
      <w:r w:rsidR="00AC5195">
        <w:rPr>
          <w:rFonts w:hint="eastAsia"/>
        </w:rPr>
        <w:t>作用</w:t>
      </w:r>
      <w:r w:rsidR="00915036">
        <w:rPr>
          <w:rFonts w:hint="eastAsia"/>
        </w:rPr>
        <w:t>，但</w:t>
      </w:r>
      <w:r w:rsidR="00824DFC">
        <w:rPr>
          <w:rFonts w:hint="eastAsia"/>
        </w:rPr>
        <w:t>并不产生显著影响</w:t>
      </w:r>
      <w:r w:rsidR="0050345E" w:rsidRPr="009F72ED">
        <w:rPr>
          <w:rFonts w:hint="eastAsia"/>
        </w:rPr>
        <w:t>。</w:t>
      </w:r>
      <w:r w:rsidR="00791795" w:rsidRPr="009F72ED">
        <w:rPr>
          <w:rFonts w:hint="eastAsia"/>
        </w:rPr>
        <w:t>因此这也验证了我们的假设，</w:t>
      </w:r>
      <w:r w:rsidR="00344A04" w:rsidRPr="009F72ED">
        <w:rPr>
          <w:rFonts w:hint="eastAsia"/>
        </w:rPr>
        <w:t>目前基于国内的金融市场，</w:t>
      </w:r>
      <w:r w:rsidR="00344A04" w:rsidRPr="009F72ED">
        <w:rPr>
          <w:rFonts w:hint="eastAsia"/>
        </w:rPr>
        <w:t>E</w:t>
      </w:r>
      <w:r w:rsidR="00344A04" w:rsidRPr="009F72ED">
        <w:t>SG</w:t>
      </w:r>
      <w:r w:rsidR="00344A04" w:rsidRPr="009F72ED">
        <w:rPr>
          <w:rFonts w:hint="eastAsia"/>
        </w:rPr>
        <w:t>发展还不够完善，企业并没有对社会、环境责任</w:t>
      </w:r>
      <w:r w:rsidR="00222EFC">
        <w:rPr>
          <w:rFonts w:hint="eastAsia"/>
        </w:rPr>
        <w:t>的承担</w:t>
      </w:r>
      <w:r w:rsidR="00344A04" w:rsidRPr="009F72ED">
        <w:rPr>
          <w:rFonts w:hint="eastAsia"/>
        </w:rPr>
        <w:t>形成重视，公司内部治理也存在着一些问题，因此</w:t>
      </w:r>
      <w:r w:rsidR="00344A04" w:rsidRPr="009F72ED">
        <w:rPr>
          <w:rFonts w:hint="eastAsia"/>
        </w:rPr>
        <w:t>E</w:t>
      </w:r>
      <w:r w:rsidR="00344A04" w:rsidRPr="009F72ED">
        <w:t>SG</w:t>
      </w:r>
      <w:r w:rsidR="00344A04" w:rsidRPr="009F72ED">
        <w:rPr>
          <w:rFonts w:hint="eastAsia"/>
        </w:rPr>
        <w:t>只能作为短期的投资指标，在短期内衡量企业是否具有可持续发展能力，同时</w:t>
      </w:r>
      <w:r w:rsidR="00344A04" w:rsidRPr="009F72ED">
        <w:rPr>
          <w:rFonts w:hint="eastAsia"/>
        </w:rPr>
        <w:t>E</w:t>
      </w:r>
      <w:r w:rsidR="00344A04" w:rsidRPr="009F72ED">
        <w:t>SG</w:t>
      </w:r>
      <w:r w:rsidR="00344A04" w:rsidRPr="009F72ED">
        <w:rPr>
          <w:rFonts w:hint="eastAsia"/>
        </w:rPr>
        <w:t>指标可以预测未来企业股票市场表现的趋势，</w:t>
      </w:r>
      <w:r w:rsidR="007E3BF9" w:rsidRPr="009F72ED">
        <w:rPr>
          <w:rFonts w:hint="eastAsia"/>
        </w:rPr>
        <w:t>从一定程度上</w:t>
      </w:r>
      <w:r w:rsidR="002621D2" w:rsidRPr="009F72ED">
        <w:rPr>
          <w:rFonts w:hint="eastAsia"/>
        </w:rPr>
        <w:t>给予</w:t>
      </w:r>
      <w:r w:rsidR="007E3BF9" w:rsidRPr="009F72ED">
        <w:rPr>
          <w:rFonts w:hint="eastAsia"/>
        </w:rPr>
        <w:t>个人投资者和机构投资者参考的维度。</w:t>
      </w:r>
    </w:p>
    <w:p w14:paraId="352283E9" w14:textId="77777777" w:rsidR="00643246" w:rsidRDefault="00643246" w:rsidP="007D278C">
      <w:pPr>
        <w:pStyle w:val="ae"/>
        <w:ind w:firstLineChars="0" w:firstLine="0"/>
      </w:pPr>
    </w:p>
    <w:p w14:paraId="46D85AEF" w14:textId="77777777" w:rsidR="00796DE1" w:rsidRDefault="00796DE1" w:rsidP="007D076B">
      <w:pPr>
        <w:pStyle w:val="ae"/>
        <w:ind w:firstLine="480"/>
      </w:pPr>
    </w:p>
    <w:p w14:paraId="5941DC7B" w14:textId="671C6194" w:rsidR="00796DE1" w:rsidRDefault="00796DE1" w:rsidP="007D076B">
      <w:pPr>
        <w:pStyle w:val="ae"/>
        <w:ind w:firstLine="480"/>
        <w:sectPr w:rsidR="00796DE1" w:rsidSect="00AB6F01">
          <w:footerReference w:type="default" r:id="rId22"/>
          <w:pgSz w:w="11906" w:h="16838"/>
          <w:pgMar w:top="1418" w:right="1701" w:bottom="1134" w:left="1701" w:header="851" w:footer="992" w:gutter="0"/>
          <w:cols w:space="425"/>
          <w:docGrid w:type="linesAndChars" w:linePitch="312"/>
        </w:sectPr>
      </w:pPr>
    </w:p>
    <w:p w14:paraId="319568FB" w14:textId="66779432" w:rsidR="00FE3732" w:rsidRDefault="00022F89" w:rsidP="00FD37F5">
      <w:pPr>
        <w:pStyle w:val="af2"/>
        <w:spacing w:before="156" w:after="156"/>
      </w:pPr>
      <w:r w:rsidRPr="00F31D6E">
        <w:rPr>
          <w:rFonts w:hint="eastAsia"/>
        </w:rPr>
        <w:lastRenderedPageBreak/>
        <w:t>表</w:t>
      </w:r>
      <w:r w:rsidRPr="00F31D6E">
        <w:t>4</w:t>
      </w:r>
      <w:r w:rsidRPr="00F31D6E">
        <w:rPr>
          <w:rFonts w:hint="eastAsia"/>
        </w:rPr>
        <w:t>-</w:t>
      </w:r>
      <w:r w:rsidRPr="00F31D6E">
        <w:t>5 ESG</w:t>
      </w:r>
      <w:r w:rsidRPr="00F31D6E">
        <w:rPr>
          <w:rFonts w:hint="eastAsia"/>
        </w:rPr>
        <w:t>表现对</w:t>
      </w:r>
      <w:r w:rsidR="003B6872" w:rsidRPr="00F31D6E">
        <w:rPr>
          <w:rFonts w:hint="eastAsia"/>
        </w:rPr>
        <w:t>各</w:t>
      </w:r>
      <w:r w:rsidRPr="00F31D6E">
        <w:rPr>
          <w:rFonts w:hint="eastAsia"/>
        </w:rPr>
        <w:t>行业</w:t>
      </w:r>
      <w:r w:rsidR="00151859" w:rsidRPr="00F31D6E">
        <w:rPr>
          <w:rFonts w:hint="eastAsia"/>
        </w:rPr>
        <w:t>影响</w:t>
      </w:r>
      <w:r w:rsidRPr="00F31D6E">
        <w:rPr>
          <w:rFonts w:hint="eastAsia"/>
        </w:rPr>
        <w:t>异质性实证结果</w:t>
      </w:r>
    </w:p>
    <w:tbl>
      <w:tblPr>
        <w:tblpPr w:leftFromText="180" w:rightFromText="180" w:vertAnchor="page" w:horzAnchor="margin" w:tblpXSpec="center" w:tblpY="2094"/>
        <w:tblW w:w="0" w:type="auto"/>
        <w:tblLayout w:type="fixed"/>
        <w:tblLook w:val="04A0" w:firstRow="1" w:lastRow="0" w:firstColumn="1" w:lastColumn="0" w:noHBand="0" w:noVBand="1"/>
      </w:tblPr>
      <w:tblGrid>
        <w:gridCol w:w="1418"/>
        <w:gridCol w:w="1418"/>
        <w:gridCol w:w="1418"/>
        <w:gridCol w:w="1418"/>
        <w:gridCol w:w="1418"/>
        <w:gridCol w:w="1423"/>
      </w:tblGrid>
      <w:tr w:rsidR="00FD37F5" w:rsidRPr="00FD37F5" w14:paraId="5EB0D78C" w14:textId="77777777" w:rsidTr="00F72A3C">
        <w:trPr>
          <w:trHeight w:val="722"/>
        </w:trPr>
        <w:tc>
          <w:tcPr>
            <w:tcW w:w="1418" w:type="dxa"/>
            <w:tcBorders>
              <w:top w:val="single" w:sz="12" w:space="0" w:color="auto"/>
              <w:left w:val="nil"/>
              <w:bottom w:val="nil"/>
              <w:right w:val="nil"/>
            </w:tcBorders>
            <w:hideMark/>
          </w:tcPr>
          <w:p w14:paraId="5D9C34A7" w14:textId="77777777" w:rsidR="00FD37F5" w:rsidRPr="00FD37F5" w:rsidRDefault="00FD37F5" w:rsidP="00FD37F5">
            <w:pPr>
              <w:pStyle w:val="af3"/>
            </w:pPr>
          </w:p>
        </w:tc>
        <w:tc>
          <w:tcPr>
            <w:tcW w:w="1418" w:type="dxa"/>
            <w:tcBorders>
              <w:top w:val="single" w:sz="12" w:space="0" w:color="auto"/>
              <w:left w:val="nil"/>
              <w:bottom w:val="nil"/>
              <w:right w:val="nil"/>
            </w:tcBorders>
            <w:hideMark/>
          </w:tcPr>
          <w:p w14:paraId="4C9CC3FB" w14:textId="77777777" w:rsidR="00FD37F5" w:rsidRPr="00FD37F5" w:rsidRDefault="00FD37F5" w:rsidP="00FD37F5">
            <w:pPr>
              <w:pStyle w:val="af3"/>
            </w:pPr>
            <w:r w:rsidRPr="00FD37F5">
              <w:t>(1)</w:t>
            </w:r>
          </w:p>
          <w:p w14:paraId="351761CE" w14:textId="77777777" w:rsidR="00FD37F5" w:rsidRPr="00FD37F5" w:rsidRDefault="00FD37F5" w:rsidP="00FD37F5">
            <w:pPr>
              <w:pStyle w:val="af3"/>
            </w:pPr>
            <w:r w:rsidRPr="00FD37F5">
              <w:rPr>
                <w:rFonts w:hint="eastAsia"/>
              </w:rPr>
              <w:t>房地产</w:t>
            </w:r>
          </w:p>
        </w:tc>
        <w:tc>
          <w:tcPr>
            <w:tcW w:w="1418" w:type="dxa"/>
            <w:tcBorders>
              <w:top w:val="single" w:sz="12" w:space="0" w:color="auto"/>
              <w:left w:val="nil"/>
              <w:bottom w:val="nil"/>
              <w:right w:val="nil"/>
            </w:tcBorders>
            <w:hideMark/>
          </w:tcPr>
          <w:p w14:paraId="5D0FEBB5" w14:textId="77777777" w:rsidR="00FD37F5" w:rsidRPr="00FD37F5" w:rsidRDefault="00FD37F5" w:rsidP="00FD37F5">
            <w:pPr>
              <w:pStyle w:val="af3"/>
            </w:pPr>
            <w:r w:rsidRPr="00FD37F5">
              <w:t>(2)</w:t>
            </w:r>
          </w:p>
          <w:p w14:paraId="46D270B8" w14:textId="77777777" w:rsidR="00FD37F5" w:rsidRPr="00FD37F5" w:rsidRDefault="00FD37F5" w:rsidP="00FD37F5">
            <w:pPr>
              <w:pStyle w:val="af3"/>
            </w:pPr>
            <w:r w:rsidRPr="00FD37F5">
              <w:rPr>
                <w:rFonts w:hint="eastAsia"/>
              </w:rPr>
              <w:t>工业</w:t>
            </w:r>
          </w:p>
        </w:tc>
        <w:tc>
          <w:tcPr>
            <w:tcW w:w="1418" w:type="dxa"/>
            <w:tcBorders>
              <w:top w:val="single" w:sz="12" w:space="0" w:color="auto"/>
              <w:left w:val="nil"/>
              <w:bottom w:val="nil"/>
              <w:right w:val="nil"/>
            </w:tcBorders>
            <w:hideMark/>
          </w:tcPr>
          <w:p w14:paraId="123B2740" w14:textId="77777777" w:rsidR="00FD37F5" w:rsidRPr="00FD37F5" w:rsidRDefault="00FD37F5" w:rsidP="00FD37F5">
            <w:pPr>
              <w:pStyle w:val="af3"/>
            </w:pPr>
            <w:r w:rsidRPr="00FD37F5">
              <w:t>(3)</w:t>
            </w:r>
          </w:p>
          <w:p w14:paraId="025D8504" w14:textId="77777777" w:rsidR="00FD37F5" w:rsidRPr="00FD37F5" w:rsidRDefault="00FD37F5" w:rsidP="00FD37F5">
            <w:pPr>
              <w:pStyle w:val="af3"/>
            </w:pPr>
            <w:r w:rsidRPr="00FD37F5">
              <w:rPr>
                <w:rFonts w:hint="eastAsia"/>
              </w:rPr>
              <w:t>公用事业</w:t>
            </w:r>
          </w:p>
        </w:tc>
        <w:tc>
          <w:tcPr>
            <w:tcW w:w="1418" w:type="dxa"/>
            <w:tcBorders>
              <w:top w:val="single" w:sz="12" w:space="0" w:color="auto"/>
              <w:left w:val="nil"/>
              <w:bottom w:val="nil"/>
              <w:right w:val="nil"/>
            </w:tcBorders>
            <w:hideMark/>
          </w:tcPr>
          <w:p w14:paraId="58C497DC" w14:textId="77777777" w:rsidR="00FD37F5" w:rsidRPr="00FD37F5" w:rsidRDefault="00FD37F5" w:rsidP="00FD37F5">
            <w:pPr>
              <w:pStyle w:val="af3"/>
            </w:pPr>
            <w:r w:rsidRPr="00FD37F5">
              <w:t>(4)</w:t>
            </w:r>
          </w:p>
          <w:p w14:paraId="0902AF9D" w14:textId="77777777" w:rsidR="00FD37F5" w:rsidRPr="00FD37F5" w:rsidRDefault="00FD37F5" w:rsidP="00FD37F5">
            <w:pPr>
              <w:pStyle w:val="af3"/>
            </w:pPr>
            <w:r w:rsidRPr="00FD37F5">
              <w:rPr>
                <w:rFonts w:hint="eastAsia"/>
              </w:rPr>
              <w:t>商业</w:t>
            </w:r>
          </w:p>
        </w:tc>
        <w:tc>
          <w:tcPr>
            <w:tcW w:w="1418" w:type="dxa"/>
            <w:tcBorders>
              <w:top w:val="single" w:sz="12" w:space="0" w:color="auto"/>
              <w:left w:val="nil"/>
              <w:bottom w:val="nil"/>
              <w:right w:val="nil"/>
            </w:tcBorders>
            <w:hideMark/>
          </w:tcPr>
          <w:p w14:paraId="4717D89A" w14:textId="77777777" w:rsidR="00FD37F5" w:rsidRPr="00FD37F5" w:rsidRDefault="00FD37F5" w:rsidP="00FD37F5">
            <w:pPr>
              <w:pStyle w:val="af3"/>
            </w:pPr>
            <w:r w:rsidRPr="00FD37F5">
              <w:t>(5)</w:t>
            </w:r>
          </w:p>
          <w:p w14:paraId="78DD591E" w14:textId="77777777" w:rsidR="00FD37F5" w:rsidRPr="00FD37F5" w:rsidRDefault="00FD37F5" w:rsidP="00FD37F5">
            <w:pPr>
              <w:pStyle w:val="af3"/>
            </w:pPr>
            <w:r w:rsidRPr="00FD37F5">
              <w:rPr>
                <w:rFonts w:hint="eastAsia"/>
              </w:rPr>
              <w:t>综合</w:t>
            </w:r>
          </w:p>
        </w:tc>
      </w:tr>
      <w:tr w:rsidR="00FD37F5" w:rsidRPr="00FD37F5" w14:paraId="5ECB6C28" w14:textId="77777777" w:rsidTr="00222EFC">
        <w:trPr>
          <w:trHeight w:val="84"/>
        </w:trPr>
        <w:tc>
          <w:tcPr>
            <w:tcW w:w="1418" w:type="dxa"/>
            <w:tcBorders>
              <w:top w:val="nil"/>
              <w:left w:val="nil"/>
              <w:bottom w:val="nil"/>
              <w:right w:val="nil"/>
            </w:tcBorders>
          </w:tcPr>
          <w:p w14:paraId="4149F53E" w14:textId="77777777" w:rsidR="00FD37F5" w:rsidRPr="00FD37F5" w:rsidRDefault="00FD37F5" w:rsidP="00FD37F5">
            <w:pPr>
              <w:pStyle w:val="af3"/>
            </w:pPr>
          </w:p>
        </w:tc>
        <w:tc>
          <w:tcPr>
            <w:tcW w:w="1418" w:type="dxa"/>
            <w:tcBorders>
              <w:top w:val="nil"/>
              <w:left w:val="nil"/>
              <w:bottom w:val="nil"/>
              <w:right w:val="nil"/>
            </w:tcBorders>
            <w:hideMark/>
          </w:tcPr>
          <w:p w14:paraId="4D522E21" w14:textId="77777777" w:rsidR="00FD37F5" w:rsidRPr="00FD37F5" w:rsidRDefault="00FD37F5" w:rsidP="00FD37F5">
            <w:pPr>
              <w:pStyle w:val="af3"/>
            </w:pPr>
            <w:r w:rsidRPr="00FD37F5">
              <w:t>STP</w:t>
            </w:r>
          </w:p>
        </w:tc>
        <w:tc>
          <w:tcPr>
            <w:tcW w:w="1418" w:type="dxa"/>
            <w:tcBorders>
              <w:top w:val="nil"/>
              <w:left w:val="nil"/>
              <w:bottom w:val="nil"/>
              <w:right w:val="nil"/>
            </w:tcBorders>
            <w:hideMark/>
          </w:tcPr>
          <w:p w14:paraId="64C08353" w14:textId="77777777" w:rsidR="00FD37F5" w:rsidRPr="00FD37F5" w:rsidRDefault="00FD37F5" w:rsidP="00FD37F5">
            <w:pPr>
              <w:pStyle w:val="af3"/>
            </w:pPr>
            <w:r w:rsidRPr="00FD37F5">
              <w:t>STP</w:t>
            </w:r>
          </w:p>
        </w:tc>
        <w:tc>
          <w:tcPr>
            <w:tcW w:w="1418" w:type="dxa"/>
            <w:tcBorders>
              <w:top w:val="nil"/>
              <w:left w:val="nil"/>
              <w:bottom w:val="nil"/>
              <w:right w:val="nil"/>
            </w:tcBorders>
            <w:hideMark/>
          </w:tcPr>
          <w:p w14:paraId="487AF11A" w14:textId="77777777" w:rsidR="00FD37F5" w:rsidRPr="00FD37F5" w:rsidRDefault="00FD37F5" w:rsidP="00FD37F5">
            <w:pPr>
              <w:pStyle w:val="af3"/>
            </w:pPr>
            <w:r w:rsidRPr="00FD37F5">
              <w:t>STP</w:t>
            </w:r>
          </w:p>
        </w:tc>
        <w:tc>
          <w:tcPr>
            <w:tcW w:w="1418" w:type="dxa"/>
            <w:tcBorders>
              <w:top w:val="nil"/>
              <w:left w:val="nil"/>
              <w:bottom w:val="nil"/>
              <w:right w:val="nil"/>
            </w:tcBorders>
            <w:hideMark/>
          </w:tcPr>
          <w:p w14:paraId="2F804624" w14:textId="77777777" w:rsidR="00FD37F5" w:rsidRPr="00FD37F5" w:rsidRDefault="00FD37F5" w:rsidP="00FD37F5">
            <w:pPr>
              <w:pStyle w:val="af3"/>
            </w:pPr>
            <w:r w:rsidRPr="00FD37F5">
              <w:t>STP</w:t>
            </w:r>
          </w:p>
        </w:tc>
        <w:tc>
          <w:tcPr>
            <w:tcW w:w="1418" w:type="dxa"/>
            <w:tcBorders>
              <w:top w:val="nil"/>
              <w:left w:val="nil"/>
              <w:bottom w:val="nil"/>
              <w:right w:val="nil"/>
            </w:tcBorders>
            <w:hideMark/>
          </w:tcPr>
          <w:p w14:paraId="670FA8CB" w14:textId="77777777" w:rsidR="00FD37F5" w:rsidRPr="00FD37F5" w:rsidRDefault="00FD37F5" w:rsidP="00FD37F5">
            <w:pPr>
              <w:pStyle w:val="af3"/>
            </w:pPr>
            <w:r w:rsidRPr="00FD37F5">
              <w:t>STP</w:t>
            </w:r>
          </w:p>
        </w:tc>
      </w:tr>
      <w:tr w:rsidR="00FD37F5" w:rsidRPr="00FD37F5" w14:paraId="4F902D14" w14:textId="77777777" w:rsidTr="00222EFC">
        <w:trPr>
          <w:trHeight w:val="353"/>
        </w:trPr>
        <w:tc>
          <w:tcPr>
            <w:tcW w:w="1418" w:type="dxa"/>
            <w:tcBorders>
              <w:top w:val="single" w:sz="4" w:space="0" w:color="auto"/>
              <w:left w:val="nil"/>
              <w:bottom w:val="nil"/>
              <w:right w:val="nil"/>
            </w:tcBorders>
            <w:hideMark/>
          </w:tcPr>
          <w:p w14:paraId="3D011066" w14:textId="77777777" w:rsidR="00FD37F5" w:rsidRPr="00FD37F5" w:rsidRDefault="00FD37F5" w:rsidP="00FD37F5">
            <w:pPr>
              <w:pStyle w:val="af3"/>
            </w:pPr>
            <w:r w:rsidRPr="00FD37F5">
              <w:t>ESG</w:t>
            </w:r>
          </w:p>
        </w:tc>
        <w:tc>
          <w:tcPr>
            <w:tcW w:w="1418" w:type="dxa"/>
            <w:tcBorders>
              <w:top w:val="single" w:sz="4" w:space="0" w:color="auto"/>
              <w:left w:val="nil"/>
              <w:bottom w:val="nil"/>
              <w:right w:val="nil"/>
            </w:tcBorders>
            <w:hideMark/>
          </w:tcPr>
          <w:p w14:paraId="6CDEF909" w14:textId="77777777" w:rsidR="00FD37F5" w:rsidRPr="00FD37F5" w:rsidRDefault="00FD37F5" w:rsidP="00FD37F5">
            <w:pPr>
              <w:pStyle w:val="af3"/>
            </w:pPr>
            <w:r w:rsidRPr="00FD37F5">
              <w:t>0.043***</w:t>
            </w:r>
          </w:p>
        </w:tc>
        <w:tc>
          <w:tcPr>
            <w:tcW w:w="1418" w:type="dxa"/>
            <w:tcBorders>
              <w:top w:val="single" w:sz="4" w:space="0" w:color="auto"/>
              <w:left w:val="nil"/>
              <w:bottom w:val="nil"/>
              <w:right w:val="nil"/>
            </w:tcBorders>
            <w:hideMark/>
          </w:tcPr>
          <w:p w14:paraId="4104C242" w14:textId="77777777" w:rsidR="00FD37F5" w:rsidRPr="00FD37F5" w:rsidRDefault="00FD37F5" w:rsidP="00FD37F5">
            <w:pPr>
              <w:pStyle w:val="af3"/>
            </w:pPr>
            <w:r w:rsidRPr="00FD37F5">
              <w:t>0.060**</w:t>
            </w:r>
          </w:p>
        </w:tc>
        <w:tc>
          <w:tcPr>
            <w:tcW w:w="1418" w:type="dxa"/>
            <w:tcBorders>
              <w:top w:val="single" w:sz="4" w:space="0" w:color="auto"/>
              <w:left w:val="nil"/>
              <w:bottom w:val="nil"/>
              <w:right w:val="nil"/>
            </w:tcBorders>
            <w:hideMark/>
          </w:tcPr>
          <w:p w14:paraId="6E9D3EB5" w14:textId="77777777" w:rsidR="00FD37F5" w:rsidRPr="00FD37F5" w:rsidRDefault="00FD37F5" w:rsidP="00FD37F5">
            <w:pPr>
              <w:pStyle w:val="af3"/>
            </w:pPr>
            <w:r w:rsidRPr="00FD37F5">
              <w:t>0.055**</w:t>
            </w:r>
          </w:p>
        </w:tc>
        <w:tc>
          <w:tcPr>
            <w:tcW w:w="1418" w:type="dxa"/>
            <w:tcBorders>
              <w:top w:val="single" w:sz="4" w:space="0" w:color="auto"/>
              <w:left w:val="nil"/>
              <w:bottom w:val="nil"/>
              <w:right w:val="nil"/>
            </w:tcBorders>
            <w:hideMark/>
          </w:tcPr>
          <w:p w14:paraId="217B92B4" w14:textId="77777777" w:rsidR="00FD37F5" w:rsidRPr="00FD37F5" w:rsidRDefault="00FD37F5" w:rsidP="00FD37F5">
            <w:pPr>
              <w:pStyle w:val="af3"/>
            </w:pPr>
            <w:r w:rsidRPr="00FD37F5">
              <w:t>0.074***</w:t>
            </w:r>
          </w:p>
        </w:tc>
        <w:tc>
          <w:tcPr>
            <w:tcW w:w="1418" w:type="dxa"/>
            <w:tcBorders>
              <w:top w:val="single" w:sz="4" w:space="0" w:color="auto"/>
              <w:left w:val="nil"/>
              <w:bottom w:val="nil"/>
              <w:right w:val="nil"/>
            </w:tcBorders>
            <w:hideMark/>
          </w:tcPr>
          <w:p w14:paraId="1CB7BB11" w14:textId="77777777" w:rsidR="00FD37F5" w:rsidRPr="00FD37F5" w:rsidRDefault="00FD37F5" w:rsidP="00FD37F5">
            <w:pPr>
              <w:pStyle w:val="af3"/>
            </w:pPr>
            <w:r w:rsidRPr="00FD37F5">
              <w:t>0.019</w:t>
            </w:r>
          </w:p>
        </w:tc>
      </w:tr>
      <w:tr w:rsidR="00FD37F5" w:rsidRPr="00FD37F5" w14:paraId="49605AB8" w14:textId="77777777" w:rsidTr="00222EFC">
        <w:trPr>
          <w:trHeight w:val="367"/>
        </w:trPr>
        <w:tc>
          <w:tcPr>
            <w:tcW w:w="1418" w:type="dxa"/>
            <w:tcBorders>
              <w:top w:val="nil"/>
              <w:left w:val="nil"/>
              <w:bottom w:val="nil"/>
              <w:right w:val="nil"/>
            </w:tcBorders>
          </w:tcPr>
          <w:p w14:paraId="691E310E" w14:textId="77777777" w:rsidR="00FD37F5" w:rsidRPr="00FD37F5" w:rsidRDefault="00FD37F5" w:rsidP="00FD37F5">
            <w:pPr>
              <w:pStyle w:val="af3"/>
            </w:pPr>
          </w:p>
        </w:tc>
        <w:tc>
          <w:tcPr>
            <w:tcW w:w="1418" w:type="dxa"/>
            <w:tcBorders>
              <w:top w:val="nil"/>
              <w:left w:val="nil"/>
              <w:bottom w:val="nil"/>
              <w:right w:val="nil"/>
            </w:tcBorders>
            <w:hideMark/>
          </w:tcPr>
          <w:p w14:paraId="464CC94A" w14:textId="77777777" w:rsidR="00FD37F5" w:rsidRPr="00FD37F5" w:rsidRDefault="00FD37F5" w:rsidP="00FD37F5">
            <w:pPr>
              <w:pStyle w:val="af3"/>
            </w:pPr>
            <w:r w:rsidRPr="00FD37F5">
              <w:t>(0.014)</w:t>
            </w:r>
          </w:p>
        </w:tc>
        <w:tc>
          <w:tcPr>
            <w:tcW w:w="1418" w:type="dxa"/>
            <w:tcBorders>
              <w:top w:val="nil"/>
              <w:left w:val="nil"/>
              <w:bottom w:val="nil"/>
              <w:right w:val="nil"/>
            </w:tcBorders>
            <w:hideMark/>
          </w:tcPr>
          <w:p w14:paraId="0AD3089B" w14:textId="77777777" w:rsidR="00FD37F5" w:rsidRPr="00FD37F5" w:rsidRDefault="00FD37F5" w:rsidP="00FD37F5">
            <w:pPr>
              <w:pStyle w:val="af3"/>
            </w:pPr>
            <w:r w:rsidRPr="00FD37F5">
              <w:t>(0.023)</w:t>
            </w:r>
          </w:p>
        </w:tc>
        <w:tc>
          <w:tcPr>
            <w:tcW w:w="1418" w:type="dxa"/>
            <w:tcBorders>
              <w:top w:val="nil"/>
              <w:left w:val="nil"/>
              <w:bottom w:val="nil"/>
              <w:right w:val="nil"/>
            </w:tcBorders>
            <w:hideMark/>
          </w:tcPr>
          <w:p w14:paraId="5CFDEB4A" w14:textId="77777777" w:rsidR="00FD37F5" w:rsidRPr="00FD37F5" w:rsidRDefault="00FD37F5" w:rsidP="00FD37F5">
            <w:pPr>
              <w:pStyle w:val="af3"/>
            </w:pPr>
            <w:r w:rsidRPr="00FD37F5">
              <w:t>(0.026)</w:t>
            </w:r>
          </w:p>
        </w:tc>
        <w:tc>
          <w:tcPr>
            <w:tcW w:w="1418" w:type="dxa"/>
            <w:tcBorders>
              <w:top w:val="nil"/>
              <w:left w:val="nil"/>
              <w:bottom w:val="nil"/>
              <w:right w:val="nil"/>
            </w:tcBorders>
            <w:hideMark/>
          </w:tcPr>
          <w:p w14:paraId="14384C94" w14:textId="77777777" w:rsidR="00FD37F5" w:rsidRPr="00FD37F5" w:rsidRDefault="00FD37F5" w:rsidP="00FD37F5">
            <w:pPr>
              <w:pStyle w:val="af3"/>
            </w:pPr>
            <w:r w:rsidRPr="00FD37F5">
              <w:t>(0.028)</w:t>
            </w:r>
          </w:p>
        </w:tc>
        <w:tc>
          <w:tcPr>
            <w:tcW w:w="1418" w:type="dxa"/>
            <w:tcBorders>
              <w:top w:val="nil"/>
              <w:left w:val="nil"/>
              <w:bottom w:val="nil"/>
              <w:right w:val="nil"/>
            </w:tcBorders>
            <w:hideMark/>
          </w:tcPr>
          <w:p w14:paraId="4EDE834F" w14:textId="77777777" w:rsidR="00FD37F5" w:rsidRPr="00FD37F5" w:rsidRDefault="00FD37F5" w:rsidP="00FD37F5">
            <w:pPr>
              <w:pStyle w:val="af3"/>
            </w:pPr>
            <w:r w:rsidRPr="00FD37F5">
              <w:t>(0.050)</w:t>
            </w:r>
          </w:p>
        </w:tc>
      </w:tr>
      <w:tr w:rsidR="00FD37F5" w:rsidRPr="00FD37F5" w14:paraId="03968E0B" w14:textId="77777777" w:rsidTr="00222EFC">
        <w:trPr>
          <w:trHeight w:val="353"/>
        </w:trPr>
        <w:tc>
          <w:tcPr>
            <w:tcW w:w="1418" w:type="dxa"/>
            <w:tcBorders>
              <w:top w:val="nil"/>
              <w:left w:val="nil"/>
              <w:bottom w:val="nil"/>
              <w:right w:val="nil"/>
            </w:tcBorders>
            <w:hideMark/>
          </w:tcPr>
          <w:p w14:paraId="108529B3" w14:textId="77777777" w:rsidR="00FD37F5" w:rsidRPr="00FD37F5" w:rsidRDefault="00FD37F5" w:rsidP="00FD37F5">
            <w:pPr>
              <w:pStyle w:val="af3"/>
            </w:pPr>
            <w:proofErr w:type="spellStart"/>
            <w:r w:rsidRPr="00FD37F5">
              <w:t>TobinQ</w:t>
            </w:r>
            <w:proofErr w:type="spellEnd"/>
          </w:p>
        </w:tc>
        <w:tc>
          <w:tcPr>
            <w:tcW w:w="1418" w:type="dxa"/>
            <w:tcBorders>
              <w:top w:val="nil"/>
              <w:left w:val="nil"/>
              <w:bottom w:val="nil"/>
              <w:right w:val="nil"/>
            </w:tcBorders>
            <w:hideMark/>
          </w:tcPr>
          <w:p w14:paraId="5F9D7E3C" w14:textId="77777777" w:rsidR="00FD37F5" w:rsidRPr="00FD37F5" w:rsidRDefault="00FD37F5" w:rsidP="00FD37F5">
            <w:pPr>
              <w:pStyle w:val="af3"/>
            </w:pPr>
            <w:r w:rsidRPr="00FD37F5">
              <w:t>5.661***</w:t>
            </w:r>
          </w:p>
        </w:tc>
        <w:tc>
          <w:tcPr>
            <w:tcW w:w="1418" w:type="dxa"/>
            <w:tcBorders>
              <w:top w:val="nil"/>
              <w:left w:val="nil"/>
              <w:bottom w:val="nil"/>
              <w:right w:val="nil"/>
            </w:tcBorders>
            <w:hideMark/>
          </w:tcPr>
          <w:p w14:paraId="3800A534" w14:textId="77777777" w:rsidR="00FD37F5" w:rsidRPr="00FD37F5" w:rsidRDefault="00FD37F5" w:rsidP="00FD37F5">
            <w:pPr>
              <w:pStyle w:val="af3"/>
            </w:pPr>
            <w:r w:rsidRPr="00FD37F5">
              <w:t>1.650***</w:t>
            </w:r>
          </w:p>
        </w:tc>
        <w:tc>
          <w:tcPr>
            <w:tcW w:w="1418" w:type="dxa"/>
            <w:tcBorders>
              <w:top w:val="nil"/>
              <w:left w:val="nil"/>
              <w:bottom w:val="nil"/>
              <w:right w:val="nil"/>
            </w:tcBorders>
            <w:hideMark/>
          </w:tcPr>
          <w:p w14:paraId="0BCE9AD4" w14:textId="77777777" w:rsidR="00FD37F5" w:rsidRPr="00FD37F5" w:rsidRDefault="00FD37F5" w:rsidP="00FD37F5">
            <w:pPr>
              <w:pStyle w:val="af3"/>
            </w:pPr>
            <w:r w:rsidRPr="00FD37F5">
              <w:t>0.028</w:t>
            </w:r>
          </w:p>
        </w:tc>
        <w:tc>
          <w:tcPr>
            <w:tcW w:w="1418" w:type="dxa"/>
            <w:tcBorders>
              <w:top w:val="nil"/>
              <w:left w:val="nil"/>
              <w:bottom w:val="nil"/>
              <w:right w:val="nil"/>
            </w:tcBorders>
            <w:hideMark/>
          </w:tcPr>
          <w:p w14:paraId="10166FD1" w14:textId="77777777" w:rsidR="00FD37F5" w:rsidRPr="00FD37F5" w:rsidRDefault="00FD37F5" w:rsidP="00FD37F5">
            <w:pPr>
              <w:pStyle w:val="af3"/>
            </w:pPr>
            <w:r w:rsidRPr="00FD37F5">
              <w:t>1.807***</w:t>
            </w:r>
          </w:p>
        </w:tc>
        <w:tc>
          <w:tcPr>
            <w:tcW w:w="1418" w:type="dxa"/>
            <w:tcBorders>
              <w:top w:val="nil"/>
              <w:left w:val="nil"/>
              <w:bottom w:val="nil"/>
              <w:right w:val="nil"/>
            </w:tcBorders>
            <w:hideMark/>
          </w:tcPr>
          <w:p w14:paraId="47CC4C43" w14:textId="77777777" w:rsidR="00FD37F5" w:rsidRPr="00FD37F5" w:rsidRDefault="00FD37F5" w:rsidP="00FD37F5">
            <w:pPr>
              <w:pStyle w:val="af3"/>
            </w:pPr>
            <w:r w:rsidRPr="00FD37F5">
              <w:t>0.382*</w:t>
            </w:r>
          </w:p>
        </w:tc>
      </w:tr>
      <w:tr w:rsidR="00FD37F5" w:rsidRPr="00FD37F5" w14:paraId="4D772A28" w14:textId="77777777" w:rsidTr="00222EFC">
        <w:trPr>
          <w:trHeight w:val="367"/>
        </w:trPr>
        <w:tc>
          <w:tcPr>
            <w:tcW w:w="1418" w:type="dxa"/>
            <w:tcBorders>
              <w:top w:val="nil"/>
              <w:left w:val="nil"/>
              <w:bottom w:val="nil"/>
              <w:right w:val="nil"/>
            </w:tcBorders>
          </w:tcPr>
          <w:p w14:paraId="41D3FE75" w14:textId="77777777" w:rsidR="00FD37F5" w:rsidRPr="00FD37F5" w:rsidRDefault="00FD37F5" w:rsidP="00FD37F5">
            <w:pPr>
              <w:pStyle w:val="af3"/>
            </w:pPr>
          </w:p>
        </w:tc>
        <w:tc>
          <w:tcPr>
            <w:tcW w:w="1418" w:type="dxa"/>
            <w:tcBorders>
              <w:top w:val="nil"/>
              <w:left w:val="nil"/>
              <w:bottom w:val="nil"/>
              <w:right w:val="nil"/>
            </w:tcBorders>
            <w:hideMark/>
          </w:tcPr>
          <w:p w14:paraId="7CD5ACC3" w14:textId="77777777" w:rsidR="00FD37F5" w:rsidRPr="00FD37F5" w:rsidRDefault="00FD37F5" w:rsidP="00FD37F5">
            <w:pPr>
              <w:pStyle w:val="af3"/>
            </w:pPr>
            <w:r w:rsidRPr="00FD37F5">
              <w:t>(0.496)</w:t>
            </w:r>
          </w:p>
        </w:tc>
        <w:tc>
          <w:tcPr>
            <w:tcW w:w="1418" w:type="dxa"/>
            <w:tcBorders>
              <w:top w:val="nil"/>
              <w:left w:val="nil"/>
              <w:bottom w:val="nil"/>
              <w:right w:val="nil"/>
            </w:tcBorders>
            <w:hideMark/>
          </w:tcPr>
          <w:p w14:paraId="2C51A203" w14:textId="77777777" w:rsidR="00FD37F5" w:rsidRPr="00FD37F5" w:rsidRDefault="00FD37F5" w:rsidP="00FD37F5">
            <w:pPr>
              <w:pStyle w:val="af3"/>
            </w:pPr>
            <w:r w:rsidRPr="00FD37F5">
              <w:t>(0.102)</w:t>
            </w:r>
          </w:p>
        </w:tc>
        <w:tc>
          <w:tcPr>
            <w:tcW w:w="1418" w:type="dxa"/>
            <w:tcBorders>
              <w:top w:val="nil"/>
              <w:left w:val="nil"/>
              <w:bottom w:val="nil"/>
              <w:right w:val="nil"/>
            </w:tcBorders>
            <w:hideMark/>
          </w:tcPr>
          <w:p w14:paraId="52C11997" w14:textId="77777777" w:rsidR="00FD37F5" w:rsidRPr="00FD37F5" w:rsidRDefault="00FD37F5" w:rsidP="00FD37F5">
            <w:pPr>
              <w:pStyle w:val="af3"/>
            </w:pPr>
            <w:r w:rsidRPr="00FD37F5">
              <w:t>(0.019)</w:t>
            </w:r>
          </w:p>
        </w:tc>
        <w:tc>
          <w:tcPr>
            <w:tcW w:w="1418" w:type="dxa"/>
            <w:tcBorders>
              <w:top w:val="nil"/>
              <w:left w:val="nil"/>
              <w:bottom w:val="nil"/>
              <w:right w:val="nil"/>
            </w:tcBorders>
            <w:hideMark/>
          </w:tcPr>
          <w:p w14:paraId="54FFA127" w14:textId="77777777" w:rsidR="00FD37F5" w:rsidRPr="00FD37F5" w:rsidRDefault="00FD37F5" w:rsidP="00FD37F5">
            <w:pPr>
              <w:pStyle w:val="af3"/>
            </w:pPr>
            <w:r w:rsidRPr="00FD37F5">
              <w:t>(0.203)</w:t>
            </w:r>
          </w:p>
        </w:tc>
        <w:tc>
          <w:tcPr>
            <w:tcW w:w="1418" w:type="dxa"/>
            <w:tcBorders>
              <w:top w:val="nil"/>
              <w:left w:val="nil"/>
              <w:bottom w:val="nil"/>
              <w:right w:val="nil"/>
            </w:tcBorders>
            <w:hideMark/>
          </w:tcPr>
          <w:p w14:paraId="6DD63333" w14:textId="77777777" w:rsidR="00FD37F5" w:rsidRPr="00FD37F5" w:rsidRDefault="00FD37F5" w:rsidP="00FD37F5">
            <w:pPr>
              <w:pStyle w:val="af3"/>
            </w:pPr>
            <w:r w:rsidRPr="00FD37F5">
              <w:t>(0.206)</w:t>
            </w:r>
          </w:p>
        </w:tc>
      </w:tr>
      <w:tr w:rsidR="00FD37F5" w:rsidRPr="00FD37F5" w14:paraId="26D77869" w14:textId="77777777" w:rsidTr="00222EFC">
        <w:trPr>
          <w:trHeight w:val="353"/>
        </w:trPr>
        <w:tc>
          <w:tcPr>
            <w:tcW w:w="1418" w:type="dxa"/>
            <w:tcBorders>
              <w:top w:val="nil"/>
              <w:left w:val="nil"/>
              <w:bottom w:val="nil"/>
              <w:right w:val="nil"/>
            </w:tcBorders>
            <w:hideMark/>
          </w:tcPr>
          <w:p w14:paraId="6F991978" w14:textId="77777777" w:rsidR="00FD37F5" w:rsidRPr="00FD37F5" w:rsidRDefault="00FD37F5" w:rsidP="00FD37F5">
            <w:pPr>
              <w:pStyle w:val="af3"/>
            </w:pPr>
            <w:r w:rsidRPr="00FD37F5">
              <w:t>PE</w:t>
            </w:r>
          </w:p>
        </w:tc>
        <w:tc>
          <w:tcPr>
            <w:tcW w:w="1418" w:type="dxa"/>
            <w:tcBorders>
              <w:top w:val="nil"/>
              <w:left w:val="nil"/>
              <w:bottom w:val="nil"/>
              <w:right w:val="nil"/>
            </w:tcBorders>
            <w:hideMark/>
          </w:tcPr>
          <w:p w14:paraId="5F7301BC" w14:textId="77777777" w:rsidR="00FD37F5" w:rsidRPr="00FD37F5" w:rsidRDefault="00FD37F5" w:rsidP="00FD37F5">
            <w:pPr>
              <w:pStyle w:val="af3"/>
            </w:pPr>
            <w:r w:rsidRPr="00FD37F5">
              <w:t>-0.003*</w:t>
            </w:r>
          </w:p>
        </w:tc>
        <w:tc>
          <w:tcPr>
            <w:tcW w:w="1418" w:type="dxa"/>
            <w:tcBorders>
              <w:top w:val="nil"/>
              <w:left w:val="nil"/>
              <w:bottom w:val="nil"/>
              <w:right w:val="nil"/>
            </w:tcBorders>
            <w:hideMark/>
          </w:tcPr>
          <w:p w14:paraId="5A166DED" w14:textId="77777777" w:rsidR="00FD37F5" w:rsidRPr="00FD37F5" w:rsidRDefault="00FD37F5" w:rsidP="00FD37F5">
            <w:pPr>
              <w:pStyle w:val="af3"/>
            </w:pPr>
            <w:r w:rsidRPr="00FD37F5">
              <w:t>-0.000</w:t>
            </w:r>
          </w:p>
        </w:tc>
        <w:tc>
          <w:tcPr>
            <w:tcW w:w="1418" w:type="dxa"/>
            <w:tcBorders>
              <w:top w:val="nil"/>
              <w:left w:val="nil"/>
              <w:bottom w:val="nil"/>
              <w:right w:val="nil"/>
            </w:tcBorders>
            <w:hideMark/>
          </w:tcPr>
          <w:p w14:paraId="2983F4C4" w14:textId="77777777" w:rsidR="00FD37F5" w:rsidRPr="00FD37F5" w:rsidRDefault="00FD37F5" w:rsidP="00FD37F5">
            <w:pPr>
              <w:pStyle w:val="af3"/>
            </w:pPr>
            <w:r w:rsidRPr="00FD37F5">
              <w:t>-0.000</w:t>
            </w:r>
          </w:p>
        </w:tc>
        <w:tc>
          <w:tcPr>
            <w:tcW w:w="1418" w:type="dxa"/>
            <w:tcBorders>
              <w:top w:val="nil"/>
              <w:left w:val="nil"/>
              <w:bottom w:val="nil"/>
              <w:right w:val="nil"/>
            </w:tcBorders>
            <w:hideMark/>
          </w:tcPr>
          <w:p w14:paraId="4651CA9C" w14:textId="77777777" w:rsidR="00FD37F5" w:rsidRPr="00FD37F5" w:rsidRDefault="00FD37F5" w:rsidP="00FD37F5">
            <w:pPr>
              <w:pStyle w:val="af3"/>
            </w:pPr>
            <w:r w:rsidRPr="00FD37F5">
              <w:t>-0.003***</w:t>
            </w:r>
          </w:p>
        </w:tc>
        <w:tc>
          <w:tcPr>
            <w:tcW w:w="1418" w:type="dxa"/>
            <w:tcBorders>
              <w:top w:val="nil"/>
              <w:left w:val="nil"/>
              <w:bottom w:val="nil"/>
              <w:right w:val="nil"/>
            </w:tcBorders>
            <w:hideMark/>
          </w:tcPr>
          <w:p w14:paraId="4AD6A07B" w14:textId="77777777" w:rsidR="00FD37F5" w:rsidRPr="00FD37F5" w:rsidRDefault="00FD37F5" w:rsidP="00FD37F5">
            <w:pPr>
              <w:pStyle w:val="af3"/>
            </w:pPr>
            <w:r w:rsidRPr="00FD37F5">
              <w:t>-0.002</w:t>
            </w:r>
          </w:p>
        </w:tc>
      </w:tr>
      <w:tr w:rsidR="00FD37F5" w:rsidRPr="00FD37F5" w14:paraId="64D84E18" w14:textId="77777777" w:rsidTr="00222EFC">
        <w:trPr>
          <w:trHeight w:val="367"/>
        </w:trPr>
        <w:tc>
          <w:tcPr>
            <w:tcW w:w="1418" w:type="dxa"/>
            <w:tcBorders>
              <w:top w:val="nil"/>
              <w:left w:val="nil"/>
              <w:bottom w:val="nil"/>
              <w:right w:val="nil"/>
            </w:tcBorders>
          </w:tcPr>
          <w:p w14:paraId="333312F0" w14:textId="77777777" w:rsidR="00FD37F5" w:rsidRPr="00FD37F5" w:rsidRDefault="00FD37F5" w:rsidP="00FD37F5">
            <w:pPr>
              <w:pStyle w:val="af3"/>
            </w:pPr>
          </w:p>
        </w:tc>
        <w:tc>
          <w:tcPr>
            <w:tcW w:w="1418" w:type="dxa"/>
            <w:tcBorders>
              <w:top w:val="nil"/>
              <w:left w:val="nil"/>
              <w:bottom w:val="nil"/>
              <w:right w:val="nil"/>
            </w:tcBorders>
            <w:hideMark/>
          </w:tcPr>
          <w:p w14:paraId="496A3CE8" w14:textId="77777777" w:rsidR="00FD37F5" w:rsidRPr="00FD37F5" w:rsidRDefault="00FD37F5" w:rsidP="00FD37F5">
            <w:pPr>
              <w:pStyle w:val="af3"/>
            </w:pPr>
            <w:r w:rsidRPr="00FD37F5">
              <w:t>(0.002)</w:t>
            </w:r>
          </w:p>
        </w:tc>
        <w:tc>
          <w:tcPr>
            <w:tcW w:w="1418" w:type="dxa"/>
            <w:tcBorders>
              <w:top w:val="nil"/>
              <w:left w:val="nil"/>
              <w:bottom w:val="nil"/>
              <w:right w:val="nil"/>
            </w:tcBorders>
            <w:hideMark/>
          </w:tcPr>
          <w:p w14:paraId="0BAF6135" w14:textId="77777777" w:rsidR="00FD37F5" w:rsidRPr="00FD37F5" w:rsidRDefault="00FD37F5" w:rsidP="00FD37F5">
            <w:pPr>
              <w:pStyle w:val="af3"/>
            </w:pPr>
            <w:r w:rsidRPr="00FD37F5">
              <w:t>(0.000)</w:t>
            </w:r>
          </w:p>
        </w:tc>
        <w:tc>
          <w:tcPr>
            <w:tcW w:w="1418" w:type="dxa"/>
            <w:tcBorders>
              <w:top w:val="nil"/>
              <w:left w:val="nil"/>
              <w:bottom w:val="nil"/>
              <w:right w:val="nil"/>
            </w:tcBorders>
            <w:hideMark/>
          </w:tcPr>
          <w:p w14:paraId="6230E852" w14:textId="77777777" w:rsidR="00FD37F5" w:rsidRPr="00FD37F5" w:rsidRDefault="00FD37F5" w:rsidP="00FD37F5">
            <w:pPr>
              <w:pStyle w:val="af3"/>
            </w:pPr>
            <w:r w:rsidRPr="00FD37F5">
              <w:t>(0.000)</w:t>
            </w:r>
          </w:p>
        </w:tc>
        <w:tc>
          <w:tcPr>
            <w:tcW w:w="1418" w:type="dxa"/>
            <w:tcBorders>
              <w:top w:val="nil"/>
              <w:left w:val="nil"/>
              <w:bottom w:val="nil"/>
              <w:right w:val="nil"/>
            </w:tcBorders>
            <w:hideMark/>
          </w:tcPr>
          <w:p w14:paraId="094D893A" w14:textId="77777777" w:rsidR="00FD37F5" w:rsidRPr="00FD37F5" w:rsidRDefault="00FD37F5" w:rsidP="00FD37F5">
            <w:pPr>
              <w:pStyle w:val="af3"/>
            </w:pPr>
            <w:r w:rsidRPr="00FD37F5">
              <w:t>(0.001)</w:t>
            </w:r>
          </w:p>
        </w:tc>
        <w:tc>
          <w:tcPr>
            <w:tcW w:w="1418" w:type="dxa"/>
            <w:tcBorders>
              <w:top w:val="nil"/>
              <w:left w:val="nil"/>
              <w:bottom w:val="nil"/>
              <w:right w:val="nil"/>
            </w:tcBorders>
            <w:hideMark/>
          </w:tcPr>
          <w:p w14:paraId="7E963E13" w14:textId="77777777" w:rsidR="00FD37F5" w:rsidRPr="00FD37F5" w:rsidRDefault="00FD37F5" w:rsidP="00FD37F5">
            <w:pPr>
              <w:pStyle w:val="af3"/>
            </w:pPr>
            <w:r w:rsidRPr="00FD37F5">
              <w:t>(0.002)</w:t>
            </w:r>
          </w:p>
        </w:tc>
      </w:tr>
      <w:tr w:rsidR="00FD37F5" w:rsidRPr="00FD37F5" w14:paraId="39EF4A5B" w14:textId="77777777" w:rsidTr="00222EFC">
        <w:trPr>
          <w:trHeight w:val="367"/>
        </w:trPr>
        <w:tc>
          <w:tcPr>
            <w:tcW w:w="1418" w:type="dxa"/>
            <w:tcBorders>
              <w:top w:val="nil"/>
              <w:left w:val="nil"/>
              <w:bottom w:val="nil"/>
              <w:right w:val="nil"/>
            </w:tcBorders>
            <w:hideMark/>
          </w:tcPr>
          <w:p w14:paraId="5938DDD6" w14:textId="77777777" w:rsidR="00FD37F5" w:rsidRPr="00FD37F5" w:rsidRDefault="00FD37F5" w:rsidP="00FD37F5">
            <w:pPr>
              <w:pStyle w:val="af3"/>
            </w:pPr>
            <w:r w:rsidRPr="00FD37F5">
              <w:t>SIZE</w:t>
            </w:r>
          </w:p>
        </w:tc>
        <w:tc>
          <w:tcPr>
            <w:tcW w:w="1418" w:type="dxa"/>
            <w:tcBorders>
              <w:top w:val="nil"/>
              <w:left w:val="nil"/>
              <w:bottom w:val="nil"/>
              <w:right w:val="nil"/>
            </w:tcBorders>
            <w:hideMark/>
          </w:tcPr>
          <w:p w14:paraId="75A342E4" w14:textId="77777777" w:rsidR="00FD37F5" w:rsidRPr="00FD37F5" w:rsidRDefault="00FD37F5" w:rsidP="00FD37F5">
            <w:pPr>
              <w:pStyle w:val="af3"/>
            </w:pPr>
            <w:r w:rsidRPr="00FD37F5">
              <w:t>1.175***</w:t>
            </w:r>
          </w:p>
        </w:tc>
        <w:tc>
          <w:tcPr>
            <w:tcW w:w="1418" w:type="dxa"/>
            <w:tcBorders>
              <w:top w:val="nil"/>
              <w:left w:val="nil"/>
              <w:bottom w:val="nil"/>
              <w:right w:val="nil"/>
            </w:tcBorders>
            <w:hideMark/>
          </w:tcPr>
          <w:p w14:paraId="134A111A" w14:textId="77777777" w:rsidR="00FD37F5" w:rsidRPr="00FD37F5" w:rsidRDefault="00FD37F5" w:rsidP="00FD37F5">
            <w:pPr>
              <w:pStyle w:val="af3"/>
            </w:pPr>
            <w:r w:rsidRPr="00FD37F5">
              <w:t>6.021***</w:t>
            </w:r>
          </w:p>
        </w:tc>
        <w:tc>
          <w:tcPr>
            <w:tcW w:w="1418" w:type="dxa"/>
            <w:tcBorders>
              <w:top w:val="nil"/>
              <w:left w:val="nil"/>
              <w:bottom w:val="nil"/>
              <w:right w:val="nil"/>
            </w:tcBorders>
            <w:hideMark/>
          </w:tcPr>
          <w:p w14:paraId="1B7ED80E" w14:textId="77777777" w:rsidR="00FD37F5" w:rsidRPr="00FD37F5" w:rsidRDefault="00FD37F5" w:rsidP="00FD37F5">
            <w:pPr>
              <w:pStyle w:val="af3"/>
            </w:pPr>
            <w:r w:rsidRPr="00FD37F5">
              <w:t>1.571***</w:t>
            </w:r>
          </w:p>
        </w:tc>
        <w:tc>
          <w:tcPr>
            <w:tcW w:w="1418" w:type="dxa"/>
            <w:tcBorders>
              <w:top w:val="nil"/>
              <w:left w:val="nil"/>
              <w:bottom w:val="nil"/>
              <w:right w:val="nil"/>
            </w:tcBorders>
            <w:hideMark/>
          </w:tcPr>
          <w:p w14:paraId="6C33611B" w14:textId="77777777" w:rsidR="00FD37F5" w:rsidRPr="00FD37F5" w:rsidRDefault="00FD37F5" w:rsidP="00FD37F5">
            <w:pPr>
              <w:pStyle w:val="af3"/>
            </w:pPr>
            <w:r w:rsidRPr="00FD37F5">
              <w:t>2.428***</w:t>
            </w:r>
          </w:p>
        </w:tc>
        <w:tc>
          <w:tcPr>
            <w:tcW w:w="1418" w:type="dxa"/>
            <w:tcBorders>
              <w:top w:val="nil"/>
              <w:left w:val="nil"/>
              <w:bottom w:val="nil"/>
              <w:right w:val="nil"/>
            </w:tcBorders>
            <w:hideMark/>
          </w:tcPr>
          <w:p w14:paraId="0A2148B7" w14:textId="77777777" w:rsidR="00FD37F5" w:rsidRPr="00FD37F5" w:rsidRDefault="00FD37F5" w:rsidP="00FD37F5">
            <w:pPr>
              <w:pStyle w:val="af3"/>
            </w:pPr>
            <w:r w:rsidRPr="00FD37F5">
              <w:t>3.063***</w:t>
            </w:r>
          </w:p>
        </w:tc>
      </w:tr>
      <w:tr w:rsidR="00FD37F5" w:rsidRPr="00FD37F5" w14:paraId="0B410CCA" w14:textId="77777777" w:rsidTr="00222EFC">
        <w:trPr>
          <w:trHeight w:val="353"/>
        </w:trPr>
        <w:tc>
          <w:tcPr>
            <w:tcW w:w="1418" w:type="dxa"/>
            <w:tcBorders>
              <w:top w:val="nil"/>
              <w:left w:val="nil"/>
              <w:bottom w:val="nil"/>
              <w:right w:val="nil"/>
            </w:tcBorders>
          </w:tcPr>
          <w:p w14:paraId="2C044F8A" w14:textId="77777777" w:rsidR="00FD37F5" w:rsidRPr="00FD37F5" w:rsidRDefault="00FD37F5" w:rsidP="00FD37F5">
            <w:pPr>
              <w:pStyle w:val="af3"/>
            </w:pPr>
          </w:p>
        </w:tc>
        <w:tc>
          <w:tcPr>
            <w:tcW w:w="1418" w:type="dxa"/>
            <w:tcBorders>
              <w:top w:val="nil"/>
              <w:left w:val="nil"/>
              <w:bottom w:val="nil"/>
              <w:right w:val="nil"/>
            </w:tcBorders>
            <w:hideMark/>
          </w:tcPr>
          <w:p w14:paraId="3C6C29BD" w14:textId="77777777" w:rsidR="00FD37F5" w:rsidRPr="00FD37F5" w:rsidRDefault="00FD37F5" w:rsidP="00FD37F5">
            <w:pPr>
              <w:pStyle w:val="af3"/>
            </w:pPr>
            <w:r w:rsidRPr="00FD37F5">
              <w:t>(0.156)</w:t>
            </w:r>
          </w:p>
        </w:tc>
        <w:tc>
          <w:tcPr>
            <w:tcW w:w="1418" w:type="dxa"/>
            <w:tcBorders>
              <w:top w:val="nil"/>
              <w:left w:val="nil"/>
              <w:bottom w:val="nil"/>
              <w:right w:val="nil"/>
            </w:tcBorders>
            <w:hideMark/>
          </w:tcPr>
          <w:p w14:paraId="1C8A11E0" w14:textId="77777777" w:rsidR="00FD37F5" w:rsidRPr="00FD37F5" w:rsidRDefault="00FD37F5" w:rsidP="00FD37F5">
            <w:pPr>
              <w:pStyle w:val="af3"/>
            </w:pPr>
            <w:r w:rsidRPr="00FD37F5">
              <w:t>(0.285)</w:t>
            </w:r>
          </w:p>
        </w:tc>
        <w:tc>
          <w:tcPr>
            <w:tcW w:w="1418" w:type="dxa"/>
            <w:tcBorders>
              <w:top w:val="nil"/>
              <w:left w:val="nil"/>
              <w:bottom w:val="nil"/>
              <w:right w:val="nil"/>
            </w:tcBorders>
            <w:hideMark/>
          </w:tcPr>
          <w:p w14:paraId="77DC8C86" w14:textId="77777777" w:rsidR="00FD37F5" w:rsidRPr="00FD37F5" w:rsidRDefault="00FD37F5" w:rsidP="00FD37F5">
            <w:pPr>
              <w:pStyle w:val="af3"/>
            </w:pPr>
            <w:r w:rsidRPr="00FD37F5">
              <w:t>(0.338)</w:t>
            </w:r>
          </w:p>
        </w:tc>
        <w:tc>
          <w:tcPr>
            <w:tcW w:w="1418" w:type="dxa"/>
            <w:tcBorders>
              <w:top w:val="nil"/>
              <w:left w:val="nil"/>
              <w:bottom w:val="nil"/>
              <w:right w:val="nil"/>
            </w:tcBorders>
            <w:hideMark/>
          </w:tcPr>
          <w:p w14:paraId="6307DBD3" w14:textId="77777777" w:rsidR="00FD37F5" w:rsidRPr="00FD37F5" w:rsidRDefault="00FD37F5" w:rsidP="00FD37F5">
            <w:pPr>
              <w:pStyle w:val="af3"/>
            </w:pPr>
            <w:r w:rsidRPr="00FD37F5">
              <w:t>(0.395)</w:t>
            </w:r>
          </w:p>
        </w:tc>
        <w:tc>
          <w:tcPr>
            <w:tcW w:w="1418" w:type="dxa"/>
            <w:tcBorders>
              <w:top w:val="nil"/>
              <w:left w:val="nil"/>
              <w:bottom w:val="nil"/>
              <w:right w:val="nil"/>
            </w:tcBorders>
            <w:hideMark/>
          </w:tcPr>
          <w:p w14:paraId="3F892444" w14:textId="77777777" w:rsidR="00FD37F5" w:rsidRPr="00FD37F5" w:rsidRDefault="00FD37F5" w:rsidP="00FD37F5">
            <w:pPr>
              <w:pStyle w:val="af3"/>
            </w:pPr>
            <w:r w:rsidRPr="00FD37F5">
              <w:t>(0.688)</w:t>
            </w:r>
          </w:p>
        </w:tc>
      </w:tr>
      <w:tr w:rsidR="00FD37F5" w:rsidRPr="00FD37F5" w14:paraId="69B45CE7" w14:textId="77777777" w:rsidTr="00222EFC">
        <w:trPr>
          <w:trHeight w:val="367"/>
        </w:trPr>
        <w:tc>
          <w:tcPr>
            <w:tcW w:w="1418" w:type="dxa"/>
            <w:tcBorders>
              <w:top w:val="nil"/>
              <w:left w:val="nil"/>
              <w:bottom w:val="nil"/>
              <w:right w:val="nil"/>
            </w:tcBorders>
            <w:hideMark/>
          </w:tcPr>
          <w:p w14:paraId="59944AD1" w14:textId="77777777" w:rsidR="00FD37F5" w:rsidRPr="00FD37F5" w:rsidRDefault="00FD37F5" w:rsidP="00FD37F5">
            <w:pPr>
              <w:pStyle w:val="af3"/>
            </w:pPr>
            <w:r w:rsidRPr="00FD37F5">
              <w:t>ROE</w:t>
            </w:r>
          </w:p>
        </w:tc>
        <w:tc>
          <w:tcPr>
            <w:tcW w:w="1418" w:type="dxa"/>
            <w:tcBorders>
              <w:top w:val="nil"/>
              <w:left w:val="nil"/>
              <w:bottom w:val="nil"/>
              <w:right w:val="nil"/>
            </w:tcBorders>
            <w:hideMark/>
          </w:tcPr>
          <w:p w14:paraId="29071EED" w14:textId="77777777" w:rsidR="00FD37F5" w:rsidRPr="00FD37F5" w:rsidRDefault="00FD37F5" w:rsidP="00FD37F5">
            <w:pPr>
              <w:pStyle w:val="af3"/>
            </w:pPr>
            <w:r w:rsidRPr="00FD37F5">
              <w:t>2.909**</w:t>
            </w:r>
          </w:p>
        </w:tc>
        <w:tc>
          <w:tcPr>
            <w:tcW w:w="1418" w:type="dxa"/>
            <w:tcBorders>
              <w:top w:val="nil"/>
              <w:left w:val="nil"/>
              <w:bottom w:val="nil"/>
              <w:right w:val="nil"/>
            </w:tcBorders>
            <w:hideMark/>
          </w:tcPr>
          <w:p w14:paraId="113A2C43" w14:textId="77777777" w:rsidR="00FD37F5" w:rsidRPr="00FD37F5" w:rsidRDefault="00FD37F5" w:rsidP="00FD37F5">
            <w:pPr>
              <w:pStyle w:val="af3"/>
            </w:pPr>
            <w:r w:rsidRPr="00FD37F5">
              <w:t>0.010</w:t>
            </w:r>
          </w:p>
        </w:tc>
        <w:tc>
          <w:tcPr>
            <w:tcW w:w="1418" w:type="dxa"/>
            <w:tcBorders>
              <w:top w:val="nil"/>
              <w:left w:val="nil"/>
              <w:bottom w:val="nil"/>
              <w:right w:val="nil"/>
            </w:tcBorders>
            <w:hideMark/>
          </w:tcPr>
          <w:p w14:paraId="7FC0C8B9" w14:textId="77777777" w:rsidR="00FD37F5" w:rsidRPr="00FD37F5" w:rsidRDefault="00FD37F5" w:rsidP="00FD37F5">
            <w:pPr>
              <w:pStyle w:val="af3"/>
            </w:pPr>
            <w:r w:rsidRPr="00FD37F5">
              <w:t>0.007</w:t>
            </w:r>
          </w:p>
        </w:tc>
        <w:tc>
          <w:tcPr>
            <w:tcW w:w="1418" w:type="dxa"/>
            <w:tcBorders>
              <w:top w:val="nil"/>
              <w:left w:val="nil"/>
              <w:bottom w:val="nil"/>
              <w:right w:val="nil"/>
            </w:tcBorders>
            <w:hideMark/>
          </w:tcPr>
          <w:p w14:paraId="21E15EDD" w14:textId="77777777" w:rsidR="00FD37F5" w:rsidRPr="00FD37F5" w:rsidRDefault="00FD37F5" w:rsidP="00FD37F5">
            <w:pPr>
              <w:pStyle w:val="af3"/>
            </w:pPr>
            <w:r w:rsidRPr="00FD37F5">
              <w:t>0.433</w:t>
            </w:r>
          </w:p>
        </w:tc>
        <w:tc>
          <w:tcPr>
            <w:tcW w:w="1418" w:type="dxa"/>
            <w:tcBorders>
              <w:top w:val="nil"/>
              <w:left w:val="nil"/>
              <w:bottom w:val="nil"/>
              <w:right w:val="nil"/>
            </w:tcBorders>
            <w:hideMark/>
          </w:tcPr>
          <w:p w14:paraId="5E010F49" w14:textId="77777777" w:rsidR="00FD37F5" w:rsidRPr="00FD37F5" w:rsidRDefault="00FD37F5" w:rsidP="00FD37F5">
            <w:pPr>
              <w:pStyle w:val="af3"/>
            </w:pPr>
            <w:r w:rsidRPr="00FD37F5">
              <w:t>2.383*</w:t>
            </w:r>
          </w:p>
        </w:tc>
      </w:tr>
      <w:tr w:rsidR="00FD37F5" w:rsidRPr="00FD37F5" w14:paraId="7F6FFA93" w14:textId="77777777" w:rsidTr="00222EFC">
        <w:trPr>
          <w:trHeight w:val="367"/>
        </w:trPr>
        <w:tc>
          <w:tcPr>
            <w:tcW w:w="1418" w:type="dxa"/>
            <w:tcBorders>
              <w:top w:val="nil"/>
              <w:left w:val="nil"/>
              <w:bottom w:val="nil"/>
              <w:right w:val="nil"/>
            </w:tcBorders>
          </w:tcPr>
          <w:p w14:paraId="475CEDA6" w14:textId="77777777" w:rsidR="00FD37F5" w:rsidRPr="00FD37F5" w:rsidRDefault="00FD37F5" w:rsidP="00FD37F5">
            <w:pPr>
              <w:pStyle w:val="af3"/>
            </w:pPr>
          </w:p>
        </w:tc>
        <w:tc>
          <w:tcPr>
            <w:tcW w:w="1418" w:type="dxa"/>
            <w:tcBorders>
              <w:top w:val="nil"/>
              <w:left w:val="nil"/>
              <w:bottom w:val="nil"/>
              <w:right w:val="nil"/>
            </w:tcBorders>
            <w:hideMark/>
          </w:tcPr>
          <w:p w14:paraId="5315CA14" w14:textId="77777777" w:rsidR="00FD37F5" w:rsidRPr="00FD37F5" w:rsidRDefault="00FD37F5" w:rsidP="00FD37F5">
            <w:pPr>
              <w:pStyle w:val="af3"/>
            </w:pPr>
            <w:r w:rsidRPr="00FD37F5">
              <w:t>(1.202)</w:t>
            </w:r>
          </w:p>
        </w:tc>
        <w:tc>
          <w:tcPr>
            <w:tcW w:w="1418" w:type="dxa"/>
            <w:tcBorders>
              <w:top w:val="nil"/>
              <w:left w:val="nil"/>
              <w:bottom w:val="nil"/>
              <w:right w:val="nil"/>
            </w:tcBorders>
            <w:hideMark/>
          </w:tcPr>
          <w:p w14:paraId="05F633C4" w14:textId="77777777" w:rsidR="00FD37F5" w:rsidRPr="00FD37F5" w:rsidRDefault="00FD37F5" w:rsidP="00FD37F5">
            <w:pPr>
              <w:pStyle w:val="af3"/>
            </w:pPr>
            <w:r w:rsidRPr="00FD37F5">
              <w:t>(0.305)</w:t>
            </w:r>
          </w:p>
        </w:tc>
        <w:tc>
          <w:tcPr>
            <w:tcW w:w="1418" w:type="dxa"/>
            <w:tcBorders>
              <w:top w:val="nil"/>
              <w:left w:val="nil"/>
              <w:bottom w:val="nil"/>
              <w:right w:val="nil"/>
            </w:tcBorders>
            <w:hideMark/>
          </w:tcPr>
          <w:p w14:paraId="512C9927" w14:textId="77777777" w:rsidR="00FD37F5" w:rsidRPr="00FD37F5" w:rsidRDefault="00FD37F5" w:rsidP="00FD37F5">
            <w:pPr>
              <w:pStyle w:val="af3"/>
            </w:pPr>
            <w:r w:rsidRPr="00FD37F5">
              <w:t>(0.211)</w:t>
            </w:r>
          </w:p>
        </w:tc>
        <w:tc>
          <w:tcPr>
            <w:tcW w:w="1418" w:type="dxa"/>
            <w:tcBorders>
              <w:top w:val="nil"/>
              <w:left w:val="nil"/>
              <w:bottom w:val="nil"/>
              <w:right w:val="nil"/>
            </w:tcBorders>
            <w:hideMark/>
          </w:tcPr>
          <w:p w14:paraId="36FC5ACA" w14:textId="77777777" w:rsidR="00FD37F5" w:rsidRPr="00FD37F5" w:rsidRDefault="00FD37F5" w:rsidP="00FD37F5">
            <w:pPr>
              <w:pStyle w:val="af3"/>
            </w:pPr>
            <w:r w:rsidRPr="00FD37F5">
              <w:t>(0.439)</w:t>
            </w:r>
          </w:p>
        </w:tc>
        <w:tc>
          <w:tcPr>
            <w:tcW w:w="1418" w:type="dxa"/>
            <w:tcBorders>
              <w:top w:val="nil"/>
              <w:left w:val="nil"/>
              <w:bottom w:val="nil"/>
              <w:right w:val="nil"/>
            </w:tcBorders>
            <w:hideMark/>
          </w:tcPr>
          <w:p w14:paraId="0A33C743" w14:textId="77777777" w:rsidR="00FD37F5" w:rsidRPr="00FD37F5" w:rsidRDefault="00FD37F5" w:rsidP="00FD37F5">
            <w:pPr>
              <w:pStyle w:val="af3"/>
            </w:pPr>
            <w:r w:rsidRPr="00FD37F5">
              <w:t>(1.325)</w:t>
            </w:r>
          </w:p>
        </w:tc>
      </w:tr>
      <w:tr w:rsidR="00FD37F5" w:rsidRPr="00FD37F5" w14:paraId="0198F868" w14:textId="77777777" w:rsidTr="00222EFC">
        <w:trPr>
          <w:trHeight w:val="353"/>
        </w:trPr>
        <w:tc>
          <w:tcPr>
            <w:tcW w:w="1418" w:type="dxa"/>
            <w:tcBorders>
              <w:top w:val="nil"/>
              <w:left w:val="nil"/>
              <w:bottom w:val="nil"/>
              <w:right w:val="nil"/>
            </w:tcBorders>
            <w:hideMark/>
          </w:tcPr>
          <w:p w14:paraId="05ECE42C" w14:textId="77777777" w:rsidR="00FD37F5" w:rsidRPr="00FD37F5" w:rsidRDefault="00FD37F5" w:rsidP="00FD37F5">
            <w:pPr>
              <w:pStyle w:val="af3"/>
            </w:pPr>
            <w:r w:rsidRPr="00FD37F5">
              <w:t>Lev</w:t>
            </w:r>
          </w:p>
        </w:tc>
        <w:tc>
          <w:tcPr>
            <w:tcW w:w="1418" w:type="dxa"/>
            <w:tcBorders>
              <w:top w:val="nil"/>
              <w:left w:val="nil"/>
              <w:bottom w:val="nil"/>
              <w:right w:val="nil"/>
            </w:tcBorders>
            <w:hideMark/>
          </w:tcPr>
          <w:p w14:paraId="6BFA2EBE" w14:textId="77777777" w:rsidR="00FD37F5" w:rsidRPr="00FD37F5" w:rsidRDefault="00FD37F5" w:rsidP="00FD37F5">
            <w:pPr>
              <w:pStyle w:val="af3"/>
            </w:pPr>
            <w:r w:rsidRPr="00FD37F5">
              <w:t>-2.827**</w:t>
            </w:r>
          </w:p>
        </w:tc>
        <w:tc>
          <w:tcPr>
            <w:tcW w:w="1418" w:type="dxa"/>
            <w:tcBorders>
              <w:top w:val="nil"/>
              <w:left w:val="nil"/>
              <w:bottom w:val="nil"/>
              <w:right w:val="nil"/>
            </w:tcBorders>
            <w:hideMark/>
          </w:tcPr>
          <w:p w14:paraId="77E02927" w14:textId="77777777" w:rsidR="00FD37F5" w:rsidRPr="00FD37F5" w:rsidRDefault="00FD37F5" w:rsidP="00FD37F5">
            <w:pPr>
              <w:pStyle w:val="af3"/>
            </w:pPr>
            <w:r w:rsidRPr="00FD37F5">
              <w:t>-22.354***</w:t>
            </w:r>
          </w:p>
        </w:tc>
        <w:tc>
          <w:tcPr>
            <w:tcW w:w="1418" w:type="dxa"/>
            <w:tcBorders>
              <w:top w:val="nil"/>
              <w:left w:val="nil"/>
              <w:bottom w:val="nil"/>
              <w:right w:val="nil"/>
            </w:tcBorders>
            <w:hideMark/>
          </w:tcPr>
          <w:p w14:paraId="6D97C05D" w14:textId="77777777" w:rsidR="00FD37F5" w:rsidRPr="00FD37F5" w:rsidRDefault="00FD37F5" w:rsidP="00FD37F5">
            <w:pPr>
              <w:pStyle w:val="af3"/>
            </w:pPr>
            <w:r w:rsidRPr="00FD37F5">
              <w:t>-12.396***</w:t>
            </w:r>
          </w:p>
        </w:tc>
        <w:tc>
          <w:tcPr>
            <w:tcW w:w="1418" w:type="dxa"/>
            <w:tcBorders>
              <w:top w:val="nil"/>
              <w:left w:val="nil"/>
              <w:bottom w:val="nil"/>
              <w:right w:val="nil"/>
            </w:tcBorders>
            <w:hideMark/>
          </w:tcPr>
          <w:p w14:paraId="71BBB215" w14:textId="77777777" w:rsidR="00FD37F5" w:rsidRPr="00FD37F5" w:rsidRDefault="00FD37F5" w:rsidP="00FD37F5">
            <w:pPr>
              <w:pStyle w:val="af3"/>
            </w:pPr>
            <w:r w:rsidRPr="00FD37F5">
              <w:t>-7.972***</w:t>
            </w:r>
          </w:p>
        </w:tc>
        <w:tc>
          <w:tcPr>
            <w:tcW w:w="1418" w:type="dxa"/>
            <w:tcBorders>
              <w:top w:val="nil"/>
              <w:left w:val="nil"/>
              <w:bottom w:val="nil"/>
              <w:right w:val="nil"/>
            </w:tcBorders>
            <w:hideMark/>
          </w:tcPr>
          <w:p w14:paraId="48ABCB09" w14:textId="77777777" w:rsidR="00FD37F5" w:rsidRPr="00FD37F5" w:rsidRDefault="00FD37F5" w:rsidP="00FD37F5">
            <w:pPr>
              <w:pStyle w:val="af3"/>
            </w:pPr>
            <w:r w:rsidRPr="00FD37F5">
              <w:t>-5.436*</w:t>
            </w:r>
          </w:p>
        </w:tc>
      </w:tr>
      <w:tr w:rsidR="00FD37F5" w:rsidRPr="00FD37F5" w14:paraId="4F7822D9" w14:textId="77777777" w:rsidTr="00222EFC">
        <w:trPr>
          <w:trHeight w:val="367"/>
        </w:trPr>
        <w:tc>
          <w:tcPr>
            <w:tcW w:w="1418" w:type="dxa"/>
            <w:tcBorders>
              <w:top w:val="nil"/>
              <w:left w:val="nil"/>
              <w:bottom w:val="nil"/>
              <w:right w:val="nil"/>
            </w:tcBorders>
          </w:tcPr>
          <w:p w14:paraId="647E62FA" w14:textId="77777777" w:rsidR="00FD37F5" w:rsidRPr="00FD37F5" w:rsidRDefault="00FD37F5" w:rsidP="00FD37F5">
            <w:pPr>
              <w:pStyle w:val="af3"/>
            </w:pPr>
          </w:p>
        </w:tc>
        <w:tc>
          <w:tcPr>
            <w:tcW w:w="1418" w:type="dxa"/>
            <w:tcBorders>
              <w:top w:val="nil"/>
              <w:left w:val="nil"/>
              <w:bottom w:val="nil"/>
              <w:right w:val="nil"/>
            </w:tcBorders>
            <w:hideMark/>
          </w:tcPr>
          <w:p w14:paraId="5FA80FAC" w14:textId="77777777" w:rsidR="00FD37F5" w:rsidRPr="00FD37F5" w:rsidRDefault="00FD37F5" w:rsidP="00FD37F5">
            <w:pPr>
              <w:pStyle w:val="af3"/>
            </w:pPr>
            <w:r w:rsidRPr="00FD37F5">
              <w:t>(1.254)</w:t>
            </w:r>
          </w:p>
        </w:tc>
        <w:tc>
          <w:tcPr>
            <w:tcW w:w="1418" w:type="dxa"/>
            <w:tcBorders>
              <w:top w:val="nil"/>
              <w:left w:val="nil"/>
              <w:bottom w:val="nil"/>
              <w:right w:val="nil"/>
            </w:tcBorders>
            <w:hideMark/>
          </w:tcPr>
          <w:p w14:paraId="4D6E32A5" w14:textId="77777777" w:rsidR="00FD37F5" w:rsidRPr="00FD37F5" w:rsidRDefault="00FD37F5" w:rsidP="00FD37F5">
            <w:pPr>
              <w:pStyle w:val="af3"/>
            </w:pPr>
            <w:r w:rsidRPr="00FD37F5">
              <w:t>(1.540)</w:t>
            </w:r>
          </w:p>
        </w:tc>
        <w:tc>
          <w:tcPr>
            <w:tcW w:w="1418" w:type="dxa"/>
            <w:tcBorders>
              <w:top w:val="nil"/>
              <w:left w:val="nil"/>
              <w:bottom w:val="nil"/>
              <w:right w:val="nil"/>
            </w:tcBorders>
            <w:hideMark/>
          </w:tcPr>
          <w:p w14:paraId="1799B2C5" w14:textId="77777777" w:rsidR="00FD37F5" w:rsidRPr="00FD37F5" w:rsidRDefault="00FD37F5" w:rsidP="00FD37F5">
            <w:pPr>
              <w:pStyle w:val="af3"/>
            </w:pPr>
            <w:r w:rsidRPr="00FD37F5">
              <w:t>(1.515)</w:t>
            </w:r>
          </w:p>
        </w:tc>
        <w:tc>
          <w:tcPr>
            <w:tcW w:w="1418" w:type="dxa"/>
            <w:tcBorders>
              <w:top w:val="nil"/>
              <w:left w:val="nil"/>
              <w:bottom w:val="nil"/>
              <w:right w:val="nil"/>
            </w:tcBorders>
            <w:hideMark/>
          </w:tcPr>
          <w:p w14:paraId="7E6BE656" w14:textId="77777777" w:rsidR="00FD37F5" w:rsidRPr="00FD37F5" w:rsidRDefault="00FD37F5" w:rsidP="00FD37F5">
            <w:pPr>
              <w:pStyle w:val="af3"/>
            </w:pPr>
            <w:r w:rsidRPr="00FD37F5">
              <w:t>(1.942)</w:t>
            </w:r>
          </w:p>
        </w:tc>
        <w:tc>
          <w:tcPr>
            <w:tcW w:w="1418" w:type="dxa"/>
            <w:tcBorders>
              <w:top w:val="nil"/>
              <w:left w:val="nil"/>
              <w:bottom w:val="nil"/>
              <w:right w:val="nil"/>
            </w:tcBorders>
            <w:hideMark/>
          </w:tcPr>
          <w:p w14:paraId="0C7068FB" w14:textId="77777777" w:rsidR="00FD37F5" w:rsidRPr="00FD37F5" w:rsidRDefault="00FD37F5" w:rsidP="00FD37F5">
            <w:pPr>
              <w:pStyle w:val="af3"/>
            </w:pPr>
            <w:r w:rsidRPr="00FD37F5">
              <w:t>(3.015)</w:t>
            </w:r>
          </w:p>
        </w:tc>
      </w:tr>
      <w:tr w:rsidR="00FD37F5" w:rsidRPr="00FD37F5" w14:paraId="343A37D0" w14:textId="77777777" w:rsidTr="00222EFC">
        <w:trPr>
          <w:trHeight w:val="353"/>
        </w:trPr>
        <w:tc>
          <w:tcPr>
            <w:tcW w:w="1418" w:type="dxa"/>
            <w:tcBorders>
              <w:top w:val="nil"/>
              <w:left w:val="nil"/>
              <w:bottom w:val="nil"/>
              <w:right w:val="nil"/>
            </w:tcBorders>
            <w:hideMark/>
          </w:tcPr>
          <w:p w14:paraId="4EDDCB7A" w14:textId="77777777" w:rsidR="00FD37F5" w:rsidRPr="00FD37F5" w:rsidRDefault="00FD37F5" w:rsidP="00FD37F5">
            <w:pPr>
              <w:pStyle w:val="af3"/>
            </w:pPr>
            <w:r w:rsidRPr="00FD37F5">
              <w:t>Age</w:t>
            </w:r>
          </w:p>
        </w:tc>
        <w:tc>
          <w:tcPr>
            <w:tcW w:w="1418" w:type="dxa"/>
            <w:tcBorders>
              <w:top w:val="nil"/>
              <w:left w:val="nil"/>
              <w:bottom w:val="nil"/>
              <w:right w:val="nil"/>
            </w:tcBorders>
            <w:hideMark/>
          </w:tcPr>
          <w:p w14:paraId="2DD3EFB2" w14:textId="77777777" w:rsidR="00FD37F5" w:rsidRPr="00FD37F5" w:rsidRDefault="00FD37F5" w:rsidP="00FD37F5">
            <w:pPr>
              <w:pStyle w:val="af3"/>
            </w:pPr>
            <w:r w:rsidRPr="00FD37F5">
              <w:t>0.105***</w:t>
            </w:r>
          </w:p>
        </w:tc>
        <w:tc>
          <w:tcPr>
            <w:tcW w:w="1418" w:type="dxa"/>
            <w:tcBorders>
              <w:top w:val="nil"/>
              <w:left w:val="nil"/>
              <w:bottom w:val="nil"/>
              <w:right w:val="nil"/>
            </w:tcBorders>
            <w:hideMark/>
          </w:tcPr>
          <w:p w14:paraId="369F5A7A" w14:textId="77777777" w:rsidR="00FD37F5" w:rsidRPr="00FD37F5" w:rsidRDefault="00FD37F5" w:rsidP="00FD37F5">
            <w:pPr>
              <w:pStyle w:val="af3"/>
            </w:pPr>
            <w:r w:rsidRPr="00FD37F5">
              <w:t>-0.184***</w:t>
            </w:r>
          </w:p>
        </w:tc>
        <w:tc>
          <w:tcPr>
            <w:tcW w:w="1418" w:type="dxa"/>
            <w:tcBorders>
              <w:top w:val="nil"/>
              <w:left w:val="nil"/>
              <w:bottom w:val="nil"/>
              <w:right w:val="nil"/>
            </w:tcBorders>
            <w:hideMark/>
          </w:tcPr>
          <w:p w14:paraId="1A5ED9DB" w14:textId="77777777" w:rsidR="00FD37F5" w:rsidRPr="00FD37F5" w:rsidRDefault="00FD37F5" w:rsidP="00FD37F5">
            <w:pPr>
              <w:pStyle w:val="af3"/>
            </w:pPr>
            <w:r w:rsidRPr="00FD37F5">
              <w:t>-0.306***</w:t>
            </w:r>
          </w:p>
        </w:tc>
        <w:tc>
          <w:tcPr>
            <w:tcW w:w="1418" w:type="dxa"/>
            <w:tcBorders>
              <w:top w:val="nil"/>
              <w:left w:val="nil"/>
              <w:bottom w:val="nil"/>
              <w:right w:val="nil"/>
            </w:tcBorders>
            <w:hideMark/>
          </w:tcPr>
          <w:p w14:paraId="43D870BD" w14:textId="77777777" w:rsidR="00FD37F5" w:rsidRPr="00FD37F5" w:rsidRDefault="00FD37F5" w:rsidP="00FD37F5">
            <w:pPr>
              <w:pStyle w:val="af3"/>
            </w:pPr>
            <w:r w:rsidRPr="00FD37F5">
              <w:t>0.216***</w:t>
            </w:r>
          </w:p>
        </w:tc>
        <w:tc>
          <w:tcPr>
            <w:tcW w:w="1418" w:type="dxa"/>
            <w:tcBorders>
              <w:top w:val="nil"/>
              <w:left w:val="nil"/>
              <w:bottom w:val="nil"/>
              <w:right w:val="nil"/>
            </w:tcBorders>
            <w:hideMark/>
          </w:tcPr>
          <w:p w14:paraId="6169D5C1" w14:textId="77777777" w:rsidR="00FD37F5" w:rsidRPr="00FD37F5" w:rsidRDefault="00FD37F5" w:rsidP="00FD37F5">
            <w:pPr>
              <w:pStyle w:val="af3"/>
            </w:pPr>
            <w:r w:rsidRPr="00FD37F5">
              <w:t>-0.045</w:t>
            </w:r>
          </w:p>
        </w:tc>
      </w:tr>
      <w:tr w:rsidR="00FD37F5" w:rsidRPr="00FD37F5" w14:paraId="1B81A746" w14:textId="77777777" w:rsidTr="00222EFC">
        <w:trPr>
          <w:trHeight w:val="367"/>
        </w:trPr>
        <w:tc>
          <w:tcPr>
            <w:tcW w:w="1418" w:type="dxa"/>
            <w:tcBorders>
              <w:top w:val="nil"/>
              <w:left w:val="nil"/>
              <w:bottom w:val="nil"/>
              <w:right w:val="nil"/>
            </w:tcBorders>
          </w:tcPr>
          <w:p w14:paraId="387BF337" w14:textId="77777777" w:rsidR="00FD37F5" w:rsidRPr="00FD37F5" w:rsidRDefault="00FD37F5" w:rsidP="00FD37F5">
            <w:pPr>
              <w:pStyle w:val="af3"/>
            </w:pPr>
          </w:p>
        </w:tc>
        <w:tc>
          <w:tcPr>
            <w:tcW w:w="1418" w:type="dxa"/>
            <w:tcBorders>
              <w:top w:val="nil"/>
              <w:left w:val="nil"/>
              <w:bottom w:val="nil"/>
              <w:right w:val="nil"/>
            </w:tcBorders>
            <w:hideMark/>
          </w:tcPr>
          <w:p w14:paraId="062E57DB" w14:textId="77777777" w:rsidR="00FD37F5" w:rsidRPr="00FD37F5" w:rsidRDefault="00FD37F5" w:rsidP="00FD37F5">
            <w:pPr>
              <w:pStyle w:val="af3"/>
            </w:pPr>
            <w:r w:rsidRPr="00FD37F5">
              <w:t>(0.033)</w:t>
            </w:r>
          </w:p>
        </w:tc>
        <w:tc>
          <w:tcPr>
            <w:tcW w:w="1418" w:type="dxa"/>
            <w:tcBorders>
              <w:top w:val="nil"/>
              <w:left w:val="nil"/>
              <w:bottom w:val="nil"/>
              <w:right w:val="nil"/>
            </w:tcBorders>
            <w:hideMark/>
          </w:tcPr>
          <w:p w14:paraId="3AED1BFD" w14:textId="77777777" w:rsidR="00FD37F5" w:rsidRPr="00FD37F5" w:rsidRDefault="00FD37F5" w:rsidP="00FD37F5">
            <w:pPr>
              <w:pStyle w:val="af3"/>
            </w:pPr>
            <w:r w:rsidRPr="00FD37F5">
              <w:t>(0.053)</w:t>
            </w:r>
          </w:p>
        </w:tc>
        <w:tc>
          <w:tcPr>
            <w:tcW w:w="1418" w:type="dxa"/>
            <w:tcBorders>
              <w:top w:val="nil"/>
              <w:left w:val="nil"/>
              <w:bottom w:val="nil"/>
              <w:right w:val="nil"/>
            </w:tcBorders>
            <w:hideMark/>
          </w:tcPr>
          <w:p w14:paraId="355791ED" w14:textId="77777777" w:rsidR="00FD37F5" w:rsidRPr="00FD37F5" w:rsidRDefault="00FD37F5" w:rsidP="00FD37F5">
            <w:pPr>
              <w:pStyle w:val="af3"/>
            </w:pPr>
            <w:r w:rsidRPr="00FD37F5">
              <w:t>(0.063)</w:t>
            </w:r>
          </w:p>
        </w:tc>
        <w:tc>
          <w:tcPr>
            <w:tcW w:w="1418" w:type="dxa"/>
            <w:tcBorders>
              <w:top w:val="nil"/>
              <w:left w:val="nil"/>
              <w:bottom w:val="nil"/>
              <w:right w:val="nil"/>
            </w:tcBorders>
            <w:hideMark/>
          </w:tcPr>
          <w:p w14:paraId="7B8602D7" w14:textId="77777777" w:rsidR="00FD37F5" w:rsidRPr="00FD37F5" w:rsidRDefault="00FD37F5" w:rsidP="00FD37F5">
            <w:pPr>
              <w:pStyle w:val="af3"/>
            </w:pPr>
            <w:r w:rsidRPr="00FD37F5">
              <w:t>(0.068)</w:t>
            </w:r>
          </w:p>
        </w:tc>
        <w:tc>
          <w:tcPr>
            <w:tcW w:w="1418" w:type="dxa"/>
            <w:tcBorders>
              <w:top w:val="nil"/>
              <w:left w:val="nil"/>
              <w:bottom w:val="nil"/>
              <w:right w:val="nil"/>
            </w:tcBorders>
            <w:hideMark/>
          </w:tcPr>
          <w:p w14:paraId="5F27F8D3" w14:textId="77777777" w:rsidR="00FD37F5" w:rsidRPr="00FD37F5" w:rsidRDefault="00FD37F5" w:rsidP="00FD37F5">
            <w:pPr>
              <w:pStyle w:val="af3"/>
            </w:pPr>
            <w:r w:rsidRPr="00FD37F5">
              <w:t>(0.109)</w:t>
            </w:r>
          </w:p>
        </w:tc>
      </w:tr>
      <w:tr w:rsidR="00FD37F5" w:rsidRPr="00FD37F5" w14:paraId="2A37BAAA" w14:textId="77777777" w:rsidTr="00222EFC">
        <w:trPr>
          <w:trHeight w:val="367"/>
        </w:trPr>
        <w:tc>
          <w:tcPr>
            <w:tcW w:w="1418" w:type="dxa"/>
            <w:tcBorders>
              <w:top w:val="nil"/>
              <w:left w:val="nil"/>
              <w:bottom w:val="nil"/>
              <w:right w:val="nil"/>
            </w:tcBorders>
            <w:hideMark/>
          </w:tcPr>
          <w:p w14:paraId="57FADC21" w14:textId="77777777" w:rsidR="00FD37F5" w:rsidRPr="00FD37F5" w:rsidRDefault="00FD37F5" w:rsidP="00FD37F5">
            <w:pPr>
              <w:pStyle w:val="af3"/>
            </w:pPr>
            <w:r w:rsidRPr="00FD37F5">
              <w:t>_cons</w:t>
            </w:r>
          </w:p>
        </w:tc>
        <w:tc>
          <w:tcPr>
            <w:tcW w:w="1418" w:type="dxa"/>
            <w:tcBorders>
              <w:top w:val="nil"/>
              <w:left w:val="nil"/>
              <w:bottom w:val="nil"/>
              <w:right w:val="nil"/>
            </w:tcBorders>
            <w:hideMark/>
          </w:tcPr>
          <w:p w14:paraId="4DDBC491" w14:textId="77777777" w:rsidR="00FD37F5" w:rsidRPr="00FD37F5" w:rsidRDefault="00FD37F5" w:rsidP="00FD37F5">
            <w:pPr>
              <w:pStyle w:val="af3"/>
            </w:pPr>
            <w:r w:rsidRPr="00FD37F5">
              <w:t>-25.085***</w:t>
            </w:r>
          </w:p>
        </w:tc>
        <w:tc>
          <w:tcPr>
            <w:tcW w:w="1418" w:type="dxa"/>
            <w:tcBorders>
              <w:top w:val="nil"/>
              <w:left w:val="nil"/>
              <w:bottom w:val="nil"/>
              <w:right w:val="nil"/>
            </w:tcBorders>
            <w:hideMark/>
          </w:tcPr>
          <w:p w14:paraId="0310BBB5" w14:textId="77777777" w:rsidR="00FD37F5" w:rsidRPr="00FD37F5" w:rsidRDefault="00FD37F5" w:rsidP="00FD37F5">
            <w:pPr>
              <w:pStyle w:val="af3"/>
            </w:pPr>
            <w:r w:rsidRPr="00FD37F5">
              <w:t>-112.779***</w:t>
            </w:r>
          </w:p>
        </w:tc>
        <w:tc>
          <w:tcPr>
            <w:tcW w:w="1418" w:type="dxa"/>
            <w:tcBorders>
              <w:top w:val="nil"/>
              <w:left w:val="nil"/>
              <w:bottom w:val="nil"/>
              <w:right w:val="nil"/>
            </w:tcBorders>
            <w:hideMark/>
          </w:tcPr>
          <w:p w14:paraId="33FDB7BE" w14:textId="77777777" w:rsidR="00FD37F5" w:rsidRPr="00FD37F5" w:rsidRDefault="00FD37F5" w:rsidP="00FD37F5">
            <w:pPr>
              <w:pStyle w:val="af3"/>
            </w:pPr>
            <w:r w:rsidRPr="00FD37F5">
              <w:t>0.495</w:t>
            </w:r>
          </w:p>
        </w:tc>
        <w:tc>
          <w:tcPr>
            <w:tcW w:w="1418" w:type="dxa"/>
            <w:tcBorders>
              <w:top w:val="nil"/>
              <w:left w:val="nil"/>
              <w:bottom w:val="nil"/>
              <w:right w:val="nil"/>
            </w:tcBorders>
            <w:hideMark/>
          </w:tcPr>
          <w:p w14:paraId="277EB537" w14:textId="77777777" w:rsidR="00FD37F5" w:rsidRPr="00FD37F5" w:rsidRDefault="00FD37F5" w:rsidP="00FD37F5">
            <w:pPr>
              <w:pStyle w:val="af3"/>
            </w:pPr>
            <w:r w:rsidRPr="00FD37F5">
              <w:t>-43.203***</w:t>
            </w:r>
          </w:p>
        </w:tc>
        <w:tc>
          <w:tcPr>
            <w:tcW w:w="1418" w:type="dxa"/>
            <w:tcBorders>
              <w:top w:val="nil"/>
              <w:left w:val="nil"/>
              <w:bottom w:val="nil"/>
              <w:right w:val="nil"/>
            </w:tcBorders>
            <w:hideMark/>
          </w:tcPr>
          <w:p w14:paraId="42FACA82" w14:textId="77777777" w:rsidR="00FD37F5" w:rsidRPr="00FD37F5" w:rsidRDefault="00FD37F5" w:rsidP="00FD37F5">
            <w:pPr>
              <w:pStyle w:val="af3"/>
            </w:pPr>
            <w:r w:rsidRPr="00FD37F5">
              <w:t>-51.046***</w:t>
            </w:r>
          </w:p>
        </w:tc>
      </w:tr>
      <w:tr w:rsidR="00FD37F5" w:rsidRPr="00FD37F5" w14:paraId="44B74700" w14:textId="77777777" w:rsidTr="00222EFC">
        <w:trPr>
          <w:trHeight w:val="353"/>
        </w:trPr>
        <w:tc>
          <w:tcPr>
            <w:tcW w:w="1418" w:type="dxa"/>
            <w:tcBorders>
              <w:top w:val="nil"/>
              <w:left w:val="nil"/>
              <w:bottom w:val="single" w:sz="4" w:space="0" w:color="auto"/>
              <w:right w:val="nil"/>
            </w:tcBorders>
          </w:tcPr>
          <w:p w14:paraId="3700D2A4" w14:textId="77777777" w:rsidR="00FD37F5" w:rsidRPr="00FD37F5" w:rsidRDefault="00FD37F5" w:rsidP="00FD37F5">
            <w:pPr>
              <w:pStyle w:val="af3"/>
            </w:pPr>
          </w:p>
        </w:tc>
        <w:tc>
          <w:tcPr>
            <w:tcW w:w="1418" w:type="dxa"/>
            <w:tcBorders>
              <w:top w:val="nil"/>
              <w:left w:val="nil"/>
              <w:bottom w:val="single" w:sz="4" w:space="0" w:color="auto"/>
              <w:right w:val="nil"/>
            </w:tcBorders>
            <w:hideMark/>
          </w:tcPr>
          <w:p w14:paraId="359DB0F9" w14:textId="77777777" w:rsidR="00FD37F5" w:rsidRPr="00FD37F5" w:rsidRDefault="00FD37F5" w:rsidP="00FD37F5">
            <w:pPr>
              <w:pStyle w:val="af3"/>
            </w:pPr>
            <w:r w:rsidRPr="00FD37F5">
              <w:t>(3.860)</w:t>
            </w:r>
          </w:p>
        </w:tc>
        <w:tc>
          <w:tcPr>
            <w:tcW w:w="1418" w:type="dxa"/>
            <w:tcBorders>
              <w:top w:val="nil"/>
              <w:left w:val="nil"/>
              <w:bottom w:val="single" w:sz="4" w:space="0" w:color="auto"/>
              <w:right w:val="nil"/>
            </w:tcBorders>
            <w:hideMark/>
          </w:tcPr>
          <w:p w14:paraId="7D9B20A9" w14:textId="77777777" w:rsidR="00FD37F5" w:rsidRPr="00FD37F5" w:rsidRDefault="00FD37F5" w:rsidP="00FD37F5">
            <w:pPr>
              <w:pStyle w:val="af3"/>
            </w:pPr>
            <w:r w:rsidRPr="00FD37F5">
              <w:t>(6.285)</w:t>
            </w:r>
          </w:p>
        </w:tc>
        <w:tc>
          <w:tcPr>
            <w:tcW w:w="1418" w:type="dxa"/>
            <w:tcBorders>
              <w:top w:val="nil"/>
              <w:left w:val="nil"/>
              <w:bottom w:val="single" w:sz="4" w:space="0" w:color="auto"/>
              <w:right w:val="nil"/>
            </w:tcBorders>
            <w:hideMark/>
          </w:tcPr>
          <w:p w14:paraId="4340FC4A" w14:textId="77777777" w:rsidR="00FD37F5" w:rsidRPr="00FD37F5" w:rsidRDefault="00FD37F5" w:rsidP="00FD37F5">
            <w:pPr>
              <w:pStyle w:val="af3"/>
            </w:pPr>
            <w:r w:rsidRPr="00FD37F5">
              <w:t>(7.677)</w:t>
            </w:r>
          </w:p>
        </w:tc>
        <w:tc>
          <w:tcPr>
            <w:tcW w:w="1418" w:type="dxa"/>
            <w:tcBorders>
              <w:top w:val="nil"/>
              <w:left w:val="nil"/>
              <w:bottom w:val="single" w:sz="4" w:space="0" w:color="auto"/>
              <w:right w:val="nil"/>
            </w:tcBorders>
            <w:hideMark/>
          </w:tcPr>
          <w:p w14:paraId="2F1B7754" w14:textId="77777777" w:rsidR="00FD37F5" w:rsidRPr="00FD37F5" w:rsidRDefault="00FD37F5" w:rsidP="00FD37F5">
            <w:pPr>
              <w:pStyle w:val="af3"/>
            </w:pPr>
            <w:r w:rsidRPr="00FD37F5">
              <w:t>(8.917)</w:t>
            </w:r>
          </w:p>
        </w:tc>
        <w:tc>
          <w:tcPr>
            <w:tcW w:w="1418" w:type="dxa"/>
            <w:tcBorders>
              <w:top w:val="nil"/>
              <w:left w:val="nil"/>
              <w:bottom w:val="single" w:sz="4" w:space="0" w:color="auto"/>
              <w:right w:val="nil"/>
            </w:tcBorders>
            <w:hideMark/>
          </w:tcPr>
          <w:p w14:paraId="4BBDA031" w14:textId="77777777" w:rsidR="00FD37F5" w:rsidRPr="00FD37F5" w:rsidRDefault="00FD37F5" w:rsidP="00FD37F5">
            <w:pPr>
              <w:pStyle w:val="af3"/>
            </w:pPr>
            <w:r w:rsidRPr="00FD37F5">
              <w:t>(16.273)</w:t>
            </w:r>
          </w:p>
        </w:tc>
      </w:tr>
      <w:tr w:rsidR="00FD37F5" w:rsidRPr="00FD37F5" w14:paraId="027990C8" w14:textId="77777777" w:rsidTr="00222EFC">
        <w:trPr>
          <w:trHeight w:val="367"/>
        </w:trPr>
        <w:tc>
          <w:tcPr>
            <w:tcW w:w="1418" w:type="dxa"/>
            <w:tcBorders>
              <w:top w:val="nil"/>
              <w:left w:val="nil"/>
              <w:bottom w:val="single" w:sz="4" w:space="0" w:color="auto"/>
              <w:right w:val="nil"/>
            </w:tcBorders>
          </w:tcPr>
          <w:p w14:paraId="462BA49D" w14:textId="77777777" w:rsidR="00FD37F5" w:rsidRPr="00FD37F5" w:rsidRDefault="00FD37F5" w:rsidP="00FD37F5">
            <w:pPr>
              <w:pStyle w:val="af3"/>
            </w:pPr>
            <w:r w:rsidRPr="00FD37F5">
              <w:rPr>
                <w:rFonts w:hint="eastAsia"/>
              </w:rPr>
              <w:t>Year</w:t>
            </w:r>
          </w:p>
        </w:tc>
        <w:tc>
          <w:tcPr>
            <w:tcW w:w="1418" w:type="dxa"/>
            <w:tcBorders>
              <w:top w:val="nil"/>
              <w:left w:val="nil"/>
              <w:bottom w:val="single" w:sz="4" w:space="0" w:color="auto"/>
              <w:right w:val="nil"/>
            </w:tcBorders>
          </w:tcPr>
          <w:p w14:paraId="1356FE2B" w14:textId="77777777" w:rsidR="00FD37F5" w:rsidRPr="00FD37F5" w:rsidRDefault="00FD37F5" w:rsidP="00FD37F5">
            <w:pPr>
              <w:pStyle w:val="af3"/>
            </w:pPr>
            <w:r w:rsidRPr="00FD37F5">
              <w:rPr>
                <w:rFonts w:hint="eastAsia"/>
              </w:rPr>
              <w:t>Yes</w:t>
            </w:r>
          </w:p>
        </w:tc>
        <w:tc>
          <w:tcPr>
            <w:tcW w:w="1418" w:type="dxa"/>
            <w:tcBorders>
              <w:top w:val="nil"/>
              <w:left w:val="nil"/>
              <w:bottom w:val="single" w:sz="4" w:space="0" w:color="auto"/>
              <w:right w:val="nil"/>
            </w:tcBorders>
          </w:tcPr>
          <w:p w14:paraId="0B617704" w14:textId="77777777" w:rsidR="00FD37F5" w:rsidRPr="00FD37F5" w:rsidRDefault="00FD37F5" w:rsidP="00FD37F5">
            <w:pPr>
              <w:pStyle w:val="af3"/>
            </w:pPr>
            <w:r w:rsidRPr="00FD37F5">
              <w:rPr>
                <w:rFonts w:hint="eastAsia"/>
              </w:rPr>
              <w:t>Yes</w:t>
            </w:r>
          </w:p>
        </w:tc>
        <w:tc>
          <w:tcPr>
            <w:tcW w:w="1418" w:type="dxa"/>
            <w:tcBorders>
              <w:top w:val="nil"/>
              <w:left w:val="nil"/>
              <w:bottom w:val="single" w:sz="4" w:space="0" w:color="auto"/>
              <w:right w:val="nil"/>
            </w:tcBorders>
          </w:tcPr>
          <w:p w14:paraId="351F7B31" w14:textId="77777777" w:rsidR="00FD37F5" w:rsidRPr="00FD37F5" w:rsidRDefault="00FD37F5" w:rsidP="00FD37F5">
            <w:pPr>
              <w:pStyle w:val="af3"/>
            </w:pPr>
            <w:r w:rsidRPr="00FD37F5">
              <w:rPr>
                <w:rFonts w:hint="eastAsia"/>
              </w:rPr>
              <w:t>Yes</w:t>
            </w:r>
          </w:p>
        </w:tc>
        <w:tc>
          <w:tcPr>
            <w:tcW w:w="1418" w:type="dxa"/>
            <w:tcBorders>
              <w:top w:val="nil"/>
              <w:left w:val="nil"/>
              <w:bottom w:val="single" w:sz="4" w:space="0" w:color="auto"/>
              <w:right w:val="nil"/>
            </w:tcBorders>
          </w:tcPr>
          <w:p w14:paraId="13C5DD1F" w14:textId="77777777" w:rsidR="00FD37F5" w:rsidRPr="00FD37F5" w:rsidRDefault="00FD37F5" w:rsidP="00FD37F5">
            <w:pPr>
              <w:pStyle w:val="af3"/>
            </w:pPr>
            <w:r w:rsidRPr="00FD37F5">
              <w:rPr>
                <w:rFonts w:hint="eastAsia"/>
              </w:rPr>
              <w:t>Yes</w:t>
            </w:r>
          </w:p>
        </w:tc>
        <w:tc>
          <w:tcPr>
            <w:tcW w:w="1418" w:type="dxa"/>
            <w:tcBorders>
              <w:top w:val="nil"/>
              <w:left w:val="nil"/>
              <w:bottom w:val="single" w:sz="4" w:space="0" w:color="auto"/>
              <w:right w:val="nil"/>
            </w:tcBorders>
          </w:tcPr>
          <w:p w14:paraId="28C0AB54" w14:textId="77777777" w:rsidR="00FD37F5" w:rsidRPr="00FD37F5" w:rsidRDefault="00FD37F5" w:rsidP="00FD37F5">
            <w:pPr>
              <w:pStyle w:val="af3"/>
            </w:pPr>
            <w:r w:rsidRPr="00FD37F5">
              <w:rPr>
                <w:rFonts w:hint="eastAsia"/>
              </w:rPr>
              <w:t>Yes</w:t>
            </w:r>
          </w:p>
        </w:tc>
      </w:tr>
      <w:tr w:rsidR="00FD37F5" w:rsidRPr="00FD37F5" w14:paraId="0B3A081A" w14:textId="77777777" w:rsidTr="00F72A3C">
        <w:trPr>
          <w:trHeight w:val="353"/>
        </w:trPr>
        <w:tc>
          <w:tcPr>
            <w:tcW w:w="1418" w:type="dxa"/>
            <w:tcBorders>
              <w:top w:val="single" w:sz="4" w:space="0" w:color="auto"/>
              <w:left w:val="nil"/>
              <w:right w:val="nil"/>
            </w:tcBorders>
            <w:hideMark/>
          </w:tcPr>
          <w:p w14:paraId="0CB40547" w14:textId="77777777" w:rsidR="00FD37F5" w:rsidRPr="00FD37F5" w:rsidRDefault="00FD37F5" w:rsidP="00FD37F5">
            <w:pPr>
              <w:pStyle w:val="af3"/>
            </w:pPr>
            <w:r w:rsidRPr="00FD37F5">
              <w:t>N</w:t>
            </w:r>
          </w:p>
        </w:tc>
        <w:tc>
          <w:tcPr>
            <w:tcW w:w="1418" w:type="dxa"/>
            <w:tcBorders>
              <w:top w:val="single" w:sz="4" w:space="0" w:color="auto"/>
              <w:left w:val="nil"/>
              <w:right w:val="nil"/>
            </w:tcBorders>
            <w:hideMark/>
          </w:tcPr>
          <w:p w14:paraId="713B263F" w14:textId="77777777" w:rsidR="00FD37F5" w:rsidRPr="00FD37F5" w:rsidRDefault="00FD37F5" w:rsidP="00FD37F5">
            <w:pPr>
              <w:pStyle w:val="af3"/>
            </w:pPr>
            <w:r w:rsidRPr="00FD37F5">
              <w:t>792</w:t>
            </w:r>
          </w:p>
        </w:tc>
        <w:tc>
          <w:tcPr>
            <w:tcW w:w="1418" w:type="dxa"/>
            <w:tcBorders>
              <w:top w:val="single" w:sz="4" w:space="0" w:color="auto"/>
              <w:left w:val="nil"/>
              <w:right w:val="nil"/>
            </w:tcBorders>
            <w:hideMark/>
          </w:tcPr>
          <w:p w14:paraId="05372B3A" w14:textId="77777777" w:rsidR="00FD37F5" w:rsidRPr="00FD37F5" w:rsidRDefault="00FD37F5" w:rsidP="00FD37F5">
            <w:pPr>
              <w:pStyle w:val="af3"/>
            </w:pPr>
            <w:r w:rsidRPr="00FD37F5">
              <w:t>8172</w:t>
            </w:r>
          </w:p>
        </w:tc>
        <w:tc>
          <w:tcPr>
            <w:tcW w:w="1418" w:type="dxa"/>
            <w:tcBorders>
              <w:top w:val="single" w:sz="4" w:space="0" w:color="auto"/>
              <w:left w:val="nil"/>
              <w:right w:val="nil"/>
            </w:tcBorders>
            <w:hideMark/>
          </w:tcPr>
          <w:p w14:paraId="30820D70" w14:textId="77777777" w:rsidR="00FD37F5" w:rsidRPr="00FD37F5" w:rsidRDefault="00FD37F5" w:rsidP="00FD37F5">
            <w:pPr>
              <w:pStyle w:val="af3"/>
            </w:pPr>
            <w:r w:rsidRPr="00FD37F5">
              <w:t>2022</w:t>
            </w:r>
          </w:p>
        </w:tc>
        <w:tc>
          <w:tcPr>
            <w:tcW w:w="1418" w:type="dxa"/>
            <w:tcBorders>
              <w:top w:val="single" w:sz="4" w:space="0" w:color="auto"/>
              <w:left w:val="nil"/>
              <w:right w:val="nil"/>
            </w:tcBorders>
            <w:hideMark/>
          </w:tcPr>
          <w:p w14:paraId="084A5277" w14:textId="77777777" w:rsidR="00FD37F5" w:rsidRPr="00FD37F5" w:rsidRDefault="00FD37F5" w:rsidP="00FD37F5">
            <w:pPr>
              <w:pStyle w:val="af3"/>
            </w:pPr>
            <w:r w:rsidRPr="00FD37F5">
              <w:t>696</w:t>
            </w:r>
          </w:p>
        </w:tc>
        <w:tc>
          <w:tcPr>
            <w:tcW w:w="1418" w:type="dxa"/>
            <w:tcBorders>
              <w:top w:val="single" w:sz="4" w:space="0" w:color="auto"/>
              <w:left w:val="nil"/>
              <w:right w:val="nil"/>
            </w:tcBorders>
            <w:hideMark/>
          </w:tcPr>
          <w:p w14:paraId="264A4B5D" w14:textId="77777777" w:rsidR="00FD37F5" w:rsidRPr="00FD37F5" w:rsidRDefault="00FD37F5" w:rsidP="00FD37F5">
            <w:pPr>
              <w:pStyle w:val="af3"/>
            </w:pPr>
            <w:r w:rsidRPr="00FD37F5">
              <w:t>270</w:t>
            </w:r>
          </w:p>
        </w:tc>
      </w:tr>
      <w:tr w:rsidR="00FD37F5" w:rsidRPr="00FD37F5" w14:paraId="10EE8813" w14:textId="77777777" w:rsidTr="00222EFC">
        <w:trPr>
          <w:trHeight w:val="367"/>
        </w:trPr>
        <w:tc>
          <w:tcPr>
            <w:tcW w:w="1418" w:type="dxa"/>
            <w:tcBorders>
              <w:top w:val="nil"/>
              <w:left w:val="nil"/>
              <w:right w:val="nil"/>
            </w:tcBorders>
            <w:hideMark/>
          </w:tcPr>
          <w:p w14:paraId="4C5594B4" w14:textId="77777777" w:rsidR="00FD37F5" w:rsidRPr="00FD37F5" w:rsidRDefault="00FD37F5" w:rsidP="00FD37F5">
            <w:pPr>
              <w:pStyle w:val="af3"/>
            </w:pPr>
            <w:r w:rsidRPr="00FD37F5">
              <w:t>r2</w:t>
            </w:r>
          </w:p>
        </w:tc>
        <w:tc>
          <w:tcPr>
            <w:tcW w:w="1418" w:type="dxa"/>
            <w:tcBorders>
              <w:top w:val="nil"/>
              <w:left w:val="nil"/>
              <w:right w:val="nil"/>
            </w:tcBorders>
            <w:hideMark/>
          </w:tcPr>
          <w:p w14:paraId="0A368D45" w14:textId="77777777" w:rsidR="00FD37F5" w:rsidRPr="00FD37F5" w:rsidRDefault="00FD37F5" w:rsidP="00FD37F5">
            <w:pPr>
              <w:pStyle w:val="af3"/>
            </w:pPr>
            <w:r w:rsidRPr="00FD37F5">
              <w:t>0.559</w:t>
            </w:r>
          </w:p>
        </w:tc>
        <w:tc>
          <w:tcPr>
            <w:tcW w:w="1418" w:type="dxa"/>
            <w:tcBorders>
              <w:top w:val="nil"/>
              <w:left w:val="nil"/>
              <w:right w:val="nil"/>
            </w:tcBorders>
            <w:hideMark/>
          </w:tcPr>
          <w:p w14:paraId="69D6354E" w14:textId="77777777" w:rsidR="00FD37F5" w:rsidRPr="00FD37F5" w:rsidRDefault="00FD37F5" w:rsidP="00FD37F5">
            <w:pPr>
              <w:pStyle w:val="af3"/>
            </w:pPr>
            <w:r w:rsidRPr="00FD37F5">
              <w:t>0.137</w:t>
            </w:r>
          </w:p>
        </w:tc>
        <w:tc>
          <w:tcPr>
            <w:tcW w:w="1418" w:type="dxa"/>
            <w:tcBorders>
              <w:top w:val="nil"/>
              <w:left w:val="nil"/>
              <w:right w:val="nil"/>
            </w:tcBorders>
            <w:hideMark/>
          </w:tcPr>
          <w:p w14:paraId="59C7D5BD" w14:textId="77777777" w:rsidR="00FD37F5" w:rsidRPr="00FD37F5" w:rsidRDefault="00FD37F5" w:rsidP="00FD37F5">
            <w:pPr>
              <w:pStyle w:val="af3"/>
            </w:pPr>
            <w:r w:rsidRPr="00FD37F5">
              <w:t>0.391</w:t>
            </w:r>
          </w:p>
        </w:tc>
        <w:tc>
          <w:tcPr>
            <w:tcW w:w="1418" w:type="dxa"/>
            <w:tcBorders>
              <w:top w:val="nil"/>
              <w:left w:val="nil"/>
              <w:right w:val="nil"/>
            </w:tcBorders>
            <w:hideMark/>
          </w:tcPr>
          <w:p w14:paraId="625F9CC8" w14:textId="77777777" w:rsidR="00FD37F5" w:rsidRPr="00FD37F5" w:rsidRDefault="00FD37F5" w:rsidP="00FD37F5">
            <w:pPr>
              <w:pStyle w:val="af3"/>
            </w:pPr>
            <w:r w:rsidRPr="00FD37F5">
              <w:t>0.522</w:t>
            </w:r>
          </w:p>
        </w:tc>
        <w:tc>
          <w:tcPr>
            <w:tcW w:w="1418" w:type="dxa"/>
            <w:tcBorders>
              <w:top w:val="nil"/>
              <w:left w:val="nil"/>
              <w:right w:val="nil"/>
            </w:tcBorders>
            <w:hideMark/>
          </w:tcPr>
          <w:p w14:paraId="090E9ECB" w14:textId="77777777" w:rsidR="00FD37F5" w:rsidRPr="00FD37F5" w:rsidRDefault="00FD37F5" w:rsidP="00FD37F5">
            <w:pPr>
              <w:pStyle w:val="af3"/>
            </w:pPr>
            <w:r w:rsidRPr="00FD37F5">
              <w:t>0.479</w:t>
            </w:r>
          </w:p>
        </w:tc>
      </w:tr>
      <w:tr w:rsidR="00FD37F5" w:rsidRPr="00FD37F5" w14:paraId="28B7DE21" w14:textId="77777777" w:rsidTr="00F72A3C">
        <w:trPr>
          <w:trHeight w:val="353"/>
        </w:trPr>
        <w:tc>
          <w:tcPr>
            <w:tcW w:w="1418" w:type="dxa"/>
            <w:tcBorders>
              <w:top w:val="nil"/>
              <w:left w:val="nil"/>
              <w:bottom w:val="single" w:sz="12" w:space="0" w:color="auto"/>
              <w:right w:val="nil"/>
            </w:tcBorders>
            <w:hideMark/>
          </w:tcPr>
          <w:p w14:paraId="29E6E877" w14:textId="77777777" w:rsidR="00FD37F5" w:rsidRPr="00FD37F5" w:rsidRDefault="00FD37F5" w:rsidP="00FD37F5">
            <w:pPr>
              <w:pStyle w:val="af3"/>
            </w:pPr>
            <w:r w:rsidRPr="00FD37F5">
              <w:t>r2_a</w:t>
            </w:r>
          </w:p>
        </w:tc>
        <w:tc>
          <w:tcPr>
            <w:tcW w:w="1418" w:type="dxa"/>
            <w:tcBorders>
              <w:top w:val="nil"/>
              <w:left w:val="nil"/>
              <w:bottom w:val="single" w:sz="12" w:space="0" w:color="auto"/>
              <w:right w:val="nil"/>
            </w:tcBorders>
            <w:hideMark/>
          </w:tcPr>
          <w:p w14:paraId="1A70F37A" w14:textId="77777777" w:rsidR="00FD37F5" w:rsidRPr="00FD37F5" w:rsidRDefault="00FD37F5" w:rsidP="00FD37F5">
            <w:pPr>
              <w:pStyle w:val="af3"/>
            </w:pPr>
            <w:r w:rsidRPr="00FD37F5">
              <w:t>0.553</w:t>
            </w:r>
          </w:p>
        </w:tc>
        <w:tc>
          <w:tcPr>
            <w:tcW w:w="1418" w:type="dxa"/>
            <w:tcBorders>
              <w:top w:val="nil"/>
              <w:left w:val="nil"/>
              <w:bottom w:val="single" w:sz="12" w:space="0" w:color="auto"/>
              <w:right w:val="nil"/>
            </w:tcBorders>
            <w:hideMark/>
          </w:tcPr>
          <w:p w14:paraId="7A39456A" w14:textId="77777777" w:rsidR="00FD37F5" w:rsidRPr="00FD37F5" w:rsidRDefault="00FD37F5" w:rsidP="00FD37F5">
            <w:pPr>
              <w:pStyle w:val="af3"/>
            </w:pPr>
            <w:r w:rsidRPr="00FD37F5">
              <w:t>0.136</w:t>
            </w:r>
          </w:p>
        </w:tc>
        <w:tc>
          <w:tcPr>
            <w:tcW w:w="1418" w:type="dxa"/>
            <w:tcBorders>
              <w:top w:val="nil"/>
              <w:left w:val="nil"/>
              <w:bottom w:val="single" w:sz="12" w:space="0" w:color="auto"/>
              <w:right w:val="nil"/>
            </w:tcBorders>
            <w:hideMark/>
          </w:tcPr>
          <w:p w14:paraId="0228F942" w14:textId="77777777" w:rsidR="00FD37F5" w:rsidRPr="00FD37F5" w:rsidRDefault="00FD37F5" w:rsidP="00FD37F5">
            <w:pPr>
              <w:pStyle w:val="af3"/>
            </w:pPr>
            <w:r w:rsidRPr="00FD37F5">
              <w:t>0.388</w:t>
            </w:r>
          </w:p>
        </w:tc>
        <w:tc>
          <w:tcPr>
            <w:tcW w:w="1418" w:type="dxa"/>
            <w:tcBorders>
              <w:top w:val="nil"/>
              <w:left w:val="nil"/>
              <w:bottom w:val="single" w:sz="12" w:space="0" w:color="auto"/>
              <w:right w:val="nil"/>
            </w:tcBorders>
            <w:hideMark/>
          </w:tcPr>
          <w:p w14:paraId="78EF154A" w14:textId="77777777" w:rsidR="00FD37F5" w:rsidRPr="00FD37F5" w:rsidRDefault="00FD37F5" w:rsidP="00FD37F5">
            <w:pPr>
              <w:pStyle w:val="af3"/>
            </w:pPr>
            <w:r w:rsidRPr="00FD37F5">
              <w:t>0.514</w:t>
            </w:r>
          </w:p>
        </w:tc>
        <w:tc>
          <w:tcPr>
            <w:tcW w:w="1418" w:type="dxa"/>
            <w:tcBorders>
              <w:top w:val="nil"/>
              <w:left w:val="nil"/>
              <w:bottom w:val="single" w:sz="12" w:space="0" w:color="auto"/>
              <w:right w:val="nil"/>
            </w:tcBorders>
            <w:hideMark/>
          </w:tcPr>
          <w:p w14:paraId="0710C08F" w14:textId="77777777" w:rsidR="00FD37F5" w:rsidRPr="00FD37F5" w:rsidRDefault="00FD37F5" w:rsidP="00FD37F5">
            <w:pPr>
              <w:pStyle w:val="af3"/>
            </w:pPr>
            <w:r w:rsidRPr="00FD37F5">
              <w:t>0.457</w:t>
            </w:r>
          </w:p>
        </w:tc>
      </w:tr>
      <w:tr w:rsidR="00FD37F5" w:rsidRPr="00FD37F5" w14:paraId="6CDAD144" w14:textId="77777777" w:rsidTr="00F72A3C">
        <w:trPr>
          <w:trHeight w:val="353"/>
        </w:trPr>
        <w:tc>
          <w:tcPr>
            <w:tcW w:w="8513" w:type="dxa"/>
            <w:gridSpan w:val="6"/>
            <w:tcBorders>
              <w:top w:val="single" w:sz="12" w:space="0" w:color="auto"/>
              <w:left w:val="nil"/>
              <w:right w:val="nil"/>
            </w:tcBorders>
          </w:tcPr>
          <w:p w14:paraId="30D169F6" w14:textId="77777777" w:rsidR="00FD37F5" w:rsidRPr="00FD37F5" w:rsidRDefault="00FD37F5" w:rsidP="00FD37F5">
            <w:pPr>
              <w:pStyle w:val="af3"/>
            </w:pPr>
            <w:r w:rsidRPr="00FD37F5">
              <w:rPr>
                <w:rFonts w:hint="eastAsia"/>
              </w:rPr>
              <w:t>注：括号内为稳健标准误</w:t>
            </w:r>
            <w:r w:rsidRPr="00FD37F5">
              <w:rPr>
                <w:rFonts w:hint="eastAsia"/>
              </w:rPr>
              <w:t xml:space="preserve"> </w:t>
            </w:r>
            <w:r w:rsidRPr="00FD37F5">
              <w:t>* p &lt; 0.1, ** p &lt; 0.05, *** p &lt; 0.01</w:t>
            </w:r>
          </w:p>
        </w:tc>
      </w:tr>
    </w:tbl>
    <w:p w14:paraId="786DB44A" w14:textId="23AA6DD3" w:rsidR="00424DDA" w:rsidRDefault="00424DDA" w:rsidP="00424DDA"/>
    <w:p w14:paraId="5C4403B4" w14:textId="384EF83E" w:rsidR="00424DDA" w:rsidRDefault="00424DDA" w:rsidP="00424DDA"/>
    <w:p w14:paraId="489632EC" w14:textId="452C5DC1" w:rsidR="00424DDA" w:rsidRDefault="00424DDA" w:rsidP="00424DDA"/>
    <w:p w14:paraId="52157CAB" w14:textId="6A5B1743" w:rsidR="00424DDA" w:rsidRDefault="00424DDA" w:rsidP="00424DDA"/>
    <w:p w14:paraId="4398646B" w14:textId="4851391C" w:rsidR="00424DDA" w:rsidRDefault="00424DDA" w:rsidP="00424DDA"/>
    <w:p w14:paraId="6F08B1A6" w14:textId="3B941C46" w:rsidR="00424DDA" w:rsidRDefault="00424DDA" w:rsidP="00424DDA"/>
    <w:p w14:paraId="3C0D83B8" w14:textId="6D82FEF6" w:rsidR="00424DDA" w:rsidRDefault="00424DDA" w:rsidP="00424DDA"/>
    <w:p w14:paraId="557C0A65" w14:textId="12A7953E" w:rsidR="00424DDA" w:rsidRDefault="00424DDA" w:rsidP="00424DDA"/>
    <w:p w14:paraId="4215291D" w14:textId="40D72337" w:rsidR="00424DDA" w:rsidRDefault="00424DDA" w:rsidP="00424DDA"/>
    <w:p w14:paraId="186EBB1E" w14:textId="6B0D21F9" w:rsidR="00424DDA" w:rsidRDefault="00424DDA" w:rsidP="00424DDA"/>
    <w:p w14:paraId="71DD3082" w14:textId="4D9AF086" w:rsidR="00424DDA" w:rsidRDefault="00424DDA" w:rsidP="00424DDA"/>
    <w:p w14:paraId="4C0A23EA" w14:textId="3C109CAD" w:rsidR="00424DDA" w:rsidRDefault="00424DDA" w:rsidP="00424DDA"/>
    <w:p w14:paraId="64577C6D" w14:textId="0B4D4ACD" w:rsidR="00424DDA" w:rsidRDefault="00424DDA" w:rsidP="00424DDA"/>
    <w:p w14:paraId="2F3B4ED9" w14:textId="114CB367" w:rsidR="00424DDA" w:rsidRDefault="00424DDA" w:rsidP="00424DDA"/>
    <w:p w14:paraId="468B1E5B" w14:textId="62185BC7" w:rsidR="00424DDA" w:rsidRDefault="00424DDA" w:rsidP="00424DDA"/>
    <w:p w14:paraId="776E70EF" w14:textId="670898F8" w:rsidR="00FE3732" w:rsidRPr="00F31D6E" w:rsidRDefault="00FE3732" w:rsidP="00FD37F5">
      <w:pPr>
        <w:pStyle w:val="af2"/>
        <w:spacing w:before="156" w:after="156"/>
      </w:pPr>
      <w:r w:rsidRPr="00F31D6E">
        <w:rPr>
          <w:rFonts w:hint="eastAsia"/>
        </w:rPr>
        <w:lastRenderedPageBreak/>
        <w:t>表</w:t>
      </w:r>
      <w:r w:rsidRPr="00F31D6E">
        <w:t>4</w:t>
      </w:r>
      <w:r w:rsidRPr="00F31D6E">
        <w:rPr>
          <w:rFonts w:hint="eastAsia"/>
        </w:rPr>
        <w:t>-</w:t>
      </w:r>
      <w:r w:rsidRPr="00F31D6E">
        <w:t xml:space="preserve">6 </w:t>
      </w:r>
      <w:r w:rsidRPr="00F31D6E">
        <w:rPr>
          <w:rFonts w:hint="eastAsia"/>
        </w:rPr>
        <w:t>环境</w:t>
      </w:r>
      <w:r w:rsidRPr="00F31D6E">
        <w:t>表现对上市公司股票市场表现的行业异质性实证结果</w:t>
      </w:r>
    </w:p>
    <w:tbl>
      <w:tblPr>
        <w:tblW w:w="8714" w:type="dxa"/>
        <w:jc w:val="center"/>
        <w:tblLayout w:type="fixed"/>
        <w:tblLook w:val="04A0" w:firstRow="1" w:lastRow="0" w:firstColumn="1" w:lastColumn="0" w:noHBand="0" w:noVBand="1"/>
      </w:tblPr>
      <w:tblGrid>
        <w:gridCol w:w="1452"/>
        <w:gridCol w:w="1452"/>
        <w:gridCol w:w="1452"/>
        <w:gridCol w:w="1452"/>
        <w:gridCol w:w="1452"/>
        <w:gridCol w:w="1454"/>
      </w:tblGrid>
      <w:tr w:rsidR="00FE3732" w:rsidRPr="008576B3" w14:paraId="709604B8" w14:textId="77777777" w:rsidTr="00F72A3C">
        <w:trPr>
          <w:trHeight w:val="380"/>
          <w:jc w:val="center"/>
        </w:trPr>
        <w:tc>
          <w:tcPr>
            <w:tcW w:w="1452" w:type="dxa"/>
            <w:tcBorders>
              <w:top w:val="single" w:sz="12" w:space="0" w:color="auto"/>
              <w:left w:val="nil"/>
              <w:bottom w:val="nil"/>
              <w:right w:val="nil"/>
            </w:tcBorders>
            <w:hideMark/>
          </w:tcPr>
          <w:p w14:paraId="62EF7111" w14:textId="77777777" w:rsidR="00FE3732" w:rsidRPr="008576B3" w:rsidRDefault="00FE3732" w:rsidP="00FD37F5">
            <w:pPr>
              <w:pStyle w:val="af3"/>
            </w:pPr>
          </w:p>
        </w:tc>
        <w:tc>
          <w:tcPr>
            <w:tcW w:w="1452" w:type="dxa"/>
            <w:tcBorders>
              <w:top w:val="single" w:sz="12" w:space="0" w:color="auto"/>
              <w:left w:val="nil"/>
              <w:bottom w:val="nil"/>
              <w:right w:val="nil"/>
            </w:tcBorders>
            <w:hideMark/>
          </w:tcPr>
          <w:p w14:paraId="16D176EA" w14:textId="77777777" w:rsidR="00FE3732" w:rsidRDefault="00FE3732" w:rsidP="00FD37F5">
            <w:pPr>
              <w:pStyle w:val="af3"/>
            </w:pPr>
            <w:r w:rsidRPr="008576B3">
              <w:t>(1)</w:t>
            </w:r>
          </w:p>
          <w:p w14:paraId="7CCBAB66" w14:textId="77777777" w:rsidR="00FE3732" w:rsidRPr="008576B3" w:rsidRDefault="00FE3732" w:rsidP="00FD37F5">
            <w:pPr>
              <w:pStyle w:val="af3"/>
            </w:pPr>
            <w:r>
              <w:rPr>
                <w:rFonts w:hint="eastAsia"/>
              </w:rPr>
              <w:t>房地产</w:t>
            </w:r>
          </w:p>
        </w:tc>
        <w:tc>
          <w:tcPr>
            <w:tcW w:w="1452" w:type="dxa"/>
            <w:tcBorders>
              <w:top w:val="single" w:sz="12" w:space="0" w:color="auto"/>
              <w:left w:val="nil"/>
              <w:bottom w:val="nil"/>
              <w:right w:val="nil"/>
            </w:tcBorders>
            <w:hideMark/>
          </w:tcPr>
          <w:p w14:paraId="2C7B5155" w14:textId="77777777" w:rsidR="00FE3732" w:rsidRDefault="00FE3732" w:rsidP="00FD37F5">
            <w:pPr>
              <w:pStyle w:val="af3"/>
            </w:pPr>
            <w:r w:rsidRPr="008576B3">
              <w:t>(2)</w:t>
            </w:r>
          </w:p>
          <w:p w14:paraId="11EBE54D" w14:textId="77777777" w:rsidR="00FE3732" w:rsidRPr="008576B3" w:rsidRDefault="00FE3732" w:rsidP="00FD37F5">
            <w:pPr>
              <w:pStyle w:val="af3"/>
            </w:pPr>
            <w:r>
              <w:rPr>
                <w:rFonts w:hint="eastAsia"/>
              </w:rPr>
              <w:t>工业</w:t>
            </w:r>
          </w:p>
        </w:tc>
        <w:tc>
          <w:tcPr>
            <w:tcW w:w="1452" w:type="dxa"/>
            <w:tcBorders>
              <w:top w:val="single" w:sz="12" w:space="0" w:color="auto"/>
              <w:left w:val="nil"/>
              <w:bottom w:val="nil"/>
              <w:right w:val="nil"/>
            </w:tcBorders>
            <w:hideMark/>
          </w:tcPr>
          <w:p w14:paraId="21C87006" w14:textId="77777777" w:rsidR="00FE3732" w:rsidRDefault="00FE3732" w:rsidP="00FD37F5">
            <w:pPr>
              <w:pStyle w:val="af3"/>
            </w:pPr>
            <w:r w:rsidRPr="008576B3">
              <w:t>(3)</w:t>
            </w:r>
          </w:p>
          <w:p w14:paraId="217E60BC" w14:textId="77777777" w:rsidR="00FE3732" w:rsidRPr="008576B3" w:rsidRDefault="00FE3732" w:rsidP="00FD37F5">
            <w:pPr>
              <w:pStyle w:val="af3"/>
            </w:pPr>
            <w:r>
              <w:rPr>
                <w:rFonts w:hint="eastAsia"/>
              </w:rPr>
              <w:t>公用事业</w:t>
            </w:r>
          </w:p>
        </w:tc>
        <w:tc>
          <w:tcPr>
            <w:tcW w:w="1452" w:type="dxa"/>
            <w:tcBorders>
              <w:top w:val="single" w:sz="12" w:space="0" w:color="auto"/>
              <w:left w:val="nil"/>
              <w:bottom w:val="nil"/>
              <w:right w:val="nil"/>
            </w:tcBorders>
            <w:hideMark/>
          </w:tcPr>
          <w:p w14:paraId="0851DBE0" w14:textId="77777777" w:rsidR="00FE3732" w:rsidRDefault="00FE3732" w:rsidP="00FD37F5">
            <w:pPr>
              <w:pStyle w:val="af3"/>
            </w:pPr>
            <w:r w:rsidRPr="008576B3">
              <w:t>(4)</w:t>
            </w:r>
          </w:p>
          <w:p w14:paraId="476CD01B" w14:textId="77777777" w:rsidR="00FE3732" w:rsidRPr="008576B3" w:rsidRDefault="00FE3732" w:rsidP="00FD37F5">
            <w:pPr>
              <w:pStyle w:val="af3"/>
            </w:pPr>
            <w:r>
              <w:rPr>
                <w:rFonts w:hint="eastAsia"/>
              </w:rPr>
              <w:t>商业</w:t>
            </w:r>
          </w:p>
        </w:tc>
        <w:tc>
          <w:tcPr>
            <w:tcW w:w="1452" w:type="dxa"/>
            <w:tcBorders>
              <w:top w:val="single" w:sz="12" w:space="0" w:color="auto"/>
              <w:left w:val="nil"/>
              <w:bottom w:val="nil"/>
              <w:right w:val="nil"/>
            </w:tcBorders>
            <w:hideMark/>
          </w:tcPr>
          <w:p w14:paraId="34786A56" w14:textId="77777777" w:rsidR="00FE3732" w:rsidRDefault="00FE3732" w:rsidP="00FD37F5">
            <w:pPr>
              <w:pStyle w:val="af3"/>
            </w:pPr>
            <w:r w:rsidRPr="008576B3">
              <w:t>(5)</w:t>
            </w:r>
          </w:p>
          <w:p w14:paraId="0A942682" w14:textId="77777777" w:rsidR="00FE3732" w:rsidRPr="008576B3" w:rsidRDefault="00FE3732" w:rsidP="00FD37F5">
            <w:pPr>
              <w:pStyle w:val="af3"/>
            </w:pPr>
            <w:r>
              <w:rPr>
                <w:rFonts w:hint="eastAsia"/>
              </w:rPr>
              <w:t>综合</w:t>
            </w:r>
          </w:p>
        </w:tc>
      </w:tr>
      <w:tr w:rsidR="00FE3732" w:rsidRPr="008576B3" w14:paraId="352CFDED" w14:textId="77777777" w:rsidTr="0058256F">
        <w:trPr>
          <w:trHeight w:val="401"/>
          <w:jc w:val="center"/>
        </w:trPr>
        <w:tc>
          <w:tcPr>
            <w:tcW w:w="1452" w:type="dxa"/>
            <w:tcBorders>
              <w:top w:val="nil"/>
              <w:left w:val="nil"/>
              <w:bottom w:val="nil"/>
              <w:right w:val="nil"/>
            </w:tcBorders>
          </w:tcPr>
          <w:p w14:paraId="463FE939" w14:textId="77777777" w:rsidR="00FE3732" w:rsidRPr="008576B3" w:rsidRDefault="00FE3732" w:rsidP="00FD37F5">
            <w:pPr>
              <w:pStyle w:val="af3"/>
            </w:pPr>
          </w:p>
        </w:tc>
        <w:tc>
          <w:tcPr>
            <w:tcW w:w="1452" w:type="dxa"/>
            <w:tcBorders>
              <w:top w:val="nil"/>
              <w:left w:val="nil"/>
              <w:bottom w:val="nil"/>
              <w:right w:val="nil"/>
            </w:tcBorders>
            <w:hideMark/>
          </w:tcPr>
          <w:p w14:paraId="1CE31C95" w14:textId="77777777" w:rsidR="00FE3732" w:rsidRPr="008576B3" w:rsidRDefault="00FE3732" w:rsidP="00FD37F5">
            <w:pPr>
              <w:pStyle w:val="af3"/>
            </w:pPr>
            <w:r>
              <w:t>STP</w:t>
            </w:r>
          </w:p>
        </w:tc>
        <w:tc>
          <w:tcPr>
            <w:tcW w:w="1452" w:type="dxa"/>
            <w:tcBorders>
              <w:top w:val="nil"/>
              <w:left w:val="nil"/>
              <w:bottom w:val="nil"/>
              <w:right w:val="nil"/>
            </w:tcBorders>
            <w:hideMark/>
          </w:tcPr>
          <w:p w14:paraId="4FCC30AF" w14:textId="77777777" w:rsidR="00FE3732" w:rsidRPr="008576B3" w:rsidRDefault="00FE3732" w:rsidP="00FD37F5">
            <w:pPr>
              <w:pStyle w:val="af3"/>
            </w:pPr>
            <w:r>
              <w:t>STP</w:t>
            </w:r>
          </w:p>
        </w:tc>
        <w:tc>
          <w:tcPr>
            <w:tcW w:w="1452" w:type="dxa"/>
            <w:tcBorders>
              <w:top w:val="nil"/>
              <w:left w:val="nil"/>
              <w:bottom w:val="nil"/>
              <w:right w:val="nil"/>
            </w:tcBorders>
            <w:hideMark/>
          </w:tcPr>
          <w:p w14:paraId="67747806" w14:textId="77777777" w:rsidR="00FE3732" w:rsidRPr="008576B3" w:rsidRDefault="00FE3732" w:rsidP="00FD37F5">
            <w:pPr>
              <w:pStyle w:val="af3"/>
            </w:pPr>
            <w:r>
              <w:t>STP</w:t>
            </w:r>
          </w:p>
        </w:tc>
        <w:tc>
          <w:tcPr>
            <w:tcW w:w="1452" w:type="dxa"/>
            <w:tcBorders>
              <w:top w:val="nil"/>
              <w:left w:val="nil"/>
              <w:bottom w:val="nil"/>
              <w:right w:val="nil"/>
            </w:tcBorders>
            <w:hideMark/>
          </w:tcPr>
          <w:p w14:paraId="7A2D5ED5" w14:textId="77777777" w:rsidR="00FE3732" w:rsidRPr="008576B3" w:rsidRDefault="00FE3732" w:rsidP="00FD37F5">
            <w:pPr>
              <w:pStyle w:val="af3"/>
            </w:pPr>
            <w:r>
              <w:t>STP</w:t>
            </w:r>
          </w:p>
        </w:tc>
        <w:tc>
          <w:tcPr>
            <w:tcW w:w="1452" w:type="dxa"/>
            <w:tcBorders>
              <w:top w:val="nil"/>
              <w:left w:val="nil"/>
              <w:bottom w:val="nil"/>
              <w:right w:val="nil"/>
            </w:tcBorders>
            <w:hideMark/>
          </w:tcPr>
          <w:p w14:paraId="399C1DB8" w14:textId="77777777" w:rsidR="00FE3732" w:rsidRPr="008576B3" w:rsidRDefault="00FE3732" w:rsidP="00FD37F5">
            <w:pPr>
              <w:pStyle w:val="af3"/>
            </w:pPr>
            <w:r>
              <w:t>STP</w:t>
            </w:r>
          </w:p>
        </w:tc>
      </w:tr>
      <w:tr w:rsidR="000A551F" w:rsidRPr="008576B3" w14:paraId="35ADA34E" w14:textId="77777777" w:rsidTr="0058256F">
        <w:trPr>
          <w:trHeight w:val="380"/>
          <w:jc w:val="center"/>
        </w:trPr>
        <w:tc>
          <w:tcPr>
            <w:tcW w:w="1452" w:type="dxa"/>
            <w:tcBorders>
              <w:top w:val="single" w:sz="4" w:space="0" w:color="auto"/>
              <w:left w:val="nil"/>
              <w:bottom w:val="nil"/>
              <w:right w:val="nil"/>
            </w:tcBorders>
            <w:hideMark/>
          </w:tcPr>
          <w:p w14:paraId="1A163E06" w14:textId="028B33AF" w:rsidR="000A551F" w:rsidRPr="008576B3" w:rsidRDefault="000A551F" w:rsidP="000A551F">
            <w:pPr>
              <w:pStyle w:val="af3"/>
            </w:pPr>
            <w:r w:rsidRPr="008576B3">
              <w:t>E</w:t>
            </w:r>
            <w:r>
              <w:t>NP</w:t>
            </w:r>
          </w:p>
        </w:tc>
        <w:tc>
          <w:tcPr>
            <w:tcW w:w="1452" w:type="dxa"/>
            <w:tcBorders>
              <w:top w:val="single" w:sz="4" w:space="0" w:color="auto"/>
              <w:left w:val="nil"/>
              <w:bottom w:val="nil"/>
              <w:right w:val="nil"/>
            </w:tcBorders>
            <w:hideMark/>
          </w:tcPr>
          <w:p w14:paraId="6256263F" w14:textId="66997DE4" w:rsidR="000A551F" w:rsidRPr="008576B3" w:rsidRDefault="000A551F" w:rsidP="000A551F">
            <w:pPr>
              <w:pStyle w:val="af3"/>
            </w:pPr>
            <w:r w:rsidRPr="00BD023D">
              <w:t>0.087</w:t>
            </w:r>
          </w:p>
        </w:tc>
        <w:tc>
          <w:tcPr>
            <w:tcW w:w="1452" w:type="dxa"/>
            <w:tcBorders>
              <w:top w:val="single" w:sz="4" w:space="0" w:color="auto"/>
              <w:left w:val="nil"/>
              <w:bottom w:val="nil"/>
              <w:right w:val="nil"/>
            </w:tcBorders>
            <w:hideMark/>
          </w:tcPr>
          <w:p w14:paraId="1E063653" w14:textId="1E7007CE" w:rsidR="000A551F" w:rsidRPr="008576B3" w:rsidRDefault="000A551F" w:rsidP="000A551F">
            <w:pPr>
              <w:pStyle w:val="af3"/>
            </w:pPr>
            <w:r w:rsidRPr="00BD023D">
              <w:t>-0.194**</w:t>
            </w:r>
          </w:p>
        </w:tc>
        <w:tc>
          <w:tcPr>
            <w:tcW w:w="1452" w:type="dxa"/>
            <w:tcBorders>
              <w:top w:val="single" w:sz="4" w:space="0" w:color="auto"/>
              <w:left w:val="nil"/>
              <w:bottom w:val="nil"/>
              <w:right w:val="nil"/>
            </w:tcBorders>
            <w:hideMark/>
          </w:tcPr>
          <w:p w14:paraId="6F5ED628" w14:textId="47B340F9" w:rsidR="000A551F" w:rsidRPr="008576B3" w:rsidRDefault="000A551F" w:rsidP="000A551F">
            <w:pPr>
              <w:pStyle w:val="af3"/>
            </w:pPr>
            <w:r w:rsidRPr="00BD023D">
              <w:t>-0.427***</w:t>
            </w:r>
          </w:p>
        </w:tc>
        <w:tc>
          <w:tcPr>
            <w:tcW w:w="1452" w:type="dxa"/>
            <w:tcBorders>
              <w:top w:val="single" w:sz="4" w:space="0" w:color="auto"/>
              <w:left w:val="nil"/>
              <w:bottom w:val="nil"/>
              <w:right w:val="nil"/>
            </w:tcBorders>
            <w:hideMark/>
          </w:tcPr>
          <w:p w14:paraId="244AABBA" w14:textId="510371D9" w:rsidR="000A551F" w:rsidRPr="008576B3" w:rsidRDefault="000A551F" w:rsidP="000A551F">
            <w:pPr>
              <w:pStyle w:val="af3"/>
            </w:pPr>
            <w:r w:rsidRPr="00BD023D">
              <w:t>-0.120</w:t>
            </w:r>
          </w:p>
        </w:tc>
        <w:tc>
          <w:tcPr>
            <w:tcW w:w="1452" w:type="dxa"/>
            <w:tcBorders>
              <w:top w:val="single" w:sz="4" w:space="0" w:color="auto"/>
              <w:left w:val="nil"/>
              <w:bottom w:val="nil"/>
              <w:right w:val="nil"/>
            </w:tcBorders>
            <w:hideMark/>
          </w:tcPr>
          <w:p w14:paraId="5FAAC753" w14:textId="2E73D79A" w:rsidR="000A551F" w:rsidRPr="008576B3" w:rsidRDefault="000A551F" w:rsidP="000A551F">
            <w:pPr>
              <w:pStyle w:val="af3"/>
            </w:pPr>
            <w:r w:rsidRPr="00BD023D">
              <w:t>-0.467**</w:t>
            </w:r>
          </w:p>
        </w:tc>
      </w:tr>
      <w:tr w:rsidR="000A551F" w:rsidRPr="008576B3" w14:paraId="7FD9CC8D" w14:textId="77777777" w:rsidTr="0058256F">
        <w:trPr>
          <w:trHeight w:val="380"/>
          <w:jc w:val="center"/>
        </w:trPr>
        <w:tc>
          <w:tcPr>
            <w:tcW w:w="1452" w:type="dxa"/>
            <w:tcBorders>
              <w:top w:val="nil"/>
              <w:left w:val="nil"/>
              <w:bottom w:val="nil"/>
              <w:right w:val="nil"/>
            </w:tcBorders>
          </w:tcPr>
          <w:p w14:paraId="615EAD3E" w14:textId="77777777" w:rsidR="000A551F" w:rsidRPr="008576B3" w:rsidRDefault="000A551F" w:rsidP="000A551F">
            <w:pPr>
              <w:pStyle w:val="af3"/>
            </w:pPr>
          </w:p>
        </w:tc>
        <w:tc>
          <w:tcPr>
            <w:tcW w:w="1452" w:type="dxa"/>
            <w:tcBorders>
              <w:top w:val="nil"/>
              <w:left w:val="nil"/>
              <w:bottom w:val="nil"/>
              <w:right w:val="nil"/>
            </w:tcBorders>
            <w:hideMark/>
          </w:tcPr>
          <w:p w14:paraId="08290F6D" w14:textId="32CD2770" w:rsidR="000A551F" w:rsidRPr="008576B3" w:rsidRDefault="000A551F" w:rsidP="000A551F">
            <w:pPr>
              <w:pStyle w:val="af3"/>
            </w:pPr>
            <w:r w:rsidRPr="00BD023D">
              <w:t>(0.058)</w:t>
            </w:r>
          </w:p>
        </w:tc>
        <w:tc>
          <w:tcPr>
            <w:tcW w:w="1452" w:type="dxa"/>
            <w:tcBorders>
              <w:top w:val="nil"/>
              <w:left w:val="nil"/>
              <w:bottom w:val="nil"/>
              <w:right w:val="nil"/>
            </w:tcBorders>
            <w:hideMark/>
          </w:tcPr>
          <w:p w14:paraId="2A416B4B" w14:textId="4868B869" w:rsidR="000A551F" w:rsidRPr="008576B3" w:rsidRDefault="000A551F" w:rsidP="000A551F">
            <w:pPr>
              <w:pStyle w:val="af3"/>
            </w:pPr>
            <w:r w:rsidRPr="00BD023D">
              <w:t>(0.076)</w:t>
            </w:r>
          </w:p>
        </w:tc>
        <w:tc>
          <w:tcPr>
            <w:tcW w:w="1452" w:type="dxa"/>
            <w:tcBorders>
              <w:top w:val="nil"/>
              <w:left w:val="nil"/>
              <w:bottom w:val="nil"/>
              <w:right w:val="nil"/>
            </w:tcBorders>
            <w:hideMark/>
          </w:tcPr>
          <w:p w14:paraId="2ABDD38B" w14:textId="2552E7C1" w:rsidR="000A551F" w:rsidRPr="008576B3" w:rsidRDefault="000A551F" w:rsidP="000A551F">
            <w:pPr>
              <w:pStyle w:val="af3"/>
            </w:pPr>
            <w:r w:rsidRPr="00BD023D">
              <w:t>(0.109)</w:t>
            </w:r>
          </w:p>
        </w:tc>
        <w:tc>
          <w:tcPr>
            <w:tcW w:w="1452" w:type="dxa"/>
            <w:tcBorders>
              <w:top w:val="nil"/>
              <w:left w:val="nil"/>
              <w:bottom w:val="nil"/>
              <w:right w:val="nil"/>
            </w:tcBorders>
            <w:hideMark/>
          </w:tcPr>
          <w:p w14:paraId="4F695748" w14:textId="060AEBAA" w:rsidR="000A551F" w:rsidRPr="008576B3" w:rsidRDefault="000A551F" w:rsidP="000A551F">
            <w:pPr>
              <w:pStyle w:val="af3"/>
            </w:pPr>
            <w:r w:rsidRPr="00BD023D">
              <w:t>(0.111)</w:t>
            </w:r>
          </w:p>
        </w:tc>
        <w:tc>
          <w:tcPr>
            <w:tcW w:w="1452" w:type="dxa"/>
            <w:tcBorders>
              <w:top w:val="nil"/>
              <w:left w:val="nil"/>
              <w:bottom w:val="nil"/>
              <w:right w:val="nil"/>
            </w:tcBorders>
            <w:hideMark/>
          </w:tcPr>
          <w:p w14:paraId="1746528E" w14:textId="45F8A85D" w:rsidR="000A551F" w:rsidRPr="008576B3" w:rsidRDefault="000A551F" w:rsidP="000A551F">
            <w:pPr>
              <w:pStyle w:val="af3"/>
            </w:pPr>
            <w:r w:rsidRPr="00BD023D">
              <w:t>(0.227)</w:t>
            </w:r>
          </w:p>
        </w:tc>
      </w:tr>
      <w:tr w:rsidR="000A551F" w:rsidRPr="008576B3" w14:paraId="73CFC3BB" w14:textId="77777777" w:rsidTr="0058256F">
        <w:trPr>
          <w:trHeight w:val="401"/>
          <w:jc w:val="center"/>
        </w:trPr>
        <w:tc>
          <w:tcPr>
            <w:tcW w:w="1452" w:type="dxa"/>
            <w:tcBorders>
              <w:top w:val="nil"/>
              <w:left w:val="nil"/>
              <w:bottom w:val="nil"/>
              <w:right w:val="nil"/>
            </w:tcBorders>
            <w:hideMark/>
          </w:tcPr>
          <w:p w14:paraId="61893B8D" w14:textId="77777777" w:rsidR="000A551F" w:rsidRPr="008576B3" w:rsidRDefault="000A551F" w:rsidP="000A551F">
            <w:pPr>
              <w:pStyle w:val="af3"/>
            </w:pPr>
            <w:proofErr w:type="spellStart"/>
            <w:r w:rsidRPr="008576B3">
              <w:t>TobinQ</w:t>
            </w:r>
            <w:proofErr w:type="spellEnd"/>
          </w:p>
        </w:tc>
        <w:tc>
          <w:tcPr>
            <w:tcW w:w="1452" w:type="dxa"/>
            <w:tcBorders>
              <w:top w:val="nil"/>
              <w:left w:val="nil"/>
              <w:bottom w:val="nil"/>
              <w:right w:val="nil"/>
            </w:tcBorders>
            <w:hideMark/>
          </w:tcPr>
          <w:p w14:paraId="68BE73A6" w14:textId="4C5B1D61" w:rsidR="000A551F" w:rsidRPr="008576B3" w:rsidRDefault="000A551F" w:rsidP="000A551F">
            <w:pPr>
              <w:pStyle w:val="af3"/>
            </w:pPr>
            <w:r w:rsidRPr="00BD023D">
              <w:t>5.567***</w:t>
            </w:r>
          </w:p>
        </w:tc>
        <w:tc>
          <w:tcPr>
            <w:tcW w:w="1452" w:type="dxa"/>
            <w:tcBorders>
              <w:top w:val="nil"/>
              <w:left w:val="nil"/>
              <w:bottom w:val="nil"/>
              <w:right w:val="nil"/>
            </w:tcBorders>
            <w:hideMark/>
          </w:tcPr>
          <w:p w14:paraId="6D67A8EE" w14:textId="60E97E74" w:rsidR="000A551F" w:rsidRPr="008576B3" w:rsidRDefault="000A551F" w:rsidP="000A551F">
            <w:pPr>
              <w:pStyle w:val="af3"/>
            </w:pPr>
            <w:r w:rsidRPr="00BD023D">
              <w:t>1.623***</w:t>
            </w:r>
          </w:p>
        </w:tc>
        <w:tc>
          <w:tcPr>
            <w:tcW w:w="1452" w:type="dxa"/>
            <w:tcBorders>
              <w:top w:val="nil"/>
              <w:left w:val="nil"/>
              <w:bottom w:val="nil"/>
              <w:right w:val="nil"/>
            </w:tcBorders>
            <w:hideMark/>
          </w:tcPr>
          <w:p w14:paraId="3CC89571" w14:textId="6D0A8EB3" w:rsidR="000A551F" w:rsidRPr="008576B3" w:rsidRDefault="000A551F" w:rsidP="000A551F">
            <w:pPr>
              <w:pStyle w:val="af3"/>
            </w:pPr>
            <w:r w:rsidRPr="00BD023D">
              <w:t>0.026</w:t>
            </w:r>
          </w:p>
        </w:tc>
        <w:tc>
          <w:tcPr>
            <w:tcW w:w="1452" w:type="dxa"/>
            <w:tcBorders>
              <w:top w:val="nil"/>
              <w:left w:val="nil"/>
              <w:bottom w:val="nil"/>
              <w:right w:val="nil"/>
            </w:tcBorders>
            <w:hideMark/>
          </w:tcPr>
          <w:p w14:paraId="7619E7F0" w14:textId="3844791E" w:rsidR="000A551F" w:rsidRPr="008576B3" w:rsidRDefault="000A551F" w:rsidP="000A551F">
            <w:pPr>
              <w:pStyle w:val="af3"/>
            </w:pPr>
            <w:r w:rsidRPr="00BD023D">
              <w:t>1.740***</w:t>
            </w:r>
          </w:p>
        </w:tc>
        <w:tc>
          <w:tcPr>
            <w:tcW w:w="1452" w:type="dxa"/>
            <w:tcBorders>
              <w:top w:val="nil"/>
              <w:left w:val="nil"/>
              <w:bottom w:val="nil"/>
              <w:right w:val="nil"/>
            </w:tcBorders>
            <w:hideMark/>
          </w:tcPr>
          <w:p w14:paraId="5AE3E4DC" w14:textId="04A9C854" w:rsidR="000A551F" w:rsidRPr="008576B3" w:rsidRDefault="000A551F" w:rsidP="000A551F">
            <w:pPr>
              <w:pStyle w:val="af3"/>
            </w:pPr>
            <w:r w:rsidRPr="00BD023D">
              <w:t>0.367*</w:t>
            </w:r>
          </w:p>
        </w:tc>
      </w:tr>
      <w:tr w:rsidR="000A551F" w:rsidRPr="008576B3" w14:paraId="63EAAA74" w14:textId="77777777" w:rsidTr="0058256F">
        <w:trPr>
          <w:trHeight w:val="380"/>
          <w:jc w:val="center"/>
        </w:trPr>
        <w:tc>
          <w:tcPr>
            <w:tcW w:w="1452" w:type="dxa"/>
            <w:tcBorders>
              <w:top w:val="nil"/>
              <w:left w:val="nil"/>
              <w:bottom w:val="nil"/>
              <w:right w:val="nil"/>
            </w:tcBorders>
          </w:tcPr>
          <w:p w14:paraId="0494C7C9" w14:textId="77777777" w:rsidR="000A551F" w:rsidRPr="008576B3" w:rsidRDefault="000A551F" w:rsidP="000A551F">
            <w:pPr>
              <w:pStyle w:val="af3"/>
            </w:pPr>
          </w:p>
        </w:tc>
        <w:tc>
          <w:tcPr>
            <w:tcW w:w="1452" w:type="dxa"/>
            <w:tcBorders>
              <w:top w:val="nil"/>
              <w:left w:val="nil"/>
              <w:bottom w:val="nil"/>
              <w:right w:val="nil"/>
            </w:tcBorders>
            <w:hideMark/>
          </w:tcPr>
          <w:p w14:paraId="5AC11E65" w14:textId="6EDDC70E" w:rsidR="000A551F" w:rsidRPr="008576B3" w:rsidRDefault="000A551F" w:rsidP="000A551F">
            <w:pPr>
              <w:pStyle w:val="af3"/>
            </w:pPr>
            <w:r w:rsidRPr="00BD023D">
              <w:t>(0.497)</w:t>
            </w:r>
          </w:p>
        </w:tc>
        <w:tc>
          <w:tcPr>
            <w:tcW w:w="1452" w:type="dxa"/>
            <w:tcBorders>
              <w:top w:val="nil"/>
              <w:left w:val="nil"/>
              <w:bottom w:val="nil"/>
              <w:right w:val="nil"/>
            </w:tcBorders>
            <w:hideMark/>
          </w:tcPr>
          <w:p w14:paraId="3DB7E142" w14:textId="6B178D77" w:rsidR="000A551F" w:rsidRPr="008576B3" w:rsidRDefault="000A551F" w:rsidP="000A551F">
            <w:pPr>
              <w:pStyle w:val="af3"/>
            </w:pPr>
            <w:r w:rsidRPr="00BD023D">
              <w:t>(0.102)</w:t>
            </w:r>
          </w:p>
        </w:tc>
        <w:tc>
          <w:tcPr>
            <w:tcW w:w="1452" w:type="dxa"/>
            <w:tcBorders>
              <w:top w:val="nil"/>
              <w:left w:val="nil"/>
              <w:bottom w:val="nil"/>
              <w:right w:val="nil"/>
            </w:tcBorders>
            <w:hideMark/>
          </w:tcPr>
          <w:p w14:paraId="52496F47" w14:textId="348E29C2" w:rsidR="000A551F" w:rsidRPr="008576B3" w:rsidRDefault="000A551F" w:rsidP="000A551F">
            <w:pPr>
              <w:pStyle w:val="af3"/>
            </w:pPr>
            <w:r w:rsidRPr="00BD023D">
              <w:t>(0.019)</w:t>
            </w:r>
          </w:p>
        </w:tc>
        <w:tc>
          <w:tcPr>
            <w:tcW w:w="1452" w:type="dxa"/>
            <w:tcBorders>
              <w:top w:val="nil"/>
              <w:left w:val="nil"/>
              <w:bottom w:val="nil"/>
              <w:right w:val="nil"/>
            </w:tcBorders>
            <w:hideMark/>
          </w:tcPr>
          <w:p w14:paraId="663EC983" w14:textId="016A0BAA" w:rsidR="000A551F" w:rsidRPr="008576B3" w:rsidRDefault="000A551F" w:rsidP="000A551F">
            <w:pPr>
              <w:pStyle w:val="af3"/>
            </w:pPr>
            <w:r w:rsidRPr="00BD023D">
              <w:t>(0.204)</w:t>
            </w:r>
          </w:p>
        </w:tc>
        <w:tc>
          <w:tcPr>
            <w:tcW w:w="1452" w:type="dxa"/>
            <w:tcBorders>
              <w:top w:val="nil"/>
              <w:left w:val="nil"/>
              <w:bottom w:val="nil"/>
              <w:right w:val="nil"/>
            </w:tcBorders>
            <w:hideMark/>
          </w:tcPr>
          <w:p w14:paraId="11C594D0" w14:textId="3CA23B61" w:rsidR="000A551F" w:rsidRPr="008576B3" w:rsidRDefault="000A551F" w:rsidP="000A551F">
            <w:pPr>
              <w:pStyle w:val="af3"/>
            </w:pPr>
            <w:r w:rsidRPr="00BD023D">
              <w:t>(0.205)</w:t>
            </w:r>
          </w:p>
        </w:tc>
      </w:tr>
      <w:tr w:rsidR="000A551F" w:rsidRPr="008576B3" w14:paraId="4AB0F1EC" w14:textId="77777777" w:rsidTr="0058256F">
        <w:trPr>
          <w:trHeight w:val="380"/>
          <w:jc w:val="center"/>
        </w:trPr>
        <w:tc>
          <w:tcPr>
            <w:tcW w:w="1452" w:type="dxa"/>
            <w:tcBorders>
              <w:top w:val="nil"/>
              <w:left w:val="nil"/>
              <w:bottom w:val="nil"/>
              <w:right w:val="nil"/>
            </w:tcBorders>
            <w:hideMark/>
          </w:tcPr>
          <w:p w14:paraId="4304C88A" w14:textId="77777777" w:rsidR="000A551F" w:rsidRPr="008576B3" w:rsidRDefault="000A551F" w:rsidP="000A551F">
            <w:pPr>
              <w:pStyle w:val="af3"/>
            </w:pPr>
            <w:r w:rsidRPr="008576B3">
              <w:t>PE</w:t>
            </w:r>
          </w:p>
        </w:tc>
        <w:tc>
          <w:tcPr>
            <w:tcW w:w="1452" w:type="dxa"/>
            <w:tcBorders>
              <w:top w:val="nil"/>
              <w:left w:val="nil"/>
              <w:bottom w:val="nil"/>
              <w:right w:val="nil"/>
            </w:tcBorders>
            <w:hideMark/>
          </w:tcPr>
          <w:p w14:paraId="298E2C74" w14:textId="563B1A4A" w:rsidR="000A551F" w:rsidRPr="008576B3" w:rsidRDefault="000A551F" w:rsidP="000A551F">
            <w:pPr>
              <w:pStyle w:val="af3"/>
            </w:pPr>
            <w:r w:rsidRPr="00BD023D">
              <w:t>1.277***</w:t>
            </w:r>
          </w:p>
        </w:tc>
        <w:tc>
          <w:tcPr>
            <w:tcW w:w="1452" w:type="dxa"/>
            <w:tcBorders>
              <w:top w:val="nil"/>
              <w:left w:val="nil"/>
              <w:bottom w:val="nil"/>
              <w:right w:val="nil"/>
            </w:tcBorders>
            <w:hideMark/>
          </w:tcPr>
          <w:p w14:paraId="4E4C1B35" w14:textId="3BCC739F" w:rsidR="000A551F" w:rsidRPr="008576B3" w:rsidRDefault="000A551F" w:rsidP="000A551F">
            <w:pPr>
              <w:pStyle w:val="af3"/>
            </w:pPr>
            <w:r w:rsidRPr="00BD023D">
              <w:t>6.348***</w:t>
            </w:r>
          </w:p>
        </w:tc>
        <w:tc>
          <w:tcPr>
            <w:tcW w:w="1452" w:type="dxa"/>
            <w:tcBorders>
              <w:top w:val="nil"/>
              <w:left w:val="nil"/>
              <w:bottom w:val="nil"/>
              <w:right w:val="nil"/>
            </w:tcBorders>
            <w:hideMark/>
          </w:tcPr>
          <w:p w14:paraId="58BC9B84" w14:textId="1BEAFA1A" w:rsidR="000A551F" w:rsidRPr="008576B3" w:rsidRDefault="000A551F" w:rsidP="000A551F">
            <w:pPr>
              <w:pStyle w:val="af3"/>
            </w:pPr>
            <w:r w:rsidRPr="00BD023D">
              <w:t>1.933***</w:t>
            </w:r>
          </w:p>
        </w:tc>
        <w:tc>
          <w:tcPr>
            <w:tcW w:w="1452" w:type="dxa"/>
            <w:tcBorders>
              <w:top w:val="nil"/>
              <w:left w:val="nil"/>
              <w:bottom w:val="nil"/>
              <w:right w:val="nil"/>
            </w:tcBorders>
            <w:hideMark/>
          </w:tcPr>
          <w:p w14:paraId="56A6F9EF" w14:textId="53676AF0" w:rsidR="000A551F" w:rsidRPr="008576B3" w:rsidRDefault="000A551F" w:rsidP="000A551F">
            <w:pPr>
              <w:pStyle w:val="af3"/>
            </w:pPr>
            <w:r w:rsidRPr="00BD023D">
              <w:t>2.777***</w:t>
            </w:r>
          </w:p>
        </w:tc>
        <w:tc>
          <w:tcPr>
            <w:tcW w:w="1452" w:type="dxa"/>
            <w:tcBorders>
              <w:top w:val="nil"/>
              <w:left w:val="nil"/>
              <w:bottom w:val="nil"/>
              <w:right w:val="nil"/>
            </w:tcBorders>
            <w:hideMark/>
          </w:tcPr>
          <w:p w14:paraId="5ECF1DA3" w14:textId="29D05C59" w:rsidR="000A551F" w:rsidRPr="008576B3" w:rsidRDefault="000A551F" w:rsidP="000A551F">
            <w:pPr>
              <w:pStyle w:val="af3"/>
            </w:pPr>
            <w:r w:rsidRPr="00BD023D">
              <w:t>3.344***</w:t>
            </w:r>
          </w:p>
        </w:tc>
      </w:tr>
      <w:tr w:rsidR="000A551F" w:rsidRPr="008576B3" w14:paraId="4FEED0D2" w14:textId="77777777" w:rsidTr="0058256F">
        <w:trPr>
          <w:trHeight w:val="401"/>
          <w:jc w:val="center"/>
        </w:trPr>
        <w:tc>
          <w:tcPr>
            <w:tcW w:w="1452" w:type="dxa"/>
            <w:tcBorders>
              <w:top w:val="nil"/>
              <w:left w:val="nil"/>
              <w:bottom w:val="nil"/>
              <w:right w:val="nil"/>
            </w:tcBorders>
          </w:tcPr>
          <w:p w14:paraId="013DC04F" w14:textId="77777777" w:rsidR="000A551F" w:rsidRPr="008576B3" w:rsidRDefault="000A551F" w:rsidP="000A551F">
            <w:pPr>
              <w:pStyle w:val="af3"/>
            </w:pPr>
          </w:p>
        </w:tc>
        <w:tc>
          <w:tcPr>
            <w:tcW w:w="1452" w:type="dxa"/>
            <w:tcBorders>
              <w:top w:val="nil"/>
              <w:left w:val="nil"/>
              <w:bottom w:val="nil"/>
              <w:right w:val="nil"/>
            </w:tcBorders>
            <w:hideMark/>
          </w:tcPr>
          <w:p w14:paraId="39073472" w14:textId="237A52D0" w:rsidR="000A551F" w:rsidRPr="008576B3" w:rsidRDefault="000A551F" w:rsidP="000A551F">
            <w:pPr>
              <w:pStyle w:val="af3"/>
            </w:pPr>
            <w:r w:rsidRPr="00BD023D">
              <w:t>(0.152)</w:t>
            </w:r>
          </w:p>
        </w:tc>
        <w:tc>
          <w:tcPr>
            <w:tcW w:w="1452" w:type="dxa"/>
            <w:tcBorders>
              <w:top w:val="nil"/>
              <w:left w:val="nil"/>
              <w:bottom w:val="nil"/>
              <w:right w:val="nil"/>
            </w:tcBorders>
            <w:hideMark/>
          </w:tcPr>
          <w:p w14:paraId="6473D786" w14:textId="58448CEB" w:rsidR="000A551F" w:rsidRPr="008576B3" w:rsidRDefault="000A551F" w:rsidP="000A551F">
            <w:pPr>
              <w:pStyle w:val="af3"/>
            </w:pPr>
            <w:r w:rsidRPr="00BD023D">
              <w:t>(0.268)</w:t>
            </w:r>
          </w:p>
        </w:tc>
        <w:tc>
          <w:tcPr>
            <w:tcW w:w="1452" w:type="dxa"/>
            <w:tcBorders>
              <w:top w:val="nil"/>
              <w:left w:val="nil"/>
              <w:bottom w:val="nil"/>
              <w:right w:val="nil"/>
            </w:tcBorders>
            <w:hideMark/>
          </w:tcPr>
          <w:p w14:paraId="4B201A61" w14:textId="7EC599AD" w:rsidR="000A551F" w:rsidRPr="008576B3" w:rsidRDefault="000A551F" w:rsidP="000A551F">
            <w:pPr>
              <w:pStyle w:val="af3"/>
            </w:pPr>
            <w:r w:rsidRPr="00BD023D">
              <w:t>(0.322)</w:t>
            </w:r>
          </w:p>
        </w:tc>
        <w:tc>
          <w:tcPr>
            <w:tcW w:w="1452" w:type="dxa"/>
            <w:tcBorders>
              <w:top w:val="nil"/>
              <w:left w:val="nil"/>
              <w:bottom w:val="nil"/>
              <w:right w:val="nil"/>
            </w:tcBorders>
            <w:hideMark/>
          </w:tcPr>
          <w:p w14:paraId="29A0C7E4" w14:textId="52F66D66" w:rsidR="000A551F" w:rsidRPr="008576B3" w:rsidRDefault="000A551F" w:rsidP="000A551F">
            <w:pPr>
              <w:pStyle w:val="af3"/>
            </w:pPr>
            <w:r w:rsidRPr="00BD023D">
              <w:t>(0.380)</w:t>
            </w:r>
          </w:p>
        </w:tc>
        <w:tc>
          <w:tcPr>
            <w:tcW w:w="1452" w:type="dxa"/>
            <w:tcBorders>
              <w:top w:val="nil"/>
              <w:left w:val="nil"/>
              <w:bottom w:val="nil"/>
              <w:right w:val="nil"/>
            </w:tcBorders>
            <w:hideMark/>
          </w:tcPr>
          <w:p w14:paraId="182148B4" w14:textId="065C9262" w:rsidR="000A551F" w:rsidRPr="008576B3" w:rsidRDefault="000A551F" w:rsidP="000A551F">
            <w:pPr>
              <w:pStyle w:val="af3"/>
            </w:pPr>
            <w:r w:rsidRPr="00BD023D">
              <w:t>(0.661)</w:t>
            </w:r>
          </w:p>
        </w:tc>
      </w:tr>
      <w:tr w:rsidR="006216A8" w:rsidRPr="008576B3" w14:paraId="22C1B27D" w14:textId="77777777" w:rsidTr="0058256F">
        <w:trPr>
          <w:trHeight w:val="380"/>
          <w:jc w:val="center"/>
        </w:trPr>
        <w:tc>
          <w:tcPr>
            <w:tcW w:w="1452" w:type="dxa"/>
            <w:tcBorders>
              <w:top w:val="nil"/>
              <w:left w:val="nil"/>
              <w:bottom w:val="nil"/>
              <w:right w:val="nil"/>
            </w:tcBorders>
          </w:tcPr>
          <w:p w14:paraId="003FA12A" w14:textId="296D0E61" w:rsidR="006216A8" w:rsidRPr="008576B3" w:rsidRDefault="006216A8" w:rsidP="006216A8">
            <w:pPr>
              <w:pStyle w:val="af3"/>
            </w:pPr>
            <w:r w:rsidRPr="008576B3">
              <w:t>SIZE</w:t>
            </w:r>
          </w:p>
        </w:tc>
        <w:tc>
          <w:tcPr>
            <w:tcW w:w="1452" w:type="dxa"/>
            <w:tcBorders>
              <w:top w:val="nil"/>
              <w:left w:val="nil"/>
              <w:bottom w:val="nil"/>
              <w:right w:val="nil"/>
            </w:tcBorders>
          </w:tcPr>
          <w:p w14:paraId="24168B3F" w14:textId="57CD74F5" w:rsidR="006216A8" w:rsidRPr="00BD023D" w:rsidRDefault="006216A8" w:rsidP="006216A8">
            <w:pPr>
              <w:pStyle w:val="af3"/>
            </w:pPr>
            <w:r w:rsidRPr="00BD023D">
              <w:t>-0.003*</w:t>
            </w:r>
          </w:p>
        </w:tc>
        <w:tc>
          <w:tcPr>
            <w:tcW w:w="1452" w:type="dxa"/>
            <w:tcBorders>
              <w:top w:val="nil"/>
              <w:left w:val="nil"/>
              <w:bottom w:val="nil"/>
              <w:right w:val="nil"/>
            </w:tcBorders>
          </w:tcPr>
          <w:p w14:paraId="0FE8B234" w14:textId="000CAD0E" w:rsidR="006216A8" w:rsidRPr="00BD023D" w:rsidRDefault="006216A8" w:rsidP="006216A8">
            <w:pPr>
              <w:pStyle w:val="af3"/>
            </w:pPr>
            <w:r w:rsidRPr="00BD023D">
              <w:t>-0.000</w:t>
            </w:r>
          </w:p>
        </w:tc>
        <w:tc>
          <w:tcPr>
            <w:tcW w:w="1452" w:type="dxa"/>
            <w:tcBorders>
              <w:top w:val="nil"/>
              <w:left w:val="nil"/>
              <w:bottom w:val="nil"/>
              <w:right w:val="nil"/>
            </w:tcBorders>
          </w:tcPr>
          <w:p w14:paraId="6D092D3C" w14:textId="0157A198" w:rsidR="006216A8" w:rsidRPr="00BD023D" w:rsidRDefault="006216A8" w:rsidP="006216A8">
            <w:pPr>
              <w:pStyle w:val="af3"/>
            </w:pPr>
            <w:r w:rsidRPr="00BD023D">
              <w:t>-0.000</w:t>
            </w:r>
          </w:p>
        </w:tc>
        <w:tc>
          <w:tcPr>
            <w:tcW w:w="1452" w:type="dxa"/>
            <w:tcBorders>
              <w:top w:val="nil"/>
              <w:left w:val="nil"/>
              <w:bottom w:val="nil"/>
              <w:right w:val="nil"/>
            </w:tcBorders>
          </w:tcPr>
          <w:p w14:paraId="1419476B" w14:textId="19DEFDD8" w:rsidR="006216A8" w:rsidRPr="00BD023D" w:rsidRDefault="006216A8" w:rsidP="006216A8">
            <w:pPr>
              <w:pStyle w:val="af3"/>
            </w:pPr>
            <w:r w:rsidRPr="00BD023D">
              <w:t>-0.003***</w:t>
            </w:r>
          </w:p>
        </w:tc>
        <w:tc>
          <w:tcPr>
            <w:tcW w:w="1452" w:type="dxa"/>
            <w:tcBorders>
              <w:top w:val="nil"/>
              <w:left w:val="nil"/>
              <w:bottom w:val="nil"/>
              <w:right w:val="nil"/>
            </w:tcBorders>
          </w:tcPr>
          <w:p w14:paraId="28D587A6" w14:textId="1ABCFC63" w:rsidR="006216A8" w:rsidRPr="00BD023D" w:rsidRDefault="006216A8" w:rsidP="006216A8">
            <w:pPr>
              <w:pStyle w:val="af3"/>
            </w:pPr>
            <w:r w:rsidRPr="00BD023D">
              <w:t>-0.002</w:t>
            </w:r>
          </w:p>
        </w:tc>
      </w:tr>
      <w:tr w:rsidR="006216A8" w:rsidRPr="008576B3" w14:paraId="7CEC9296" w14:textId="77777777" w:rsidTr="0058256F">
        <w:trPr>
          <w:trHeight w:val="380"/>
          <w:jc w:val="center"/>
        </w:trPr>
        <w:tc>
          <w:tcPr>
            <w:tcW w:w="1452" w:type="dxa"/>
            <w:tcBorders>
              <w:top w:val="nil"/>
              <w:left w:val="nil"/>
              <w:bottom w:val="nil"/>
              <w:right w:val="nil"/>
            </w:tcBorders>
          </w:tcPr>
          <w:p w14:paraId="7BE92E50" w14:textId="77777777" w:rsidR="006216A8" w:rsidRPr="008576B3" w:rsidRDefault="006216A8" w:rsidP="006216A8">
            <w:pPr>
              <w:pStyle w:val="af3"/>
            </w:pPr>
          </w:p>
        </w:tc>
        <w:tc>
          <w:tcPr>
            <w:tcW w:w="1452" w:type="dxa"/>
            <w:tcBorders>
              <w:top w:val="nil"/>
              <w:left w:val="nil"/>
              <w:bottom w:val="nil"/>
              <w:right w:val="nil"/>
            </w:tcBorders>
          </w:tcPr>
          <w:p w14:paraId="3BA2A926" w14:textId="5F2B3198" w:rsidR="006216A8" w:rsidRPr="00BD023D" w:rsidRDefault="006216A8" w:rsidP="006216A8">
            <w:pPr>
              <w:pStyle w:val="af3"/>
            </w:pPr>
            <w:r w:rsidRPr="00BD023D">
              <w:t>(0.002)</w:t>
            </w:r>
          </w:p>
        </w:tc>
        <w:tc>
          <w:tcPr>
            <w:tcW w:w="1452" w:type="dxa"/>
            <w:tcBorders>
              <w:top w:val="nil"/>
              <w:left w:val="nil"/>
              <w:bottom w:val="nil"/>
              <w:right w:val="nil"/>
            </w:tcBorders>
          </w:tcPr>
          <w:p w14:paraId="6A3FFAD5" w14:textId="171A7926" w:rsidR="006216A8" w:rsidRPr="00BD023D" w:rsidRDefault="006216A8" w:rsidP="006216A8">
            <w:pPr>
              <w:pStyle w:val="af3"/>
            </w:pPr>
            <w:r w:rsidRPr="00BD023D">
              <w:t>(0.000)</w:t>
            </w:r>
          </w:p>
        </w:tc>
        <w:tc>
          <w:tcPr>
            <w:tcW w:w="1452" w:type="dxa"/>
            <w:tcBorders>
              <w:top w:val="nil"/>
              <w:left w:val="nil"/>
              <w:bottom w:val="nil"/>
              <w:right w:val="nil"/>
            </w:tcBorders>
          </w:tcPr>
          <w:p w14:paraId="3386AA07" w14:textId="6DA673FA" w:rsidR="006216A8" w:rsidRPr="00BD023D" w:rsidRDefault="006216A8" w:rsidP="006216A8">
            <w:pPr>
              <w:pStyle w:val="af3"/>
            </w:pPr>
            <w:r w:rsidRPr="00BD023D">
              <w:t>(0.000)</w:t>
            </w:r>
          </w:p>
        </w:tc>
        <w:tc>
          <w:tcPr>
            <w:tcW w:w="1452" w:type="dxa"/>
            <w:tcBorders>
              <w:top w:val="nil"/>
              <w:left w:val="nil"/>
              <w:bottom w:val="nil"/>
              <w:right w:val="nil"/>
            </w:tcBorders>
          </w:tcPr>
          <w:p w14:paraId="5035908E" w14:textId="25BC4179" w:rsidR="006216A8" w:rsidRPr="00BD023D" w:rsidRDefault="006216A8" w:rsidP="006216A8">
            <w:pPr>
              <w:pStyle w:val="af3"/>
            </w:pPr>
            <w:r w:rsidRPr="00BD023D">
              <w:t>(0.001)</w:t>
            </w:r>
          </w:p>
        </w:tc>
        <w:tc>
          <w:tcPr>
            <w:tcW w:w="1452" w:type="dxa"/>
            <w:tcBorders>
              <w:top w:val="nil"/>
              <w:left w:val="nil"/>
              <w:bottom w:val="nil"/>
              <w:right w:val="nil"/>
            </w:tcBorders>
          </w:tcPr>
          <w:p w14:paraId="31F77266" w14:textId="422877FA" w:rsidR="006216A8" w:rsidRPr="00BD023D" w:rsidRDefault="006216A8" w:rsidP="006216A8">
            <w:pPr>
              <w:pStyle w:val="af3"/>
            </w:pPr>
            <w:r w:rsidRPr="00BD023D">
              <w:t>(0.002)</w:t>
            </w:r>
          </w:p>
        </w:tc>
      </w:tr>
      <w:tr w:rsidR="006216A8" w:rsidRPr="008576B3" w14:paraId="43E9ABC5" w14:textId="77777777" w:rsidTr="0058256F">
        <w:trPr>
          <w:trHeight w:val="380"/>
          <w:jc w:val="center"/>
        </w:trPr>
        <w:tc>
          <w:tcPr>
            <w:tcW w:w="1452" w:type="dxa"/>
            <w:tcBorders>
              <w:top w:val="nil"/>
              <w:left w:val="nil"/>
              <w:bottom w:val="nil"/>
              <w:right w:val="nil"/>
            </w:tcBorders>
            <w:hideMark/>
          </w:tcPr>
          <w:p w14:paraId="17CDE14F" w14:textId="77777777" w:rsidR="006216A8" w:rsidRPr="008576B3" w:rsidRDefault="006216A8" w:rsidP="006216A8">
            <w:pPr>
              <w:pStyle w:val="af3"/>
            </w:pPr>
            <w:r w:rsidRPr="008576B3">
              <w:t>ROE</w:t>
            </w:r>
          </w:p>
        </w:tc>
        <w:tc>
          <w:tcPr>
            <w:tcW w:w="1452" w:type="dxa"/>
            <w:tcBorders>
              <w:top w:val="nil"/>
              <w:left w:val="nil"/>
              <w:bottom w:val="nil"/>
              <w:right w:val="nil"/>
            </w:tcBorders>
            <w:hideMark/>
          </w:tcPr>
          <w:p w14:paraId="50493F15" w14:textId="4B948E43" w:rsidR="006216A8" w:rsidRPr="008576B3" w:rsidRDefault="006216A8" w:rsidP="006216A8">
            <w:pPr>
              <w:pStyle w:val="af3"/>
            </w:pPr>
            <w:r w:rsidRPr="00BD023D">
              <w:t>4.159***</w:t>
            </w:r>
          </w:p>
        </w:tc>
        <w:tc>
          <w:tcPr>
            <w:tcW w:w="1452" w:type="dxa"/>
            <w:tcBorders>
              <w:top w:val="nil"/>
              <w:left w:val="nil"/>
              <w:bottom w:val="nil"/>
              <w:right w:val="nil"/>
            </w:tcBorders>
            <w:hideMark/>
          </w:tcPr>
          <w:p w14:paraId="2505E8FD" w14:textId="4EB60862" w:rsidR="006216A8" w:rsidRPr="008576B3" w:rsidRDefault="006216A8" w:rsidP="006216A8">
            <w:pPr>
              <w:pStyle w:val="af3"/>
            </w:pPr>
            <w:r w:rsidRPr="00BD023D">
              <w:t>0.091</w:t>
            </w:r>
          </w:p>
        </w:tc>
        <w:tc>
          <w:tcPr>
            <w:tcW w:w="1452" w:type="dxa"/>
            <w:tcBorders>
              <w:top w:val="nil"/>
              <w:left w:val="nil"/>
              <w:bottom w:val="nil"/>
              <w:right w:val="nil"/>
            </w:tcBorders>
            <w:hideMark/>
          </w:tcPr>
          <w:p w14:paraId="6EC7FC03" w14:textId="33378E80" w:rsidR="006216A8" w:rsidRPr="008576B3" w:rsidRDefault="006216A8" w:rsidP="006216A8">
            <w:pPr>
              <w:pStyle w:val="af3"/>
            </w:pPr>
            <w:r w:rsidRPr="00BD023D">
              <w:t>0.042</w:t>
            </w:r>
          </w:p>
        </w:tc>
        <w:tc>
          <w:tcPr>
            <w:tcW w:w="1452" w:type="dxa"/>
            <w:tcBorders>
              <w:top w:val="nil"/>
              <w:left w:val="nil"/>
              <w:bottom w:val="nil"/>
              <w:right w:val="nil"/>
            </w:tcBorders>
            <w:hideMark/>
          </w:tcPr>
          <w:p w14:paraId="091BF195" w14:textId="6144D997" w:rsidR="006216A8" w:rsidRPr="008576B3" w:rsidRDefault="006216A8" w:rsidP="006216A8">
            <w:pPr>
              <w:pStyle w:val="af3"/>
            </w:pPr>
            <w:r w:rsidRPr="00BD023D">
              <w:t>0.629</w:t>
            </w:r>
          </w:p>
        </w:tc>
        <w:tc>
          <w:tcPr>
            <w:tcW w:w="1452" w:type="dxa"/>
            <w:tcBorders>
              <w:top w:val="nil"/>
              <w:left w:val="nil"/>
              <w:bottom w:val="nil"/>
              <w:right w:val="nil"/>
            </w:tcBorders>
            <w:hideMark/>
          </w:tcPr>
          <w:p w14:paraId="100FA996" w14:textId="567E24EB" w:rsidR="006216A8" w:rsidRPr="008576B3" w:rsidRDefault="006216A8" w:rsidP="006216A8">
            <w:pPr>
              <w:pStyle w:val="af3"/>
            </w:pPr>
            <w:r w:rsidRPr="00BD023D">
              <w:t>2.521**</w:t>
            </w:r>
          </w:p>
        </w:tc>
      </w:tr>
      <w:tr w:rsidR="006216A8" w:rsidRPr="008576B3" w14:paraId="41B8594C" w14:textId="77777777" w:rsidTr="0058256F">
        <w:trPr>
          <w:trHeight w:val="401"/>
          <w:jc w:val="center"/>
        </w:trPr>
        <w:tc>
          <w:tcPr>
            <w:tcW w:w="1452" w:type="dxa"/>
            <w:tcBorders>
              <w:top w:val="nil"/>
              <w:left w:val="nil"/>
              <w:bottom w:val="nil"/>
              <w:right w:val="nil"/>
            </w:tcBorders>
          </w:tcPr>
          <w:p w14:paraId="766F7AF5" w14:textId="77777777" w:rsidR="006216A8" w:rsidRPr="008576B3" w:rsidRDefault="006216A8" w:rsidP="006216A8">
            <w:pPr>
              <w:pStyle w:val="af3"/>
            </w:pPr>
          </w:p>
        </w:tc>
        <w:tc>
          <w:tcPr>
            <w:tcW w:w="1452" w:type="dxa"/>
            <w:tcBorders>
              <w:top w:val="nil"/>
              <w:left w:val="nil"/>
              <w:bottom w:val="nil"/>
              <w:right w:val="nil"/>
            </w:tcBorders>
            <w:hideMark/>
          </w:tcPr>
          <w:p w14:paraId="2DCCF367" w14:textId="0791ED8C" w:rsidR="006216A8" w:rsidRPr="008576B3" w:rsidRDefault="006216A8" w:rsidP="006216A8">
            <w:pPr>
              <w:pStyle w:val="af3"/>
            </w:pPr>
            <w:r w:rsidRPr="00BD023D">
              <w:t>(1.131)</w:t>
            </w:r>
          </w:p>
        </w:tc>
        <w:tc>
          <w:tcPr>
            <w:tcW w:w="1452" w:type="dxa"/>
            <w:tcBorders>
              <w:top w:val="nil"/>
              <w:left w:val="nil"/>
              <w:bottom w:val="nil"/>
              <w:right w:val="nil"/>
            </w:tcBorders>
            <w:hideMark/>
          </w:tcPr>
          <w:p w14:paraId="2AA28D90" w14:textId="75AD8BCF" w:rsidR="006216A8" w:rsidRPr="008576B3" w:rsidRDefault="006216A8" w:rsidP="006216A8">
            <w:pPr>
              <w:pStyle w:val="af3"/>
            </w:pPr>
            <w:r w:rsidRPr="00BD023D">
              <w:t>(0.303)</w:t>
            </w:r>
          </w:p>
        </w:tc>
        <w:tc>
          <w:tcPr>
            <w:tcW w:w="1452" w:type="dxa"/>
            <w:tcBorders>
              <w:top w:val="nil"/>
              <w:left w:val="nil"/>
              <w:bottom w:val="nil"/>
              <w:right w:val="nil"/>
            </w:tcBorders>
            <w:hideMark/>
          </w:tcPr>
          <w:p w14:paraId="391D8A4E" w14:textId="3BFB7DB3" w:rsidR="006216A8" w:rsidRPr="008576B3" w:rsidRDefault="006216A8" w:rsidP="006216A8">
            <w:pPr>
              <w:pStyle w:val="af3"/>
            </w:pPr>
            <w:r w:rsidRPr="00BD023D">
              <w:t>(0.210)</w:t>
            </w:r>
          </w:p>
        </w:tc>
        <w:tc>
          <w:tcPr>
            <w:tcW w:w="1452" w:type="dxa"/>
            <w:tcBorders>
              <w:top w:val="nil"/>
              <w:left w:val="nil"/>
              <w:bottom w:val="nil"/>
              <w:right w:val="nil"/>
            </w:tcBorders>
            <w:hideMark/>
          </w:tcPr>
          <w:p w14:paraId="3D4FA6A1" w14:textId="645C061E" w:rsidR="006216A8" w:rsidRPr="008576B3" w:rsidRDefault="006216A8" w:rsidP="006216A8">
            <w:pPr>
              <w:pStyle w:val="af3"/>
            </w:pPr>
            <w:r w:rsidRPr="00BD023D">
              <w:t>(0.435)</w:t>
            </w:r>
          </w:p>
        </w:tc>
        <w:tc>
          <w:tcPr>
            <w:tcW w:w="1452" w:type="dxa"/>
            <w:tcBorders>
              <w:top w:val="nil"/>
              <w:left w:val="nil"/>
              <w:bottom w:val="nil"/>
              <w:right w:val="nil"/>
            </w:tcBorders>
            <w:hideMark/>
          </w:tcPr>
          <w:p w14:paraId="33B85597" w14:textId="3E3CC3E8" w:rsidR="006216A8" w:rsidRPr="008576B3" w:rsidRDefault="006216A8" w:rsidP="006216A8">
            <w:pPr>
              <w:pStyle w:val="af3"/>
            </w:pPr>
            <w:r w:rsidRPr="00BD023D">
              <w:t>(1.275)</w:t>
            </w:r>
          </w:p>
        </w:tc>
      </w:tr>
      <w:tr w:rsidR="006216A8" w:rsidRPr="008576B3" w14:paraId="1B660378" w14:textId="77777777" w:rsidTr="0058256F">
        <w:trPr>
          <w:trHeight w:val="380"/>
          <w:jc w:val="center"/>
        </w:trPr>
        <w:tc>
          <w:tcPr>
            <w:tcW w:w="1452" w:type="dxa"/>
            <w:tcBorders>
              <w:top w:val="nil"/>
              <w:left w:val="nil"/>
              <w:bottom w:val="nil"/>
              <w:right w:val="nil"/>
            </w:tcBorders>
            <w:hideMark/>
          </w:tcPr>
          <w:p w14:paraId="58469179" w14:textId="77777777" w:rsidR="006216A8" w:rsidRPr="008576B3" w:rsidRDefault="006216A8" w:rsidP="006216A8">
            <w:pPr>
              <w:pStyle w:val="af3"/>
            </w:pPr>
            <w:r w:rsidRPr="008576B3">
              <w:t>Lev</w:t>
            </w:r>
          </w:p>
        </w:tc>
        <w:tc>
          <w:tcPr>
            <w:tcW w:w="1452" w:type="dxa"/>
            <w:tcBorders>
              <w:top w:val="nil"/>
              <w:left w:val="nil"/>
              <w:bottom w:val="nil"/>
              <w:right w:val="nil"/>
            </w:tcBorders>
            <w:hideMark/>
          </w:tcPr>
          <w:p w14:paraId="2647B922" w14:textId="402DFE16" w:rsidR="006216A8" w:rsidRPr="008576B3" w:rsidRDefault="006216A8" w:rsidP="006216A8">
            <w:pPr>
              <w:pStyle w:val="af3"/>
            </w:pPr>
            <w:r w:rsidRPr="00BD023D">
              <w:t>-3.298***</w:t>
            </w:r>
          </w:p>
        </w:tc>
        <w:tc>
          <w:tcPr>
            <w:tcW w:w="1452" w:type="dxa"/>
            <w:tcBorders>
              <w:top w:val="nil"/>
              <w:left w:val="nil"/>
              <w:bottom w:val="nil"/>
              <w:right w:val="nil"/>
            </w:tcBorders>
            <w:hideMark/>
          </w:tcPr>
          <w:p w14:paraId="28960F97" w14:textId="2E505164" w:rsidR="006216A8" w:rsidRPr="008576B3" w:rsidRDefault="006216A8" w:rsidP="006216A8">
            <w:pPr>
              <w:pStyle w:val="af3"/>
            </w:pPr>
            <w:r w:rsidRPr="00BD023D">
              <w:t>-23.459***</w:t>
            </w:r>
          </w:p>
        </w:tc>
        <w:tc>
          <w:tcPr>
            <w:tcW w:w="1452" w:type="dxa"/>
            <w:tcBorders>
              <w:top w:val="nil"/>
              <w:left w:val="nil"/>
              <w:bottom w:val="nil"/>
              <w:right w:val="nil"/>
            </w:tcBorders>
            <w:hideMark/>
          </w:tcPr>
          <w:p w14:paraId="1FE0DD36" w14:textId="2C2A0D4E" w:rsidR="006216A8" w:rsidRPr="008576B3" w:rsidRDefault="006216A8" w:rsidP="006216A8">
            <w:pPr>
              <w:pStyle w:val="af3"/>
            </w:pPr>
            <w:r w:rsidRPr="00BD023D">
              <w:t>-12.862***</w:t>
            </w:r>
          </w:p>
        </w:tc>
        <w:tc>
          <w:tcPr>
            <w:tcW w:w="1452" w:type="dxa"/>
            <w:tcBorders>
              <w:top w:val="nil"/>
              <w:left w:val="nil"/>
              <w:bottom w:val="nil"/>
              <w:right w:val="nil"/>
            </w:tcBorders>
            <w:hideMark/>
          </w:tcPr>
          <w:p w14:paraId="109333CA" w14:textId="01D215A3" w:rsidR="006216A8" w:rsidRPr="008576B3" w:rsidRDefault="006216A8" w:rsidP="006216A8">
            <w:pPr>
              <w:pStyle w:val="af3"/>
            </w:pPr>
            <w:r w:rsidRPr="00BD023D">
              <w:t>-8.992***</w:t>
            </w:r>
          </w:p>
        </w:tc>
        <w:tc>
          <w:tcPr>
            <w:tcW w:w="1452" w:type="dxa"/>
            <w:tcBorders>
              <w:top w:val="nil"/>
              <w:left w:val="nil"/>
              <w:bottom w:val="nil"/>
              <w:right w:val="nil"/>
            </w:tcBorders>
            <w:hideMark/>
          </w:tcPr>
          <w:p w14:paraId="7A3697AF" w14:textId="2D924C92" w:rsidR="006216A8" w:rsidRPr="008576B3" w:rsidRDefault="006216A8" w:rsidP="006216A8">
            <w:pPr>
              <w:pStyle w:val="af3"/>
            </w:pPr>
            <w:r w:rsidRPr="00BD023D">
              <w:t>-5.106*</w:t>
            </w:r>
          </w:p>
        </w:tc>
      </w:tr>
      <w:tr w:rsidR="006216A8" w:rsidRPr="008576B3" w14:paraId="2114417F" w14:textId="77777777" w:rsidTr="0058256F">
        <w:trPr>
          <w:trHeight w:val="401"/>
          <w:jc w:val="center"/>
        </w:trPr>
        <w:tc>
          <w:tcPr>
            <w:tcW w:w="1452" w:type="dxa"/>
            <w:tcBorders>
              <w:top w:val="nil"/>
              <w:left w:val="nil"/>
              <w:bottom w:val="nil"/>
              <w:right w:val="nil"/>
            </w:tcBorders>
          </w:tcPr>
          <w:p w14:paraId="339FE5D7" w14:textId="77777777" w:rsidR="006216A8" w:rsidRPr="008576B3" w:rsidRDefault="006216A8" w:rsidP="006216A8">
            <w:pPr>
              <w:pStyle w:val="af3"/>
            </w:pPr>
          </w:p>
        </w:tc>
        <w:tc>
          <w:tcPr>
            <w:tcW w:w="1452" w:type="dxa"/>
            <w:tcBorders>
              <w:top w:val="nil"/>
              <w:left w:val="nil"/>
              <w:bottom w:val="nil"/>
              <w:right w:val="nil"/>
            </w:tcBorders>
            <w:hideMark/>
          </w:tcPr>
          <w:p w14:paraId="18413B61" w14:textId="1A1D2189" w:rsidR="006216A8" w:rsidRPr="008576B3" w:rsidRDefault="006216A8" w:rsidP="006216A8">
            <w:pPr>
              <w:pStyle w:val="af3"/>
            </w:pPr>
            <w:r w:rsidRPr="00BD023D">
              <w:t>(1.247)</w:t>
            </w:r>
          </w:p>
        </w:tc>
        <w:tc>
          <w:tcPr>
            <w:tcW w:w="1452" w:type="dxa"/>
            <w:tcBorders>
              <w:top w:val="nil"/>
              <w:left w:val="nil"/>
              <w:bottom w:val="nil"/>
              <w:right w:val="nil"/>
            </w:tcBorders>
            <w:hideMark/>
          </w:tcPr>
          <w:p w14:paraId="198FBCA7" w14:textId="0A1A6D0A" w:rsidR="006216A8" w:rsidRPr="008576B3" w:rsidRDefault="006216A8" w:rsidP="006216A8">
            <w:pPr>
              <w:pStyle w:val="af3"/>
            </w:pPr>
            <w:r w:rsidRPr="00BD023D">
              <w:t>(1.478)</w:t>
            </w:r>
          </w:p>
        </w:tc>
        <w:tc>
          <w:tcPr>
            <w:tcW w:w="1452" w:type="dxa"/>
            <w:tcBorders>
              <w:top w:val="nil"/>
              <w:left w:val="nil"/>
              <w:bottom w:val="nil"/>
              <w:right w:val="nil"/>
            </w:tcBorders>
            <w:hideMark/>
          </w:tcPr>
          <w:p w14:paraId="3A44FFED" w14:textId="5006D434" w:rsidR="006216A8" w:rsidRPr="008576B3" w:rsidRDefault="006216A8" w:rsidP="006216A8">
            <w:pPr>
              <w:pStyle w:val="af3"/>
            </w:pPr>
            <w:r w:rsidRPr="00BD023D">
              <w:t>(1.486)</w:t>
            </w:r>
          </w:p>
        </w:tc>
        <w:tc>
          <w:tcPr>
            <w:tcW w:w="1452" w:type="dxa"/>
            <w:tcBorders>
              <w:top w:val="nil"/>
              <w:left w:val="nil"/>
              <w:bottom w:val="nil"/>
              <w:right w:val="nil"/>
            </w:tcBorders>
            <w:hideMark/>
          </w:tcPr>
          <w:p w14:paraId="041AF5DA" w14:textId="0FB84A66" w:rsidR="006216A8" w:rsidRPr="008576B3" w:rsidRDefault="006216A8" w:rsidP="006216A8">
            <w:pPr>
              <w:pStyle w:val="af3"/>
            </w:pPr>
            <w:r w:rsidRPr="00BD023D">
              <w:t>(1.905)</w:t>
            </w:r>
          </w:p>
        </w:tc>
        <w:tc>
          <w:tcPr>
            <w:tcW w:w="1452" w:type="dxa"/>
            <w:tcBorders>
              <w:top w:val="nil"/>
              <w:left w:val="nil"/>
              <w:bottom w:val="nil"/>
              <w:right w:val="nil"/>
            </w:tcBorders>
            <w:hideMark/>
          </w:tcPr>
          <w:p w14:paraId="19565C01" w14:textId="3A2A0082" w:rsidR="006216A8" w:rsidRPr="008576B3" w:rsidRDefault="006216A8" w:rsidP="006216A8">
            <w:pPr>
              <w:pStyle w:val="af3"/>
            </w:pPr>
            <w:r w:rsidRPr="00BD023D">
              <w:t>(2.996)</w:t>
            </w:r>
          </w:p>
        </w:tc>
      </w:tr>
      <w:tr w:rsidR="006216A8" w:rsidRPr="008576B3" w14:paraId="2B1A1381" w14:textId="77777777" w:rsidTr="0058256F">
        <w:trPr>
          <w:trHeight w:val="380"/>
          <w:jc w:val="center"/>
        </w:trPr>
        <w:tc>
          <w:tcPr>
            <w:tcW w:w="1452" w:type="dxa"/>
            <w:tcBorders>
              <w:top w:val="nil"/>
              <w:left w:val="nil"/>
              <w:bottom w:val="nil"/>
              <w:right w:val="nil"/>
            </w:tcBorders>
            <w:hideMark/>
          </w:tcPr>
          <w:p w14:paraId="21216248" w14:textId="77777777" w:rsidR="006216A8" w:rsidRPr="008576B3" w:rsidRDefault="006216A8" w:rsidP="006216A8">
            <w:pPr>
              <w:pStyle w:val="af3"/>
            </w:pPr>
            <w:r w:rsidRPr="008576B3">
              <w:t>Age</w:t>
            </w:r>
          </w:p>
        </w:tc>
        <w:tc>
          <w:tcPr>
            <w:tcW w:w="1452" w:type="dxa"/>
            <w:tcBorders>
              <w:top w:val="nil"/>
              <w:left w:val="nil"/>
              <w:bottom w:val="nil"/>
              <w:right w:val="nil"/>
            </w:tcBorders>
            <w:hideMark/>
          </w:tcPr>
          <w:p w14:paraId="18C42007" w14:textId="6CF95AC8" w:rsidR="006216A8" w:rsidRPr="008576B3" w:rsidRDefault="006216A8" w:rsidP="006216A8">
            <w:pPr>
              <w:pStyle w:val="af3"/>
            </w:pPr>
            <w:r w:rsidRPr="00BD023D">
              <w:t>0.130***</w:t>
            </w:r>
          </w:p>
        </w:tc>
        <w:tc>
          <w:tcPr>
            <w:tcW w:w="1452" w:type="dxa"/>
            <w:tcBorders>
              <w:top w:val="nil"/>
              <w:left w:val="nil"/>
              <w:bottom w:val="nil"/>
              <w:right w:val="nil"/>
            </w:tcBorders>
            <w:hideMark/>
          </w:tcPr>
          <w:p w14:paraId="370D650A" w14:textId="233340F4" w:rsidR="006216A8" w:rsidRPr="008576B3" w:rsidRDefault="006216A8" w:rsidP="006216A8">
            <w:pPr>
              <w:pStyle w:val="af3"/>
            </w:pPr>
            <w:r w:rsidRPr="00BD023D">
              <w:t>-0.176***</w:t>
            </w:r>
          </w:p>
        </w:tc>
        <w:tc>
          <w:tcPr>
            <w:tcW w:w="1452" w:type="dxa"/>
            <w:tcBorders>
              <w:top w:val="nil"/>
              <w:left w:val="nil"/>
              <w:bottom w:val="nil"/>
              <w:right w:val="nil"/>
            </w:tcBorders>
            <w:hideMark/>
          </w:tcPr>
          <w:p w14:paraId="17EA08D4" w14:textId="0801C840" w:rsidR="006216A8" w:rsidRPr="008576B3" w:rsidRDefault="006216A8" w:rsidP="006216A8">
            <w:pPr>
              <w:pStyle w:val="af3"/>
            </w:pPr>
            <w:r w:rsidRPr="00BD023D">
              <w:t>-0.313***</w:t>
            </w:r>
          </w:p>
        </w:tc>
        <w:tc>
          <w:tcPr>
            <w:tcW w:w="1452" w:type="dxa"/>
            <w:tcBorders>
              <w:top w:val="nil"/>
              <w:left w:val="nil"/>
              <w:bottom w:val="nil"/>
              <w:right w:val="nil"/>
            </w:tcBorders>
            <w:hideMark/>
          </w:tcPr>
          <w:p w14:paraId="0861587A" w14:textId="15F4EAF9" w:rsidR="006216A8" w:rsidRPr="008576B3" w:rsidRDefault="006216A8" w:rsidP="006216A8">
            <w:pPr>
              <w:pStyle w:val="af3"/>
            </w:pPr>
            <w:r w:rsidRPr="00BD023D">
              <w:t>0.235***</w:t>
            </w:r>
          </w:p>
        </w:tc>
        <w:tc>
          <w:tcPr>
            <w:tcW w:w="1452" w:type="dxa"/>
            <w:tcBorders>
              <w:top w:val="nil"/>
              <w:left w:val="nil"/>
              <w:bottom w:val="nil"/>
              <w:right w:val="nil"/>
            </w:tcBorders>
            <w:hideMark/>
          </w:tcPr>
          <w:p w14:paraId="198C0149" w14:textId="0CE4131D" w:rsidR="006216A8" w:rsidRPr="008576B3" w:rsidRDefault="006216A8" w:rsidP="006216A8">
            <w:pPr>
              <w:pStyle w:val="af3"/>
            </w:pPr>
            <w:r w:rsidRPr="00BD023D">
              <w:t>-0.028</w:t>
            </w:r>
          </w:p>
        </w:tc>
      </w:tr>
      <w:tr w:rsidR="006216A8" w:rsidRPr="008576B3" w14:paraId="1D93856D" w14:textId="77777777" w:rsidTr="0058256F">
        <w:trPr>
          <w:trHeight w:val="401"/>
          <w:jc w:val="center"/>
        </w:trPr>
        <w:tc>
          <w:tcPr>
            <w:tcW w:w="1452" w:type="dxa"/>
            <w:tcBorders>
              <w:top w:val="nil"/>
              <w:left w:val="nil"/>
              <w:bottom w:val="nil"/>
              <w:right w:val="nil"/>
            </w:tcBorders>
          </w:tcPr>
          <w:p w14:paraId="226B085E" w14:textId="77777777" w:rsidR="006216A8" w:rsidRPr="008576B3" w:rsidRDefault="006216A8" w:rsidP="006216A8">
            <w:pPr>
              <w:pStyle w:val="af3"/>
            </w:pPr>
          </w:p>
        </w:tc>
        <w:tc>
          <w:tcPr>
            <w:tcW w:w="1452" w:type="dxa"/>
            <w:tcBorders>
              <w:top w:val="nil"/>
              <w:left w:val="nil"/>
              <w:bottom w:val="nil"/>
              <w:right w:val="nil"/>
            </w:tcBorders>
            <w:hideMark/>
          </w:tcPr>
          <w:p w14:paraId="7F2CC314" w14:textId="2437E1C0" w:rsidR="006216A8" w:rsidRPr="008576B3" w:rsidRDefault="006216A8" w:rsidP="006216A8">
            <w:pPr>
              <w:pStyle w:val="af3"/>
            </w:pPr>
            <w:r w:rsidRPr="00BD023D">
              <w:t>(0.033)</w:t>
            </w:r>
          </w:p>
        </w:tc>
        <w:tc>
          <w:tcPr>
            <w:tcW w:w="1452" w:type="dxa"/>
            <w:tcBorders>
              <w:top w:val="nil"/>
              <w:left w:val="nil"/>
              <w:bottom w:val="nil"/>
              <w:right w:val="nil"/>
            </w:tcBorders>
            <w:hideMark/>
          </w:tcPr>
          <w:p w14:paraId="7344DAA9" w14:textId="32891031" w:rsidR="006216A8" w:rsidRPr="008576B3" w:rsidRDefault="006216A8" w:rsidP="006216A8">
            <w:pPr>
              <w:pStyle w:val="af3"/>
            </w:pPr>
            <w:r w:rsidRPr="00BD023D">
              <w:t>(0.053)</w:t>
            </w:r>
          </w:p>
        </w:tc>
        <w:tc>
          <w:tcPr>
            <w:tcW w:w="1452" w:type="dxa"/>
            <w:tcBorders>
              <w:top w:val="nil"/>
              <w:left w:val="nil"/>
              <w:bottom w:val="nil"/>
              <w:right w:val="nil"/>
            </w:tcBorders>
            <w:hideMark/>
          </w:tcPr>
          <w:p w14:paraId="33858419" w14:textId="3ACDB4B0" w:rsidR="006216A8" w:rsidRPr="008576B3" w:rsidRDefault="006216A8" w:rsidP="006216A8">
            <w:pPr>
              <w:pStyle w:val="af3"/>
            </w:pPr>
            <w:r w:rsidRPr="00BD023D">
              <w:t>(0.062)</w:t>
            </w:r>
          </w:p>
        </w:tc>
        <w:tc>
          <w:tcPr>
            <w:tcW w:w="1452" w:type="dxa"/>
            <w:tcBorders>
              <w:top w:val="nil"/>
              <w:left w:val="nil"/>
              <w:bottom w:val="nil"/>
              <w:right w:val="nil"/>
            </w:tcBorders>
            <w:hideMark/>
          </w:tcPr>
          <w:p w14:paraId="242992EB" w14:textId="1F9A34BA" w:rsidR="006216A8" w:rsidRPr="008576B3" w:rsidRDefault="006216A8" w:rsidP="006216A8">
            <w:pPr>
              <w:pStyle w:val="af3"/>
            </w:pPr>
            <w:r w:rsidRPr="00BD023D">
              <w:t>(0.068)</w:t>
            </w:r>
          </w:p>
        </w:tc>
        <w:tc>
          <w:tcPr>
            <w:tcW w:w="1452" w:type="dxa"/>
            <w:tcBorders>
              <w:top w:val="nil"/>
              <w:left w:val="nil"/>
              <w:bottom w:val="nil"/>
              <w:right w:val="nil"/>
            </w:tcBorders>
            <w:hideMark/>
          </w:tcPr>
          <w:p w14:paraId="69F6010F" w14:textId="759307D2" w:rsidR="006216A8" w:rsidRPr="008576B3" w:rsidRDefault="006216A8" w:rsidP="006216A8">
            <w:pPr>
              <w:pStyle w:val="af3"/>
            </w:pPr>
            <w:r w:rsidRPr="00BD023D">
              <w:t>(0.107)</w:t>
            </w:r>
          </w:p>
        </w:tc>
      </w:tr>
      <w:tr w:rsidR="006216A8" w:rsidRPr="008576B3" w14:paraId="01E829F2" w14:textId="77777777" w:rsidTr="0058256F">
        <w:trPr>
          <w:trHeight w:val="380"/>
          <w:jc w:val="center"/>
        </w:trPr>
        <w:tc>
          <w:tcPr>
            <w:tcW w:w="1452" w:type="dxa"/>
            <w:tcBorders>
              <w:top w:val="nil"/>
              <w:left w:val="nil"/>
              <w:bottom w:val="nil"/>
              <w:right w:val="nil"/>
            </w:tcBorders>
            <w:hideMark/>
          </w:tcPr>
          <w:p w14:paraId="3F726C6E" w14:textId="77777777" w:rsidR="006216A8" w:rsidRPr="008576B3" w:rsidRDefault="006216A8" w:rsidP="006216A8">
            <w:pPr>
              <w:pStyle w:val="af3"/>
            </w:pPr>
            <w:r w:rsidRPr="008576B3">
              <w:t>_cons</w:t>
            </w:r>
          </w:p>
        </w:tc>
        <w:tc>
          <w:tcPr>
            <w:tcW w:w="1452" w:type="dxa"/>
            <w:tcBorders>
              <w:top w:val="nil"/>
              <w:left w:val="nil"/>
              <w:bottom w:val="nil"/>
              <w:right w:val="nil"/>
            </w:tcBorders>
            <w:hideMark/>
          </w:tcPr>
          <w:p w14:paraId="23B69CE4" w14:textId="48F4D9F0" w:rsidR="006216A8" w:rsidRPr="008576B3" w:rsidRDefault="006216A8" w:rsidP="006216A8">
            <w:pPr>
              <w:pStyle w:val="af3"/>
            </w:pPr>
            <w:r w:rsidRPr="00967392">
              <w:t>-26.515***</w:t>
            </w:r>
          </w:p>
        </w:tc>
        <w:tc>
          <w:tcPr>
            <w:tcW w:w="1452" w:type="dxa"/>
            <w:tcBorders>
              <w:top w:val="nil"/>
              <w:left w:val="nil"/>
              <w:bottom w:val="nil"/>
              <w:right w:val="nil"/>
            </w:tcBorders>
            <w:hideMark/>
          </w:tcPr>
          <w:p w14:paraId="2FADA401" w14:textId="2BB6A993" w:rsidR="006216A8" w:rsidRPr="008576B3" w:rsidRDefault="006216A8" w:rsidP="006216A8">
            <w:pPr>
              <w:pStyle w:val="af3"/>
            </w:pPr>
            <w:r w:rsidRPr="00967392">
              <w:t>-118.258***</w:t>
            </w:r>
          </w:p>
        </w:tc>
        <w:tc>
          <w:tcPr>
            <w:tcW w:w="1452" w:type="dxa"/>
            <w:tcBorders>
              <w:top w:val="nil"/>
              <w:left w:val="nil"/>
              <w:bottom w:val="nil"/>
              <w:right w:val="nil"/>
            </w:tcBorders>
            <w:hideMark/>
          </w:tcPr>
          <w:p w14:paraId="337997A6" w14:textId="64BFB394" w:rsidR="006216A8" w:rsidRPr="008576B3" w:rsidRDefault="006216A8" w:rsidP="006216A8">
            <w:pPr>
              <w:pStyle w:val="af3"/>
            </w:pPr>
            <w:r w:rsidRPr="00967392">
              <w:t>-5.532</w:t>
            </w:r>
          </w:p>
        </w:tc>
        <w:tc>
          <w:tcPr>
            <w:tcW w:w="1452" w:type="dxa"/>
            <w:tcBorders>
              <w:top w:val="nil"/>
              <w:left w:val="nil"/>
              <w:bottom w:val="nil"/>
              <w:right w:val="nil"/>
            </w:tcBorders>
            <w:hideMark/>
          </w:tcPr>
          <w:p w14:paraId="5ABB9A9D" w14:textId="5AA8C9ED" w:rsidR="006216A8" w:rsidRPr="008576B3" w:rsidRDefault="006216A8" w:rsidP="006216A8">
            <w:pPr>
              <w:pStyle w:val="af3"/>
            </w:pPr>
            <w:r w:rsidRPr="00967392">
              <w:t>-48.894***</w:t>
            </w:r>
          </w:p>
        </w:tc>
        <w:tc>
          <w:tcPr>
            <w:tcW w:w="1452" w:type="dxa"/>
            <w:tcBorders>
              <w:top w:val="nil"/>
              <w:left w:val="nil"/>
              <w:bottom w:val="nil"/>
              <w:right w:val="nil"/>
            </w:tcBorders>
            <w:hideMark/>
          </w:tcPr>
          <w:p w14:paraId="6A2754AC" w14:textId="6B86E257" w:rsidR="006216A8" w:rsidRPr="008576B3" w:rsidRDefault="006216A8" w:rsidP="006216A8">
            <w:pPr>
              <w:pStyle w:val="af3"/>
            </w:pPr>
            <w:r w:rsidRPr="00967392">
              <w:t>-57.345***</w:t>
            </w:r>
          </w:p>
        </w:tc>
      </w:tr>
      <w:tr w:rsidR="006216A8" w:rsidRPr="008576B3" w14:paraId="0A2AB4BC" w14:textId="77777777" w:rsidTr="0058256F">
        <w:trPr>
          <w:trHeight w:val="401"/>
          <w:jc w:val="center"/>
        </w:trPr>
        <w:tc>
          <w:tcPr>
            <w:tcW w:w="1452" w:type="dxa"/>
            <w:tcBorders>
              <w:top w:val="nil"/>
              <w:left w:val="nil"/>
              <w:bottom w:val="single" w:sz="4" w:space="0" w:color="auto"/>
              <w:right w:val="nil"/>
            </w:tcBorders>
          </w:tcPr>
          <w:p w14:paraId="429DEC20" w14:textId="77777777" w:rsidR="006216A8" w:rsidRPr="008576B3" w:rsidRDefault="006216A8" w:rsidP="006216A8">
            <w:pPr>
              <w:pStyle w:val="af3"/>
            </w:pPr>
          </w:p>
        </w:tc>
        <w:tc>
          <w:tcPr>
            <w:tcW w:w="1452" w:type="dxa"/>
            <w:tcBorders>
              <w:top w:val="nil"/>
              <w:left w:val="nil"/>
              <w:bottom w:val="single" w:sz="4" w:space="0" w:color="auto"/>
              <w:right w:val="nil"/>
            </w:tcBorders>
            <w:hideMark/>
          </w:tcPr>
          <w:p w14:paraId="3F785ED8" w14:textId="6E2EEB2C" w:rsidR="006216A8" w:rsidRPr="008576B3" w:rsidRDefault="006216A8" w:rsidP="006216A8">
            <w:pPr>
              <w:pStyle w:val="af3"/>
            </w:pPr>
            <w:r w:rsidRPr="00967392">
              <w:t>(3.851)</w:t>
            </w:r>
          </w:p>
        </w:tc>
        <w:tc>
          <w:tcPr>
            <w:tcW w:w="1452" w:type="dxa"/>
            <w:tcBorders>
              <w:top w:val="nil"/>
              <w:left w:val="nil"/>
              <w:bottom w:val="single" w:sz="4" w:space="0" w:color="auto"/>
              <w:right w:val="nil"/>
            </w:tcBorders>
            <w:hideMark/>
          </w:tcPr>
          <w:p w14:paraId="07DB5F6F" w14:textId="51EA42B5" w:rsidR="006216A8" w:rsidRPr="008576B3" w:rsidRDefault="006216A8" w:rsidP="006216A8">
            <w:pPr>
              <w:pStyle w:val="af3"/>
            </w:pPr>
            <w:r w:rsidRPr="00967392">
              <w:t>(6.094)</w:t>
            </w:r>
          </w:p>
        </w:tc>
        <w:tc>
          <w:tcPr>
            <w:tcW w:w="1452" w:type="dxa"/>
            <w:tcBorders>
              <w:top w:val="nil"/>
              <w:left w:val="nil"/>
              <w:bottom w:val="single" w:sz="4" w:space="0" w:color="auto"/>
              <w:right w:val="nil"/>
            </w:tcBorders>
            <w:hideMark/>
          </w:tcPr>
          <w:p w14:paraId="05E8EC6F" w14:textId="6B82E627" w:rsidR="006216A8" w:rsidRPr="008576B3" w:rsidRDefault="006216A8" w:rsidP="006216A8">
            <w:pPr>
              <w:pStyle w:val="af3"/>
            </w:pPr>
            <w:r w:rsidRPr="00967392">
              <w:t>(7.506)</w:t>
            </w:r>
          </w:p>
        </w:tc>
        <w:tc>
          <w:tcPr>
            <w:tcW w:w="1452" w:type="dxa"/>
            <w:tcBorders>
              <w:top w:val="nil"/>
              <w:left w:val="nil"/>
              <w:bottom w:val="single" w:sz="4" w:space="0" w:color="auto"/>
              <w:right w:val="nil"/>
            </w:tcBorders>
            <w:hideMark/>
          </w:tcPr>
          <w:p w14:paraId="53C32043" w14:textId="625C15EB" w:rsidR="006216A8" w:rsidRPr="008576B3" w:rsidRDefault="006216A8" w:rsidP="006216A8">
            <w:pPr>
              <w:pStyle w:val="af3"/>
            </w:pPr>
            <w:r w:rsidRPr="00967392">
              <w:t>(8.773)</w:t>
            </w:r>
          </w:p>
        </w:tc>
        <w:tc>
          <w:tcPr>
            <w:tcW w:w="1452" w:type="dxa"/>
            <w:tcBorders>
              <w:top w:val="nil"/>
              <w:left w:val="nil"/>
              <w:bottom w:val="single" w:sz="4" w:space="0" w:color="auto"/>
              <w:right w:val="nil"/>
            </w:tcBorders>
            <w:hideMark/>
          </w:tcPr>
          <w:p w14:paraId="7FB97E2E" w14:textId="00F81B1C" w:rsidR="006216A8" w:rsidRPr="008576B3" w:rsidRDefault="006216A8" w:rsidP="006216A8">
            <w:pPr>
              <w:pStyle w:val="af3"/>
            </w:pPr>
            <w:r w:rsidRPr="00967392">
              <w:t>(15.801)</w:t>
            </w:r>
          </w:p>
        </w:tc>
      </w:tr>
      <w:tr w:rsidR="006216A8" w:rsidRPr="008576B3" w14:paraId="285D65D7" w14:textId="77777777" w:rsidTr="0058256F">
        <w:trPr>
          <w:trHeight w:val="401"/>
          <w:jc w:val="center"/>
        </w:trPr>
        <w:tc>
          <w:tcPr>
            <w:tcW w:w="1452" w:type="dxa"/>
            <w:tcBorders>
              <w:top w:val="single" w:sz="4" w:space="0" w:color="auto"/>
              <w:left w:val="nil"/>
            </w:tcBorders>
          </w:tcPr>
          <w:p w14:paraId="236433E4" w14:textId="77777777" w:rsidR="006216A8" w:rsidRPr="008576B3" w:rsidRDefault="006216A8" w:rsidP="006216A8">
            <w:pPr>
              <w:pStyle w:val="af3"/>
            </w:pPr>
            <w:r>
              <w:rPr>
                <w:rFonts w:hint="eastAsia"/>
              </w:rPr>
              <w:t>Year</w:t>
            </w:r>
          </w:p>
        </w:tc>
        <w:tc>
          <w:tcPr>
            <w:tcW w:w="1452" w:type="dxa"/>
            <w:tcBorders>
              <w:top w:val="single" w:sz="4" w:space="0" w:color="auto"/>
            </w:tcBorders>
          </w:tcPr>
          <w:p w14:paraId="56277005" w14:textId="77777777" w:rsidR="006216A8" w:rsidRPr="008576B3" w:rsidRDefault="006216A8" w:rsidP="006216A8">
            <w:pPr>
              <w:pStyle w:val="af3"/>
            </w:pPr>
            <w:r>
              <w:rPr>
                <w:rFonts w:hint="eastAsia"/>
              </w:rPr>
              <w:t>Yes</w:t>
            </w:r>
          </w:p>
        </w:tc>
        <w:tc>
          <w:tcPr>
            <w:tcW w:w="1452" w:type="dxa"/>
            <w:tcBorders>
              <w:top w:val="single" w:sz="4" w:space="0" w:color="auto"/>
            </w:tcBorders>
          </w:tcPr>
          <w:p w14:paraId="42014084" w14:textId="77777777" w:rsidR="006216A8" w:rsidRPr="008576B3" w:rsidRDefault="006216A8" w:rsidP="006216A8">
            <w:pPr>
              <w:pStyle w:val="af3"/>
            </w:pPr>
            <w:r>
              <w:rPr>
                <w:rFonts w:hint="eastAsia"/>
              </w:rPr>
              <w:t>Yes</w:t>
            </w:r>
          </w:p>
        </w:tc>
        <w:tc>
          <w:tcPr>
            <w:tcW w:w="1452" w:type="dxa"/>
            <w:tcBorders>
              <w:top w:val="single" w:sz="4" w:space="0" w:color="auto"/>
            </w:tcBorders>
          </w:tcPr>
          <w:p w14:paraId="4514D37B" w14:textId="77777777" w:rsidR="006216A8" w:rsidRPr="008576B3" w:rsidRDefault="006216A8" w:rsidP="006216A8">
            <w:pPr>
              <w:pStyle w:val="af3"/>
            </w:pPr>
            <w:r>
              <w:rPr>
                <w:rFonts w:hint="eastAsia"/>
              </w:rPr>
              <w:t>Yes</w:t>
            </w:r>
          </w:p>
        </w:tc>
        <w:tc>
          <w:tcPr>
            <w:tcW w:w="1452" w:type="dxa"/>
            <w:tcBorders>
              <w:top w:val="single" w:sz="4" w:space="0" w:color="auto"/>
            </w:tcBorders>
          </w:tcPr>
          <w:p w14:paraId="4B01F31E" w14:textId="77777777" w:rsidR="006216A8" w:rsidRPr="008576B3" w:rsidRDefault="006216A8" w:rsidP="006216A8">
            <w:pPr>
              <w:pStyle w:val="af3"/>
            </w:pPr>
            <w:r>
              <w:rPr>
                <w:rFonts w:hint="eastAsia"/>
              </w:rPr>
              <w:t>Yes</w:t>
            </w:r>
          </w:p>
        </w:tc>
        <w:tc>
          <w:tcPr>
            <w:tcW w:w="1452" w:type="dxa"/>
            <w:tcBorders>
              <w:top w:val="single" w:sz="4" w:space="0" w:color="auto"/>
              <w:right w:val="nil"/>
            </w:tcBorders>
          </w:tcPr>
          <w:p w14:paraId="24D8B325" w14:textId="77777777" w:rsidR="006216A8" w:rsidRPr="008576B3" w:rsidRDefault="006216A8" w:rsidP="006216A8">
            <w:pPr>
              <w:pStyle w:val="af3"/>
            </w:pPr>
            <w:r>
              <w:rPr>
                <w:rFonts w:hint="eastAsia"/>
              </w:rPr>
              <w:t>Yes</w:t>
            </w:r>
          </w:p>
        </w:tc>
      </w:tr>
      <w:tr w:rsidR="006216A8" w:rsidRPr="008576B3" w14:paraId="2DE7C68B" w14:textId="77777777" w:rsidTr="0058256F">
        <w:trPr>
          <w:trHeight w:val="380"/>
          <w:jc w:val="center"/>
        </w:trPr>
        <w:tc>
          <w:tcPr>
            <w:tcW w:w="1452" w:type="dxa"/>
            <w:tcBorders>
              <w:top w:val="single" w:sz="4" w:space="0" w:color="auto"/>
              <w:left w:val="nil"/>
              <w:bottom w:val="nil"/>
              <w:right w:val="nil"/>
            </w:tcBorders>
            <w:hideMark/>
          </w:tcPr>
          <w:p w14:paraId="51FB6B17" w14:textId="77777777" w:rsidR="006216A8" w:rsidRPr="008576B3" w:rsidRDefault="006216A8" w:rsidP="006216A8">
            <w:pPr>
              <w:pStyle w:val="af3"/>
            </w:pPr>
            <w:r w:rsidRPr="008576B3">
              <w:t>N</w:t>
            </w:r>
          </w:p>
        </w:tc>
        <w:tc>
          <w:tcPr>
            <w:tcW w:w="1452" w:type="dxa"/>
            <w:tcBorders>
              <w:top w:val="single" w:sz="4" w:space="0" w:color="auto"/>
              <w:left w:val="nil"/>
              <w:bottom w:val="nil"/>
              <w:right w:val="nil"/>
            </w:tcBorders>
            <w:hideMark/>
          </w:tcPr>
          <w:p w14:paraId="35484306" w14:textId="33A9D102" w:rsidR="006216A8" w:rsidRPr="008576B3" w:rsidRDefault="006216A8" w:rsidP="006216A8">
            <w:pPr>
              <w:pStyle w:val="af3"/>
            </w:pPr>
            <w:r w:rsidRPr="008576B3">
              <w:t>792</w:t>
            </w:r>
          </w:p>
        </w:tc>
        <w:tc>
          <w:tcPr>
            <w:tcW w:w="1452" w:type="dxa"/>
            <w:tcBorders>
              <w:top w:val="single" w:sz="4" w:space="0" w:color="auto"/>
              <w:left w:val="nil"/>
              <w:bottom w:val="nil"/>
              <w:right w:val="nil"/>
            </w:tcBorders>
            <w:hideMark/>
          </w:tcPr>
          <w:p w14:paraId="304005B6" w14:textId="14C404BC" w:rsidR="006216A8" w:rsidRPr="008576B3" w:rsidRDefault="006216A8" w:rsidP="006216A8">
            <w:pPr>
              <w:pStyle w:val="af3"/>
            </w:pPr>
            <w:r w:rsidRPr="008576B3">
              <w:t>8172</w:t>
            </w:r>
          </w:p>
        </w:tc>
        <w:tc>
          <w:tcPr>
            <w:tcW w:w="1452" w:type="dxa"/>
            <w:tcBorders>
              <w:top w:val="single" w:sz="4" w:space="0" w:color="auto"/>
              <w:left w:val="nil"/>
              <w:bottom w:val="nil"/>
              <w:right w:val="nil"/>
            </w:tcBorders>
            <w:hideMark/>
          </w:tcPr>
          <w:p w14:paraId="2327EA5D" w14:textId="3EF64CF4" w:rsidR="006216A8" w:rsidRPr="008576B3" w:rsidRDefault="006216A8" w:rsidP="006216A8">
            <w:pPr>
              <w:pStyle w:val="af3"/>
            </w:pPr>
            <w:r w:rsidRPr="008576B3">
              <w:t>2022</w:t>
            </w:r>
          </w:p>
        </w:tc>
        <w:tc>
          <w:tcPr>
            <w:tcW w:w="1452" w:type="dxa"/>
            <w:tcBorders>
              <w:top w:val="single" w:sz="4" w:space="0" w:color="auto"/>
              <w:left w:val="nil"/>
              <w:bottom w:val="nil"/>
              <w:right w:val="nil"/>
            </w:tcBorders>
            <w:hideMark/>
          </w:tcPr>
          <w:p w14:paraId="4D56C40E" w14:textId="09F31060" w:rsidR="006216A8" w:rsidRPr="008576B3" w:rsidRDefault="006216A8" w:rsidP="006216A8">
            <w:pPr>
              <w:pStyle w:val="af3"/>
            </w:pPr>
            <w:r w:rsidRPr="008576B3">
              <w:t>696</w:t>
            </w:r>
          </w:p>
        </w:tc>
        <w:tc>
          <w:tcPr>
            <w:tcW w:w="1452" w:type="dxa"/>
            <w:tcBorders>
              <w:top w:val="single" w:sz="4" w:space="0" w:color="auto"/>
              <w:left w:val="nil"/>
              <w:bottom w:val="nil"/>
              <w:right w:val="nil"/>
            </w:tcBorders>
            <w:hideMark/>
          </w:tcPr>
          <w:p w14:paraId="14AC37DD" w14:textId="4CC7DD49" w:rsidR="006216A8" w:rsidRPr="008576B3" w:rsidRDefault="006216A8" w:rsidP="006216A8">
            <w:pPr>
              <w:pStyle w:val="af3"/>
            </w:pPr>
            <w:r w:rsidRPr="008576B3">
              <w:t>270</w:t>
            </w:r>
          </w:p>
        </w:tc>
      </w:tr>
      <w:tr w:rsidR="006216A8" w:rsidRPr="008576B3" w14:paraId="6C91F5A7" w14:textId="77777777" w:rsidTr="00F72A3C">
        <w:trPr>
          <w:trHeight w:val="401"/>
          <w:jc w:val="center"/>
        </w:trPr>
        <w:tc>
          <w:tcPr>
            <w:tcW w:w="1452" w:type="dxa"/>
            <w:tcBorders>
              <w:top w:val="nil"/>
              <w:left w:val="nil"/>
              <w:right w:val="nil"/>
            </w:tcBorders>
            <w:hideMark/>
          </w:tcPr>
          <w:p w14:paraId="2FB8913F" w14:textId="77777777" w:rsidR="006216A8" w:rsidRPr="008576B3" w:rsidRDefault="006216A8" w:rsidP="006216A8">
            <w:pPr>
              <w:pStyle w:val="af3"/>
            </w:pPr>
            <w:r w:rsidRPr="008576B3">
              <w:t>r2</w:t>
            </w:r>
          </w:p>
        </w:tc>
        <w:tc>
          <w:tcPr>
            <w:tcW w:w="1452" w:type="dxa"/>
            <w:tcBorders>
              <w:top w:val="nil"/>
              <w:left w:val="nil"/>
              <w:right w:val="nil"/>
            </w:tcBorders>
            <w:hideMark/>
          </w:tcPr>
          <w:p w14:paraId="56A8F40E" w14:textId="77777777" w:rsidR="006216A8" w:rsidRPr="008576B3" w:rsidRDefault="006216A8" w:rsidP="006216A8">
            <w:pPr>
              <w:pStyle w:val="af3"/>
            </w:pPr>
            <w:r w:rsidRPr="008576B3">
              <w:t>0.557</w:t>
            </w:r>
          </w:p>
        </w:tc>
        <w:tc>
          <w:tcPr>
            <w:tcW w:w="1452" w:type="dxa"/>
            <w:tcBorders>
              <w:top w:val="nil"/>
              <w:left w:val="nil"/>
              <w:right w:val="nil"/>
            </w:tcBorders>
            <w:hideMark/>
          </w:tcPr>
          <w:p w14:paraId="2AA79295" w14:textId="77777777" w:rsidR="006216A8" w:rsidRPr="008576B3" w:rsidRDefault="006216A8" w:rsidP="006216A8">
            <w:pPr>
              <w:pStyle w:val="af3"/>
            </w:pPr>
            <w:r w:rsidRPr="008576B3">
              <w:t>0.137</w:t>
            </w:r>
          </w:p>
        </w:tc>
        <w:tc>
          <w:tcPr>
            <w:tcW w:w="1452" w:type="dxa"/>
            <w:tcBorders>
              <w:top w:val="nil"/>
              <w:left w:val="nil"/>
              <w:right w:val="nil"/>
            </w:tcBorders>
            <w:hideMark/>
          </w:tcPr>
          <w:p w14:paraId="79AF1B44" w14:textId="77777777" w:rsidR="006216A8" w:rsidRPr="008576B3" w:rsidRDefault="006216A8" w:rsidP="006216A8">
            <w:pPr>
              <w:pStyle w:val="af3"/>
            </w:pPr>
            <w:r w:rsidRPr="008576B3">
              <w:t>0.394</w:t>
            </w:r>
          </w:p>
        </w:tc>
        <w:tc>
          <w:tcPr>
            <w:tcW w:w="1452" w:type="dxa"/>
            <w:tcBorders>
              <w:top w:val="nil"/>
              <w:left w:val="nil"/>
              <w:right w:val="nil"/>
            </w:tcBorders>
            <w:hideMark/>
          </w:tcPr>
          <w:p w14:paraId="4DB6084C" w14:textId="77777777" w:rsidR="006216A8" w:rsidRPr="008576B3" w:rsidRDefault="006216A8" w:rsidP="006216A8">
            <w:pPr>
              <w:pStyle w:val="af3"/>
            </w:pPr>
            <w:r w:rsidRPr="008576B3">
              <w:t>0.523</w:t>
            </w:r>
          </w:p>
        </w:tc>
        <w:tc>
          <w:tcPr>
            <w:tcW w:w="1452" w:type="dxa"/>
            <w:tcBorders>
              <w:top w:val="nil"/>
              <w:left w:val="nil"/>
              <w:right w:val="nil"/>
            </w:tcBorders>
            <w:hideMark/>
          </w:tcPr>
          <w:p w14:paraId="5B692A8B" w14:textId="77777777" w:rsidR="006216A8" w:rsidRPr="008576B3" w:rsidRDefault="006216A8" w:rsidP="006216A8">
            <w:pPr>
              <w:pStyle w:val="af3"/>
            </w:pPr>
            <w:r w:rsidRPr="008576B3">
              <w:t>0.483</w:t>
            </w:r>
          </w:p>
        </w:tc>
      </w:tr>
      <w:tr w:rsidR="006216A8" w:rsidRPr="00F31D6E" w14:paraId="5944C331" w14:textId="77777777" w:rsidTr="00F72A3C">
        <w:trPr>
          <w:trHeight w:val="380"/>
          <w:jc w:val="center"/>
        </w:trPr>
        <w:tc>
          <w:tcPr>
            <w:tcW w:w="1452" w:type="dxa"/>
            <w:tcBorders>
              <w:top w:val="nil"/>
              <w:left w:val="nil"/>
              <w:bottom w:val="single" w:sz="12" w:space="0" w:color="auto"/>
              <w:right w:val="nil"/>
            </w:tcBorders>
            <w:hideMark/>
          </w:tcPr>
          <w:p w14:paraId="3689FBBC" w14:textId="77777777" w:rsidR="006216A8" w:rsidRPr="00F31D6E" w:rsidRDefault="006216A8" w:rsidP="006216A8">
            <w:pPr>
              <w:pStyle w:val="af3"/>
            </w:pPr>
            <w:r w:rsidRPr="00F31D6E">
              <w:t>r2_a</w:t>
            </w:r>
          </w:p>
        </w:tc>
        <w:tc>
          <w:tcPr>
            <w:tcW w:w="1452" w:type="dxa"/>
            <w:tcBorders>
              <w:top w:val="nil"/>
              <w:left w:val="nil"/>
              <w:bottom w:val="single" w:sz="12" w:space="0" w:color="auto"/>
              <w:right w:val="nil"/>
            </w:tcBorders>
            <w:hideMark/>
          </w:tcPr>
          <w:p w14:paraId="668B1CB5" w14:textId="77777777" w:rsidR="006216A8" w:rsidRPr="00F31D6E" w:rsidRDefault="006216A8" w:rsidP="006216A8">
            <w:pPr>
              <w:pStyle w:val="af3"/>
            </w:pPr>
            <w:r w:rsidRPr="00F31D6E">
              <w:t>0.550</w:t>
            </w:r>
          </w:p>
        </w:tc>
        <w:tc>
          <w:tcPr>
            <w:tcW w:w="1452" w:type="dxa"/>
            <w:tcBorders>
              <w:top w:val="nil"/>
              <w:left w:val="nil"/>
              <w:bottom w:val="single" w:sz="12" w:space="0" w:color="auto"/>
              <w:right w:val="nil"/>
            </w:tcBorders>
            <w:hideMark/>
          </w:tcPr>
          <w:p w14:paraId="01D93B8D" w14:textId="77777777" w:rsidR="006216A8" w:rsidRPr="00F31D6E" w:rsidRDefault="006216A8" w:rsidP="006216A8">
            <w:pPr>
              <w:pStyle w:val="af3"/>
            </w:pPr>
            <w:r w:rsidRPr="00F31D6E">
              <w:t>0.136</w:t>
            </w:r>
          </w:p>
        </w:tc>
        <w:tc>
          <w:tcPr>
            <w:tcW w:w="1452" w:type="dxa"/>
            <w:tcBorders>
              <w:top w:val="nil"/>
              <w:left w:val="nil"/>
              <w:bottom w:val="single" w:sz="12" w:space="0" w:color="auto"/>
              <w:right w:val="nil"/>
            </w:tcBorders>
            <w:hideMark/>
          </w:tcPr>
          <w:p w14:paraId="05CE4401" w14:textId="77777777" w:rsidR="006216A8" w:rsidRPr="00F31D6E" w:rsidRDefault="006216A8" w:rsidP="006216A8">
            <w:pPr>
              <w:pStyle w:val="af3"/>
            </w:pPr>
            <w:r w:rsidRPr="00F31D6E">
              <w:t>0.391</w:t>
            </w:r>
          </w:p>
        </w:tc>
        <w:tc>
          <w:tcPr>
            <w:tcW w:w="1452" w:type="dxa"/>
            <w:tcBorders>
              <w:top w:val="nil"/>
              <w:left w:val="nil"/>
              <w:bottom w:val="single" w:sz="12" w:space="0" w:color="auto"/>
              <w:right w:val="nil"/>
            </w:tcBorders>
            <w:hideMark/>
          </w:tcPr>
          <w:p w14:paraId="55137B2F" w14:textId="77777777" w:rsidR="006216A8" w:rsidRPr="00F31D6E" w:rsidRDefault="006216A8" w:rsidP="006216A8">
            <w:pPr>
              <w:pStyle w:val="af3"/>
            </w:pPr>
            <w:r w:rsidRPr="00F31D6E">
              <w:t>0.515</w:t>
            </w:r>
          </w:p>
        </w:tc>
        <w:tc>
          <w:tcPr>
            <w:tcW w:w="1452" w:type="dxa"/>
            <w:tcBorders>
              <w:top w:val="nil"/>
              <w:left w:val="nil"/>
              <w:bottom w:val="single" w:sz="12" w:space="0" w:color="auto"/>
              <w:right w:val="nil"/>
            </w:tcBorders>
            <w:hideMark/>
          </w:tcPr>
          <w:p w14:paraId="676999F9" w14:textId="77777777" w:rsidR="006216A8" w:rsidRPr="00F31D6E" w:rsidRDefault="006216A8" w:rsidP="006216A8">
            <w:pPr>
              <w:pStyle w:val="af3"/>
            </w:pPr>
            <w:r w:rsidRPr="00F31D6E">
              <w:t>0.461</w:t>
            </w:r>
          </w:p>
        </w:tc>
      </w:tr>
      <w:tr w:rsidR="006216A8" w:rsidRPr="00F31D6E" w14:paraId="6E0D1450" w14:textId="77777777" w:rsidTr="00F72A3C">
        <w:trPr>
          <w:trHeight w:val="380"/>
          <w:jc w:val="center"/>
        </w:trPr>
        <w:tc>
          <w:tcPr>
            <w:tcW w:w="8714" w:type="dxa"/>
            <w:gridSpan w:val="6"/>
            <w:tcBorders>
              <w:top w:val="single" w:sz="12" w:space="0" w:color="auto"/>
              <w:left w:val="nil"/>
              <w:right w:val="nil"/>
            </w:tcBorders>
          </w:tcPr>
          <w:p w14:paraId="33D784C4" w14:textId="5868328F" w:rsidR="006216A8" w:rsidRPr="00F31D6E" w:rsidRDefault="006216A8" w:rsidP="006216A8">
            <w:pPr>
              <w:pStyle w:val="af3"/>
            </w:pPr>
            <w:r w:rsidRPr="00FD37F5">
              <w:rPr>
                <w:rFonts w:hint="eastAsia"/>
              </w:rPr>
              <w:t>注：括号内为稳健标准误</w:t>
            </w:r>
            <w:r w:rsidRPr="00FD37F5">
              <w:rPr>
                <w:rFonts w:hint="eastAsia"/>
              </w:rPr>
              <w:t xml:space="preserve"> </w:t>
            </w:r>
            <w:r w:rsidRPr="00FD37F5">
              <w:t>* p &lt; 0.1, ** p &lt; 0.05, *** p &lt; 0.01</w:t>
            </w:r>
          </w:p>
        </w:tc>
      </w:tr>
    </w:tbl>
    <w:p w14:paraId="1B571B02" w14:textId="78365BAF" w:rsidR="00FE3732" w:rsidRPr="00FD37F5" w:rsidRDefault="00FE3732" w:rsidP="00FD37F5">
      <w:pPr>
        <w:pStyle w:val="af3"/>
      </w:pPr>
    </w:p>
    <w:p w14:paraId="11BCB4D6" w14:textId="77777777" w:rsidR="00FE3732" w:rsidRDefault="00FE3732" w:rsidP="00FE3732">
      <w:pPr>
        <w:widowControl/>
        <w:jc w:val="left"/>
        <w:rPr>
          <w:rFonts w:ascii="Times New Roman" w:eastAsia="宋体" w:hAnsi="Times New Roman" w:cs="Times New Roman"/>
          <w:sz w:val="20"/>
          <w:szCs w:val="20"/>
        </w:rPr>
      </w:pPr>
    </w:p>
    <w:p w14:paraId="4A0B5DDC" w14:textId="2488088C" w:rsidR="00FD37F5" w:rsidRPr="00FE3732" w:rsidRDefault="00FD37F5" w:rsidP="00FE3732">
      <w:pPr>
        <w:widowControl/>
        <w:jc w:val="left"/>
        <w:rPr>
          <w:rFonts w:ascii="Times New Roman" w:eastAsia="宋体" w:hAnsi="Times New Roman" w:cs="Times New Roman"/>
          <w:sz w:val="20"/>
          <w:szCs w:val="20"/>
        </w:rPr>
        <w:sectPr w:rsidR="00FD37F5" w:rsidRPr="00FE3732" w:rsidSect="00AB6F01">
          <w:footerReference w:type="default" r:id="rId23"/>
          <w:pgSz w:w="11906" w:h="16838"/>
          <w:pgMar w:top="1418" w:right="1701" w:bottom="1134" w:left="1701" w:header="851" w:footer="992" w:gutter="0"/>
          <w:cols w:space="425"/>
          <w:docGrid w:type="linesAndChars" w:linePitch="312"/>
        </w:sectPr>
      </w:pPr>
    </w:p>
    <w:p w14:paraId="75FF2761" w14:textId="219A3E0A" w:rsidR="00022F89" w:rsidRPr="00F31D6E" w:rsidRDefault="00022F89" w:rsidP="000370CA">
      <w:pPr>
        <w:pStyle w:val="af2"/>
        <w:spacing w:beforeLines="0" w:before="0" w:after="156"/>
      </w:pPr>
      <w:r w:rsidRPr="00F31D6E">
        <w:rPr>
          <w:rFonts w:hint="eastAsia"/>
        </w:rPr>
        <w:lastRenderedPageBreak/>
        <w:t>表</w:t>
      </w:r>
      <w:r w:rsidRPr="00F31D6E">
        <w:t>4</w:t>
      </w:r>
      <w:r w:rsidRPr="00F31D6E">
        <w:rPr>
          <w:rFonts w:hint="eastAsia"/>
        </w:rPr>
        <w:t>-</w:t>
      </w:r>
      <w:r w:rsidR="00FE3732" w:rsidRPr="00F31D6E">
        <w:t xml:space="preserve">7 </w:t>
      </w:r>
      <w:r w:rsidRPr="00F31D6E">
        <w:t>ESG</w:t>
      </w:r>
      <w:r w:rsidRPr="00F31D6E">
        <w:t>表现对上市公司股票市场表现的</w:t>
      </w:r>
      <w:r w:rsidR="00E806A4">
        <w:rPr>
          <w:rFonts w:hint="eastAsia"/>
        </w:rPr>
        <w:t>产权性质</w:t>
      </w:r>
      <w:r w:rsidRPr="00F31D6E">
        <w:t>异质性实证结果</w:t>
      </w:r>
    </w:p>
    <w:tbl>
      <w:tblPr>
        <w:tblW w:w="7842" w:type="dxa"/>
        <w:jc w:val="center"/>
        <w:tblLayout w:type="fixed"/>
        <w:tblLook w:val="04A0" w:firstRow="1" w:lastRow="0" w:firstColumn="1" w:lastColumn="0" w:noHBand="0" w:noVBand="1"/>
      </w:tblPr>
      <w:tblGrid>
        <w:gridCol w:w="2614"/>
        <w:gridCol w:w="2614"/>
        <w:gridCol w:w="2614"/>
      </w:tblGrid>
      <w:tr w:rsidR="00702FE2" w:rsidRPr="00702FE2" w14:paraId="40C77910" w14:textId="77777777" w:rsidTr="00F72A3C">
        <w:trPr>
          <w:trHeight w:val="388"/>
          <w:jc w:val="center"/>
        </w:trPr>
        <w:tc>
          <w:tcPr>
            <w:tcW w:w="2614" w:type="dxa"/>
            <w:tcBorders>
              <w:top w:val="single" w:sz="12" w:space="0" w:color="auto"/>
              <w:left w:val="nil"/>
              <w:bottom w:val="nil"/>
              <w:right w:val="nil"/>
            </w:tcBorders>
            <w:hideMark/>
          </w:tcPr>
          <w:p w14:paraId="6F941C32" w14:textId="77777777" w:rsidR="00702FE2" w:rsidRPr="00702FE2" w:rsidRDefault="00702FE2" w:rsidP="009E3556">
            <w:pPr>
              <w:pStyle w:val="af3"/>
            </w:pPr>
          </w:p>
        </w:tc>
        <w:tc>
          <w:tcPr>
            <w:tcW w:w="2614" w:type="dxa"/>
            <w:tcBorders>
              <w:top w:val="single" w:sz="12" w:space="0" w:color="auto"/>
              <w:left w:val="nil"/>
              <w:bottom w:val="nil"/>
              <w:right w:val="nil"/>
            </w:tcBorders>
            <w:hideMark/>
          </w:tcPr>
          <w:p w14:paraId="60767593" w14:textId="77777777" w:rsidR="00702FE2" w:rsidRDefault="00702FE2" w:rsidP="009E3556">
            <w:pPr>
              <w:pStyle w:val="af3"/>
            </w:pPr>
            <w:r w:rsidRPr="00702FE2">
              <w:t>(1)</w:t>
            </w:r>
          </w:p>
          <w:p w14:paraId="200A99A9" w14:textId="2461C9F8" w:rsidR="00702FE2" w:rsidRPr="00702FE2" w:rsidRDefault="00702FE2" w:rsidP="009E3556">
            <w:pPr>
              <w:pStyle w:val="af3"/>
            </w:pPr>
            <w:r>
              <w:rPr>
                <w:rFonts w:hint="eastAsia"/>
              </w:rPr>
              <w:t>国有企业</w:t>
            </w:r>
          </w:p>
        </w:tc>
        <w:tc>
          <w:tcPr>
            <w:tcW w:w="2614" w:type="dxa"/>
            <w:tcBorders>
              <w:top w:val="single" w:sz="12" w:space="0" w:color="auto"/>
              <w:left w:val="nil"/>
              <w:bottom w:val="nil"/>
              <w:right w:val="nil"/>
            </w:tcBorders>
            <w:hideMark/>
          </w:tcPr>
          <w:p w14:paraId="1DA9BC29" w14:textId="77777777" w:rsidR="00702FE2" w:rsidRDefault="00702FE2" w:rsidP="009E3556">
            <w:pPr>
              <w:pStyle w:val="af3"/>
            </w:pPr>
            <w:r w:rsidRPr="00702FE2">
              <w:t>(2)</w:t>
            </w:r>
          </w:p>
          <w:p w14:paraId="51B5A6A9" w14:textId="7BFEB51F" w:rsidR="00702FE2" w:rsidRPr="00702FE2" w:rsidRDefault="00702FE2" w:rsidP="009E3556">
            <w:pPr>
              <w:pStyle w:val="af3"/>
            </w:pPr>
            <w:r>
              <w:rPr>
                <w:rFonts w:hint="eastAsia"/>
              </w:rPr>
              <w:t>非国有企业</w:t>
            </w:r>
          </w:p>
        </w:tc>
      </w:tr>
      <w:tr w:rsidR="00702FE2" w:rsidRPr="00702FE2" w14:paraId="2B0CA8FC" w14:textId="77777777" w:rsidTr="00222EFC">
        <w:trPr>
          <w:trHeight w:val="131"/>
          <w:jc w:val="center"/>
        </w:trPr>
        <w:tc>
          <w:tcPr>
            <w:tcW w:w="2614" w:type="dxa"/>
            <w:tcBorders>
              <w:top w:val="nil"/>
              <w:left w:val="nil"/>
              <w:bottom w:val="nil"/>
              <w:right w:val="nil"/>
            </w:tcBorders>
          </w:tcPr>
          <w:p w14:paraId="3F7C2238" w14:textId="77777777" w:rsidR="00702FE2" w:rsidRPr="00702FE2" w:rsidRDefault="00702FE2" w:rsidP="009E3556">
            <w:pPr>
              <w:pStyle w:val="af3"/>
            </w:pPr>
          </w:p>
        </w:tc>
        <w:tc>
          <w:tcPr>
            <w:tcW w:w="2614" w:type="dxa"/>
            <w:tcBorders>
              <w:top w:val="nil"/>
              <w:left w:val="nil"/>
              <w:bottom w:val="nil"/>
              <w:right w:val="nil"/>
            </w:tcBorders>
            <w:hideMark/>
          </w:tcPr>
          <w:p w14:paraId="18399C28" w14:textId="7F462C10" w:rsidR="00702FE2" w:rsidRPr="00702FE2" w:rsidRDefault="00386044" w:rsidP="009E3556">
            <w:pPr>
              <w:pStyle w:val="af3"/>
            </w:pPr>
            <w:r>
              <w:t>STP</w:t>
            </w:r>
          </w:p>
        </w:tc>
        <w:tc>
          <w:tcPr>
            <w:tcW w:w="2614" w:type="dxa"/>
            <w:tcBorders>
              <w:top w:val="nil"/>
              <w:left w:val="nil"/>
              <w:bottom w:val="nil"/>
              <w:right w:val="nil"/>
            </w:tcBorders>
            <w:hideMark/>
          </w:tcPr>
          <w:p w14:paraId="75286DE4" w14:textId="06B83C83" w:rsidR="00702FE2" w:rsidRPr="00702FE2" w:rsidRDefault="00386044" w:rsidP="009E3556">
            <w:pPr>
              <w:pStyle w:val="af3"/>
            </w:pPr>
            <w:r>
              <w:t>STP</w:t>
            </w:r>
          </w:p>
        </w:tc>
      </w:tr>
      <w:tr w:rsidR="00702FE2" w:rsidRPr="00702FE2" w14:paraId="5B687D80" w14:textId="77777777" w:rsidTr="00222EFC">
        <w:trPr>
          <w:trHeight w:val="446"/>
          <w:jc w:val="center"/>
        </w:trPr>
        <w:tc>
          <w:tcPr>
            <w:tcW w:w="2614" w:type="dxa"/>
            <w:tcBorders>
              <w:top w:val="single" w:sz="4" w:space="0" w:color="auto"/>
              <w:left w:val="nil"/>
              <w:bottom w:val="nil"/>
              <w:right w:val="nil"/>
            </w:tcBorders>
            <w:hideMark/>
          </w:tcPr>
          <w:p w14:paraId="1FBB876B" w14:textId="7E261952" w:rsidR="00702FE2" w:rsidRPr="00702FE2" w:rsidRDefault="00702FE2" w:rsidP="009E3556">
            <w:pPr>
              <w:pStyle w:val="af3"/>
            </w:pPr>
            <w:r w:rsidRPr="00702FE2">
              <w:t>ESG</w:t>
            </w:r>
          </w:p>
        </w:tc>
        <w:tc>
          <w:tcPr>
            <w:tcW w:w="2614" w:type="dxa"/>
            <w:tcBorders>
              <w:top w:val="single" w:sz="4" w:space="0" w:color="auto"/>
              <w:left w:val="nil"/>
              <w:bottom w:val="nil"/>
              <w:right w:val="nil"/>
            </w:tcBorders>
            <w:hideMark/>
          </w:tcPr>
          <w:p w14:paraId="7846CC5D" w14:textId="77777777" w:rsidR="00702FE2" w:rsidRPr="00702FE2" w:rsidRDefault="00702FE2" w:rsidP="009E3556">
            <w:pPr>
              <w:pStyle w:val="af3"/>
            </w:pPr>
            <w:r w:rsidRPr="00702FE2">
              <w:t>0.013</w:t>
            </w:r>
          </w:p>
        </w:tc>
        <w:tc>
          <w:tcPr>
            <w:tcW w:w="2614" w:type="dxa"/>
            <w:tcBorders>
              <w:top w:val="single" w:sz="4" w:space="0" w:color="auto"/>
              <w:left w:val="nil"/>
              <w:bottom w:val="nil"/>
              <w:right w:val="nil"/>
            </w:tcBorders>
            <w:hideMark/>
          </w:tcPr>
          <w:p w14:paraId="4F1B0A57" w14:textId="77777777" w:rsidR="00702FE2" w:rsidRPr="00702FE2" w:rsidRDefault="00702FE2" w:rsidP="009E3556">
            <w:pPr>
              <w:pStyle w:val="af3"/>
            </w:pPr>
            <w:r w:rsidRPr="00702FE2">
              <w:t>0.031</w:t>
            </w:r>
            <w:r w:rsidRPr="00702FE2">
              <w:rPr>
                <w:vertAlign w:val="superscript"/>
              </w:rPr>
              <w:t>**</w:t>
            </w:r>
          </w:p>
        </w:tc>
      </w:tr>
      <w:tr w:rsidR="00702FE2" w:rsidRPr="00702FE2" w14:paraId="2700F1A8" w14:textId="77777777" w:rsidTr="00222EFC">
        <w:trPr>
          <w:trHeight w:val="408"/>
          <w:jc w:val="center"/>
        </w:trPr>
        <w:tc>
          <w:tcPr>
            <w:tcW w:w="2614" w:type="dxa"/>
            <w:tcBorders>
              <w:top w:val="nil"/>
              <w:left w:val="nil"/>
              <w:bottom w:val="nil"/>
              <w:right w:val="nil"/>
            </w:tcBorders>
          </w:tcPr>
          <w:p w14:paraId="52A385CB" w14:textId="77777777" w:rsidR="00702FE2" w:rsidRPr="00702FE2" w:rsidRDefault="00702FE2" w:rsidP="009E3556">
            <w:pPr>
              <w:pStyle w:val="af3"/>
            </w:pPr>
          </w:p>
        </w:tc>
        <w:tc>
          <w:tcPr>
            <w:tcW w:w="2614" w:type="dxa"/>
            <w:tcBorders>
              <w:top w:val="nil"/>
              <w:left w:val="nil"/>
              <w:bottom w:val="nil"/>
              <w:right w:val="nil"/>
            </w:tcBorders>
            <w:hideMark/>
          </w:tcPr>
          <w:p w14:paraId="6650A4F8" w14:textId="77777777" w:rsidR="00702FE2" w:rsidRPr="00702FE2" w:rsidRDefault="00702FE2" w:rsidP="009E3556">
            <w:pPr>
              <w:pStyle w:val="af3"/>
            </w:pPr>
            <w:r w:rsidRPr="00702FE2">
              <w:t>(0.013)</w:t>
            </w:r>
          </w:p>
        </w:tc>
        <w:tc>
          <w:tcPr>
            <w:tcW w:w="2614" w:type="dxa"/>
            <w:tcBorders>
              <w:top w:val="nil"/>
              <w:left w:val="nil"/>
              <w:bottom w:val="nil"/>
              <w:right w:val="nil"/>
            </w:tcBorders>
            <w:hideMark/>
          </w:tcPr>
          <w:p w14:paraId="3ED5B155" w14:textId="77777777" w:rsidR="00702FE2" w:rsidRPr="00702FE2" w:rsidRDefault="00702FE2" w:rsidP="009E3556">
            <w:pPr>
              <w:pStyle w:val="af3"/>
            </w:pPr>
            <w:r w:rsidRPr="00702FE2">
              <w:t>(0.012)</w:t>
            </w:r>
          </w:p>
        </w:tc>
      </w:tr>
      <w:tr w:rsidR="00702FE2" w:rsidRPr="00702FE2" w14:paraId="3789BA8D" w14:textId="77777777" w:rsidTr="00222EFC">
        <w:trPr>
          <w:trHeight w:val="408"/>
          <w:jc w:val="center"/>
        </w:trPr>
        <w:tc>
          <w:tcPr>
            <w:tcW w:w="2614" w:type="dxa"/>
            <w:tcBorders>
              <w:top w:val="nil"/>
              <w:left w:val="nil"/>
              <w:bottom w:val="nil"/>
              <w:right w:val="nil"/>
            </w:tcBorders>
            <w:hideMark/>
          </w:tcPr>
          <w:p w14:paraId="6A438375" w14:textId="77777777" w:rsidR="00702FE2" w:rsidRPr="00702FE2" w:rsidRDefault="00702FE2" w:rsidP="009E3556">
            <w:pPr>
              <w:pStyle w:val="af3"/>
            </w:pPr>
            <w:proofErr w:type="spellStart"/>
            <w:r w:rsidRPr="00702FE2">
              <w:t>TobinQ</w:t>
            </w:r>
            <w:proofErr w:type="spellEnd"/>
          </w:p>
        </w:tc>
        <w:tc>
          <w:tcPr>
            <w:tcW w:w="2614" w:type="dxa"/>
            <w:tcBorders>
              <w:top w:val="nil"/>
              <w:left w:val="nil"/>
              <w:bottom w:val="nil"/>
              <w:right w:val="nil"/>
            </w:tcBorders>
            <w:hideMark/>
          </w:tcPr>
          <w:p w14:paraId="3B172002" w14:textId="77777777" w:rsidR="00702FE2" w:rsidRPr="00702FE2" w:rsidRDefault="00702FE2" w:rsidP="009E3556">
            <w:pPr>
              <w:pStyle w:val="af3"/>
            </w:pPr>
            <w:r w:rsidRPr="00702FE2">
              <w:t>1.199</w:t>
            </w:r>
          </w:p>
        </w:tc>
        <w:tc>
          <w:tcPr>
            <w:tcW w:w="2614" w:type="dxa"/>
            <w:tcBorders>
              <w:top w:val="nil"/>
              <w:left w:val="nil"/>
              <w:bottom w:val="nil"/>
              <w:right w:val="nil"/>
            </w:tcBorders>
            <w:hideMark/>
          </w:tcPr>
          <w:p w14:paraId="0133B3EA" w14:textId="77777777" w:rsidR="00702FE2" w:rsidRPr="00702FE2" w:rsidRDefault="00702FE2" w:rsidP="009E3556">
            <w:pPr>
              <w:pStyle w:val="af3"/>
            </w:pPr>
            <w:r w:rsidRPr="00702FE2">
              <w:t>0.011</w:t>
            </w:r>
          </w:p>
        </w:tc>
      </w:tr>
      <w:tr w:rsidR="00702FE2" w:rsidRPr="00702FE2" w14:paraId="44497AD0" w14:textId="77777777" w:rsidTr="00222EFC">
        <w:trPr>
          <w:trHeight w:val="388"/>
          <w:jc w:val="center"/>
        </w:trPr>
        <w:tc>
          <w:tcPr>
            <w:tcW w:w="2614" w:type="dxa"/>
            <w:tcBorders>
              <w:top w:val="nil"/>
              <w:left w:val="nil"/>
              <w:bottom w:val="nil"/>
              <w:right w:val="nil"/>
            </w:tcBorders>
          </w:tcPr>
          <w:p w14:paraId="39C682F3" w14:textId="77777777" w:rsidR="00702FE2" w:rsidRPr="00702FE2" w:rsidRDefault="00702FE2" w:rsidP="009E3556">
            <w:pPr>
              <w:pStyle w:val="af3"/>
            </w:pPr>
          </w:p>
        </w:tc>
        <w:tc>
          <w:tcPr>
            <w:tcW w:w="2614" w:type="dxa"/>
            <w:tcBorders>
              <w:top w:val="nil"/>
              <w:left w:val="nil"/>
              <w:bottom w:val="nil"/>
              <w:right w:val="nil"/>
            </w:tcBorders>
            <w:hideMark/>
          </w:tcPr>
          <w:p w14:paraId="0F9A6D69" w14:textId="77777777" w:rsidR="00702FE2" w:rsidRPr="00702FE2" w:rsidRDefault="00702FE2" w:rsidP="009E3556">
            <w:pPr>
              <w:pStyle w:val="af3"/>
            </w:pPr>
            <w:r w:rsidRPr="00702FE2">
              <w:t>(0.800)</w:t>
            </w:r>
          </w:p>
        </w:tc>
        <w:tc>
          <w:tcPr>
            <w:tcW w:w="2614" w:type="dxa"/>
            <w:tcBorders>
              <w:top w:val="nil"/>
              <w:left w:val="nil"/>
              <w:bottom w:val="nil"/>
              <w:right w:val="nil"/>
            </w:tcBorders>
            <w:hideMark/>
          </w:tcPr>
          <w:p w14:paraId="32641369" w14:textId="77777777" w:rsidR="00702FE2" w:rsidRPr="00702FE2" w:rsidRDefault="00702FE2" w:rsidP="009E3556">
            <w:pPr>
              <w:pStyle w:val="af3"/>
            </w:pPr>
            <w:r w:rsidRPr="00702FE2">
              <w:t>(0.018)</w:t>
            </w:r>
          </w:p>
        </w:tc>
      </w:tr>
      <w:tr w:rsidR="00702FE2" w:rsidRPr="00702FE2" w14:paraId="6EE456BB" w14:textId="77777777" w:rsidTr="00222EFC">
        <w:trPr>
          <w:trHeight w:val="408"/>
          <w:jc w:val="center"/>
        </w:trPr>
        <w:tc>
          <w:tcPr>
            <w:tcW w:w="2614" w:type="dxa"/>
            <w:tcBorders>
              <w:top w:val="nil"/>
              <w:left w:val="nil"/>
              <w:bottom w:val="nil"/>
              <w:right w:val="nil"/>
            </w:tcBorders>
            <w:hideMark/>
          </w:tcPr>
          <w:p w14:paraId="51F944F8" w14:textId="77777777" w:rsidR="00702FE2" w:rsidRPr="00702FE2" w:rsidRDefault="00702FE2" w:rsidP="009E3556">
            <w:pPr>
              <w:pStyle w:val="af3"/>
            </w:pPr>
            <w:r w:rsidRPr="00702FE2">
              <w:t>PE</w:t>
            </w:r>
          </w:p>
        </w:tc>
        <w:tc>
          <w:tcPr>
            <w:tcW w:w="2614" w:type="dxa"/>
            <w:tcBorders>
              <w:top w:val="nil"/>
              <w:left w:val="nil"/>
              <w:bottom w:val="nil"/>
              <w:right w:val="nil"/>
            </w:tcBorders>
            <w:hideMark/>
          </w:tcPr>
          <w:p w14:paraId="62D7BBE7" w14:textId="77777777" w:rsidR="00702FE2" w:rsidRPr="00702FE2" w:rsidRDefault="00702FE2" w:rsidP="009E3556">
            <w:pPr>
              <w:pStyle w:val="af3"/>
            </w:pPr>
            <w:r w:rsidRPr="00702FE2">
              <w:t>-0.000</w:t>
            </w:r>
          </w:p>
        </w:tc>
        <w:tc>
          <w:tcPr>
            <w:tcW w:w="2614" w:type="dxa"/>
            <w:tcBorders>
              <w:top w:val="nil"/>
              <w:left w:val="nil"/>
              <w:bottom w:val="nil"/>
              <w:right w:val="nil"/>
            </w:tcBorders>
            <w:hideMark/>
          </w:tcPr>
          <w:p w14:paraId="095076A5" w14:textId="77777777" w:rsidR="00702FE2" w:rsidRPr="00702FE2" w:rsidRDefault="00702FE2" w:rsidP="009E3556">
            <w:pPr>
              <w:pStyle w:val="af3"/>
            </w:pPr>
            <w:r w:rsidRPr="00702FE2">
              <w:t>-0.000</w:t>
            </w:r>
            <w:r w:rsidRPr="00702FE2">
              <w:rPr>
                <w:vertAlign w:val="superscript"/>
              </w:rPr>
              <w:t>***</w:t>
            </w:r>
          </w:p>
        </w:tc>
      </w:tr>
      <w:tr w:rsidR="00702FE2" w:rsidRPr="00702FE2" w14:paraId="051360AB" w14:textId="77777777" w:rsidTr="00222EFC">
        <w:trPr>
          <w:trHeight w:val="388"/>
          <w:jc w:val="center"/>
        </w:trPr>
        <w:tc>
          <w:tcPr>
            <w:tcW w:w="2614" w:type="dxa"/>
            <w:tcBorders>
              <w:top w:val="nil"/>
              <w:left w:val="nil"/>
              <w:bottom w:val="nil"/>
              <w:right w:val="nil"/>
            </w:tcBorders>
          </w:tcPr>
          <w:p w14:paraId="48E02604" w14:textId="77777777" w:rsidR="00702FE2" w:rsidRPr="00702FE2" w:rsidRDefault="00702FE2" w:rsidP="009E3556">
            <w:pPr>
              <w:pStyle w:val="af3"/>
            </w:pPr>
          </w:p>
        </w:tc>
        <w:tc>
          <w:tcPr>
            <w:tcW w:w="2614" w:type="dxa"/>
            <w:tcBorders>
              <w:top w:val="nil"/>
              <w:left w:val="nil"/>
              <w:bottom w:val="nil"/>
              <w:right w:val="nil"/>
            </w:tcBorders>
            <w:hideMark/>
          </w:tcPr>
          <w:p w14:paraId="5A1F3873" w14:textId="77777777" w:rsidR="00702FE2" w:rsidRPr="00702FE2" w:rsidRDefault="00702FE2" w:rsidP="009E3556">
            <w:pPr>
              <w:pStyle w:val="af3"/>
            </w:pPr>
            <w:r w:rsidRPr="00702FE2">
              <w:t>(0.000)</w:t>
            </w:r>
          </w:p>
        </w:tc>
        <w:tc>
          <w:tcPr>
            <w:tcW w:w="2614" w:type="dxa"/>
            <w:tcBorders>
              <w:top w:val="nil"/>
              <w:left w:val="nil"/>
              <w:bottom w:val="nil"/>
              <w:right w:val="nil"/>
            </w:tcBorders>
            <w:hideMark/>
          </w:tcPr>
          <w:p w14:paraId="7AC57B2D" w14:textId="77777777" w:rsidR="00702FE2" w:rsidRPr="00702FE2" w:rsidRDefault="00702FE2" w:rsidP="009E3556">
            <w:pPr>
              <w:pStyle w:val="af3"/>
            </w:pPr>
            <w:r w:rsidRPr="00702FE2">
              <w:t>(0.000)</w:t>
            </w:r>
          </w:p>
        </w:tc>
      </w:tr>
      <w:tr w:rsidR="00702FE2" w:rsidRPr="00702FE2" w14:paraId="55A0168C" w14:textId="77777777" w:rsidTr="00222EFC">
        <w:trPr>
          <w:trHeight w:val="408"/>
          <w:jc w:val="center"/>
        </w:trPr>
        <w:tc>
          <w:tcPr>
            <w:tcW w:w="2614" w:type="dxa"/>
            <w:tcBorders>
              <w:top w:val="nil"/>
              <w:left w:val="nil"/>
              <w:bottom w:val="nil"/>
              <w:right w:val="nil"/>
            </w:tcBorders>
            <w:hideMark/>
          </w:tcPr>
          <w:p w14:paraId="53702236" w14:textId="77777777" w:rsidR="00702FE2" w:rsidRPr="00702FE2" w:rsidRDefault="00702FE2" w:rsidP="009E3556">
            <w:pPr>
              <w:pStyle w:val="af3"/>
            </w:pPr>
            <w:r w:rsidRPr="00702FE2">
              <w:t>SIZE</w:t>
            </w:r>
          </w:p>
        </w:tc>
        <w:tc>
          <w:tcPr>
            <w:tcW w:w="2614" w:type="dxa"/>
            <w:tcBorders>
              <w:top w:val="nil"/>
              <w:left w:val="nil"/>
              <w:bottom w:val="nil"/>
              <w:right w:val="nil"/>
            </w:tcBorders>
            <w:hideMark/>
          </w:tcPr>
          <w:p w14:paraId="0FDD6443" w14:textId="77777777" w:rsidR="00702FE2" w:rsidRPr="00702FE2" w:rsidRDefault="00702FE2" w:rsidP="009E3556">
            <w:pPr>
              <w:pStyle w:val="af3"/>
            </w:pPr>
            <w:r w:rsidRPr="00702FE2">
              <w:t>14.387</w:t>
            </w:r>
            <w:r w:rsidRPr="00702FE2">
              <w:rPr>
                <w:vertAlign w:val="superscript"/>
              </w:rPr>
              <w:t>***</w:t>
            </w:r>
          </w:p>
        </w:tc>
        <w:tc>
          <w:tcPr>
            <w:tcW w:w="2614" w:type="dxa"/>
            <w:tcBorders>
              <w:top w:val="nil"/>
              <w:left w:val="nil"/>
              <w:bottom w:val="nil"/>
              <w:right w:val="nil"/>
            </w:tcBorders>
            <w:hideMark/>
          </w:tcPr>
          <w:p w14:paraId="3B5C0E5F" w14:textId="77777777" w:rsidR="00702FE2" w:rsidRPr="00702FE2" w:rsidRDefault="00702FE2" w:rsidP="009E3556">
            <w:pPr>
              <w:pStyle w:val="af3"/>
            </w:pPr>
            <w:r w:rsidRPr="00702FE2">
              <w:t>8.722</w:t>
            </w:r>
            <w:r w:rsidRPr="00702FE2">
              <w:rPr>
                <w:vertAlign w:val="superscript"/>
              </w:rPr>
              <w:t>***</w:t>
            </w:r>
          </w:p>
        </w:tc>
      </w:tr>
      <w:tr w:rsidR="00702FE2" w:rsidRPr="00702FE2" w14:paraId="1961A98A" w14:textId="77777777" w:rsidTr="00222EFC">
        <w:trPr>
          <w:trHeight w:val="408"/>
          <w:jc w:val="center"/>
        </w:trPr>
        <w:tc>
          <w:tcPr>
            <w:tcW w:w="2614" w:type="dxa"/>
            <w:tcBorders>
              <w:top w:val="nil"/>
              <w:left w:val="nil"/>
              <w:bottom w:val="nil"/>
              <w:right w:val="nil"/>
            </w:tcBorders>
          </w:tcPr>
          <w:p w14:paraId="798DCFFF" w14:textId="77777777" w:rsidR="00702FE2" w:rsidRPr="00702FE2" w:rsidRDefault="00702FE2" w:rsidP="009E3556">
            <w:pPr>
              <w:pStyle w:val="af3"/>
            </w:pPr>
          </w:p>
        </w:tc>
        <w:tc>
          <w:tcPr>
            <w:tcW w:w="2614" w:type="dxa"/>
            <w:tcBorders>
              <w:top w:val="nil"/>
              <w:left w:val="nil"/>
              <w:bottom w:val="nil"/>
              <w:right w:val="nil"/>
            </w:tcBorders>
            <w:hideMark/>
          </w:tcPr>
          <w:p w14:paraId="5071735B" w14:textId="77777777" w:rsidR="00702FE2" w:rsidRPr="00702FE2" w:rsidRDefault="00702FE2" w:rsidP="009E3556">
            <w:pPr>
              <w:pStyle w:val="af3"/>
            </w:pPr>
            <w:r w:rsidRPr="00702FE2">
              <w:t>(4.340)</w:t>
            </w:r>
          </w:p>
        </w:tc>
        <w:tc>
          <w:tcPr>
            <w:tcW w:w="2614" w:type="dxa"/>
            <w:tcBorders>
              <w:top w:val="nil"/>
              <w:left w:val="nil"/>
              <w:bottom w:val="nil"/>
              <w:right w:val="nil"/>
            </w:tcBorders>
            <w:hideMark/>
          </w:tcPr>
          <w:p w14:paraId="2B633E81" w14:textId="77777777" w:rsidR="00702FE2" w:rsidRPr="00702FE2" w:rsidRDefault="00702FE2" w:rsidP="009E3556">
            <w:pPr>
              <w:pStyle w:val="af3"/>
            </w:pPr>
            <w:r w:rsidRPr="00702FE2">
              <w:t>(0.787)</w:t>
            </w:r>
          </w:p>
        </w:tc>
      </w:tr>
      <w:tr w:rsidR="00702FE2" w:rsidRPr="00702FE2" w14:paraId="1DAFE7AC" w14:textId="77777777" w:rsidTr="00222EFC">
        <w:trPr>
          <w:trHeight w:val="388"/>
          <w:jc w:val="center"/>
        </w:trPr>
        <w:tc>
          <w:tcPr>
            <w:tcW w:w="2614" w:type="dxa"/>
            <w:tcBorders>
              <w:top w:val="nil"/>
              <w:left w:val="nil"/>
              <w:bottom w:val="nil"/>
              <w:right w:val="nil"/>
            </w:tcBorders>
            <w:hideMark/>
          </w:tcPr>
          <w:p w14:paraId="52B1E255" w14:textId="77777777" w:rsidR="00702FE2" w:rsidRPr="00702FE2" w:rsidRDefault="00702FE2" w:rsidP="009E3556">
            <w:pPr>
              <w:pStyle w:val="af3"/>
            </w:pPr>
            <w:r w:rsidRPr="00702FE2">
              <w:t>ROE</w:t>
            </w:r>
          </w:p>
        </w:tc>
        <w:tc>
          <w:tcPr>
            <w:tcW w:w="2614" w:type="dxa"/>
            <w:tcBorders>
              <w:top w:val="nil"/>
              <w:left w:val="nil"/>
              <w:bottom w:val="nil"/>
              <w:right w:val="nil"/>
            </w:tcBorders>
            <w:hideMark/>
          </w:tcPr>
          <w:p w14:paraId="0D44B07F" w14:textId="77777777" w:rsidR="00702FE2" w:rsidRPr="00702FE2" w:rsidRDefault="00702FE2" w:rsidP="009E3556">
            <w:pPr>
              <w:pStyle w:val="af3"/>
            </w:pPr>
            <w:r w:rsidRPr="00702FE2">
              <w:t>-0.031</w:t>
            </w:r>
          </w:p>
        </w:tc>
        <w:tc>
          <w:tcPr>
            <w:tcW w:w="2614" w:type="dxa"/>
            <w:tcBorders>
              <w:top w:val="nil"/>
              <w:left w:val="nil"/>
              <w:bottom w:val="nil"/>
              <w:right w:val="nil"/>
            </w:tcBorders>
            <w:hideMark/>
          </w:tcPr>
          <w:p w14:paraId="1F33B4E8" w14:textId="77777777" w:rsidR="00702FE2" w:rsidRPr="00702FE2" w:rsidRDefault="00702FE2" w:rsidP="009E3556">
            <w:pPr>
              <w:pStyle w:val="af3"/>
            </w:pPr>
            <w:r w:rsidRPr="00702FE2">
              <w:t>0.039</w:t>
            </w:r>
          </w:p>
        </w:tc>
      </w:tr>
      <w:tr w:rsidR="00702FE2" w:rsidRPr="00702FE2" w14:paraId="45779823" w14:textId="77777777" w:rsidTr="00222EFC">
        <w:trPr>
          <w:trHeight w:val="408"/>
          <w:jc w:val="center"/>
        </w:trPr>
        <w:tc>
          <w:tcPr>
            <w:tcW w:w="2614" w:type="dxa"/>
            <w:tcBorders>
              <w:top w:val="nil"/>
              <w:left w:val="nil"/>
              <w:bottom w:val="nil"/>
              <w:right w:val="nil"/>
            </w:tcBorders>
          </w:tcPr>
          <w:p w14:paraId="00577E97" w14:textId="77777777" w:rsidR="00702FE2" w:rsidRPr="00702FE2" w:rsidRDefault="00702FE2" w:rsidP="009E3556">
            <w:pPr>
              <w:pStyle w:val="af3"/>
            </w:pPr>
          </w:p>
        </w:tc>
        <w:tc>
          <w:tcPr>
            <w:tcW w:w="2614" w:type="dxa"/>
            <w:tcBorders>
              <w:top w:val="nil"/>
              <w:left w:val="nil"/>
              <w:bottom w:val="nil"/>
              <w:right w:val="nil"/>
            </w:tcBorders>
            <w:hideMark/>
          </w:tcPr>
          <w:p w14:paraId="37A016CF" w14:textId="77777777" w:rsidR="00702FE2" w:rsidRPr="00702FE2" w:rsidRDefault="00702FE2" w:rsidP="009E3556">
            <w:pPr>
              <w:pStyle w:val="af3"/>
            </w:pPr>
            <w:r w:rsidRPr="00702FE2">
              <w:t>(0.165)</w:t>
            </w:r>
          </w:p>
        </w:tc>
        <w:tc>
          <w:tcPr>
            <w:tcW w:w="2614" w:type="dxa"/>
            <w:tcBorders>
              <w:top w:val="nil"/>
              <w:left w:val="nil"/>
              <w:bottom w:val="nil"/>
              <w:right w:val="nil"/>
            </w:tcBorders>
            <w:hideMark/>
          </w:tcPr>
          <w:p w14:paraId="1397E6A2" w14:textId="77777777" w:rsidR="00702FE2" w:rsidRPr="00702FE2" w:rsidRDefault="00702FE2" w:rsidP="009E3556">
            <w:pPr>
              <w:pStyle w:val="af3"/>
            </w:pPr>
            <w:r w:rsidRPr="00702FE2">
              <w:t>(0.055)</w:t>
            </w:r>
          </w:p>
        </w:tc>
      </w:tr>
      <w:tr w:rsidR="00702FE2" w:rsidRPr="00702FE2" w14:paraId="79D5EA21" w14:textId="77777777" w:rsidTr="00222EFC">
        <w:trPr>
          <w:trHeight w:val="408"/>
          <w:jc w:val="center"/>
        </w:trPr>
        <w:tc>
          <w:tcPr>
            <w:tcW w:w="2614" w:type="dxa"/>
            <w:tcBorders>
              <w:top w:val="nil"/>
              <w:left w:val="nil"/>
              <w:bottom w:val="nil"/>
              <w:right w:val="nil"/>
            </w:tcBorders>
            <w:hideMark/>
          </w:tcPr>
          <w:p w14:paraId="181454E7" w14:textId="77777777" w:rsidR="00702FE2" w:rsidRPr="00702FE2" w:rsidRDefault="00702FE2" w:rsidP="009E3556">
            <w:pPr>
              <w:pStyle w:val="af3"/>
            </w:pPr>
            <w:r w:rsidRPr="00702FE2">
              <w:t>Lev</w:t>
            </w:r>
          </w:p>
        </w:tc>
        <w:tc>
          <w:tcPr>
            <w:tcW w:w="2614" w:type="dxa"/>
            <w:tcBorders>
              <w:top w:val="nil"/>
              <w:left w:val="nil"/>
              <w:bottom w:val="nil"/>
              <w:right w:val="nil"/>
            </w:tcBorders>
            <w:hideMark/>
          </w:tcPr>
          <w:p w14:paraId="5F09E1C1" w14:textId="77777777" w:rsidR="00702FE2" w:rsidRPr="00702FE2" w:rsidRDefault="00702FE2" w:rsidP="009E3556">
            <w:pPr>
              <w:pStyle w:val="af3"/>
            </w:pPr>
            <w:r w:rsidRPr="00702FE2">
              <w:t>-14.172</w:t>
            </w:r>
            <w:r w:rsidRPr="00702FE2">
              <w:rPr>
                <w:vertAlign w:val="superscript"/>
              </w:rPr>
              <w:t>**</w:t>
            </w:r>
          </w:p>
        </w:tc>
        <w:tc>
          <w:tcPr>
            <w:tcW w:w="2614" w:type="dxa"/>
            <w:tcBorders>
              <w:top w:val="nil"/>
              <w:left w:val="nil"/>
              <w:bottom w:val="nil"/>
              <w:right w:val="nil"/>
            </w:tcBorders>
            <w:hideMark/>
          </w:tcPr>
          <w:p w14:paraId="1926A007" w14:textId="77777777" w:rsidR="00702FE2" w:rsidRPr="00702FE2" w:rsidRDefault="00702FE2" w:rsidP="009E3556">
            <w:pPr>
              <w:pStyle w:val="af3"/>
            </w:pPr>
            <w:r w:rsidRPr="00702FE2">
              <w:t>-9.478</w:t>
            </w:r>
            <w:r w:rsidRPr="00702FE2">
              <w:rPr>
                <w:vertAlign w:val="superscript"/>
              </w:rPr>
              <w:t>***</w:t>
            </w:r>
          </w:p>
        </w:tc>
      </w:tr>
      <w:tr w:rsidR="00702FE2" w:rsidRPr="00702FE2" w14:paraId="0D4A327D" w14:textId="77777777" w:rsidTr="00222EFC">
        <w:trPr>
          <w:trHeight w:val="388"/>
          <w:jc w:val="center"/>
        </w:trPr>
        <w:tc>
          <w:tcPr>
            <w:tcW w:w="2614" w:type="dxa"/>
            <w:tcBorders>
              <w:top w:val="nil"/>
              <w:left w:val="nil"/>
              <w:bottom w:val="nil"/>
              <w:right w:val="nil"/>
            </w:tcBorders>
          </w:tcPr>
          <w:p w14:paraId="1E840008" w14:textId="77777777" w:rsidR="00702FE2" w:rsidRPr="00702FE2" w:rsidRDefault="00702FE2" w:rsidP="009E3556">
            <w:pPr>
              <w:pStyle w:val="af3"/>
            </w:pPr>
          </w:p>
        </w:tc>
        <w:tc>
          <w:tcPr>
            <w:tcW w:w="2614" w:type="dxa"/>
            <w:tcBorders>
              <w:top w:val="nil"/>
              <w:left w:val="nil"/>
              <w:bottom w:val="nil"/>
              <w:right w:val="nil"/>
            </w:tcBorders>
            <w:hideMark/>
          </w:tcPr>
          <w:p w14:paraId="4901F91D" w14:textId="77777777" w:rsidR="00702FE2" w:rsidRPr="00702FE2" w:rsidRDefault="00702FE2" w:rsidP="009E3556">
            <w:pPr>
              <w:pStyle w:val="af3"/>
            </w:pPr>
            <w:r w:rsidRPr="00702FE2">
              <w:t>(5.641)</w:t>
            </w:r>
          </w:p>
        </w:tc>
        <w:tc>
          <w:tcPr>
            <w:tcW w:w="2614" w:type="dxa"/>
            <w:tcBorders>
              <w:top w:val="nil"/>
              <w:left w:val="nil"/>
              <w:bottom w:val="nil"/>
              <w:right w:val="nil"/>
            </w:tcBorders>
            <w:hideMark/>
          </w:tcPr>
          <w:p w14:paraId="6BBEAEF1" w14:textId="77777777" w:rsidR="00702FE2" w:rsidRPr="00702FE2" w:rsidRDefault="00702FE2" w:rsidP="009E3556">
            <w:pPr>
              <w:pStyle w:val="af3"/>
            </w:pPr>
            <w:r w:rsidRPr="00702FE2">
              <w:t>(2.572)</w:t>
            </w:r>
          </w:p>
        </w:tc>
      </w:tr>
      <w:tr w:rsidR="00702FE2" w:rsidRPr="00702FE2" w14:paraId="56B1DE60" w14:textId="77777777" w:rsidTr="00222EFC">
        <w:trPr>
          <w:trHeight w:val="408"/>
          <w:jc w:val="center"/>
        </w:trPr>
        <w:tc>
          <w:tcPr>
            <w:tcW w:w="2614" w:type="dxa"/>
            <w:tcBorders>
              <w:top w:val="nil"/>
              <w:left w:val="nil"/>
              <w:bottom w:val="nil"/>
              <w:right w:val="nil"/>
            </w:tcBorders>
            <w:hideMark/>
          </w:tcPr>
          <w:p w14:paraId="727F9E47" w14:textId="77777777" w:rsidR="00702FE2" w:rsidRPr="00702FE2" w:rsidRDefault="00702FE2" w:rsidP="009E3556">
            <w:pPr>
              <w:pStyle w:val="af3"/>
            </w:pPr>
            <w:r w:rsidRPr="00702FE2">
              <w:t>Age</w:t>
            </w:r>
          </w:p>
        </w:tc>
        <w:tc>
          <w:tcPr>
            <w:tcW w:w="2614" w:type="dxa"/>
            <w:tcBorders>
              <w:top w:val="nil"/>
              <w:left w:val="nil"/>
              <w:bottom w:val="nil"/>
              <w:right w:val="nil"/>
            </w:tcBorders>
            <w:hideMark/>
          </w:tcPr>
          <w:p w14:paraId="24E804D4" w14:textId="77777777" w:rsidR="00702FE2" w:rsidRPr="00702FE2" w:rsidRDefault="00702FE2" w:rsidP="009E3556">
            <w:pPr>
              <w:pStyle w:val="af3"/>
            </w:pPr>
            <w:r w:rsidRPr="00702FE2">
              <w:t>-0.508</w:t>
            </w:r>
          </w:p>
        </w:tc>
        <w:tc>
          <w:tcPr>
            <w:tcW w:w="2614" w:type="dxa"/>
            <w:tcBorders>
              <w:top w:val="nil"/>
              <w:left w:val="nil"/>
              <w:bottom w:val="nil"/>
              <w:right w:val="nil"/>
            </w:tcBorders>
            <w:hideMark/>
          </w:tcPr>
          <w:p w14:paraId="740DF661" w14:textId="77777777" w:rsidR="00702FE2" w:rsidRPr="00702FE2" w:rsidRDefault="00702FE2" w:rsidP="009E3556">
            <w:pPr>
              <w:pStyle w:val="af3"/>
            </w:pPr>
            <w:r w:rsidRPr="00702FE2">
              <w:t>-2.213</w:t>
            </w:r>
            <w:r w:rsidRPr="00702FE2">
              <w:rPr>
                <w:vertAlign w:val="superscript"/>
              </w:rPr>
              <w:t>***</w:t>
            </w:r>
          </w:p>
        </w:tc>
      </w:tr>
      <w:tr w:rsidR="00702FE2" w:rsidRPr="00702FE2" w14:paraId="1EE39936" w14:textId="77777777" w:rsidTr="00222EFC">
        <w:trPr>
          <w:trHeight w:val="388"/>
          <w:jc w:val="center"/>
        </w:trPr>
        <w:tc>
          <w:tcPr>
            <w:tcW w:w="2614" w:type="dxa"/>
            <w:tcBorders>
              <w:top w:val="nil"/>
              <w:left w:val="nil"/>
              <w:bottom w:val="nil"/>
              <w:right w:val="nil"/>
            </w:tcBorders>
          </w:tcPr>
          <w:p w14:paraId="00ACDB86" w14:textId="77777777" w:rsidR="00702FE2" w:rsidRPr="00702FE2" w:rsidRDefault="00702FE2" w:rsidP="009E3556">
            <w:pPr>
              <w:pStyle w:val="af3"/>
            </w:pPr>
          </w:p>
        </w:tc>
        <w:tc>
          <w:tcPr>
            <w:tcW w:w="2614" w:type="dxa"/>
            <w:tcBorders>
              <w:top w:val="nil"/>
              <w:left w:val="nil"/>
              <w:bottom w:val="nil"/>
              <w:right w:val="nil"/>
            </w:tcBorders>
            <w:hideMark/>
          </w:tcPr>
          <w:p w14:paraId="026E6492" w14:textId="77777777" w:rsidR="00702FE2" w:rsidRPr="00702FE2" w:rsidRDefault="00702FE2" w:rsidP="009E3556">
            <w:pPr>
              <w:pStyle w:val="af3"/>
            </w:pPr>
            <w:r w:rsidRPr="00702FE2">
              <w:t>(0.387)</w:t>
            </w:r>
          </w:p>
        </w:tc>
        <w:tc>
          <w:tcPr>
            <w:tcW w:w="2614" w:type="dxa"/>
            <w:tcBorders>
              <w:top w:val="nil"/>
              <w:left w:val="nil"/>
              <w:bottom w:val="nil"/>
              <w:right w:val="nil"/>
            </w:tcBorders>
            <w:hideMark/>
          </w:tcPr>
          <w:p w14:paraId="6014F40E" w14:textId="77777777" w:rsidR="00702FE2" w:rsidRPr="00702FE2" w:rsidRDefault="00702FE2" w:rsidP="009E3556">
            <w:pPr>
              <w:pStyle w:val="af3"/>
            </w:pPr>
            <w:r w:rsidRPr="00702FE2">
              <w:t>(0.095)</w:t>
            </w:r>
          </w:p>
        </w:tc>
      </w:tr>
      <w:tr w:rsidR="00702FE2" w:rsidRPr="00702FE2" w14:paraId="662CD9E3" w14:textId="77777777" w:rsidTr="00222EFC">
        <w:trPr>
          <w:trHeight w:val="408"/>
          <w:jc w:val="center"/>
        </w:trPr>
        <w:tc>
          <w:tcPr>
            <w:tcW w:w="2614" w:type="dxa"/>
            <w:tcBorders>
              <w:top w:val="nil"/>
              <w:left w:val="nil"/>
              <w:bottom w:val="nil"/>
              <w:right w:val="nil"/>
            </w:tcBorders>
            <w:hideMark/>
          </w:tcPr>
          <w:p w14:paraId="40ED2565" w14:textId="77777777" w:rsidR="00702FE2" w:rsidRPr="00702FE2" w:rsidRDefault="00702FE2" w:rsidP="009E3556">
            <w:pPr>
              <w:pStyle w:val="af3"/>
            </w:pPr>
            <w:r w:rsidRPr="00702FE2">
              <w:t>_cons</w:t>
            </w:r>
          </w:p>
        </w:tc>
        <w:tc>
          <w:tcPr>
            <w:tcW w:w="2614" w:type="dxa"/>
            <w:tcBorders>
              <w:top w:val="nil"/>
              <w:left w:val="nil"/>
              <w:bottom w:val="nil"/>
              <w:right w:val="nil"/>
            </w:tcBorders>
            <w:hideMark/>
          </w:tcPr>
          <w:p w14:paraId="64C06E0E" w14:textId="77777777" w:rsidR="00702FE2" w:rsidRPr="00702FE2" w:rsidRDefault="00702FE2" w:rsidP="009E3556">
            <w:pPr>
              <w:pStyle w:val="af3"/>
            </w:pPr>
            <w:r w:rsidRPr="00702FE2">
              <w:t>-308.286</w:t>
            </w:r>
            <w:r w:rsidRPr="00702FE2">
              <w:rPr>
                <w:vertAlign w:val="superscript"/>
              </w:rPr>
              <w:t>***</w:t>
            </w:r>
          </w:p>
        </w:tc>
        <w:tc>
          <w:tcPr>
            <w:tcW w:w="2614" w:type="dxa"/>
            <w:tcBorders>
              <w:top w:val="nil"/>
              <w:left w:val="nil"/>
              <w:bottom w:val="nil"/>
              <w:right w:val="nil"/>
            </w:tcBorders>
            <w:hideMark/>
          </w:tcPr>
          <w:p w14:paraId="454AEB2C" w14:textId="77777777" w:rsidR="00702FE2" w:rsidRPr="00702FE2" w:rsidRDefault="00702FE2" w:rsidP="009E3556">
            <w:pPr>
              <w:pStyle w:val="af3"/>
            </w:pPr>
            <w:r w:rsidRPr="00702FE2">
              <w:t>-138.162</w:t>
            </w:r>
            <w:r w:rsidRPr="00702FE2">
              <w:rPr>
                <w:vertAlign w:val="superscript"/>
              </w:rPr>
              <w:t>***</w:t>
            </w:r>
          </w:p>
        </w:tc>
      </w:tr>
      <w:tr w:rsidR="00702FE2" w:rsidRPr="00702FE2" w14:paraId="00D57B9D" w14:textId="77777777" w:rsidTr="00222EFC">
        <w:trPr>
          <w:trHeight w:val="408"/>
          <w:jc w:val="center"/>
        </w:trPr>
        <w:tc>
          <w:tcPr>
            <w:tcW w:w="2614" w:type="dxa"/>
            <w:tcBorders>
              <w:top w:val="nil"/>
              <w:left w:val="nil"/>
              <w:bottom w:val="single" w:sz="4" w:space="0" w:color="auto"/>
              <w:right w:val="nil"/>
            </w:tcBorders>
          </w:tcPr>
          <w:p w14:paraId="61AFD0AD" w14:textId="77777777" w:rsidR="00702FE2" w:rsidRPr="00702FE2" w:rsidRDefault="00702FE2" w:rsidP="009E3556">
            <w:pPr>
              <w:pStyle w:val="af3"/>
            </w:pPr>
          </w:p>
        </w:tc>
        <w:tc>
          <w:tcPr>
            <w:tcW w:w="2614" w:type="dxa"/>
            <w:tcBorders>
              <w:top w:val="nil"/>
              <w:left w:val="nil"/>
              <w:bottom w:val="single" w:sz="4" w:space="0" w:color="auto"/>
              <w:right w:val="nil"/>
            </w:tcBorders>
            <w:hideMark/>
          </w:tcPr>
          <w:p w14:paraId="30E55650" w14:textId="77777777" w:rsidR="00702FE2" w:rsidRPr="00702FE2" w:rsidRDefault="00702FE2" w:rsidP="009E3556">
            <w:pPr>
              <w:pStyle w:val="af3"/>
            </w:pPr>
            <w:r w:rsidRPr="00702FE2">
              <w:t>(107.686)</w:t>
            </w:r>
          </w:p>
        </w:tc>
        <w:tc>
          <w:tcPr>
            <w:tcW w:w="2614" w:type="dxa"/>
            <w:tcBorders>
              <w:top w:val="nil"/>
              <w:left w:val="nil"/>
              <w:bottom w:val="single" w:sz="4" w:space="0" w:color="auto"/>
              <w:right w:val="nil"/>
            </w:tcBorders>
            <w:hideMark/>
          </w:tcPr>
          <w:p w14:paraId="692D1041" w14:textId="77777777" w:rsidR="00702FE2" w:rsidRPr="00702FE2" w:rsidRDefault="00702FE2" w:rsidP="009E3556">
            <w:pPr>
              <w:pStyle w:val="af3"/>
            </w:pPr>
            <w:r w:rsidRPr="00702FE2">
              <w:t>(18.835)</w:t>
            </w:r>
          </w:p>
        </w:tc>
      </w:tr>
      <w:tr w:rsidR="00386044" w:rsidRPr="00702FE2" w14:paraId="7438A594" w14:textId="77777777" w:rsidTr="00222EFC">
        <w:trPr>
          <w:trHeight w:val="408"/>
          <w:jc w:val="center"/>
        </w:trPr>
        <w:tc>
          <w:tcPr>
            <w:tcW w:w="2614" w:type="dxa"/>
            <w:tcBorders>
              <w:top w:val="single" w:sz="4" w:space="0" w:color="auto"/>
              <w:left w:val="nil"/>
              <w:right w:val="nil"/>
            </w:tcBorders>
          </w:tcPr>
          <w:p w14:paraId="6CF77DD8" w14:textId="5BE0CE0D" w:rsidR="00386044" w:rsidRPr="00702FE2" w:rsidRDefault="00386044" w:rsidP="009E3556">
            <w:pPr>
              <w:pStyle w:val="af3"/>
            </w:pPr>
            <w:r>
              <w:rPr>
                <w:rFonts w:hint="eastAsia"/>
              </w:rPr>
              <w:t>Year</w:t>
            </w:r>
          </w:p>
        </w:tc>
        <w:tc>
          <w:tcPr>
            <w:tcW w:w="2614" w:type="dxa"/>
            <w:tcBorders>
              <w:top w:val="single" w:sz="4" w:space="0" w:color="auto"/>
              <w:left w:val="nil"/>
              <w:right w:val="nil"/>
            </w:tcBorders>
          </w:tcPr>
          <w:p w14:paraId="6DA3C053" w14:textId="3E615BA8" w:rsidR="00386044" w:rsidRPr="00702FE2" w:rsidRDefault="00386044" w:rsidP="009E3556">
            <w:pPr>
              <w:pStyle w:val="af3"/>
            </w:pPr>
            <w:r>
              <w:rPr>
                <w:rFonts w:hint="eastAsia"/>
              </w:rPr>
              <w:t>Yes</w:t>
            </w:r>
          </w:p>
        </w:tc>
        <w:tc>
          <w:tcPr>
            <w:tcW w:w="2614" w:type="dxa"/>
            <w:tcBorders>
              <w:top w:val="single" w:sz="4" w:space="0" w:color="auto"/>
              <w:left w:val="nil"/>
              <w:right w:val="nil"/>
            </w:tcBorders>
          </w:tcPr>
          <w:p w14:paraId="3E162FE8" w14:textId="5B6DEA19" w:rsidR="00386044" w:rsidRPr="00702FE2" w:rsidRDefault="00386044" w:rsidP="009E3556">
            <w:pPr>
              <w:pStyle w:val="af3"/>
            </w:pPr>
            <w:r>
              <w:rPr>
                <w:rFonts w:hint="eastAsia"/>
              </w:rPr>
              <w:t>Yes</w:t>
            </w:r>
          </w:p>
        </w:tc>
      </w:tr>
      <w:tr w:rsidR="00386044" w:rsidRPr="00702FE2" w14:paraId="5F533799" w14:textId="77777777" w:rsidTr="00222EFC">
        <w:trPr>
          <w:trHeight w:val="408"/>
          <w:jc w:val="center"/>
        </w:trPr>
        <w:tc>
          <w:tcPr>
            <w:tcW w:w="2614" w:type="dxa"/>
            <w:tcBorders>
              <w:top w:val="nil"/>
              <w:left w:val="nil"/>
              <w:bottom w:val="single" w:sz="4" w:space="0" w:color="auto"/>
              <w:right w:val="nil"/>
            </w:tcBorders>
          </w:tcPr>
          <w:p w14:paraId="43E4EC7D" w14:textId="1A045EF9" w:rsidR="00386044" w:rsidRDefault="00386044" w:rsidP="009E3556">
            <w:pPr>
              <w:pStyle w:val="af3"/>
            </w:pPr>
            <w:r>
              <w:rPr>
                <w:rFonts w:hint="eastAsia"/>
              </w:rPr>
              <w:t>Industry</w:t>
            </w:r>
          </w:p>
        </w:tc>
        <w:tc>
          <w:tcPr>
            <w:tcW w:w="2614" w:type="dxa"/>
            <w:tcBorders>
              <w:top w:val="nil"/>
              <w:left w:val="nil"/>
              <w:bottom w:val="single" w:sz="4" w:space="0" w:color="auto"/>
              <w:right w:val="nil"/>
            </w:tcBorders>
          </w:tcPr>
          <w:p w14:paraId="40513FCB" w14:textId="36251382" w:rsidR="00386044" w:rsidRPr="00702FE2" w:rsidRDefault="00386044" w:rsidP="009E3556">
            <w:pPr>
              <w:pStyle w:val="af3"/>
            </w:pPr>
            <w:r>
              <w:rPr>
                <w:rFonts w:hint="eastAsia"/>
              </w:rPr>
              <w:t>Yes</w:t>
            </w:r>
          </w:p>
        </w:tc>
        <w:tc>
          <w:tcPr>
            <w:tcW w:w="2614" w:type="dxa"/>
            <w:tcBorders>
              <w:top w:val="nil"/>
              <w:left w:val="nil"/>
              <w:bottom w:val="single" w:sz="4" w:space="0" w:color="auto"/>
              <w:right w:val="nil"/>
            </w:tcBorders>
          </w:tcPr>
          <w:p w14:paraId="0809140F" w14:textId="506FB6C8" w:rsidR="00386044" w:rsidRPr="00702FE2" w:rsidRDefault="00386044" w:rsidP="009E3556">
            <w:pPr>
              <w:pStyle w:val="af3"/>
            </w:pPr>
            <w:r>
              <w:rPr>
                <w:rFonts w:hint="eastAsia"/>
              </w:rPr>
              <w:t>Yes</w:t>
            </w:r>
          </w:p>
        </w:tc>
      </w:tr>
      <w:tr w:rsidR="00702FE2" w:rsidRPr="00702FE2" w14:paraId="2C68FAD9" w14:textId="77777777" w:rsidTr="00222EFC">
        <w:trPr>
          <w:trHeight w:val="388"/>
          <w:jc w:val="center"/>
        </w:trPr>
        <w:tc>
          <w:tcPr>
            <w:tcW w:w="2614" w:type="dxa"/>
            <w:tcBorders>
              <w:top w:val="single" w:sz="4" w:space="0" w:color="auto"/>
              <w:left w:val="nil"/>
              <w:bottom w:val="nil"/>
              <w:right w:val="nil"/>
            </w:tcBorders>
            <w:hideMark/>
          </w:tcPr>
          <w:p w14:paraId="18F3DC07" w14:textId="77777777" w:rsidR="00702FE2" w:rsidRPr="00702FE2" w:rsidRDefault="00702FE2" w:rsidP="009E3556">
            <w:pPr>
              <w:pStyle w:val="af3"/>
            </w:pPr>
            <w:r w:rsidRPr="00702FE2">
              <w:t>N</w:t>
            </w:r>
          </w:p>
        </w:tc>
        <w:tc>
          <w:tcPr>
            <w:tcW w:w="2614" w:type="dxa"/>
            <w:tcBorders>
              <w:top w:val="single" w:sz="4" w:space="0" w:color="auto"/>
              <w:left w:val="nil"/>
              <w:bottom w:val="nil"/>
              <w:right w:val="nil"/>
            </w:tcBorders>
            <w:hideMark/>
          </w:tcPr>
          <w:p w14:paraId="5E4CAF8A" w14:textId="2341FB70" w:rsidR="00702FE2" w:rsidRPr="00702FE2" w:rsidRDefault="00702FE2" w:rsidP="009E3556">
            <w:pPr>
              <w:pStyle w:val="af3"/>
            </w:pPr>
            <w:r w:rsidRPr="00702FE2">
              <w:t>4860</w:t>
            </w:r>
          </w:p>
        </w:tc>
        <w:tc>
          <w:tcPr>
            <w:tcW w:w="2614" w:type="dxa"/>
            <w:tcBorders>
              <w:top w:val="single" w:sz="4" w:space="0" w:color="auto"/>
              <w:left w:val="nil"/>
              <w:bottom w:val="nil"/>
              <w:right w:val="nil"/>
            </w:tcBorders>
            <w:hideMark/>
          </w:tcPr>
          <w:p w14:paraId="3EF732E9" w14:textId="03CEE813" w:rsidR="00702FE2" w:rsidRPr="00702FE2" w:rsidRDefault="00702FE2" w:rsidP="009E3556">
            <w:pPr>
              <w:pStyle w:val="af3"/>
            </w:pPr>
            <w:r w:rsidRPr="00702FE2">
              <w:t>7092</w:t>
            </w:r>
          </w:p>
        </w:tc>
      </w:tr>
      <w:tr w:rsidR="00702FE2" w:rsidRPr="00702FE2" w14:paraId="0D1DB5D2" w14:textId="77777777" w:rsidTr="00F72A3C">
        <w:trPr>
          <w:trHeight w:val="408"/>
          <w:jc w:val="center"/>
        </w:trPr>
        <w:tc>
          <w:tcPr>
            <w:tcW w:w="2614" w:type="dxa"/>
            <w:tcBorders>
              <w:top w:val="nil"/>
              <w:left w:val="nil"/>
              <w:right w:val="nil"/>
            </w:tcBorders>
            <w:hideMark/>
          </w:tcPr>
          <w:p w14:paraId="526C2761" w14:textId="77777777" w:rsidR="00702FE2" w:rsidRPr="00702FE2" w:rsidRDefault="00702FE2" w:rsidP="009E3556">
            <w:pPr>
              <w:pStyle w:val="af3"/>
            </w:pPr>
            <w:r w:rsidRPr="00702FE2">
              <w:t>r2</w:t>
            </w:r>
          </w:p>
        </w:tc>
        <w:tc>
          <w:tcPr>
            <w:tcW w:w="2614" w:type="dxa"/>
            <w:tcBorders>
              <w:top w:val="nil"/>
              <w:left w:val="nil"/>
              <w:right w:val="nil"/>
            </w:tcBorders>
            <w:hideMark/>
          </w:tcPr>
          <w:p w14:paraId="1A2F9832" w14:textId="77777777" w:rsidR="00702FE2" w:rsidRPr="00702FE2" w:rsidRDefault="00702FE2" w:rsidP="009E3556">
            <w:pPr>
              <w:pStyle w:val="af3"/>
            </w:pPr>
            <w:r w:rsidRPr="00702FE2">
              <w:t>0.095</w:t>
            </w:r>
          </w:p>
        </w:tc>
        <w:tc>
          <w:tcPr>
            <w:tcW w:w="2614" w:type="dxa"/>
            <w:tcBorders>
              <w:top w:val="nil"/>
              <w:left w:val="nil"/>
              <w:right w:val="nil"/>
            </w:tcBorders>
            <w:hideMark/>
          </w:tcPr>
          <w:p w14:paraId="2EEE757B" w14:textId="77777777" w:rsidR="00702FE2" w:rsidRPr="00702FE2" w:rsidRDefault="00702FE2" w:rsidP="009E3556">
            <w:pPr>
              <w:pStyle w:val="af3"/>
            </w:pPr>
            <w:r w:rsidRPr="00702FE2">
              <w:t>0.413</w:t>
            </w:r>
          </w:p>
        </w:tc>
      </w:tr>
      <w:tr w:rsidR="00702FE2" w:rsidRPr="00702FE2" w14:paraId="063D7D0E" w14:textId="77777777" w:rsidTr="00F72A3C">
        <w:trPr>
          <w:trHeight w:val="388"/>
          <w:jc w:val="center"/>
        </w:trPr>
        <w:tc>
          <w:tcPr>
            <w:tcW w:w="2614" w:type="dxa"/>
            <w:tcBorders>
              <w:top w:val="nil"/>
              <w:left w:val="nil"/>
              <w:bottom w:val="single" w:sz="12" w:space="0" w:color="auto"/>
              <w:right w:val="nil"/>
            </w:tcBorders>
            <w:hideMark/>
          </w:tcPr>
          <w:p w14:paraId="47D4ED5D" w14:textId="77777777" w:rsidR="00702FE2" w:rsidRPr="00702FE2" w:rsidRDefault="00702FE2" w:rsidP="009E3556">
            <w:pPr>
              <w:pStyle w:val="af3"/>
            </w:pPr>
            <w:r w:rsidRPr="00702FE2">
              <w:t>r2_a</w:t>
            </w:r>
          </w:p>
        </w:tc>
        <w:tc>
          <w:tcPr>
            <w:tcW w:w="2614" w:type="dxa"/>
            <w:tcBorders>
              <w:top w:val="nil"/>
              <w:left w:val="nil"/>
              <w:bottom w:val="single" w:sz="12" w:space="0" w:color="auto"/>
              <w:right w:val="nil"/>
            </w:tcBorders>
            <w:hideMark/>
          </w:tcPr>
          <w:p w14:paraId="4EA2EBD7" w14:textId="77777777" w:rsidR="00702FE2" w:rsidRPr="00702FE2" w:rsidRDefault="00702FE2" w:rsidP="009E3556">
            <w:pPr>
              <w:pStyle w:val="af3"/>
            </w:pPr>
            <w:r w:rsidRPr="00702FE2">
              <w:t>0.093</w:t>
            </w:r>
          </w:p>
        </w:tc>
        <w:tc>
          <w:tcPr>
            <w:tcW w:w="2614" w:type="dxa"/>
            <w:tcBorders>
              <w:top w:val="nil"/>
              <w:left w:val="nil"/>
              <w:bottom w:val="single" w:sz="12" w:space="0" w:color="auto"/>
              <w:right w:val="nil"/>
            </w:tcBorders>
            <w:hideMark/>
          </w:tcPr>
          <w:p w14:paraId="5B3E75E3" w14:textId="77777777" w:rsidR="00702FE2" w:rsidRPr="00702FE2" w:rsidRDefault="00702FE2" w:rsidP="009E3556">
            <w:pPr>
              <w:pStyle w:val="af3"/>
            </w:pPr>
            <w:r w:rsidRPr="00702FE2">
              <w:t>0.412</w:t>
            </w:r>
          </w:p>
        </w:tc>
      </w:tr>
      <w:tr w:rsidR="009E3556" w:rsidRPr="00702FE2" w14:paraId="71B1526A" w14:textId="77777777" w:rsidTr="00F72A3C">
        <w:trPr>
          <w:trHeight w:val="388"/>
          <w:jc w:val="center"/>
        </w:trPr>
        <w:tc>
          <w:tcPr>
            <w:tcW w:w="7842" w:type="dxa"/>
            <w:gridSpan w:val="3"/>
            <w:tcBorders>
              <w:top w:val="single" w:sz="12" w:space="0" w:color="auto"/>
              <w:left w:val="nil"/>
              <w:right w:val="nil"/>
            </w:tcBorders>
          </w:tcPr>
          <w:p w14:paraId="3D3692FA" w14:textId="4755B93F" w:rsidR="009E3556" w:rsidRPr="00702FE2" w:rsidRDefault="009E3556" w:rsidP="009E3556">
            <w:pPr>
              <w:pStyle w:val="af3"/>
            </w:pPr>
            <w:r w:rsidRPr="009E3556">
              <w:rPr>
                <w:rFonts w:hint="eastAsia"/>
              </w:rPr>
              <w:t>注：括号内为稳健标准误</w:t>
            </w:r>
            <w:r w:rsidRPr="009E3556">
              <w:rPr>
                <w:rFonts w:hint="eastAsia"/>
              </w:rPr>
              <w:t xml:space="preserve"> </w:t>
            </w:r>
            <w:r w:rsidRPr="009E3556">
              <w:t>* p &lt; 0.1, ** p &lt; 0.05, *** p &lt; 0.01</w:t>
            </w:r>
          </w:p>
        </w:tc>
      </w:tr>
    </w:tbl>
    <w:p w14:paraId="684B0A9C" w14:textId="7A7A77E0" w:rsidR="00FE3732" w:rsidRPr="009E3556" w:rsidRDefault="00FE3732" w:rsidP="009E3556">
      <w:pPr>
        <w:pStyle w:val="af3"/>
      </w:pPr>
    </w:p>
    <w:p w14:paraId="720F1581" w14:textId="47B8F82A" w:rsidR="00FD37F5" w:rsidRDefault="00FD37F5" w:rsidP="00FD37F5"/>
    <w:p w14:paraId="1E15384E" w14:textId="2F1DC208" w:rsidR="00FD37F5" w:rsidRDefault="00FD37F5" w:rsidP="00FD37F5"/>
    <w:p w14:paraId="23A98181" w14:textId="38D9E81D" w:rsidR="00FD37F5" w:rsidRDefault="00FD37F5" w:rsidP="00FD37F5"/>
    <w:p w14:paraId="1AAA677F" w14:textId="16512724" w:rsidR="00FD37F5" w:rsidRDefault="00FD37F5" w:rsidP="00FD37F5"/>
    <w:p w14:paraId="425745CD" w14:textId="291DAC61" w:rsidR="00FD37F5" w:rsidRDefault="00FD37F5" w:rsidP="00FD37F5"/>
    <w:p w14:paraId="726AD615" w14:textId="07A3E376" w:rsidR="00FD37F5" w:rsidRDefault="00FD37F5" w:rsidP="00FD37F5"/>
    <w:p w14:paraId="3559D4D9" w14:textId="52475E66" w:rsidR="00FD37F5" w:rsidRDefault="00FD37F5" w:rsidP="00FD37F5"/>
    <w:p w14:paraId="16FD5988" w14:textId="10606E28" w:rsidR="00FD37F5" w:rsidRDefault="00FD37F5" w:rsidP="00FD37F5"/>
    <w:p w14:paraId="5E6EAD66" w14:textId="56FF1D16" w:rsidR="00FD37F5" w:rsidRDefault="00FD37F5" w:rsidP="00FD37F5"/>
    <w:p w14:paraId="140BB893" w14:textId="20B4A23E" w:rsidR="00FD37F5" w:rsidRDefault="00FD37F5" w:rsidP="00FD37F5"/>
    <w:p w14:paraId="2107AFAC" w14:textId="2D1B1276" w:rsidR="004A1186" w:rsidRPr="000370CA" w:rsidRDefault="00FC104C" w:rsidP="009E3556">
      <w:pPr>
        <w:pStyle w:val="af2"/>
        <w:spacing w:before="156" w:after="156"/>
      </w:pPr>
      <w:r w:rsidRPr="000370CA">
        <w:rPr>
          <w:rFonts w:hint="eastAsia"/>
        </w:rPr>
        <w:lastRenderedPageBreak/>
        <w:t>表</w:t>
      </w:r>
      <w:r w:rsidRPr="000370CA">
        <w:rPr>
          <w:rFonts w:hint="eastAsia"/>
        </w:rPr>
        <w:t>4-</w:t>
      </w:r>
      <w:r w:rsidRPr="000370CA">
        <w:t xml:space="preserve">8 </w:t>
      </w:r>
      <w:r w:rsidRPr="000370CA">
        <w:rPr>
          <w:rFonts w:hint="eastAsia"/>
        </w:rPr>
        <w:t>E</w:t>
      </w:r>
      <w:r w:rsidRPr="000370CA">
        <w:t>SG</w:t>
      </w:r>
      <w:r w:rsidRPr="000370CA">
        <w:t>表现对上市公司股票市场表现的</w:t>
      </w:r>
      <w:r w:rsidRPr="000370CA">
        <w:rPr>
          <w:rFonts w:hint="eastAsia"/>
        </w:rPr>
        <w:t>滞后效应</w:t>
      </w:r>
      <w:r w:rsidRPr="000370CA">
        <w:t>实证结果</w:t>
      </w:r>
    </w:p>
    <w:tbl>
      <w:tblPr>
        <w:tblW w:w="8373" w:type="dxa"/>
        <w:jc w:val="center"/>
        <w:tblLayout w:type="fixed"/>
        <w:tblLook w:val="04A0" w:firstRow="1" w:lastRow="0" w:firstColumn="1" w:lastColumn="0" w:noHBand="0" w:noVBand="1"/>
      </w:tblPr>
      <w:tblGrid>
        <w:gridCol w:w="2093"/>
        <w:gridCol w:w="2093"/>
        <w:gridCol w:w="2093"/>
        <w:gridCol w:w="2094"/>
      </w:tblGrid>
      <w:tr w:rsidR="00ED417D" w:rsidRPr="004E5CA2" w14:paraId="35164B51" w14:textId="77777777" w:rsidTr="00F72A3C">
        <w:trPr>
          <w:trHeight w:val="118"/>
          <w:jc w:val="center"/>
        </w:trPr>
        <w:tc>
          <w:tcPr>
            <w:tcW w:w="2093" w:type="dxa"/>
            <w:tcBorders>
              <w:top w:val="single" w:sz="12" w:space="0" w:color="auto"/>
              <w:left w:val="nil"/>
              <w:bottom w:val="nil"/>
              <w:right w:val="nil"/>
            </w:tcBorders>
            <w:hideMark/>
          </w:tcPr>
          <w:p w14:paraId="0101BE27" w14:textId="77777777" w:rsidR="004E5CA2" w:rsidRPr="004E5CA2" w:rsidRDefault="004E5CA2" w:rsidP="009E3556">
            <w:pPr>
              <w:pStyle w:val="af3"/>
            </w:pPr>
          </w:p>
        </w:tc>
        <w:tc>
          <w:tcPr>
            <w:tcW w:w="2093" w:type="dxa"/>
            <w:tcBorders>
              <w:top w:val="single" w:sz="12" w:space="0" w:color="auto"/>
              <w:left w:val="nil"/>
              <w:bottom w:val="nil"/>
              <w:right w:val="nil"/>
            </w:tcBorders>
            <w:hideMark/>
          </w:tcPr>
          <w:p w14:paraId="3AE89EAF" w14:textId="643B66B1" w:rsidR="004E5CA2" w:rsidRPr="004E5CA2" w:rsidRDefault="00785F3E" w:rsidP="009E3556">
            <w:pPr>
              <w:pStyle w:val="af3"/>
            </w:pPr>
            <w:r>
              <w:t>Model1</w:t>
            </w:r>
          </w:p>
        </w:tc>
        <w:tc>
          <w:tcPr>
            <w:tcW w:w="2093" w:type="dxa"/>
            <w:tcBorders>
              <w:top w:val="single" w:sz="12" w:space="0" w:color="auto"/>
              <w:left w:val="nil"/>
              <w:bottom w:val="nil"/>
              <w:right w:val="nil"/>
            </w:tcBorders>
            <w:hideMark/>
          </w:tcPr>
          <w:p w14:paraId="091C621E" w14:textId="26CD1FAF" w:rsidR="004E5CA2" w:rsidRPr="004E5CA2" w:rsidRDefault="00785F3E" w:rsidP="009E3556">
            <w:pPr>
              <w:pStyle w:val="af3"/>
            </w:pPr>
            <w:r>
              <w:t>Model2</w:t>
            </w:r>
          </w:p>
        </w:tc>
        <w:tc>
          <w:tcPr>
            <w:tcW w:w="2093" w:type="dxa"/>
            <w:tcBorders>
              <w:top w:val="single" w:sz="12" w:space="0" w:color="auto"/>
              <w:left w:val="nil"/>
              <w:bottom w:val="nil"/>
              <w:right w:val="nil"/>
            </w:tcBorders>
            <w:hideMark/>
          </w:tcPr>
          <w:p w14:paraId="20ECBCDE" w14:textId="5CC6D0FE" w:rsidR="004E5CA2" w:rsidRPr="004E5CA2" w:rsidRDefault="00785F3E" w:rsidP="009E3556">
            <w:pPr>
              <w:pStyle w:val="af3"/>
            </w:pPr>
            <w:r>
              <w:t>Model3</w:t>
            </w:r>
          </w:p>
        </w:tc>
      </w:tr>
      <w:tr w:rsidR="00ED417D" w:rsidRPr="004E5CA2" w14:paraId="71199DA5" w14:textId="77777777" w:rsidTr="00222EFC">
        <w:trPr>
          <w:trHeight w:val="126"/>
          <w:jc w:val="center"/>
        </w:trPr>
        <w:tc>
          <w:tcPr>
            <w:tcW w:w="2093" w:type="dxa"/>
            <w:tcBorders>
              <w:top w:val="nil"/>
              <w:left w:val="nil"/>
              <w:bottom w:val="nil"/>
              <w:right w:val="nil"/>
            </w:tcBorders>
          </w:tcPr>
          <w:p w14:paraId="335444E2" w14:textId="77777777" w:rsidR="004E5CA2" w:rsidRPr="004E5CA2" w:rsidRDefault="004E5CA2" w:rsidP="009E3556">
            <w:pPr>
              <w:pStyle w:val="af3"/>
            </w:pPr>
          </w:p>
        </w:tc>
        <w:tc>
          <w:tcPr>
            <w:tcW w:w="2093" w:type="dxa"/>
            <w:tcBorders>
              <w:top w:val="nil"/>
              <w:left w:val="nil"/>
              <w:bottom w:val="nil"/>
              <w:right w:val="nil"/>
            </w:tcBorders>
            <w:hideMark/>
          </w:tcPr>
          <w:p w14:paraId="42E35F81" w14:textId="71941CE7" w:rsidR="004E5CA2" w:rsidRPr="004E5CA2" w:rsidRDefault="00E1146C" w:rsidP="009E3556">
            <w:pPr>
              <w:pStyle w:val="af3"/>
            </w:pPr>
            <w:r>
              <w:t>STP</w:t>
            </w:r>
          </w:p>
        </w:tc>
        <w:tc>
          <w:tcPr>
            <w:tcW w:w="2093" w:type="dxa"/>
            <w:tcBorders>
              <w:top w:val="nil"/>
              <w:left w:val="nil"/>
              <w:bottom w:val="nil"/>
              <w:right w:val="nil"/>
            </w:tcBorders>
            <w:hideMark/>
          </w:tcPr>
          <w:p w14:paraId="27D3A3B1" w14:textId="6DC78BAF" w:rsidR="004E5CA2" w:rsidRPr="004E5CA2" w:rsidRDefault="00E1146C" w:rsidP="009E3556">
            <w:pPr>
              <w:pStyle w:val="af3"/>
            </w:pPr>
            <w:r>
              <w:t>STP</w:t>
            </w:r>
          </w:p>
        </w:tc>
        <w:tc>
          <w:tcPr>
            <w:tcW w:w="2093" w:type="dxa"/>
            <w:tcBorders>
              <w:top w:val="nil"/>
              <w:left w:val="nil"/>
              <w:bottom w:val="nil"/>
              <w:right w:val="nil"/>
            </w:tcBorders>
            <w:hideMark/>
          </w:tcPr>
          <w:p w14:paraId="7D3B903E" w14:textId="25FFF337" w:rsidR="004E5CA2" w:rsidRPr="004E5CA2" w:rsidRDefault="00E1146C" w:rsidP="009E3556">
            <w:pPr>
              <w:pStyle w:val="af3"/>
            </w:pPr>
            <w:r>
              <w:t>STP</w:t>
            </w:r>
          </w:p>
        </w:tc>
      </w:tr>
      <w:tr w:rsidR="00167495" w:rsidRPr="004E5CA2" w14:paraId="4A856562" w14:textId="77777777" w:rsidTr="00222EFC">
        <w:trPr>
          <w:trHeight w:val="118"/>
          <w:jc w:val="center"/>
        </w:trPr>
        <w:tc>
          <w:tcPr>
            <w:tcW w:w="2093" w:type="dxa"/>
            <w:tcBorders>
              <w:top w:val="single" w:sz="4" w:space="0" w:color="auto"/>
              <w:left w:val="nil"/>
              <w:bottom w:val="nil"/>
              <w:right w:val="nil"/>
            </w:tcBorders>
            <w:hideMark/>
          </w:tcPr>
          <w:p w14:paraId="7EC1BE58" w14:textId="7A0CE32D" w:rsidR="00167495" w:rsidRPr="004E5CA2" w:rsidRDefault="00DE6517" w:rsidP="009E3556">
            <w:pPr>
              <w:pStyle w:val="af3"/>
            </w:pPr>
            <m:oMathPara>
              <m:oMathParaPr>
                <m:jc m:val="left"/>
              </m:oMathParaPr>
              <m:oMath>
                <m:sSub>
                  <m:sSubPr>
                    <m:ctrlPr>
                      <w:rPr>
                        <w:rFonts w:ascii="Cambria Math" w:hAnsi="Cambria Math"/>
                      </w:rPr>
                    </m:ctrlPr>
                  </m:sSubPr>
                  <m:e>
                    <m:r>
                      <w:rPr>
                        <w:rFonts w:ascii="Cambria Math" w:hAnsi="Cambria Math"/>
                      </w:rPr>
                      <m:t>ESG</m:t>
                    </m:r>
                  </m:e>
                  <m:sub>
                    <m:r>
                      <w:rPr>
                        <w:rFonts w:ascii="Cambria Math" w:hAnsi="Cambria Math" w:hint="eastAsia"/>
                      </w:rPr>
                      <m:t>i</m:t>
                    </m:r>
                    <m:r>
                      <w:rPr>
                        <w:rFonts w:ascii="Cambria Math" w:hAnsi="Cambria Math"/>
                      </w:rPr>
                      <m:t>,t</m:t>
                    </m:r>
                  </m:sub>
                </m:sSub>
              </m:oMath>
            </m:oMathPara>
          </w:p>
        </w:tc>
        <w:tc>
          <w:tcPr>
            <w:tcW w:w="2093" w:type="dxa"/>
            <w:tcBorders>
              <w:top w:val="single" w:sz="4" w:space="0" w:color="auto"/>
              <w:left w:val="nil"/>
              <w:bottom w:val="nil"/>
              <w:right w:val="nil"/>
            </w:tcBorders>
            <w:hideMark/>
          </w:tcPr>
          <w:p w14:paraId="69B03C76" w14:textId="77777777" w:rsidR="00167495" w:rsidRPr="004E5CA2" w:rsidRDefault="00167495" w:rsidP="009E3556">
            <w:pPr>
              <w:pStyle w:val="af3"/>
            </w:pPr>
            <w:r w:rsidRPr="004E5CA2">
              <w:t>0.057</w:t>
            </w:r>
            <w:r w:rsidRPr="004E5CA2">
              <w:rPr>
                <w:vertAlign w:val="superscript"/>
              </w:rPr>
              <w:t>***</w:t>
            </w:r>
          </w:p>
        </w:tc>
        <w:tc>
          <w:tcPr>
            <w:tcW w:w="2093" w:type="dxa"/>
            <w:tcBorders>
              <w:top w:val="single" w:sz="4" w:space="0" w:color="auto"/>
              <w:left w:val="nil"/>
              <w:bottom w:val="nil"/>
              <w:right w:val="nil"/>
            </w:tcBorders>
            <w:hideMark/>
          </w:tcPr>
          <w:p w14:paraId="290C7CDF" w14:textId="77777777" w:rsidR="00167495" w:rsidRPr="004E5CA2" w:rsidRDefault="00167495" w:rsidP="009E3556">
            <w:pPr>
              <w:pStyle w:val="af3"/>
            </w:pPr>
            <w:r w:rsidRPr="004E5CA2">
              <w:t>0.067</w:t>
            </w:r>
            <w:r w:rsidRPr="004E5CA2">
              <w:rPr>
                <w:vertAlign w:val="superscript"/>
              </w:rPr>
              <w:t>***</w:t>
            </w:r>
          </w:p>
        </w:tc>
        <w:tc>
          <w:tcPr>
            <w:tcW w:w="2093" w:type="dxa"/>
            <w:tcBorders>
              <w:top w:val="single" w:sz="4" w:space="0" w:color="auto"/>
              <w:left w:val="nil"/>
              <w:bottom w:val="nil"/>
              <w:right w:val="nil"/>
            </w:tcBorders>
            <w:hideMark/>
          </w:tcPr>
          <w:p w14:paraId="5F1F301B" w14:textId="77777777" w:rsidR="00167495" w:rsidRPr="004E5CA2" w:rsidRDefault="00167495" w:rsidP="009E3556">
            <w:pPr>
              <w:pStyle w:val="af3"/>
            </w:pPr>
            <w:r w:rsidRPr="004E5CA2">
              <w:t>0.174</w:t>
            </w:r>
            <w:r w:rsidRPr="004E5CA2">
              <w:rPr>
                <w:vertAlign w:val="superscript"/>
              </w:rPr>
              <w:t>***</w:t>
            </w:r>
          </w:p>
        </w:tc>
      </w:tr>
      <w:tr w:rsidR="00167495" w:rsidRPr="004E5CA2" w14:paraId="74AF73ED" w14:textId="77777777" w:rsidTr="00222EFC">
        <w:trPr>
          <w:trHeight w:val="118"/>
          <w:jc w:val="center"/>
        </w:trPr>
        <w:tc>
          <w:tcPr>
            <w:tcW w:w="2093" w:type="dxa"/>
            <w:tcBorders>
              <w:top w:val="nil"/>
              <w:left w:val="nil"/>
              <w:bottom w:val="nil"/>
              <w:right w:val="nil"/>
            </w:tcBorders>
          </w:tcPr>
          <w:p w14:paraId="7A8F37D1" w14:textId="77777777" w:rsidR="00167495" w:rsidRPr="004E5CA2" w:rsidRDefault="00167495" w:rsidP="009E3556">
            <w:pPr>
              <w:pStyle w:val="af3"/>
            </w:pPr>
          </w:p>
        </w:tc>
        <w:tc>
          <w:tcPr>
            <w:tcW w:w="2093" w:type="dxa"/>
            <w:tcBorders>
              <w:top w:val="nil"/>
              <w:left w:val="nil"/>
              <w:bottom w:val="nil"/>
              <w:right w:val="nil"/>
            </w:tcBorders>
            <w:hideMark/>
          </w:tcPr>
          <w:p w14:paraId="635D373F" w14:textId="77777777" w:rsidR="00167495" w:rsidRPr="004E5CA2" w:rsidRDefault="00167495" w:rsidP="009E3556">
            <w:pPr>
              <w:pStyle w:val="af3"/>
            </w:pPr>
            <w:r w:rsidRPr="004E5CA2">
              <w:t>(0.017)</w:t>
            </w:r>
          </w:p>
        </w:tc>
        <w:tc>
          <w:tcPr>
            <w:tcW w:w="2093" w:type="dxa"/>
            <w:tcBorders>
              <w:top w:val="nil"/>
              <w:left w:val="nil"/>
              <w:bottom w:val="nil"/>
              <w:right w:val="nil"/>
            </w:tcBorders>
            <w:hideMark/>
          </w:tcPr>
          <w:p w14:paraId="0A1D6280" w14:textId="77777777" w:rsidR="00167495" w:rsidRPr="004E5CA2" w:rsidRDefault="00167495" w:rsidP="009E3556">
            <w:pPr>
              <w:pStyle w:val="af3"/>
            </w:pPr>
            <w:r w:rsidRPr="004E5CA2">
              <w:t>(0.022)</w:t>
            </w:r>
          </w:p>
        </w:tc>
        <w:tc>
          <w:tcPr>
            <w:tcW w:w="2093" w:type="dxa"/>
            <w:tcBorders>
              <w:top w:val="nil"/>
              <w:left w:val="nil"/>
              <w:bottom w:val="nil"/>
              <w:right w:val="nil"/>
            </w:tcBorders>
            <w:hideMark/>
          </w:tcPr>
          <w:p w14:paraId="24589095" w14:textId="77777777" w:rsidR="00167495" w:rsidRPr="004E5CA2" w:rsidRDefault="00167495" w:rsidP="009E3556">
            <w:pPr>
              <w:pStyle w:val="af3"/>
            </w:pPr>
            <w:r w:rsidRPr="004E5CA2">
              <w:t>(0.035)</w:t>
            </w:r>
          </w:p>
        </w:tc>
      </w:tr>
      <w:tr w:rsidR="00167495" w:rsidRPr="004E5CA2" w14:paraId="45D51483" w14:textId="77777777" w:rsidTr="00222EFC">
        <w:trPr>
          <w:trHeight w:val="118"/>
          <w:jc w:val="center"/>
        </w:trPr>
        <w:tc>
          <w:tcPr>
            <w:tcW w:w="2093" w:type="dxa"/>
            <w:tcBorders>
              <w:top w:val="nil"/>
              <w:left w:val="nil"/>
              <w:bottom w:val="nil"/>
              <w:right w:val="nil"/>
            </w:tcBorders>
          </w:tcPr>
          <w:p w14:paraId="2D999168" w14:textId="421422BF" w:rsidR="00167495" w:rsidRPr="004E5CA2" w:rsidRDefault="00DE6517" w:rsidP="009E3556">
            <w:pPr>
              <w:pStyle w:val="af3"/>
            </w:pPr>
            <m:oMathPara>
              <m:oMathParaPr>
                <m:jc m:val="left"/>
              </m:oMathParaPr>
              <m:oMath>
                <m:sSub>
                  <m:sSubPr>
                    <m:ctrlPr>
                      <w:rPr>
                        <w:rFonts w:ascii="Cambria Math" w:hAnsi="Cambria Math"/>
                      </w:rPr>
                    </m:ctrlPr>
                  </m:sSubPr>
                  <m:e>
                    <m:r>
                      <w:rPr>
                        <w:rFonts w:ascii="Cambria Math" w:hAnsi="Cambria Math"/>
                      </w:rPr>
                      <m:t>ESG</m:t>
                    </m:r>
                  </m:e>
                  <m:sub>
                    <m:r>
                      <w:rPr>
                        <w:rFonts w:ascii="Cambria Math" w:hAnsi="Cambria Math" w:hint="eastAsia"/>
                      </w:rPr>
                      <m:t>i</m:t>
                    </m:r>
                    <m:r>
                      <w:rPr>
                        <w:rFonts w:ascii="Cambria Math" w:hAnsi="Cambria Math"/>
                      </w:rPr>
                      <m:t>,t-1</m:t>
                    </m:r>
                  </m:sub>
                </m:sSub>
              </m:oMath>
            </m:oMathPara>
          </w:p>
        </w:tc>
        <w:tc>
          <w:tcPr>
            <w:tcW w:w="2093" w:type="dxa"/>
            <w:tcBorders>
              <w:top w:val="nil"/>
              <w:left w:val="nil"/>
              <w:bottom w:val="nil"/>
              <w:right w:val="nil"/>
            </w:tcBorders>
            <w:hideMark/>
          </w:tcPr>
          <w:p w14:paraId="776C175F" w14:textId="77777777" w:rsidR="00167495" w:rsidRPr="004E5CA2" w:rsidRDefault="00167495" w:rsidP="009E3556">
            <w:pPr>
              <w:pStyle w:val="af3"/>
            </w:pPr>
          </w:p>
        </w:tc>
        <w:tc>
          <w:tcPr>
            <w:tcW w:w="2093" w:type="dxa"/>
            <w:tcBorders>
              <w:top w:val="nil"/>
              <w:left w:val="nil"/>
              <w:bottom w:val="nil"/>
              <w:right w:val="nil"/>
            </w:tcBorders>
            <w:hideMark/>
          </w:tcPr>
          <w:p w14:paraId="08C99A7D" w14:textId="77777777" w:rsidR="00167495" w:rsidRPr="004E5CA2" w:rsidRDefault="00167495" w:rsidP="009E3556">
            <w:pPr>
              <w:pStyle w:val="af3"/>
            </w:pPr>
            <w:r w:rsidRPr="004E5CA2">
              <w:t>0.023</w:t>
            </w:r>
          </w:p>
        </w:tc>
        <w:tc>
          <w:tcPr>
            <w:tcW w:w="2093" w:type="dxa"/>
            <w:tcBorders>
              <w:top w:val="nil"/>
              <w:left w:val="nil"/>
              <w:bottom w:val="nil"/>
              <w:right w:val="nil"/>
            </w:tcBorders>
            <w:hideMark/>
          </w:tcPr>
          <w:p w14:paraId="3938745E" w14:textId="77777777" w:rsidR="00167495" w:rsidRPr="004E5CA2" w:rsidRDefault="00167495" w:rsidP="009E3556">
            <w:pPr>
              <w:pStyle w:val="af3"/>
            </w:pPr>
            <w:r w:rsidRPr="004E5CA2">
              <w:t>0.010</w:t>
            </w:r>
          </w:p>
        </w:tc>
      </w:tr>
      <w:tr w:rsidR="00167495" w:rsidRPr="004E5CA2" w14:paraId="4C0F1692" w14:textId="77777777" w:rsidTr="00222EFC">
        <w:trPr>
          <w:trHeight w:val="118"/>
          <w:jc w:val="center"/>
        </w:trPr>
        <w:tc>
          <w:tcPr>
            <w:tcW w:w="2093" w:type="dxa"/>
            <w:tcBorders>
              <w:top w:val="nil"/>
              <w:left w:val="nil"/>
              <w:bottom w:val="nil"/>
              <w:right w:val="nil"/>
            </w:tcBorders>
          </w:tcPr>
          <w:p w14:paraId="1A80C1AE" w14:textId="77777777" w:rsidR="00167495" w:rsidRPr="004E5CA2" w:rsidRDefault="00167495" w:rsidP="009E3556">
            <w:pPr>
              <w:pStyle w:val="af3"/>
            </w:pPr>
          </w:p>
        </w:tc>
        <w:tc>
          <w:tcPr>
            <w:tcW w:w="2093" w:type="dxa"/>
            <w:tcBorders>
              <w:top w:val="nil"/>
              <w:left w:val="nil"/>
              <w:bottom w:val="nil"/>
              <w:right w:val="nil"/>
            </w:tcBorders>
            <w:hideMark/>
          </w:tcPr>
          <w:p w14:paraId="5892ECC0" w14:textId="77777777" w:rsidR="00167495" w:rsidRPr="004E5CA2" w:rsidRDefault="00167495" w:rsidP="009E3556">
            <w:pPr>
              <w:pStyle w:val="af3"/>
            </w:pPr>
          </w:p>
        </w:tc>
        <w:tc>
          <w:tcPr>
            <w:tcW w:w="2093" w:type="dxa"/>
            <w:tcBorders>
              <w:top w:val="nil"/>
              <w:left w:val="nil"/>
              <w:bottom w:val="nil"/>
              <w:right w:val="nil"/>
            </w:tcBorders>
            <w:hideMark/>
          </w:tcPr>
          <w:p w14:paraId="179178F7" w14:textId="77777777" w:rsidR="00167495" w:rsidRPr="004E5CA2" w:rsidRDefault="00167495" w:rsidP="009E3556">
            <w:pPr>
              <w:pStyle w:val="af3"/>
            </w:pPr>
            <w:r w:rsidRPr="004E5CA2">
              <w:t>(0.019)</w:t>
            </w:r>
          </w:p>
        </w:tc>
        <w:tc>
          <w:tcPr>
            <w:tcW w:w="2093" w:type="dxa"/>
            <w:tcBorders>
              <w:top w:val="nil"/>
              <w:left w:val="nil"/>
              <w:bottom w:val="nil"/>
              <w:right w:val="nil"/>
            </w:tcBorders>
            <w:hideMark/>
          </w:tcPr>
          <w:p w14:paraId="42DA4ED5" w14:textId="77777777" w:rsidR="00167495" w:rsidRPr="004E5CA2" w:rsidRDefault="00167495" w:rsidP="009E3556">
            <w:pPr>
              <w:pStyle w:val="af3"/>
            </w:pPr>
            <w:r w:rsidRPr="004E5CA2">
              <w:t>(0.026)</w:t>
            </w:r>
          </w:p>
        </w:tc>
      </w:tr>
      <w:tr w:rsidR="00167495" w:rsidRPr="004E5CA2" w14:paraId="7CE77D89" w14:textId="77777777" w:rsidTr="00222EFC">
        <w:trPr>
          <w:trHeight w:val="118"/>
          <w:jc w:val="center"/>
        </w:trPr>
        <w:tc>
          <w:tcPr>
            <w:tcW w:w="2093" w:type="dxa"/>
            <w:tcBorders>
              <w:top w:val="nil"/>
              <w:left w:val="nil"/>
              <w:bottom w:val="nil"/>
              <w:right w:val="nil"/>
            </w:tcBorders>
          </w:tcPr>
          <w:p w14:paraId="79E1CD08" w14:textId="3C479DCA" w:rsidR="00167495" w:rsidRPr="004E5CA2" w:rsidRDefault="00DE6517" w:rsidP="009E3556">
            <w:pPr>
              <w:pStyle w:val="af3"/>
            </w:pPr>
            <m:oMathPara>
              <m:oMathParaPr>
                <m:jc m:val="left"/>
              </m:oMathParaPr>
              <m:oMath>
                <m:sSub>
                  <m:sSubPr>
                    <m:ctrlPr>
                      <w:rPr>
                        <w:rFonts w:ascii="Cambria Math" w:hAnsi="Cambria Math"/>
                      </w:rPr>
                    </m:ctrlPr>
                  </m:sSubPr>
                  <m:e>
                    <m:r>
                      <w:rPr>
                        <w:rFonts w:ascii="Cambria Math" w:hAnsi="Cambria Math"/>
                      </w:rPr>
                      <m:t>ESG</m:t>
                    </m:r>
                  </m:e>
                  <m:sub>
                    <m:r>
                      <w:rPr>
                        <w:rFonts w:ascii="Cambria Math" w:hAnsi="Cambria Math" w:hint="eastAsia"/>
                      </w:rPr>
                      <m:t>i</m:t>
                    </m:r>
                    <m:r>
                      <w:rPr>
                        <w:rFonts w:ascii="Cambria Math" w:hAnsi="Cambria Math"/>
                      </w:rPr>
                      <m:t>,t-2</m:t>
                    </m:r>
                  </m:sub>
                </m:sSub>
              </m:oMath>
            </m:oMathPara>
          </w:p>
        </w:tc>
        <w:tc>
          <w:tcPr>
            <w:tcW w:w="2093" w:type="dxa"/>
            <w:tcBorders>
              <w:top w:val="nil"/>
              <w:left w:val="nil"/>
              <w:bottom w:val="nil"/>
              <w:right w:val="nil"/>
            </w:tcBorders>
            <w:hideMark/>
          </w:tcPr>
          <w:p w14:paraId="66839E9F" w14:textId="77777777" w:rsidR="00167495" w:rsidRPr="004E5CA2" w:rsidRDefault="00167495" w:rsidP="009E3556">
            <w:pPr>
              <w:pStyle w:val="af3"/>
            </w:pPr>
          </w:p>
        </w:tc>
        <w:tc>
          <w:tcPr>
            <w:tcW w:w="2093" w:type="dxa"/>
            <w:tcBorders>
              <w:top w:val="nil"/>
              <w:left w:val="nil"/>
              <w:bottom w:val="nil"/>
              <w:right w:val="nil"/>
            </w:tcBorders>
            <w:hideMark/>
          </w:tcPr>
          <w:p w14:paraId="62691732" w14:textId="77777777" w:rsidR="00167495" w:rsidRPr="004E5CA2" w:rsidRDefault="00167495" w:rsidP="009E3556">
            <w:pPr>
              <w:pStyle w:val="af3"/>
            </w:pPr>
          </w:p>
        </w:tc>
        <w:tc>
          <w:tcPr>
            <w:tcW w:w="2093" w:type="dxa"/>
            <w:tcBorders>
              <w:top w:val="nil"/>
              <w:left w:val="nil"/>
              <w:bottom w:val="nil"/>
              <w:right w:val="nil"/>
            </w:tcBorders>
            <w:hideMark/>
          </w:tcPr>
          <w:p w14:paraId="74ABC668" w14:textId="77777777" w:rsidR="00167495" w:rsidRPr="004E5CA2" w:rsidRDefault="00167495" w:rsidP="009E3556">
            <w:pPr>
              <w:pStyle w:val="af3"/>
            </w:pPr>
            <w:r w:rsidRPr="004E5CA2">
              <w:t>0.005</w:t>
            </w:r>
          </w:p>
        </w:tc>
      </w:tr>
      <w:tr w:rsidR="00ED417D" w:rsidRPr="004E5CA2" w14:paraId="6D78E2EB" w14:textId="77777777" w:rsidTr="00222EFC">
        <w:trPr>
          <w:trHeight w:val="118"/>
          <w:jc w:val="center"/>
        </w:trPr>
        <w:tc>
          <w:tcPr>
            <w:tcW w:w="2093" w:type="dxa"/>
            <w:tcBorders>
              <w:top w:val="nil"/>
              <w:left w:val="nil"/>
              <w:bottom w:val="nil"/>
              <w:right w:val="nil"/>
            </w:tcBorders>
          </w:tcPr>
          <w:p w14:paraId="57C7F76A" w14:textId="77777777" w:rsidR="00ED417D" w:rsidRPr="004E5CA2" w:rsidRDefault="00ED417D" w:rsidP="009E3556">
            <w:pPr>
              <w:pStyle w:val="af3"/>
            </w:pPr>
          </w:p>
        </w:tc>
        <w:tc>
          <w:tcPr>
            <w:tcW w:w="2093" w:type="dxa"/>
            <w:tcBorders>
              <w:top w:val="nil"/>
              <w:left w:val="nil"/>
              <w:bottom w:val="nil"/>
              <w:right w:val="nil"/>
            </w:tcBorders>
            <w:hideMark/>
          </w:tcPr>
          <w:p w14:paraId="2D6B8715" w14:textId="77777777" w:rsidR="00ED417D" w:rsidRPr="004E5CA2" w:rsidRDefault="00ED417D" w:rsidP="009E3556">
            <w:pPr>
              <w:pStyle w:val="af3"/>
            </w:pPr>
          </w:p>
        </w:tc>
        <w:tc>
          <w:tcPr>
            <w:tcW w:w="2093" w:type="dxa"/>
            <w:tcBorders>
              <w:top w:val="nil"/>
              <w:left w:val="nil"/>
              <w:bottom w:val="nil"/>
              <w:right w:val="nil"/>
            </w:tcBorders>
            <w:hideMark/>
          </w:tcPr>
          <w:p w14:paraId="112A07D9" w14:textId="77777777" w:rsidR="00ED417D" w:rsidRPr="004E5CA2" w:rsidRDefault="00ED417D" w:rsidP="009E3556">
            <w:pPr>
              <w:pStyle w:val="af3"/>
            </w:pPr>
          </w:p>
        </w:tc>
        <w:tc>
          <w:tcPr>
            <w:tcW w:w="2093" w:type="dxa"/>
            <w:tcBorders>
              <w:top w:val="nil"/>
              <w:left w:val="nil"/>
              <w:bottom w:val="nil"/>
              <w:right w:val="nil"/>
            </w:tcBorders>
            <w:hideMark/>
          </w:tcPr>
          <w:p w14:paraId="147BD3CC" w14:textId="77777777" w:rsidR="00ED417D" w:rsidRPr="004E5CA2" w:rsidRDefault="00ED417D" w:rsidP="009E3556">
            <w:pPr>
              <w:pStyle w:val="af3"/>
            </w:pPr>
            <w:r w:rsidRPr="004E5CA2">
              <w:t>(0.022)</w:t>
            </w:r>
          </w:p>
        </w:tc>
      </w:tr>
      <w:tr w:rsidR="00ED417D" w:rsidRPr="004E5CA2" w14:paraId="755EAE35" w14:textId="77777777" w:rsidTr="00222EFC">
        <w:trPr>
          <w:trHeight w:val="126"/>
          <w:jc w:val="center"/>
        </w:trPr>
        <w:tc>
          <w:tcPr>
            <w:tcW w:w="2093" w:type="dxa"/>
            <w:tcBorders>
              <w:top w:val="nil"/>
              <w:left w:val="nil"/>
              <w:bottom w:val="nil"/>
              <w:right w:val="nil"/>
            </w:tcBorders>
            <w:hideMark/>
          </w:tcPr>
          <w:p w14:paraId="09FF3619" w14:textId="77777777" w:rsidR="004E5CA2" w:rsidRPr="004E5CA2" w:rsidRDefault="004E5CA2" w:rsidP="009E3556">
            <w:pPr>
              <w:pStyle w:val="af3"/>
            </w:pPr>
            <w:proofErr w:type="spellStart"/>
            <w:r w:rsidRPr="004E5CA2">
              <w:t>TobinQ</w:t>
            </w:r>
            <w:proofErr w:type="spellEnd"/>
          </w:p>
        </w:tc>
        <w:tc>
          <w:tcPr>
            <w:tcW w:w="2093" w:type="dxa"/>
            <w:tcBorders>
              <w:top w:val="nil"/>
              <w:left w:val="nil"/>
              <w:bottom w:val="nil"/>
              <w:right w:val="nil"/>
            </w:tcBorders>
            <w:hideMark/>
          </w:tcPr>
          <w:p w14:paraId="1ECB1F3F" w14:textId="77777777" w:rsidR="004E5CA2" w:rsidRPr="004E5CA2" w:rsidRDefault="004E5CA2" w:rsidP="009E3556">
            <w:pPr>
              <w:pStyle w:val="af3"/>
            </w:pPr>
            <w:r w:rsidRPr="004E5CA2">
              <w:t>0.203</w:t>
            </w:r>
            <w:r w:rsidRPr="004E5CA2">
              <w:rPr>
                <w:vertAlign w:val="superscript"/>
              </w:rPr>
              <w:t>***</w:t>
            </w:r>
          </w:p>
        </w:tc>
        <w:tc>
          <w:tcPr>
            <w:tcW w:w="2093" w:type="dxa"/>
            <w:tcBorders>
              <w:top w:val="nil"/>
              <w:left w:val="nil"/>
              <w:bottom w:val="nil"/>
              <w:right w:val="nil"/>
            </w:tcBorders>
            <w:hideMark/>
          </w:tcPr>
          <w:p w14:paraId="717A7645" w14:textId="77777777" w:rsidR="004E5CA2" w:rsidRPr="004E5CA2" w:rsidRDefault="004E5CA2" w:rsidP="009E3556">
            <w:pPr>
              <w:pStyle w:val="af3"/>
            </w:pPr>
            <w:r w:rsidRPr="004E5CA2">
              <w:t>2.298</w:t>
            </w:r>
            <w:r w:rsidRPr="004E5CA2">
              <w:rPr>
                <w:vertAlign w:val="superscript"/>
              </w:rPr>
              <w:t>***</w:t>
            </w:r>
          </w:p>
        </w:tc>
        <w:tc>
          <w:tcPr>
            <w:tcW w:w="2093" w:type="dxa"/>
            <w:tcBorders>
              <w:top w:val="nil"/>
              <w:left w:val="nil"/>
              <w:bottom w:val="nil"/>
              <w:right w:val="nil"/>
            </w:tcBorders>
            <w:hideMark/>
          </w:tcPr>
          <w:p w14:paraId="021832BA" w14:textId="77777777" w:rsidR="004E5CA2" w:rsidRPr="004E5CA2" w:rsidRDefault="004E5CA2" w:rsidP="009E3556">
            <w:pPr>
              <w:pStyle w:val="af3"/>
            </w:pPr>
            <w:r w:rsidRPr="004E5CA2">
              <w:t>4.126</w:t>
            </w:r>
            <w:r w:rsidRPr="004E5CA2">
              <w:rPr>
                <w:vertAlign w:val="superscript"/>
              </w:rPr>
              <w:t>***</w:t>
            </w:r>
          </w:p>
        </w:tc>
      </w:tr>
      <w:tr w:rsidR="00ED417D" w:rsidRPr="004E5CA2" w14:paraId="1BCC47E9" w14:textId="77777777" w:rsidTr="00222EFC">
        <w:trPr>
          <w:trHeight w:val="126"/>
          <w:jc w:val="center"/>
        </w:trPr>
        <w:tc>
          <w:tcPr>
            <w:tcW w:w="2093" w:type="dxa"/>
            <w:tcBorders>
              <w:top w:val="nil"/>
              <w:left w:val="nil"/>
              <w:bottom w:val="nil"/>
              <w:right w:val="nil"/>
            </w:tcBorders>
          </w:tcPr>
          <w:p w14:paraId="4C4E20A4" w14:textId="77777777" w:rsidR="004E5CA2" w:rsidRPr="004E5CA2" w:rsidRDefault="004E5CA2" w:rsidP="009E3556">
            <w:pPr>
              <w:pStyle w:val="af3"/>
            </w:pPr>
          </w:p>
        </w:tc>
        <w:tc>
          <w:tcPr>
            <w:tcW w:w="2093" w:type="dxa"/>
            <w:tcBorders>
              <w:top w:val="nil"/>
              <w:left w:val="nil"/>
              <w:bottom w:val="nil"/>
              <w:right w:val="nil"/>
            </w:tcBorders>
            <w:hideMark/>
          </w:tcPr>
          <w:p w14:paraId="6C470805" w14:textId="77777777" w:rsidR="004E5CA2" w:rsidRPr="004E5CA2" w:rsidRDefault="004E5CA2" w:rsidP="009E3556">
            <w:pPr>
              <w:pStyle w:val="af3"/>
            </w:pPr>
            <w:r w:rsidRPr="004E5CA2">
              <w:t>(0.027)</w:t>
            </w:r>
          </w:p>
        </w:tc>
        <w:tc>
          <w:tcPr>
            <w:tcW w:w="2093" w:type="dxa"/>
            <w:tcBorders>
              <w:top w:val="nil"/>
              <w:left w:val="nil"/>
              <w:bottom w:val="nil"/>
              <w:right w:val="nil"/>
            </w:tcBorders>
            <w:hideMark/>
          </w:tcPr>
          <w:p w14:paraId="7C0B9CDA" w14:textId="77777777" w:rsidR="004E5CA2" w:rsidRPr="004E5CA2" w:rsidRDefault="004E5CA2" w:rsidP="009E3556">
            <w:pPr>
              <w:pStyle w:val="af3"/>
            </w:pPr>
            <w:r w:rsidRPr="004E5CA2">
              <w:t>(0.103)</w:t>
            </w:r>
          </w:p>
        </w:tc>
        <w:tc>
          <w:tcPr>
            <w:tcW w:w="2093" w:type="dxa"/>
            <w:tcBorders>
              <w:top w:val="nil"/>
              <w:left w:val="nil"/>
              <w:bottom w:val="nil"/>
              <w:right w:val="nil"/>
            </w:tcBorders>
            <w:hideMark/>
          </w:tcPr>
          <w:p w14:paraId="648D4CE8" w14:textId="77777777" w:rsidR="004E5CA2" w:rsidRPr="004E5CA2" w:rsidRDefault="004E5CA2" w:rsidP="009E3556">
            <w:pPr>
              <w:pStyle w:val="af3"/>
            </w:pPr>
            <w:r w:rsidRPr="004E5CA2">
              <w:t>(0.157)</w:t>
            </w:r>
          </w:p>
        </w:tc>
      </w:tr>
      <w:tr w:rsidR="00ED417D" w:rsidRPr="004E5CA2" w14:paraId="7DAE9E7C" w14:textId="77777777" w:rsidTr="00222EFC">
        <w:trPr>
          <w:trHeight w:val="118"/>
          <w:jc w:val="center"/>
        </w:trPr>
        <w:tc>
          <w:tcPr>
            <w:tcW w:w="2093" w:type="dxa"/>
            <w:tcBorders>
              <w:top w:val="nil"/>
              <w:left w:val="nil"/>
              <w:bottom w:val="nil"/>
              <w:right w:val="nil"/>
            </w:tcBorders>
            <w:hideMark/>
          </w:tcPr>
          <w:p w14:paraId="06EF7124" w14:textId="77777777" w:rsidR="004E5CA2" w:rsidRPr="004E5CA2" w:rsidRDefault="004E5CA2" w:rsidP="009E3556">
            <w:pPr>
              <w:pStyle w:val="af3"/>
            </w:pPr>
            <w:r w:rsidRPr="004E5CA2">
              <w:t>PE</w:t>
            </w:r>
          </w:p>
        </w:tc>
        <w:tc>
          <w:tcPr>
            <w:tcW w:w="2093" w:type="dxa"/>
            <w:tcBorders>
              <w:top w:val="nil"/>
              <w:left w:val="nil"/>
              <w:bottom w:val="nil"/>
              <w:right w:val="nil"/>
            </w:tcBorders>
            <w:hideMark/>
          </w:tcPr>
          <w:p w14:paraId="2AD42E19" w14:textId="77777777" w:rsidR="004E5CA2" w:rsidRPr="004E5CA2" w:rsidRDefault="004E5CA2" w:rsidP="009E3556">
            <w:pPr>
              <w:pStyle w:val="af3"/>
            </w:pPr>
            <w:r w:rsidRPr="004E5CA2">
              <w:t>-0.000</w:t>
            </w:r>
          </w:p>
        </w:tc>
        <w:tc>
          <w:tcPr>
            <w:tcW w:w="2093" w:type="dxa"/>
            <w:tcBorders>
              <w:top w:val="nil"/>
              <w:left w:val="nil"/>
              <w:bottom w:val="nil"/>
              <w:right w:val="nil"/>
            </w:tcBorders>
            <w:hideMark/>
          </w:tcPr>
          <w:p w14:paraId="28F93B84" w14:textId="77777777" w:rsidR="004E5CA2" w:rsidRPr="004E5CA2" w:rsidRDefault="004E5CA2" w:rsidP="009E3556">
            <w:pPr>
              <w:pStyle w:val="af3"/>
            </w:pPr>
            <w:r w:rsidRPr="004E5CA2">
              <w:t>-0.001</w:t>
            </w:r>
            <w:r w:rsidRPr="004E5CA2">
              <w:rPr>
                <w:vertAlign w:val="superscript"/>
              </w:rPr>
              <w:t>*</w:t>
            </w:r>
          </w:p>
        </w:tc>
        <w:tc>
          <w:tcPr>
            <w:tcW w:w="2093" w:type="dxa"/>
            <w:tcBorders>
              <w:top w:val="nil"/>
              <w:left w:val="nil"/>
              <w:bottom w:val="nil"/>
              <w:right w:val="nil"/>
            </w:tcBorders>
            <w:hideMark/>
          </w:tcPr>
          <w:p w14:paraId="7C6D06E6" w14:textId="77777777" w:rsidR="004E5CA2" w:rsidRPr="004E5CA2" w:rsidRDefault="004E5CA2" w:rsidP="009E3556">
            <w:pPr>
              <w:pStyle w:val="af3"/>
            </w:pPr>
            <w:r w:rsidRPr="004E5CA2">
              <w:t>-0.001</w:t>
            </w:r>
          </w:p>
        </w:tc>
      </w:tr>
      <w:tr w:rsidR="00ED417D" w:rsidRPr="004E5CA2" w14:paraId="077086A0" w14:textId="77777777" w:rsidTr="00222EFC">
        <w:trPr>
          <w:trHeight w:val="126"/>
          <w:jc w:val="center"/>
        </w:trPr>
        <w:tc>
          <w:tcPr>
            <w:tcW w:w="2093" w:type="dxa"/>
            <w:tcBorders>
              <w:top w:val="nil"/>
              <w:left w:val="nil"/>
              <w:bottom w:val="nil"/>
              <w:right w:val="nil"/>
            </w:tcBorders>
          </w:tcPr>
          <w:p w14:paraId="2F0301D8" w14:textId="77777777" w:rsidR="004E5CA2" w:rsidRPr="004E5CA2" w:rsidRDefault="004E5CA2" w:rsidP="009E3556">
            <w:pPr>
              <w:pStyle w:val="af3"/>
            </w:pPr>
          </w:p>
        </w:tc>
        <w:tc>
          <w:tcPr>
            <w:tcW w:w="2093" w:type="dxa"/>
            <w:tcBorders>
              <w:top w:val="nil"/>
              <w:left w:val="nil"/>
              <w:bottom w:val="nil"/>
              <w:right w:val="nil"/>
            </w:tcBorders>
            <w:hideMark/>
          </w:tcPr>
          <w:p w14:paraId="216A8C9E" w14:textId="77777777" w:rsidR="004E5CA2" w:rsidRPr="004E5CA2" w:rsidRDefault="004E5CA2" w:rsidP="009E3556">
            <w:pPr>
              <w:pStyle w:val="af3"/>
            </w:pPr>
            <w:r w:rsidRPr="004E5CA2">
              <w:t>(0.000)</w:t>
            </w:r>
          </w:p>
        </w:tc>
        <w:tc>
          <w:tcPr>
            <w:tcW w:w="2093" w:type="dxa"/>
            <w:tcBorders>
              <w:top w:val="nil"/>
              <w:left w:val="nil"/>
              <w:bottom w:val="nil"/>
              <w:right w:val="nil"/>
            </w:tcBorders>
            <w:hideMark/>
          </w:tcPr>
          <w:p w14:paraId="0FA15860" w14:textId="77777777" w:rsidR="004E5CA2" w:rsidRPr="004E5CA2" w:rsidRDefault="004E5CA2" w:rsidP="009E3556">
            <w:pPr>
              <w:pStyle w:val="af3"/>
            </w:pPr>
            <w:r w:rsidRPr="004E5CA2">
              <w:t>(0.001)</w:t>
            </w:r>
          </w:p>
        </w:tc>
        <w:tc>
          <w:tcPr>
            <w:tcW w:w="2093" w:type="dxa"/>
            <w:tcBorders>
              <w:top w:val="nil"/>
              <w:left w:val="nil"/>
              <w:bottom w:val="nil"/>
              <w:right w:val="nil"/>
            </w:tcBorders>
            <w:hideMark/>
          </w:tcPr>
          <w:p w14:paraId="3BC81F96" w14:textId="77777777" w:rsidR="004E5CA2" w:rsidRPr="004E5CA2" w:rsidRDefault="004E5CA2" w:rsidP="009E3556">
            <w:pPr>
              <w:pStyle w:val="af3"/>
            </w:pPr>
            <w:r w:rsidRPr="004E5CA2">
              <w:t>(0.001)</w:t>
            </w:r>
          </w:p>
        </w:tc>
      </w:tr>
      <w:tr w:rsidR="00ED417D" w:rsidRPr="004E5CA2" w14:paraId="52DEAADB" w14:textId="77777777" w:rsidTr="00222EFC">
        <w:trPr>
          <w:trHeight w:val="118"/>
          <w:jc w:val="center"/>
        </w:trPr>
        <w:tc>
          <w:tcPr>
            <w:tcW w:w="2093" w:type="dxa"/>
            <w:tcBorders>
              <w:top w:val="nil"/>
              <w:left w:val="nil"/>
              <w:bottom w:val="nil"/>
              <w:right w:val="nil"/>
            </w:tcBorders>
            <w:hideMark/>
          </w:tcPr>
          <w:p w14:paraId="02E96665" w14:textId="77777777" w:rsidR="004E5CA2" w:rsidRPr="004E5CA2" w:rsidRDefault="004E5CA2" w:rsidP="009E3556">
            <w:pPr>
              <w:pStyle w:val="af3"/>
            </w:pPr>
            <w:r w:rsidRPr="004E5CA2">
              <w:t>SIZE</w:t>
            </w:r>
          </w:p>
        </w:tc>
        <w:tc>
          <w:tcPr>
            <w:tcW w:w="2093" w:type="dxa"/>
            <w:tcBorders>
              <w:top w:val="nil"/>
              <w:left w:val="nil"/>
              <w:bottom w:val="nil"/>
              <w:right w:val="nil"/>
            </w:tcBorders>
            <w:hideMark/>
          </w:tcPr>
          <w:p w14:paraId="4F09E1FE" w14:textId="77777777" w:rsidR="004E5CA2" w:rsidRPr="004E5CA2" w:rsidRDefault="004E5CA2" w:rsidP="009E3556">
            <w:pPr>
              <w:pStyle w:val="af3"/>
            </w:pPr>
            <w:r w:rsidRPr="004E5CA2">
              <w:t>4.684</w:t>
            </w:r>
            <w:r w:rsidRPr="004E5CA2">
              <w:rPr>
                <w:vertAlign w:val="superscript"/>
              </w:rPr>
              <w:t>***</w:t>
            </w:r>
          </w:p>
        </w:tc>
        <w:tc>
          <w:tcPr>
            <w:tcW w:w="2093" w:type="dxa"/>
            <w:tcBorders>
              <w:top w:val="nil"/>
              <w:left w:val="nil"/>
              <w:bottom w:val="nil"/>
              <w:right w:val="nil"/>
            </w:tcBorders>
            <w:hideMark/>
          </w:tcPr>
          <w:p w14:paraId="492FBB0C" w14:textId="77777777" w:rsidR="004E5CA2" w:rsidRPr="004E5CA2" w:rsidRDefault="004E5CA2" w:rsidP="009E3556">
            <w:pPr>
              <w:pStyle w:val="af3"/>
            </w:pPr>
            <w:r w:rsidRPr="004E5CA2">
              <w:t>5.035</w:t>
            </w:r>
            <w:r w:rsidRPr="004E5CA2">
              <w:rPr>
                <w:vertAlign w:val="superscript"/>
              </w:rPr>
              <w:t>***</w:t>
            </w:r>
          </w:p>
        </w:tc>
        <w:tc>
          <w:tcPr>
            <w:tcW w:w="2093" w:type="dxa"/>
            <w:tcBorders>
              <w:top w:val="nil"/>
              <w:left w:val="nil"/>
              <w:bottom w:val="nil"/>
              <w:right w:val="nil"/>
            </w:tcBorders>
            <w:hideMark/>
          </w:tcPr>
          <w:p w14:paraId="472789CF" w14:textId="77777777" w:rsidR="004E5CA2" w:rsidRPr="004E5CA2" w:rsidRDefault="004E5CA2" w:rsidP="009E3556">
            <w:pPr>
              <w:pStyle w:val="af3"/>
            </w:pPr>
            <w:r w:rsidRPr="004E5CA2">
              <w:t>5.226</w:t>
            </w:r>
            <w:r w:rsidRPr="004E5CA2">
              <w:rPr>
                <w:vertAlign w:val="superscript"/>
              </w:rPr>
              <w:t>***</w:t>
            </w:r>
          </w:p>
        </w:tc>
      </w:tr>
      <w:tr w:rsidR="00ED417D" w:rsidRPr="004E5CA2" w14:paraId="5B16F2BF" w14:textId="77777777" w:rsidTr="00222EFC">
        <w:trPr>
          <w:trHeight w:val="126"/>
          <w:jc w:val="center"/>
        </w:trPr>
        <w:tc>
          <w:tcPr>
            <w:tcW w:w="2093" w:type="dxa"/>
            <w:tcBorders>
              <w:top w:val="nil"/>
              <w:left w:val="nil"/>
              <w:bottom w:val="nil"/>
              <w:right w:val="nil"/>
            </w:tcBorders>
          </w:tcPr>
          <w:p w14:paraId="434D7989" w14:textId="77777777" w:rsidR="004E5CA2" w:rsidRPr="004E5CA2" w:rsidRDefault="004E5CA2" w:rsidP="009E3556">
            <w:pPr>
              <w:pStyle w:val="af3"/>
            </w:pPr>
          </w:p>
        </w:tc>
        <w:tc>
          <w:tcPr>
            <w:tcW w:w="2093" w:type="dxa"/>
            <w:tcBorders>
              <w:top w:val="nil"/>
              <w:left w:val="nil"/>
              <w:bottom w:val="nil"/>
              <w:right w:val="nil"/>
            </w:tcBorders>
            <w:hideMark/>
          </w:tcPr>
          <w:p w14:paraId="0E3C5EC7" w14:textId="77777777" w:rsidR="004E5CA2" w:rsidRPr="004E5CA2" w:rsidRDefault="004E5CA2" w:rsidP="009E3556">
            <w:pPr>
              <w:pStyle w:val="af3"/>
            </w:pPr>
            <w:r w:rsidRPr="004E5CA2">
              <w:t>(0.209)</w:t>
            </w:r>
          </w:p>
        </w:tc>
        <w:tc>
          <w:tcPr>
            <w:tcW w:w="2093" w:type="dxa"/>
            <w:tcBorders>
              <w:top w:val="nil"/>
              <w:left w:val="nil"/>
              <w:bottom w:val="nil"/>
              <w:right w:val="nil"/>
            </w:tcBorders>
            <w:hideMark/>
          </w:tcPr>
          <w:p w14:paraId="3D0CC23F" w14:textId="77777777" w:rsidR="004E5CA2" w:rsidRPr="004E5CA2" w:rsidRDefault="004E5CA2" w:rsidP="009E3556">
            <w:pPr>
              <w:pStyle w:val="af3"/>
            </w:pPr>
            <w:r w:rsidRPr="004E5CA2">
              <w:t>(0.236)</w:t>
            </w:r>
          </w:p>
        </w:tc>
        <w:tc>
          <w:tcPr>
            <w:tcW w:w="2093" w:type="dxa"/>
            <w:tcBorders>
              <w:top w:val="nil"/>
              <w:left w:val="nil"/>
              <w:bottom w:val="nil"/>
              <w:right w:val="nil"/>
            </w:tcBorders>
            <w:hideMark/>
          </w:tcPr>
          <w:p w14:paraId="2D84CF71" w14:textId="77777777" w:rsidR="004E5CA2" w:rsidRPr="004E5CA2" w:rsidRDefault="004E5CA2" w:rsidP="009E3556">
            <w:pPr>
              <w:pStyle w:val="af3"/>
            </w:pPr>
            <w:r w:rsidRPr="004E5CA2">
              <w:t>(0.280)</w:t>
            </w:r>
          </w:p>
        </w:tc>
      </w:tr>
      <w:tr w:rsidR="00ED417D" w:rsidRPr="004E5CA2" w14:paraId="2ADAB480" w14:textId="77777777" w:rsidTr="00222EFC">
        <w:trPr>
          <w:trHeight w:val="126"/>
          <w:jc w:val="center"/>
        </w:trPr>
        <w:tc>
          <w:tcPr>
            <w:tcW w:w="2093" w:type="dxa"/>
            <w:tcBorders>
              <w:top w:val="nil"/>
              <w:left w:val="nil"/>
              <w:bottom w:val="nil"/>
              <w:right w:val="nil"/>
            </w:tcBorders>
            <w:hideMark/>
          </w:tcPr>
          <w:p w14:paraId="1A6B7B48" w14:textId="77777777" w:rsidR="004E5CA2" w:rsidRPr="004E5CA2" w:rsidRDefault="004E5CA2" w:rsidP="009E3556">
            <w:pPr>
              <w:pStyle w:val="af3"/>
            </w:pPr>
            <w:r w:rsidRPr="004E5CA2">
              <w:t>ROE</w:t>
            </w:r>
          </w:p>
        </w:tc>
        <w:tc>
          <w:tcPr>
            <w:tcW w:w="2093" w:type="dxa"/>
            <w:tcBorders>
              <w:top w:val="nil"/>
              <w:left w:val="nil"/>
              <w:bottom w:val="nil"/>
              <w:right w:val="nil"/>
            </w:tcBorders>
            <w:hideMark/>
          </w:tcPr>
          <w:p w14:paraId="2865303B" w14:textId="77777777" w:rsidR="004E5CA2" w:rsidRPr="004E5CA2" w:rsidRDefault="004E5CA2" w:rsidP="009E3556">
            <w:pPr>
              <w:pStyle w:val="af3"/>
            </w:pPr>
            <w:r w:rsidRPr="004E5CA2">
              <w:t>0.050</w:t>
            </w:r>
          </w:p>
        </w:tc>
        <w:tc>
          <w:tcPr>
            <w:tcW w:w="2093" w:type="dxa"/>
            <w:tcBorders>
              <w:top w:val="nil"/>
              <w:left w:val="nil"/>
              <w:bottom w:val="nil"/>
              <w:right w:val="nil"/>
            </w:tcBorders>
            <w:hideMark/>
          </w:tcPr>
          <w:p w14:paraId="4CF80E51" w14:textId="77777777" w:rsidR="004E5CA2" w:rsidRPr="004E5CA2" w:rsidRDefault="004E5CA2" w:rsidP="009E3556">
            <w:pPr>
              <w:pStyle w:val="af3"/>
            </w:pPr>
            <w:r w:rsidRPr="004E5CA2">
              <w:t>-0.009</w:t>
            </w:r>
          </w:p>
        </w:tc>
        <w:tc>
          <w:tcPr>
            <w:tcW w:w="2093" w:type="dxa"/>
            <w:tcBorders>
              <w:top w:val="nil"/>
              <w:left w:val="nil"/>
              <w:bottom w:val="nil"/>
              <w:right w:val="nil"/>
            </w:tcBorders>
            <w:hideMark/>
          </w:tcPr>
          <w:p w14:paraId="634A0CD2" w14:textId="77777777" w:rsidR="004E5CA2" w:rsidRPr="004E5CA2" w:rsidRDefault="004E5CA2" w:rsidP="009E3556">
            <w:pPr>
              <w:pStyle w:val="af3"/>
            </w:pPr>
            <w:r w:rsidRPr="004E5CA2">
              <w:t>-0.215</w:t>
            </w:r>
          </w:p>
        </w:tc>
      </w:tr>
      <w:tr w:rsidR="00ED417D" w:rsidRPr="004E5CA2" w14:paraId="67119C9A" w14:textId="77777777" w:rsidTr="00222EFC">
        <w:trPr>
          <w:trHeight w:val="118"/>
          <w:jc w:val="center"/>
        </w:trPr>
        <w:tc>
          <w:tcPr>
            <w:tcW w:w="2093" w:type="dxa"/>
            <w:tcBorders>
              <w:top w:val="nil"/>
              <w:left w:val="nil"/>
              <w:bottom w:val="nil"/>
              <w:right w:val="nil"/>
            </w:tcBorders>
          </w:tcPr>
          <w:p w14:paraId="234B4EAB" w14:textId="77777777" w:rsidR="004E5CA2" w:rsidRPr="004E5CA2" w:rsidRDefault="004E5CA2" w:rsidP="009E3556">
            <w:pPr>
              <w:pStyle w:val="af3"/>
            </w:pPr>
          </w:p>
        </w:tc>
        <w:tc>
          <w:tcPr>
            <w:tcW w:w="2093" w:type="dxa"/>
            <w:tcBorders>
              <w:top w:val="nil"/>
              <w:left w:val="nil"/>
              <w:bottom w:val="nil"/>
              <w:right w:val="nil"/>
            </w:tcBorders>
            <w:hideMark/>
          </w:tcPr>
          <w:p w14:paraId="1B15CA7E" w14:textId="77777777" w:rsidR="004E5CA2" w:rsidRPr="004E5CA2" w:rsidRDefault="004E5CA2" w:rsidP="009E3556">
            <w:pPr>
              <w:pStyle w:val="af3"/>
            </w:pPr>
            <w:r w:rsidRPr="004E5CA2">
              <w:t>(0.202)</w:t>
            </w:r>
          </w:p>
        </w:tc>
        <w:tc>
          <w:tcPr>
            <w:tcW w:w="2093" w:type="dxa"/>
            <w:tcBorders>
              <w:top w:val="nil"/>
              <w:left w:val="nil"/>
              <w:bottom w:val="nil"/>
              <w:right w:val="nil"/>
            </w:tcBorders>
            <w:hideMark/>
          </w:tcPr>
          <w:p w14:paraId="2E060B7B" w14:textId="77777777" w:rsidR="004E5CA2" w:rsidRPr="004E5CA2" w:rsidRDefault="004E5CA2" w:rsidP="009E3556">
            <w:pPr>
              <w:pStyle w:val="af3"/>
            </w:pPr>
            <w:r w:rsidRPr="004E5CA2">
              <w:t>(0.235)</w:t>
            </w:r>
          </w:p>
        </w:tc>
        <w:tc>
          <w:tcPr>
            <w:tcW w:w="2093" w:type="dxa"/>
            <w:tcBorders>
              <w:top w:val="nil"/>
              <w:left w:val="nil"/>
              <w:bottom w:val="nil"/>
              <w:right w:val="nil"/>
            </w:tcBorders>
            <w:hideMark/>
          </w:tcPr>
          <w:p w14:paraId="38F34101" w14:textId="77777777" w:rsidR="004E5CA2" w:rsidRPr="004E5CA2" w:rsidRDefault="004E5CA2" w:rsidP="009E3556">
            <w:pPr>
              <w:pStyle w:val="af3"/>
            </w:pPr>
            <w:r w:rsidRPr="004E5CA2">
              <w:t>(0.252)</w:t>
            </w:r>
          </w:p>
        </w:tc>
      </w:tr>
      <w:tr w:rsidR="00ED417D" w:rsidRPr="004E5CA2" w14:paraId="024296E6" w14:textId="77777777" w:rsidTr="00222EFC">
        <w:trPr>
          <w:trHeight w:val="126"/>
          <w:jc w:val="center"/>
        </w:trPr>
        <w:tc>
          <w:tcPr>
            <w:tcW w:w="2093" w:type="dxa"/>
            <w:tcBorders>
              <w:top w:val="nil"/>
              <w:left w:val="nil"/>
              <w:bottom w:val="nil"/>
              <w:right w:val="nil"/>
            </w:tcBorders>
            <w:hideMark/>
          </w:tcPr>
          <w:p w14:paraId="29B1A699" w14:textId="77777777" w:rsidR="004E5CA2" w:rsidRPr="004E5CA2" w:rsidRDefault="004E5CA2" w:rsidP="009E3556">
            <w:pPr>
              <w:pStyle w:val="af3"/>
            </w:pPr>
            <w:r w:rsidRPr="004E5CA2">
              <w:t>Lev</w:t>
            </w:r>
          </w:p>
        </w:tc>
        <w:tc>
          <w:tcPr>
            <w:tcW w:w="2093" w:type="dxa"/>
            <w:tcBorders>
              <w:top w:val="nil"/>
              <w:left w:val="nil"/>
              <w:bottom w:val="nil"/>
              <w:right w:val="nil"/>
            </w:tcBorders>
            <w:hideMark/>
          </w:tcPr>
          <w:p w14:paraId="1F510F94" w14:textId="77777777" w:rsidR="004E5CA2" w:rsidRPr="004E5CA2" w:rsidRDefault="004E5CA2" w:rsidP="009E3556">
            <w:pPr>
              <w:pStyle w:val="af3"/>
            </w:pPr>
            <w:r w:rsidRPr="004E5CA2">
              <w:t>-20.049</w:t>
            </w:r>
            <w:r w:rsidRPr="004E5CA2">
              <w:rPr>
                <w:vertAlign w:val="superscript"/>
              </w:rPr>
              <w:t>***</w:t>
            </w:r>
          </w:p>
        </w:tc>
        <w:tc>
          <w:tcPr>
            <w:tcW w:w="2093" w:type="dxa"/>
            <w:tcBorders>
              <w:top w:val="nil"/>
              <w:left w:val="nil"/>
              <w:bottom w:val="nil"/>
              <w:right w:val="nil"/>
            </w:tcBorders>
            <w:hideMark/>
          </w:tcPr>
          <w:p w14:paraId="03CF6BFF" w14:textId="77777777" w:rsidR="004E5CA2" w:rsidRPr="004E5CA2" w:rsidRDefault="004E5CA2" w:rsidP="009E3556">
            <w:pPr>
              <w:pStyle w:val="af3"/>
            </w:pPr>
            <w:r w:rsidRPr="004E5CA2">
              <w:t>-17.323</w:t>
            </w:r>
            <w:r w:rsidRPr="004E5CA2">
              <w:rPr>
                <w:vertAlign w:val="superscript"/>
              </w:rPr>
              <w:t>***</w:t>
            </w:r>
          </w:p>
        </w:tc>
        <w:tc>
          <w:tcPr>
            <w:tcW w:w="2093" w:type="dxa"/>
            <w:tcBorders>
              <w:top w:val="nil"/>
              <w:left w:val="nil"/>
              <w:bottom w:val="nil"/>
              <w:right w:val="nil"/>
            </w:tcBorders>
            <w:hideMark/>
          </w:tcPr>
          <w:p w14:paraId="476ED733" w14:textId="77777777" w:rsidR="004E5CA2" w:rsidRPr="004E5CA2" w:rsidRDefault="004E5CA2" w:rsidP="009E3556">
            <w:pPr>
              <w:pStyle w:val="af3"/>
            </w:pPr>
            <w:r w:rsidRPr="004E5CA2">
              <w:t>-14.189</w:t>
            </w:r>
            <w:r w:rsidRPr="004E5CA2">
              <w:rPr>
                <w:vertAlign w:val="superscript"/>
              </w:rPr>
              <w:t>***</w:t>
            </w:r>
          </w:p>
        </w:tc>
      </w:tr>
      <w:tr w:rsidR="00ED417D" w:rsidRPr="004E5CA2" w14:paraId="62CB558C" w14:textId="77777777" w:rsidTr="00222EFC">
        <w:trPr>
          <w:trHeight w:val="118"/>
          <w:jc w:val="center"/>
        </w:trPr>
        <w:tc>
          <w:tcPr>
            <w:tcW w:w="2093" w:type="dxa"/>
            <w:tcBorders>
              <w:top w:val="nil"/>
              <w:left w:val="nil"/>
              <w:bottom w:val="nil"/>
              <w:right w:val="nil"/>
            </w:tcBorders>
          </w:tcPr>
          <w:p w14:paraId="4FA3A116" w14:textId="77777777" w:rsidR="004E5CA2" w:rsidRPr="004E5CA2" w:rsidRDefault="004E5CA2" w:rsidP="009E3556">
            <w:pPr>
              <w:pStyle w:val="af3"/>
            </w:pPr>
          </w:p>
        </w:tc>
        <w:tc>
          <w:tcPr>
            <w:tcW w:w="2093" w:type="dxa"/>
            <w:tcBorders>
              <w:top w:val="nil"/>
              <w:left w:val="nil"/>
              <w:bottom w:val="nil"/>
              <w:right w:val="nil"/>
            </w:tcBorders>
            <w:hideMark/>
          </w:tcPr>
          <w:p w14:paraId="5367B74A" w14:textId="77777777" w:rsidR="004E5CA2" w:rsidRPr="004E5CA2" w:rsidRDefault="004E5CA2" w:rsidP="009E3556">
            <w:pPr>
              <w:pStyle w:val="af3"/>
            </w:pPr>
            <w:r w:rsidRPr="004E5CA2">
              <w:t>(1.099)</w:t>
            </w:r>
          </w:p>
        </w:tc>
        <w:tc>
          <w:tcPr>
            <w:tcW w:w="2093" w:type="dxa"/>
            <w:tcBorders>
              <w:top w:val="nil"/>
              <w:left w:val="nil"/>
              <w:bottom w:val="nil"/>
              <w:right w:val="nil"/>
            </w:tcBorders>
            <w:hideMark/>
          </w:tcPr>
          <w:p w14:paraId="4CEF6ABF" w14:textId="77777777" w:rsidR="004E5CA2" w:rsidRPr="004E5CA2" w:rsidRDefault="004E5CA2" w:rsidP="009E3556">
            <w:pPr>
              <w:pStyle w:val="af3"/>
            </w:pPr>
            <w:r w:rsidRPr="004E5CA2">
              <w:t>(1.256)</w:t>
            </w:r>
          </w:p>
        </w:tc>
        <w:tc>
          <w:tcPr>
            <w:tcW w:w="2093" w:type="dxa"/>
            <w:tcBorders>
              <w:top w:val="nil"/>
              <w:left w:val="nil"/>
              <w:bottom w:val="nil"/>
              <w:right w:val="nil"/>
            </w:tcBorders>
            <w:hideMark/>
          </w:tcPr>
          <w:p w14:paraId="17DF0B90" w14:textId="77777777" w:rsidR="004E5CA2" w:rsidRPr="004E5CA2" w:rsidRDefault="004E5CA2" w:rsidP="009E3556">
            <w:pPr>
              <w:pStyle w:val="af3"/>
            </w:pPr>
            <w:r w:rsidRPr="004E5CA2">
              <w:t>(1.523)</w:t>
            </w:r>
          </w:p>
        </w:tc>
      </w:tr>
      <w:tr w:rsidR="00ED417D" w:rsidRPr="004E5CA2" w14:paraId="39865295" w14:textId="77777777" w:rsidTr="00222EFC">
        <w:trPr>
          <w:trHeight w:val="126"/>
          <w:jc w:val="center"/>
        </w:trPr>
        <w:tc>
          <w:tcPr>
            <w:tcW w:w="2093" w:type="dxa"/>
            <w:tcBorders>
              <w:top w:val="nil"/>
              <w:left w:val="nil"/>
              <w:bottom w:val="nil"/>
              <w:right w:val="nil"/>
            </w:tcBorders>
            <w:hideMark/>
          </w:tcPr>
          <w:p w14:paraId="2D9DCB94" w14:textId="77777777" w:rsidR="004E5CA2" w:rsidRPr="004E5CA2" w:rsidRDefault="004E5CA2" w:rsidP="009E3556">
            <w:pPr>
              <w:pStyle w:val="af3"/>
            </w:pPr>
            <w:r w:rsidRPr="004E5CA2">
              <w:t>Age</w:t>
            </w:r>
          </w:p>
        </w:tc>
        <w:tc>
          <w:tcPr>
            <w:tcW w:w="2093" w:type="dxa"/>
            <w:tcBorders>
              <w:top w:val="nil"/>
              <w:left w:val="nil"/>
              <w:bottom w:val="nil"/>
              <w:right w:val="nil"/>
            </w:tcBorders>
            <w:hideMark/>
          </w:tcPr>
          <w:p w14:paraId="1997BFF0" w14:textId="77777777" w:rsidR="004E5CA2" w:rsidRPr="004E5CA2" w:rsidRDefault="004E5CA2" w:rsidP="009E3556">
            <w:pPr>
              <w:pStyle w:val="af3"/>
            </w:pPr>
            <w:r w:rsidRPr="004E5CA2">
              <w:t>-0.074</w:t>
            </w:r>
            <w:r w:rsidRPr="004E5CA2">
              <w:rPr>
                <w:vertAlign w:val="superscript"/>
              </w:rPr>
              <w:t>*</w:t>
            </w:r>
          </w:p>
        </w:tc>
        <w:tc>
          <w:tcPr>
            <w:tcW w:w="2093" w:type="dxa"/>
            <w:tcBorders>
              <w:top w:val="nil"/>
              <w:left w:val="nil"/>
              <w:bottom w:val="nil"/>
              <w:right w:val="nil"/>
            </w:tcBorders>
            <w:hideMark/>
          </w:tcPr>
          <w:p w14:paraId="6DAB257D" w14:textId="77777777" w:rsidR="004E5CA2" w:rsidRPr="004E5CA2" w:rsidRDefault="004E5CA2" w:rsidP="009E3556">
            <w:pPr>
              <w:pStyle w:val="af3"/>
            </w:pPr>
            <w:r w:rsidRPr="004E5CA2">
              <w:t>-0.087</w:t>
            </w:r>
            <w:r w:rsidRPr="004E5CA2">
              <w:rPr>
                <w:vertAlign w:val="superscript"/>
              </w:rPr>
              <w:t>*</w:t>
            </w:r>
          </w:p>
        </w:tc>
        <w:tc>
          <w:tcPr>
            <w:tcW w:w="2093" w:type="dxa"/>
            <w:tcBorders>
              <w:top w:val="nil"/>
              <w:left w:val="nil"/>
              <w:bottom w:val="nil"/>
              <w:right w:val="nil"/>
            </w:tcBorders>
            <w:hideMark/>
          </w:tcPr>
          <w:p w14:paraId="59CA1B4E" w14:textId="77777777" w:rsidR="004E5CA2" w:rsidRPr="004E5CA2" w:rsidRDefault="004E5CA2" w:rsidP="009E3556">
            <w:pPr>
              <w:pStyle w:val="af3"/>
            </w:pPr>
            <w:r w:rsidRPr="004E5CA2">
              <w:t>-0.084</w:t>
            </w:r>
          </w:p>
        </w:tc>
      </w:tr>
      <w:tr w:rsidR="00ED417D" w:rsidRPr="004E5CA2" w14:paraId="5CEEF9CA" w14:textId="77777777" w:rsidTr="00222EFC">
        <w:trPr>
          <w:trHeight w:val="126"/>
          <w:jc w:val="center"/>
        </w:trPr>
        <w:tc>
          <w:tcPr>
            <w:tcW w:w="2093" w:type="dxa"/>
            <w:tcBorders>
              <w:top w:val="nil"/>
              <w:left w:val="nil"/>
              <w:bottom w:val="nil"/>
              <w:right w:val="nil"/>
            </w:tcBorders>
          </w:tcPr>
          <w:p w14:paraId="711AF066" w14:textId="77777777" w:rsidR="004E5CA2" w:rsidRPr="004E5CA2" w:rsidRDefault="004E5CA2" w:rsidP="009E3556">
            <w:pPr>
              <w:pStyle w:val="af3"/>
            </w:pPr>
          </w:p>
        </w:tc>
        <w:tc>
          <w:tcPr>
            <w:tcW w:w="2093" w:type="dxa"/>
            <w:tcBorders>
              <w:top w:val="nil"/>
              <w:left w:val="nil"/>
              <w:bottom w:val="nil"/>
              <w:right w:val="nil"/>
            </w:tcBorders>
            <w:hideMark/>
          </w:tcPr>
          <w:p w14:paraId="318563D4" w14:textId="77777777" w:rsidR="004E5CA2" w:rsidRPr="004E5CA2" w:rsidRDefault="004E5CA2" w:rsidP="009E3556">
            <w:pPr>
              <w:pStyle w:val="af3"/>
            </w:pPr>
            <w:r w:rsidRPr="004E5CA2">
              <w:t>(0.040)</w:t>
            </w:r>
          </w:p>
        </w:tc>
        <w:tc>
          <w:tcPr>
            <w:tcW w:w="2093" w:type="dxa"/>
            <w:tcBorders>
              <w:top w:val="nil"/>
              <w:left w:val="nil"/>
              <w:bottom w:val="nil"/>
              <w:right w:val="nil"/>
            </w:tcBorders>
            <w:hideMark/>
          </w:tcPr>
          <w:p w14:paraId="65538FB5" w14:textId="77777777" w:rsidR="004E5CA2" w:rsidRPr="004E5CA2" w:rsidRDefault="004E5CA2" w:rsidP="009E3556">
            <w:pPr>
              <w:pStyle w:val="af3"/>
            </w:pPr>
            <w:r w:rsidRPr="004E5CA2">
              <w:t>(0.045)</w:t>
            </w:r>
          </w:p>
        </w:tc>
        <w:tc>
          <w:tcPr>
            <w:tcW w:w="2093" w:type="dxa"/>
            <w:tcBorders>
              <w:top w:val="nil"/>
              <w:left w:val="nil"/>
              <w:bottom w:val="nil"/>
              <w:right w:val="nil"/>
            </w:tcBorders>
            <w:hideMark/>
          </w:tcPr>
          <w:p w14:paraId="51BD0ED6" w14:textId="77777777" w:rsidR="004E5CA2" w:rsidRPr="004E5CA2" w:rsidRDefault="004E5CA2" w:rsidP="009E3556">
            <w:pPr>
              <w:pStyle w:val="af3"/>
            </w:pPr>
            <w:r w:rsidRPr="004E5CA2">
              <w:t>(0.054)</w:t>
            </w:r>
          </w:p>
        </w:tc>
      </w:tr>
      <w:tr w:rsidR="00ED417D" w:rsidRPr="004E5CA2" w14:paraId="2076C386" w14:textId="77777777" w:rsidTr="00222EFC">
        <w:trPr>
          <w:trHeight w:val="126"/>
          <w:jc w:val="center"/>
        </w:trPr>
        <w:tc>
          <w:tcPr>
            <w:tcW w:w="2093" w:type="dxa"/>
            <w:tcBorders>
              <w:top w:val="nil"/>
              <w:left w:val="nil"/>
              <w:bottom w:val="nil"/>
              <w:right w:val="nil"/>
            </w:tcBorders>
            <w:hideMark/>
          </w:tcPr>
          <w:p w14:paraId="61437718" w14:textId="77777777" w:rsidR="004E5CA2" w:rsidRPr="004E5CA2" w:rsidRDefault="004E5CA2" w:rsidP="009E3556">
            <w:pPr>
              <w:pStyle w:val="af3"/>
            </w:pPr>
            <w:r w:rsidRPr="004E5CA2">
              <w:t>_cons</w:t>
            </w:r>
          </w:p>
        </w:tc>
        <w:tc>
          <w:tcPr>
            <w:tcW w:w="2093" w:type="dxa"/>
            <w:tcBorders>
              <w:top w:val="nil"/>
              <w:left w:val="nil"/>
              <w:bottom w:val="nil"/>
              <w:right w:val="nil"/>
            </w:tcBorders>
            <w:hideMark/>
          </w:tcPr>
          <w:p w14:paraId="743CCFA6" w14:textId="77777777" w:rsidR="004E5CA2" w:rsidRPr="004E5CA2" w:rsidRDefault="004E5CA2" w:rsidP="009E3556">
            <w:pPr>
              <w:pStyle w:val="af3"/>
            </w:pPr>
            <w:r w:rsidRPr="004E5CA2">
              <w:t>-85.401</w:t>
            </w:r>
            <w:r w:rsidRPr="004E5CA2">
              <w:rPr>
                <w:vertAlign w:val="superscript"/>
              </w:rPr>
              <w:t>***</w:t>
            </w:r>
          </w:p>
        </w:tc>
        <w:tc>
          <w:tcPr>
            <w:tcW w:w="2093" w:type="dxa"/>
            <w:tcBorders>
              <w:top w:val="nil"/>
              <w:left w:val="nil"/>
              <w:bottom w:val="nil"/>
              <w:right w:val="nil"/>
            </w:tcBorders>
            <w:hideMark/>
          </w:tcPr>
          <w:p w14:paraId="5BF6FDC7" w14:textId="77777777" w:rsidR="004E5CA2" w:rsidRPr="004E5CA2" w:rsidRDefault="004E5CA2" w:rsidP="009E3556">
            <w:pPr>
              <w:pStyle w:val="af3"/>
            </w:pPr>
            <w:r w:rsidRPr="004E5CA2">
              <w:t>-103.925</w:t>
            </w:r>
            <w:r w:rsidRPr="004E5CA2">
              <w:rPr>
                <w:vertAlign w:val="superscript"/>
              </w:rPr>
              <w:t>***</w:t>
            </w:r>
          </w:p>
        </w:tc>
        <w:tc>
          <w:tcPr>
            <w:tcW w:w="2093" w:type="dxa"/>
            <w:tcBorders>
              <w:top w:val="nil"/>
              <w:left w:val="nil"/>
              <w:bottom w:val="nil"/>
              <w:right w:val="nil"/>
            </w:tcBorders>
            <w:hideMark/>
          </w:tcPr>
          <w:p w14:paraId="2D72997B" w14:textId="77777777" w:rsidR="004E5CA2" w:rsidRPr="004E5CA2" w:rsidRDefault="004E5CA2" w:rsidP="009E3556">
            <w:pPr>
              <w:pStyle w:val="af3"/>
            </w:pPr>
            <w:r w:rsidRPr="004E5CA2">
              <w:t>-115.460</w:t>
            </w:r>
            <w:r w:rsidRPr="004E5CA2">
              <w:rPr>
                <w:vertAlign w:val="superscript"/>
              </w:rPr>
              <w:t>***</w:t>
            </w:r>
          </w:p>
        </w:tc>
      </w:tr>
      <w:tr w:rsidR="00ED417D" w:rsidRPr="004E5CA2" w14:paraId="2A8CCFEA" w14:textId="77777777" w:rsidTr="00222EFC">
        <w:trPr>
          <w:trHeight w:val="118"/>
          <w:jc w:val="center"/>
        </w:trPr>
        <w:tc>
          <w:tcPr>
            <w:tcW w:w="2093" w:type="dxa"/>
            <w:tcBorders>
              <w:top w:val="nil"/>
              <w:left w:val="nil"/>
              <w:bottom w:val="single" w:sz="4" w:space="0" w:color="auto"/>
              <w:right w:val="nil"/>
            </w:tcBorders>
          </w:tcPr>
          <w:p w14:paraId="0737BC3B" w14:textId="77777777" w:rsidR="004E5CA2" w:rsidRPr="004E5CA2" w:rsidRDefault="004E5CA2" w:rsidP="009E3556">
            <w:pPr>
              <w:pStyle w:val="af3"/>
            </w:pPr>
          </w:p>
        </w:tc>
        <w:tc>
          <w:tcPr>
            <w:tcW w:w="2093" w:type="dxa"/>
            <w:tcBorders>
              <w:top w:val="nil"/>
              <w:left w:val="nil"/>
              <w:bottom w:val="single" w:sz="4" w:space="0" w:color="auto"/>
              <w:right w:val="nil"/>
            </w:tcBorders>
            <w:hideMark/>
          </w:tcPr>
          <w:p w14:paraId="003CE107" w14:textId="77777777" w:rsidR="004E5CA2" w:rsidRPr="004E5CA2" w:rsidRDefault="004E5CA2" w:rsidP="009E3556">
            <w:pPr>
              <w:pStyle w:val="af3"/>
            </w:pPr>
            <w:r w:rsidRPr="004E5CA2">
              <w:t>(4.935)</w:t>
            </w:r>
          </w:p>
        </w:tc>
        <w:tc>
          <w:tcPr>
            <w:tcW w:w="2093" w:type="dxa"/>
            <w:tcBorders>
              <w:top w:val="nil"/>
              <w:left w:val="nil"/>
              <w:bottom w:val="single" w:sz="4" w:space="0" w:color="auto"/>
              <w:right w:val="nil"/>
            </w:tcBorders>
            <w:hideMark/>
          </w:tcPr>
          <w:p w14:paraId="3A9188DC" w14:textId="77777777" w:rsidR="004E5CA2" w:rsidRPr="004E5CA2" w:rsidRDefault="004E5CA2" w:rsidP="009E3556">
            <w:pPr>
              <w:pStyle w:val="af3"/>
            </w:pPr>
            <w:r w:rsidRPr="004E5CA2">
              <w:t>(5.478)</w:t>
            </w:r>
          </w:p>
        </w:tc>
        <w:tc>
          <w:tcPr>
            <w:tcW w:w="2093" w:type="dxa"/>
            <w:tcBorders>
              <w:top w:val="nil"/>
              <w:left w:val="nil"/>
              <w:bottom w:val="single" w:sz="4" w:space="0" w:color="auto"/>
              <w:right w:val="nil"/>
            </w:tcBorders>
            <w:hideMark/>
          </w:tcPr>
          <w:p w14:paraId="7C3C260E" w14:textId="77777777" w:rsidR="004E5CA2" w:rsidRPr="004E5CA2" w:rsidRDefault="004E5CA2" w:rsidP="009E3556">
            <w:pPr>
              <w:pStyle w:val="af3"/>
            </w:pPr>
            <w:r w:rsidRPr="004E5CA2">
              <w:t>(6.363)</w:t>
            </w:r>
          </w:p>
        </w:tc>
      </w:tr>
      <w:tr w:rsidR="00DA0106" w:rsidRPr="004E5CA2" w14:paraId="68F3EE85" w14:textId="77777777" w:rsidTr="00222EFC">
        <w:trPr>
          <w:trHeight w:val="118"/>
          <w:jc w:val="center"/>
        </w:trPr>
        <w:tc>
          <w:tcPr>
            <w:tcW w:w="2093" w:type="dxa"/>
            <w:tcBorders>
              <w:top w:val="single" w:sz="4" w:space="0" w:color="auto"/>
              <w:left w:val="nil"/>
              <w:right w:val="nil"/>
            </w:tcBorders>
          </w:tcPr>
          <w:p w14:paraId="759D020A" w14:textId="0B0B994F" w:rsidR="00DA0106" w:rsidRPr="004E5CA2" w:rsidRDefault="00DA0106" w:rsidP="009E3556">
            <w:pPr>
              <w:pStyle w:val="af3"/>
            </w:pPr>
            <w:r>
              <w:rPr>
                <w:rFonts w:hint="eastAsia"/>
              </w:rPr>
              <w:t>Year</w:t>
            </w:r>
          </w:p>
        </w:tc>
        <w:tc>
          <w:tcPr>
            <w:tcW w:w="2093" w:type="dxa"/>
            <w:tcBorders>
              <w:top w:val="single" w:sz="4" w:space="0" w:color="auto"/>
              <w:left w:val="nil"/>
              <w:right w:val="nil"/>
            </w:tcBorders>
          </w:tcPr>
          <w:p w14:paraId="23642B00" w14:textId="02294718" w:rsidR="00DA0106" w:rsidRPr="004E5CA2" w:rsidRDefault="00DA0106" w:rsidP="009E3556">
            <w:pPr>
              <w:pStyle w:val="af3"/>
            </w:pPr>
            <w:r>
              <w:rPr>
                <w:rFonts w:hint="eastAsia"/>
              </w:rPr>
              <w:t>Yes</w:t>
            </w:r>
          </w:p>
        </w:tc>
        <w:tc>
          <w:tcPr>
            <w:tcW w:w="2093" w:type="dxa"/>
            <w:tcBorders>
              <w:top w:val="single" w:sz="4" w:space="0" w:color="auto"/>
              <w:left w:val="nil"/>
              <w:right w:val="nil"/>
            </w:tcBorders>
          </w:tcPr>
          <w:p w14:paraId="54D27218" w14:textId="4E43FCB2" w:rsidR="00DA0106" w:rsidRPr="004E5CA2" w:rsidRDefault="00DA0106" w:rsidP="009E3556">
            <w:pPr>
              <w:pStyle w:val="af3"/>
            </w:pPr>
            <w:r>
              <w:rPr>
                <w:rFonts w:hint="eastAsia"/>
              </w:rPr>
              <w:t>Yes</w:t>
            </w:r>
          </w:p>
        </w:tc>
        <w:tc>
          <w:tcPr>
            <w:tcW w:w="2093" w:type="dxa"/>
            <w:tcBorders>
              <w:top w:val="single" w:sz="4" w:space="0" w:color="auto"/>
              <w:left w:val="nil"/>
              <w:right w:val="nil"/>
            </w:tcBorders>
          </w:tcPr>
          <w:p w14:paraId="286FED6B" w14:textId="21420924" w:rsidR="00DA0106" w:rsidRPr="004E5CA2" w:rsidRDefault="00DA0106" w:rsidP="009E3556">
            <w:pPr>
              <w:pStyle w:val="af3"/>
            </w:pPr>
            <w:r>
              <w:rPr>
                <w:rFonts w:hint="eastAsia"/>
              </w:rPr>
              <w:t>Yes</w:t>
            </w:r>
          </w:p>
        </w:tc>
      </w:tr>
      <w:tr w:rsidR="00DA0106" w:rsidRPr="004E5CA2" w14:paraId="3DFE7907" w14:textId="77777777" w:rsidTr="00222EFC">
        <w:trPr>
          <w:trHeight w:val="118"/>
          <w:jc w:val="center"/>
        </w:trPr>
        <w:tc>
          <w:tcPr>
            <w:tcW w:w="2093" w:type="dxa"/>
            <w:tcBorders>
              <w:top w:val="nil"/>
              <w:left w:val="nil"/>
              <w:right w:val="nil"/>
            </w:tcBorders>
          </w:tcPr>
          <w:p w14:paraId="27C20EDB" w14:textId="7C83BC41" w:rsidR="00DA0106" w:rsidRPr="004E5CA2" w:rsidRDefault="00DA0106" w:rsidP="009E3556">
            <w:pPr>
              <w:pStyle w:val="af3"/>
            </w:pPr>
            <w:r>
              <w:rPr>
                <w:rFonts w:hint="eastAsia"/>
              </w:rPr>
              <w:t>Industry</w:t>
            </w:r>
          </w:p>
        </w:tc>
        <w:tc>
          <w:tcPr>
            <w:tcW w:w="2093" w:type="dxa"/>
            <w:tcBorders>
              <w:top w:val="nil"/>
              <w:left w:val="nil"/>
              <w:right w:val="nil"/>
            </w:tcBorders>
          </w:tcPr>
          <w:p w14:paraId="5AC0B209" w14:textId="7EE538CD" w:rsidR="00DA0106" w:rsidRPr="004E5CA2" w:rsidRDefault="00DA0106" w:rsidP="009E3556">
            <w:pPr>
              <w:pStyle w:val="af3"/>
            </w:pPr>
            <w:r>
              <w:rPr>
                <w:rFonts w:hint="eastAsia"/>
              </w:rPr>
              <w:t>Yes</w:t>
            </w:r>
          </w:p>
        </w:tc>
        <w:tc>
          <w:tcPr>
            <w:tcW w:w="2093" w:type="dxa"/>
            <w:tcBorders>
              <w:top w:val="nil"/>
              <w:left w:val="nil"/>
              <w:right w:val="nil"/>
            </w:tcBorders>
          </w:tcPr>
          <w:p w14:paraId="2D7AF23D" w14:textId="0DB75BA8" w:rsidR="00DA0106" w:rsidRPr="004E5CA2" w:rsidRDefault="00DA0106" w:rsidP="009E3556">
            <w:pPr>
              <w:pStyle w:val="af3"/>
            </w:pPr>
            <w:r>
              <w:rPr>
                <w:rFonts w:hint="eastAsia"/>
              </w:rPr>
              <w:t>Yes</w:t>
            </w:r>
          </w:p>
        </w:tc>
        <w:tc>
          <w:tcPr>
            <w:tcW w:w="2093" w:type="dxa"/>
            <w:tcBorders>
              <w:top w:val="nil"/>
              <w:left w:val="nil"/>
              <w:right w:val="nil"/>
            </w:tcBorders>
          </w:tcPr>
          <w:p w14:paraId="60ABE85F" w14:textId="7D6560B3" w:rsidR="00DA0106" w:rsidRPr="004E5CA2" w:rsidRDefault="00DA0106" w:rsidP="009E3556">
            <w:pPr>
              <w:pStyle w:val="af3"/>
            </w:pPr>
            <w:r>
              <w:rPr>
                <w:rFonts w:hint="eastAsia"/>
              </w:rPr>
              <w:t>Yes</w:t>
            </w:r>
          </w:p>
        </w:tc>
      </w:tr>
      <w:tr w:rsidR="00DA0106" w:rsidRPr="004E5CA2" w14:paraId="345E2FDE" w14:textId="77777777" w:rsidTr="00222EFC">
        <w:trPr>
          <w:trHeight w:val="118"/>
          <w:jc w:val="center"/>
        </w:trPr>
        <w:tc>
          <w:tcPr>
            <w:tcW w:w="2093" w:type="dxa"/>
            <w:tcBorders>
              <w:top w:val="nil"/>
              <w:left w:val="nil"/>
              <w:bottom w:val="single" w:sz="4" w:space="0" w:color="auto"/>
              <w:right w:val="nil"/>
            </w:tcBorders>
          </w:tcPr>
          <w:p w14:paraId="38847105" w14:textId="1C30233E" w:rsidR="00DA0106" w:rsidRPr="004E5CA2" w:rsidRDefault="00DA0106" w:rsidP="009E3556">
            <w:pPr>
              <w:pStyle w:val="af3"/>
            </w:pPr>
            <w:r>
              <w:rPr>
                <w:rFonts w:hint="eastAsia"/>
              </w:rPr>
              <w:t>Type</w:t>
            </w:r>
          </w:p>
        </w:tc>
        <w:tc>
          <w:tcPr>
            <w:tcW w:w="2093" w:type="dxa"/>
            <w:tcBorders>
              <w:top w:val="nil"/>
              <w:left w:val="nil"/>
              <w:bottom w:val="single" w:sz="4" w:space="0" w:color="auto"/>
              <w:right w:val="nil"/>
            </w:tcBorders>
          </w:tcPr>
          <w:p w14:paraId="4BF09605" w14:textId="3AC117EF" w:rsidR="00DA0106" w:rsidRPr="004E5CA2" w:rsidRDefault="00DA0106" w:rsidP="009E3556">
            <w:pPr>
              <w:pStyle w:val="af3"/>
            </w:pPr>
            <w:r>
              <w:rPr>
                <w:rFonts w:hint="eastAsia"/>
              </w:rPr>
              <w:t>Yes</w:t>
            </w:r>
          </w:p>
        </w:tc>
        <w:tc>
          <w:tcPr>
            <w:tcW w:w="2093" w:type="dxa"/>
            <w:tcBorders>
              <w:top w:val="nil"/>
              <w:left w:val="nil"/>
              <w:bottom w:val="single" w:sz="4" w:space="0" w:color="auto"/>
              <w:right w:val="nil"/>
            </w:tcBorders>
          </w:tcPr>
          <w:p w14:paraId="67B82969" w14:textId="1CC0061E" w:rsidR="00DA0106" w:rsidRPr="004E5CA2" w:rsidRDefault="00DA0106" w:rsidP="009E3556">
            <w:pPr>
              <w:pStyle w:val="af3"/>
            </w:pPr>
            <w:r>
              <w:rPr>
                <w:rFonts w:hint="eastAsia"/>
              </w:rPr>
              <w:t>Yes</w:t>
            </w:r>
          </w:p>
        </w:tc>
        <w:tc>
          <w:tcPr>
            <w:tcW w:w="2093" w:type="dxa"/>
            <w:tcBorders>
              <w:top w:val="nil"/>
              <w:left w:val="nil"/>
              <w:bottom w:val="single" w:sz="4" w:space="0" w:color="auto"/>
              <w:right w:val="nil"/>
            </w:tcBorders>
          </w:tcPr>
          <w:p w14:paraId="1F199B0E" w14:textId="353B9CD4" w:rsidR="00DA0106" w:rsidRPr="004E5CA2" w:rsidRDefault="00DA0106" w:rsidP="009E3556">
            <w:pPr>
              <w:pStyle w:val="af3"/>
            </w:pPr>
            <w:r>
              <w:rPr>
                <w:rFonts w:hint="eastAsia"/>
              </w:rPr>
              <w:t>Yes</w:t>
            </w:r>
          </w:p>
        </w:tc>
      </w:tr>
      <w:tr w:rsidR="00ED417D" w:rsidRPr="004E5CA2" w14:paraId="60808CDA" w14:textId="77777777" w:rsidTr="00222EFC">
        <w:trPr>
          <w:trHeight w:val="118"/>
          <w:jc w:val="center"/>
        </w:trPr>
        <w:tc>
          <w:tcPr>
            <w:tcW w:w="2093" w:type="dxa"/>
            <w:tcBorders>
              <w:top w:val="single" w:sz="4" w:space="0" w:color="auto"/>
              <w:left w:val="nil"/>
              <w:bottom w:val="nil"/>
              <w:right w:val="nil"/>
            </w:tcBorders>
            <w:hideMark/>
          </w:tcPr>
          <w:p w14:paraId="7710FBFA" w14:textId="77777777" w:rsidR="004E5CA2" w:rsidRPr="004E5CA2" w:rsidRDefault="004E5CA2" w:rsidP="009E3556">
            <w:pPr>
              <w:pStyle w:val="af3"/>
            </w:pPr>
            <w:r w:rsidRPr="004E5CA2">
              <w:t>N</w:t>
            </w:r>
          </w:p>
        </w:tc>
        <w:tc>
          <w:tcPr>
            <w:tcW w:w="2093" w:type="dxa"/>
            <w:tcBorders>
              <w:top w:val="single" w:sz="4" w:space="0" w:color="auto"/>
              <w:left w:val="nil"/>
              <w:bottom w:val="nil"/>
              <w:right w:val="nil"/>
            </w:tcBorders>
            <w:hideMark/>
          </w:tcPr>
          <w:p w14:paraId="619F99F5" w14:textId="3A9A6A31" w:rsidR="004E5CA2" w:rsidRPr="004E5CA2" w:rsidRDefault="004E5CA2" w:rsidP="009E3556">
            <w:pPr>
              <w:pStyle w:val="af3"/>
            </w:pPr>
            <w:r w:rsidRPr="004E5CA2">
              <w:t>11952</w:t>
            </w:r>
          </w:p>
        </w:tc>
        <w:tc>
          <w:tcPr>
            <w:tcW w:w="2093" w:type="dxa"/>
            <w:tcBorders>
              <w:top w:val="single" w:sz="4" w:space="0" w:color="auto"/>
              <w:left w:val="nil"/>
              <w:bottom w:val="nil"/>
              <w:right w:val="nil"/>
            </w:tcBorders>
            <w:hideMark/>
          </w:tcPr>
          <w:p w14:paraId="42E23AD3" w14:textId="2208ADDE" w:rsidR="004E5CA2" w:rsidRPr="004E5CA2" w:rsidRDefault="004E5CA2" w:rsidP="009E3556">
            <w:pPr>
              <w:pStyle w:val="af3"/>
            </w:pPr>
            <w:r w:rsidRPr="004E5CA2">
              <w:t>996</w:t>
            </w:r>
            <w:r w:rsidR="00B20638">
              <w:t>0</w:t>
            </w:r>
          </w:p>
        </w:tc>
        <w:tc>
          <w:tcPr>
            <w:tcW w:w="2093" w:type="dxa"/>
            <w:tcBorders>
              <w:top w:val="single" w:sz="4" w:space="0" w:color="auto"/>
              <w:left w:val="nil"/>
              <w:bottom w:val="nil"/>
              <w:right w:val="nil"/>
            </w:tcBorders>
            <w:hideMark/>
          </w:tcPr>
          <w:p w14:paraId="7BF77CED" w14:textId="4202DB51" w:rsidR="004E5CA2" w:rsidRPr="004E5CA2" w:rsidRDefault="004E5CA2" w:rsidP="009E3556">
            <w:pPr>
              <w:pStyle w:val="af3"/>
            </w:pPr>
            <w:r w:rsidRPr="004E5CA2">
              <w:t>7968</w:t>
            </w:r>
          </w:p>
        </w:tc>
      </w:tr>
      <w:tr w:rsidR="00E1146C" w:rsidRPr="004E5CA2" w14:paraId="43F0E9F6" w14:textId="77777777" w:rsidTr="00F72A3C">
        <w:trPr>
          <w:trHeight w:val="126"/>
          <w:jc w:val="center"/>
        </w:trPr>
        <w:tc>
          <w:tcPr>
            <w:tcW w:w="2093" w:type="dxa"/>
            <w:tcBorders>
              <w:top w:val="nil"/>
              <w:left w:val="nil"/>
              <w:right w:val="nil"/>
            </w:tcBorders>
            <w:hideMark/>
          </w:tcPr>
          <w:p w14:paraId="3EA871AB" w14:textId="77777777" w:rsidR="00E1146C" w:rsidRPr="004E5CA2" w:rsidRDefault="00E1146C" w:rsidP="009E3556">
            <w:pPr>
              <w:pStyle w:val="af3"/>
            </w:pPr>
            <w:r w:rsidRPr="004E5CA2">
              <w:t>r2</w:t>
            </w:r>
          </w:p>
        </w:tc>
        <w:tc>
          <w:tcPr>
            <w:tcW w:w="2093" w:type="dxa"/>
            <w:tcBorders>
              <w:top w:val="nil"/>
              <w:left w:val="nil"/>
              <w:right w:val="nil"/>
            </w:tcBorders>
          </w:tcPr>
          <w:p w14:paraId="5F1D8B3B" w14:textId="19349A4C" w:rsidR="00E1146C" w:rsidRPr="004E5CA2" w:rsidRDefault="00E1146C" w:rsidP="009E3556">
            <w:pPr>
              <w:pStyle w:val="af3"/>
            </w:pPr>
            <w:r w:rsidRPr="00965C6A">
              <w:t>0.160</w:t>
            </w:r>
          </w:p>
        </w:tc>
        <w:tc>
          <w:tcPr>
            <w:tcW w:w="2093" w:type="dxa"/>
            <w:tcBorders>
              <w:top w:val="nil"/>
              <w:left w:val="nil"/>
              <w:right w:val="nil"/>
            </w:tcBorders>
          </w:tcPr>
          <w:p w14:paraId="0B7335AC" w14:textId="1210197F" w:rsidR="00E1146C" w:rsidRPr="004E5CA2" w:rsidRDefault="00E1146C" w:rsidP="009E3556">
            <w:pPr>
              <w:pStyle w:val="af3"/>
            </w:pPr>
            <w:r w:rsidRPr="00965C6A">
              <w:t>0.140</w:t>
            </w:r>
          </w:p>
        </w:tc>
        <w:tc>
          <w:tcPr>
            <w:tcW w:w="2093" w:type="dxa"/>
            <w:tcBorders>
              <w:top w:val="nil"/>
              <w:left w:val="nil"/>
              <w:right w:val="nil"/>
            </w:tcBorders>
          </w:tcPr>
          <w:p w14:paraId="5DDEB5CA" w14:textId="0EAEE658" w:rsidR="00E1146C" w:rsidRPr="004E5CA2" w:rsidRDefault="00E1146C" w:rsidP="009E3556">
            <w:pPr>
              <w:pStyle w:val="af3"/>
            </w:pPr>
            <w:r w:rsidRPr="00965C6A">
              <w:t>0.161</w:t>
            </w:r>
          </w:p>
        </w:tc>
      </w:tr>
      <w:tr w:rsidR="00E1146C" w:rsidRPr="004E5CA2" w14:paraId="4BB71F5B" w14:textId="77777777" w:rsidTr="00F72A3C">
        <w:trPr>
          <w:trHeight w:val="118"/>
          <w:jc w:val="center"/>
        </w:trPr>
        <w:tc>
          <w:tcPr>
            <w:tcW w:w="2093" w:type="dxa"/>
            <w:tcBorders>
              <w:top w:val="nil"/>
              <w:left w:val="nil"/>
              <w:bottom w:val="single" w:sz="12" w:space="0" w:color="auto"/>
              <w:right w:val="nil"/>
            </w:tcBorders>
            <w:hideMark/>
          </w:tcPr>
          <w:p w14:paraId="0C4C6B92" w14:textId="77777777" w:rsidR="00E1146C" w:rsidRPr="004E5CA2" w:rsidRDefault="00E1146C" w:rsidP="009E3556">
            <w:pPr>
              <w:pStyle w:val="af3"/>
            </w:pPr>
            <w:r w:rsidRPr="004E5CA2">
              <w:t>r2_a</w:t>
            </w:r>
          </w:p>
        </w:tc>
        <w:tc>
          <w:tcPr>
            <w:tcW w:w="2093" w:type="dxa"/>
            <w:tcBorders>
              <w:top w:val="nil"/>
              <w:left w:val="nil"/>
              <w:bottom w:val="single" w:sz="12" w:space="0" w:color="auto"/>
              <w:right w:val="nil"/>
            </w:tcBorders>
          </w:tcPr>
          <w:p w14:paraId="6AC77469" w14:textId="66C78333" w:rsidR="00E1146C" w:rsidRPr="004E5CA2" w:rsidRDefault="00E1146C" w:rsidP="009E3556">
            <w:pPr>
              <w:pStyle w:val="af3"/>
            </w:pPr>
            <w:r w:rsidRPr="00965C6A">
              <w:t>0.159</w:t>
            </w:r>
          </w:p>
        </w:tc>
        <w:tc>
          <w:tcPr>
            <w:tcW w:w="2093" w:type="dxa"/>
            <w:tcBorders>
              <w:top w:val="nil"/>
              <w:left w:val="nil"/>
              <w:bottom w:val="single" w:sz="12" w:space="0" w:color="auto"/>
              <w:right w:val="nil"/>
            </w:tcBorders>
          </w:tcPr>
          <w:p w14:paraId="00C9DF14" w14:textId="0F013570" w:rsidR="00E1146C" w:rsidRPr="004E5CA2" w:rsidRDefault="00E1146C" w:rsidP="009E3556">
            <w:pPr>
              <w:pStyle w:val="af3"/>
            </w:pPr>
            <w:r w:rsidRPr="00965C6A">
              <w:t>0.140</w:t>
            </w:r>
          </w:p>
        </w:tc>
        <w:tc>
          <w:tcPr>
            <w:tcW w:w="2093" w:type="dxa"/>
            <w:tcBorders>
              <w:top w:val="nil"/>
              <w:left w:val="nil"/>
              <w:bottom w:val="single" w:sz="12" w:space="0" w:color="auto"/>
              <w:right w:val="nil"/>
            </w:tcBorders>
          </w:tcPr>
          <w:p w14:paraId="5B7FAA5A" w14:textId="3C6BD178" w:rsidR="00E1146C" w:rsidRPr="004E5CA2" w:rsidRDefault="00E1146C" w:rsidP="009E3556">
            <w:pPr>
              <w:pStyle w:val="af3"/>
            </w:pPr>
            <w:r w:rsidRPr="00965C6A">
              <w:t>0.159</w:t>
            </w:r>
          </w:p>
        </w:tc>
      </w:tr>
      <w:tr w:rsidR="009E3556" w:rsidRPr="004E5CA2" w14:paraId="273DEB07" w14:textId="77777777" w:rsidTr="00F72A3C">
        <w:trPr>
          <w:trHeight w:val="118"/>
          <w:jc w:val="center"/>
        </w:trPr>
        <w:tc>
          <w:tcPr>
            <w:tcW w:w="8373" w:type="dxa"/>
            <w:gridSpan w:val="4"/>
            <w:tcBorders>
              <w:top w:val="single" w:sz="12" w:space="0" w:color="auto"/>
              <w:left w:val="nil"/>
              <w:right w:val="nil"/>
            </w:tcBorders>
          </w:tcPr>
          <w:p w14:paraId="6D606CE1" w14:textId="366651FE" w:rsidR="009E3556" w:rsidRPr="009E3556" w:rsidRDefault="009E3556" w:rsidP="009E3556">
            <w:pPr>
              <w:pStyle w:val="af3"/>
            </w:pPr>
            <w:r>
              <w:rPr>
                <w:rFonts w:hint="eastAsia"/>
              </w:rPr>
              <w:t>注：括号内为稳健标准误</w:t>
            </w:r>
            <w:r>
              <w:rPr>
                <w:rFonts w:hint="eastAsia"/>
              </w:rPr>
              <w:t xml:space="preserve"> </w:t>
            </w:r>
            <w:r w:rsidRPr="004E5CA2">
              <w:rPr>
                <w:vertAlign w:val="superscript"/>
              </w:rPr>
              <w:t>*</w:t>
            </w:r>
            <w:r w:rsidRPr="004E5CA2">
              <w:t xml:space="preserve"> </w:t>
            </w:r>
            <w:r w:rsidRPr="004E5CA2">
              <w:rPr>
                <w:i/>
              </w:rPr>
              <w:t>p</w:t>
            </w:r>
            <w:r w:rsidRPr="004E5CA2">
              <w:t xml:space="preserve"> &lt; 0.1, </w:t>
            </w:r>
            <w:r w:rsidRPr="004E5CA2">
              <w:rPr>
                <w:vertAlign w:val="superscript"/>
              </w:rPr>
              <w:t>**</w:t>
            </w:r>
            <w:r w:rsidRPr="004E5CA2">
              <w:t xml:space="preserve"> </w:t>
            </w:r>
            <w:r w:rsidRPr="004E5CA2">
              <w:rPr>
                <w:i/>
              </w:rPr>
              <w:t>p</w:t>
            </w:r>
            <w:r w:rsidRPr="004E5CA2">
              <w:t xml:space="preserve"> &lt; 0.05, </w:t>
            </w:r>
            <w:r w:rsidRPr="004E5CA2">
              <w:rPr>
                <w:vertAlign w:val="superscript"/>
              </w:rPr>
              <w:t>***</w:t>
            </w:r>
            <w:r w:rsidRPr="004E5CA2">
              <w:t xml:space="preserve"> </w:t>
            </w:r>
            <w:r w:rsidRPr="004E5CA2">
              <w:rPr>
                <w:i/>
              </w:rPr>
              <w:t>p</w:t>
            </w:r>
            <w:r w:rsidRPr="004E5CA2">
              <w:t xml:space="preserve"> &lt; 0.01</w:t>
            </w:r>
          </w:p>
        </w:tc>
      </w:tr>
    </w:tbl>
    <w:p w14:paraId="4406B5D2" w14:textId="5C17B71F" w:rsidR="004E5CA2" w:rsidRPr="00347E6D" w:rsidRDefault="004E5CA2" w:rsidP="009D229B">
      <w:pPr>
        <w:widowControl/>
        <w:jc w:val="left"/>
        <w:rPr>
          <w:rFonts w:ascii="Times New Roman" w:eastAsia="宋体" w:hAnsi="Times New Roman" w:cs="Times New Roman"/>
          <w:sz w:val="24"/>
          <w:szCs w:val="24"/>
        </w:rPr>
        <w:sectPr w:rsidR="004E5CA2" w:rsidRPr="00347E6D" w:rsidSect="00AB6F01">
          <w:footerReference w:type="default" r:id="rId24"/>
          <w:pgSz w:w="11906" w:h="16838"/>
          <w:pgMar w:top="1418" w:right="1701" w:bottom="1134" w:left="1701" w:header="851" w:footer="992" w:gutter="0"/>
          <w:cols w:space="425"/>
          <w:docGrid w:type="linesAndChars" w:linePitch="312"/>
        </w:sectPr>
      </w:pPr>
    </w:p>
    <w:p w14:paraId="17E9C2C4" w14:textId="4E9CD740" w:rsidR="00E96EF7" w:rsidRPr="000370CA" w:rsidRDefault="00E96EF7" w:rsidP="000370CA">
      <w:pPr>
        <w:pStyle w:val="21"/>
        <w:spacing w:before="156" w:after="156"/>
        <w:ind w:left="0"/>
      </w:pPr>
      <w:bookmarkStart w:id="113" w:name="_Toc102586263"/>
      <w:bookmarkStart w:id="114" w:name="_Toc104972455"/>
      <w:r w:rsidRPr="000370CA">
        <w:rPr>
          <w:rFonts w:hint="eastAsia"/>
        </w:rPr>
        <w:lastRenderedPageBreak/>
        <w:t>4</w:t>
      </w:r>
      <w:r w:rsidRPr="000370CA">
        <w:t xml:space="preserve">.3 </w:t>
      </w:r>
      <w:r w:rsidRPr="000370CA">
        <w:rPr>
          <w:rFonts w:hint="eastAsia"/>
        </w:rPr>
        <w:t>稳健性检验</w:t>
      </w:r>
      <w:bookmarkEnd w:id="113"/>
      <w:bookmarkEnd w:id="114"/>
    </w:p>
    <w:p w14:paraId="5DAA34A4" w14:textId="41E7A5A3" w:rsidR="00F01999" w:rsidRPr="000370CA" w:rsidRDefault="00F01999" w:rsidP="000370CA">
      <w:pPr>
        <w:pStyle w:val="ae"/>
        <w:ind w:firstLine="480"/>
      </w:pPr>
      <w:r w:rsidRPr="000370CA">
        <w:rPr>
          <w:rFonts w:hint="eastAsia"/>
        </w:rPr>
        <w:t>前文</w:t>
      </w:r>
      <w:r w:rsidR="00484E83" w:rsidRPr="000370CA">
        <w:rPr>
          <w:rFonts w:hint="eastAsia"/>
        </w:rPr>
        <w:t>通过</w:t>
      </w:r>
      <w:proofErr w:type="spellStart"/>
      <w:r w:rsidR="00484E83" w:rsidRPr="000370CA">
        <w:rPr>
          <w:rFonts w:hint="eastAsia"/>
        </w:rPr>
        <w:t>stata</w:t>
      </w:r>
      <w:proofErr w:type="spellEnd"/>
      <w:r w:rsidR="00484E83" w:rsidRPr="000370CA">
        <w:rPr>
          <w:rFonts w:hint="eastAsia"/>
        </w:rPr>
        <w:t>实证分析，我们发现</w:t>
      </w:r>
      <w:r w:rsidR="00484E83" w:rsidRPr="000370CA">
        <w:rPr>
          <w:rFonts w:hint="eastAsia"/>
        </w:rPr>
        <w:t>E</w:t>
      </w:r>
      <w:r w:rsidR="00484E83" w:rsidRPr="000370CA">
        <w:t>SG</w:t>
      </w:r>
      <w:r w:rsidR="00484E83" w:rsidRPr="000370CA">
        <w:rPr>
          <w:rFonts w:hint="eastAsia"/>
        </w:rPr>
        <w:t>表现能够对上市公司的股票市场表现产生积极影响，并且</w:t>
      </w:r>
      <w:r w:rsidR="00C13871" w:rsidRPr="000370CA">
        <w:rPr>
          <w:rFonts w:hint="eastAsia"/>
        </w:rPr>
        <w:t>E</w:t>
      </w:r>
      <w:r w:rsidR="00C13871" w:rsidRPr="000370CA">
        <w:t>SG</w:t>
      </w:r>
      <w:r w:rsidR="00C13871" w:rsidRPr="000370CA">
        <w:rPr>
          <w:rFonts w:hint="eastAsia"/>
        </w:rPr>
        <w:t>表现</w:t>
      </w:r>
      <w:r w:rsidR="00CF0BC0" w:rsidRPr="000370CA">
        <w:rPr>
          <w:rFonts w:hint="eastAsia"/>
        </w:rPr>
        <w:t>以及环境维度</w:t>
      </w:r>
      <w:r w:rsidR="00C13871" w:rsidRPr="000370CA">
        <w:rPr>
          <w:rFonts w:hint="eastAsia"/>
        </w:rPr>
        <w:t>对不同行业和不同</w:t>
      </w:r>
      <w:r w:rsidR="009C506F" w:rsidRPr="000370CA">
        <w:rPr>
          <w:rFonts w:hint="eastAsia"/>
        </w:rPr>
        <w:t>类型的企业产生的影响具有异质性，</w:t>
      </w:r>
      <w:r w:rsidR="00484E83" w:rsidRPr="000370CA">
        <w:rPr>
          <w:rFonts w:hint="eastAsia"/>
        </w:rPr>
        <w:t>这种影响</w:t>
      </w:r>
      <w:r w:rsidR="00C13871" w:rsidRPr="000370CA">
        <w:rPr>
          <w:rFonts w:hint="eastAsia"/>
        </w:rPr>
        <w:t>会在短期持续影响</w:t>
      </w:r>
      <w:r w:rsidR="000F3848" w:rsidRPr="000370CA">
        <w:rPr>
          <w:rFonts w:hint="eastAsia"/>
        </w:rPr>
        <w:t>上市公司的股市表现</w:t>
      </w:r>
      <w:r w:rsidR="00670D83" w:rsidRPr="000370CA">
        <w:rPr>
          <w:rFonts w:hint="eastAsia"/>
        </w:rPr>
        <w:t>。然而，考虑到可能会有其他因素影响我们的结果，我们进行了相应的稳健性检验：</w:t>
      </w:r>
    </w:p>
    <w:p w14:paraId="2EBA624B" w14:textId="51DF7D29" w:rsidR="00E71101" w:rsidRPr="000370CA" w:rsidRDefault="000370CA" w:rsidP="00C80CC6">
      <w:pPr>
        <w:pStyle w:val="ae"/>
        <w:ind w:firstLineChars="0" w:firstLine="0"/>
      </w:pPr>
      <w:r>
        <w:rPr>
          <w:rFonts w:hint="eastAsia"/>
        </w:rPr>
        <w:t>（</w:t>
      </w:r>
      <w:r>
        <w:rPr>
          <w:rFonts w:hint="eastAsia"/>
        </w:rPr>
        <w:t>1</w:t>
      </w:r>
      <w:r>
        <w:rPr>
          <w:rFonts w:hint="eastAsia"/>
        </w:rPr>
        <w:t>）</w:t>
      </w:r>
      <w:r w:rsidR="0022397F">
        <w:rPr>
          <w:rFonts w:hint="eastAsia"/>
        </w:rPr>
        <w:t>异方差</w:t>
      </w:r>
      <w:r w:rsidR="004E2D1B">
        <w:rPr>
          <w:rFonts w:hint="eastAsia"/>
        </w:rPr>
        <w:t>和自相关</w:t>
      </w:r>
      <w:r w:rsidR="0022397F">
        <w:rPr>
          <w:rFonts w:hint="eastAsia"/>
        </w:rPr>
        <w:t>检验</w:t>
      </w:r>
    </w:p>
    <w:p w14:paraId="256D0AF6" w14:textId="2D7F7130" w:rsidR="009A6B81" w:rsidRPr="0068799A" w:rsidRDefault="009A34CE" w:rsidP="00B96F09">
      <w:pPr>
        <w:pStyle w:val="ae"/>
        <w:ind w:firstLine="480"/>
      </w:pPr>
      <w:r w:rsidRPr="000370CA">
        <w:rPr>
          <w:rFonts w:hint="eastAsia"/>
        </w:rPr>
        <w:t>通过</w:t>
      </w:r>
      <w:r w:rsidR="0022397F" w:rsidRPr="000370CA">
        <w:rPr>
          <w:rFonts w:hint="eastAsia"/>
        </w:rPr>
        <w:t>异方差检验</w:t>
      </w:r>
      <w:r w:rsidR="00FD6524">
        <w:rPr>
          <w:rFonts w:hint="eastAsia"/>
        </w:rPr>
        <w:t>和自相关检验</w:t>
      </w:r>
      <w:r w:rsidRPr="000370CA">
        <w:rPr>
          <w:rFonts w:hint="eastAsia"/>
        </w:rPr>
        <w:t>，</w:t>
      </w:r>
      <w:r w:rsidR="00FD6524">
        <w:rPr>
          <w:rFonts w:hint="eastAsia"/>
        </w:rPr>
        <w:t>P</w:t>
      </w:r>
      <w:r w:rsidR="00FD6524">
        <w:rPr>
          <w:rFonts w:hint="eastAsia"/>
        </w:rPr>
        <w:t>值为</w:t>
      </w:r>
      <w:r w:rsidR="00FD6524">
        <w:rPr>
          <w:rFonts w:hint="eastAsia"/>
        </w:rPr>
        <w:t>0</w:t>
      </w:r>
      <w:r w:rsidR="00FD6524">
        <w:rPr>
          <w:rFonts w:hint="eastAsia"/>
        </w:rPr>
        <w:t>，因此样本</w:t>
      </w:r>
      <w:r w:rsidRPr="000370CA">
        <w:rPr>
          <w:rFonts w:hint="eastAsia"/>
        </w:rPr>
        <w:t>存在</w:t>
      </w:r>
      <w:r w:rsidR="00C80CC6">
        <w:rPr>
          <w:rFonts w:hint="eastAsia"/>
        </w:rPr>
        <w:t>严重的</w:t>
      </w:r>
      <w:r w:rsidR="0022397F" w:rsidRPr="000370CA">
        <w:rPr>
          <w:rFonts w:hint="eastAsia"/>
        </w:rPr>
        <w:t>异方差问题</w:t>
      </w:r>
      <w:r w:rsidR="00FD6524">
        <w:rPr>
          <w:rFonts w:hint="eastAsia"/>
        </w:rPr>
        <w:t>和</w:t>
      </w:r>
      <w:r w:rsidR="002C036D" w:rsidRPr="000370CA">
        <w:rPr>
          <w:rFonts w:hint="eastAsia"/>
        </w:rPr>
        <w:t>自相关问题。由于数据存在</w:t>
      </w:r>
      <w:r w:rsidR="00923955" w:rsidRPr="000370CA">
        <w:rPr>
          <w:rFonts w:hint="eastAsia"/>
        </w:rPr>
        <w:t>异方差和自相关问题，我们对</w:t>
      </w:r>
      <w:r w:rsidR="00C43899" w:rsidRPr="000370CA">
        <w:rPr>
          <w:rFonts w:hint="eastAsia"/>
        </w:rPr>
        <w:t>以上两个</w:t>
      </w:r>
      <w:r w:rsidR="00AB27B2" w:rsidRPr="000370CA">
        <w:rPr>
          <w:rFonts w:hint="eastAsia"/>
        </w:rPr>
        <w:t>问题进行修正，从修正后的结果</w:t>
      </w:r>
      <w:r w:rsidR="004C3764">
        <w:rPr>
          <w:rFonts w:hint="eastAsia"/>
        </w:rPr>
        <w:t>如附录</w:t>
      </w:r>
      <w:r w:rsidR="004C3764">
        <w:rPr>
          <w:rFonts w:hint="eastAsia"/>
        </w:rPr>
        <w:t>B</w:t>
      </w:r>
      <w:r w:rsidR="004C3764">
        <w:rPr>
          <w:rFonts w:hint="eastAsia"/>
        </w:rPr>
        <w:t>所示</w:t>
      </w:r>
      <w:r w:rsidR="00AB27B2" w:rsidRPr="000370CA">
        <w:rPr>
          <w:rFonts w:hint="eastAsia"/>
        </w:rPr>
        <w:t>，</w:t>
      </w:r>
      <w:r w:rsidR="00BF1BCC">
        <w:rPr>
          <w:rFonts w:hint="eastAsia"/>
        </w:rPr>
        <w:t>基于行业层面和产权性质层面，</w:t>
      </w:r>
      <w:r w:rsidR="00C43899" w:rsidRPr="000370CA">
        <w:rPr>
          <w:rFonts w:hint="eastAsia"/>
        </w:rPr>
        <w:t>E</w:t>
      </w:r>
      <w:r w:rsidR="00C43899" w:rsidRPr="000370CA">
        <w:t>SG</w:t>
      </w:r>
      <w:r w:rsidR="00C43899" w:rsidRPr="000370CA">
        <w:rPr>
          <w:rFonts w:hint="eastAsia"/>
        </w:rPr>
        <w:t>表现</w:t>
      </w:r>
      <w:r w:rsidR="00C37AAA" w:rsidRPr="000370CA">
        <w:rPr>
          <w:rFonts w:hint="eastAsia"/>
        </w:rPr>
        <w:t>与</w:t>
      </w:r>
      <w:r w:rsidR="005047E9">
        <w:rPr>
          <w:rFonts w:hint="eastAsia"/>
        </w:rPr>
        <w:t>环境表现对上市股票</w:t>
      </w:r>
      <w:r w:rsidR="00BF1BCC">
        <w:rPr>
          <w:rFonts w:hint="eastAsia"/>
        </w:rPr>
        <w:t>影响的异质性研究</w:t>
      </w:r>
      <w:r w:rsidR="004241F5" w:rsidRPr="000370CA">
        <w:rPr>
          <w:rFonts w:hint="eastAsia"/>
        </w:rPr>
        <w:t>，</w:t>
      </w:r>
      <w:r w:rsidR="007E1926" w:rsidRPr="000370CA">
        <w:rPr>
          <w:rFonts w:hint="eastAsia"/>
        </w:rPr>
        <w:t>基本</w:t>
      </w:r>
      <w:r w:rsidR="004241F5" w:rsidRPr="000370CA">
        <w:rPr>
          <w:rFonts w:hint="eastAsia"/>
        </w:rPr>
        <w:t>与我们的回归结果保持一致</w:t>
      </w:r>
      <w:r w:rsidR="00D00407" w:rsidRPr="000370CA">
        <w:rPr>
          <w:rFonts w:hint="eastAsia"/>
        </w:rPr>
        <w:t>。</w:t>
      </w:r>
      <w:r w:rsidR="00367FDC" w:rsidRPr="000370CA">
        <w:rPr>
          <w:rFonts w:hint="eastAsia"/>
        </w:rPr>
        <w:t>对于滞后效应的探究，与前文我们的研究结果基本保持一致。</w:t>
      </w:r>
      <w:r w:rsidR="00637A33" w:rsidRPr="000370CA">
        <w:rPr>
          <w:rFonts w:hint="eastAsia"/>
        </w:rPr>
        <w:t>E</w:t>
      </w:r>
      <w:r w:rsidR="00637A33" w:rsidRPr="000370CA">
        <w:t>SG</w:t>
      </w:r>
      <w:proofErr w:type="gramStart"/>
      <w:r w:rsidR="00637A33" w:rsidRPr="000370CA">
        <w:rPr>
          <w:rFonts w:hint="eastAsia"/>
        </w:rPr>
        <w:t>表现</w:t>
      </w:r>
      <w:r w:rsidR="00D23EFD" w:rsidRPr="000370CA">
        <w:rPr>
          <w:rFonts w:hint="eastAsia"/>
        </w:rPr>
        <w:t>仅</w:t>
      </w:r>
      <w:proofErr w:type="gramEnd"/>
      <w:r w:rsidR="00D23EFD" w:rsidRPr="000370CA">
        <w:rPr>
          <w:rFonts w:hint="eastAsia"/>
        </w:rPr>
        <w:t>能够作为中短期预测股票市场发展的指标，并且由于我国对于</w:t>
      </w:r>
      <w:r w:rsidR="00D23EFD" w:rsidRPr="000370CA">
        <w:rPr>
          <w:rFonts w:hint="eastAsia"/>
        </w:rPr>
        <w:t>E</w:t>
      </w:r>
      <w:r w:rsidR="00D23EFD" w:rsidRPr="000370CA">
        <w:t>SG</w:t>
      </w:r>
      <w:r w:rsidR="00D23EFD" w:rsidRPr="000370CA">
        <w:rPr>
          <w:rFonts w:hint="eastAsia"/>
        </w:rPr>
        <w:t>发展起步较晚，因此</w:t>
      </w:r>
      <w:r w:rsidR="00B22AD1" w:rsidRPr="000370CA">
        <w:rPr>
          <w:rFonts w:hint="eastAsia"/>
        </w:rPr>
        <w:t>E</w:t>
      </w:r>
      <w:r w:rsidR="00B22AD1" w:rsidRPr="000370CA">
        <w:t>SG</w:t>
      </w:r>
      <w:r w:rsidR="00B22AD1" w:rsidRPr="000370CA">
        <w:rPr>
          <w:rFonts w:hint="eastAsia"/>
        </w:rPr>
        <w:t>表现对于股票市场表现</w:t>
      </w:r>
      <w:r w:rsidR="00FC104C" w:rsidRPr="000370CA">
        <w:rPr>
          <w:rFonts w:hint="eastAsia"/>
        </w:rPr>
        <w:t>并没有产生显著影响。</w:t>
      </w:r>
    </w:p>
    <w:p w14:paraId="538B2823" w14:textId="7ECC240D" w:rsidR="004E2D1B" w:rsidRPr="00B30B18" w:rsidRDefault="00B30B18" w:rsidP="00B30B18">
      <w:pPr>
        <w:pStyle w:val="ae"/>
        <w:ind w:firstLineChars="0" w:firstLine="0"/>
      </w:pPr>
      <w:r w:rsidRPr="00B30B18">
        <w:t>（</w:t>
      </w:r>
      <w:r w:rsidRPr="00B30B18">
        <w:rPr>
          <w:rFonts w:hint="eastAsia"/>
        </w:rPr>
        <w:t>2</w:t>
      </w:r>
      <w:r w:rsidRPr="00B30B18">
        <w:t>）</w:t>
      </w:r>
      <w:r w:rsidR="003811D0" w:rsidRPr="00B30B18">
        <w:rPr>
          <w:rFonts w:hint="eastAsia"/>
        </w:rPr>
        <w:t>变量替换</w:t>
      </w:r>
    </w:p>
    <w:p w14:paraId="4445789E" w14:textId="30EA1AE9" w:rsidR="003811D0" w:rsidRDefault="00E43E5B" w:rsidP="00B30B18">
      <w:pPr>
        <w:pStyle w:val="ae"/>
        <w:ind w:firstLine="480"/>
      </w:pPr>
      <w:r w:rsidRPr="00B30B18">
        <w:rPr>
          <w:rFonts w:hint="eastAsia"/>
        </w:rPr>
        <w:t>本文利用上市公司的年度收盘价作为股票市场表现的替代变量，进行变量替换，来检验</w:t>
      </w:r>
      <w:r w:rsidRPr="00B30B18">
        <w:rPr>
          <w:rFonts w:hint="eastAsia"/>
        </w:rPr>
        <w:t>E</w:t>
      </w:r>
      <w:r w:rsidRPr="00B30B18">
        <w:t>SG</w:t>
      </w:r>
      <w:r w:rsidRPr="00B30B18">
        <w:rPr>
          <w:rFonts w:hint="eastAsia"/>
        </w:rPr>
        <w:t>表现对</w:t>
      </w:r>
      <w:r w:rsidR="005F2754" w:rsidRPr="00B30B18">
        <w:rPr>
          <w:rFonts w:hint="eastAsia"/>
        </w:rPr>
        <w:t>上市公司股票市场表现的影响，</w:t>
      </w:r>
      <w:r w:rsidR="00752718" w:rsidRPr="00B30B18">
        <w:rPr>
          <w:rFonts w:hint="eastAsia"/>
        </w:rPr>
        <w:t>检验结果</w:t>
      </w:r>
      <w:r w:rsidR="00EB0FBB">
        <w:rPr>
          <w:rFonts w:hint="eastAsia"/>
        </w:rPr>
        <w:t>如附录</w:t>
      </w:r>
      <w:r w:rsidR="00EB0FBB">
        <w:rPr>
          <w:rFonts w:hint="eastAsia"/>
        </w:rPr>
        <w:t>C</w:t>
      </w:r>
      <w:r w:rsidR="00EB0FBB">
        <w:rPr>
          <w:rFonts w:hint="eastAsia"/>
        </w:rPr>
        <w:t>所示</w:t>
      </w:r>
      <w:r w:rsidR="00752718" w:rsidRPr="00B30B18">
        <w:rPr>
          <w:rFonts w:hint="eastAsia"/>
        </w:rPr>
        <w:t>，</w:t>
      </w:r>
      <w:r w:rsidR="00752718" w:rsidRPr="00B30B18">
        <w:rPr>
          <w:rFonts w:hint="eastAsia"/>
        </w:rPr>
        <w:t>E</w:t>
      </w:r>
      <w:r w:rsidR="00752718" w:rsidRPr="00B30B18">
        <w:t>SG</w:t>
      </w:r>
      <w:r w:rsidR="00752718" w:rsidRPr="00B30B18">
        <w:rPr>
          <w:rFonts w:hint="eastAsia"/>
        </w:rPr>
        <w:t>表现对股票市场表现仍具有</w:t>
      </w:r>
      <w:r w:rsidR="009842DA" w:rsidRPr="00B30B18">
        <w:rPr>
          <w:rFonts w:hint="eastAsia"/>
        </w:rPr>
        <w:t>促进作用，以及从行业和产权类型层面具有异质性，</w:t>
      </w:r>
      <w:r w:rsidR="009842DA" w:rsidRPr="00B30B18">
        <w:rPr>
          <w:rFonts w:hint="eastAsia"/>
        </w:rPr>
        <w:t>E</w:t>
      </w:r>
      <w:r w:rsidR="009842DA" w:rsidRPr="00B30B18">
        <w:t>SG</w:t>
      </w:r>
      <w:r w:rsidR="009842DA" w:rsidRPr="00B30B18">
        <w:rPr>
          <w:rFonts w:hint="eastAsia"/>
        </w:rPr>
        <w:t>表现可作为短期投资预测指标。</w:t>
      </w:r>
    </w:p>
    <w:p w14:paraId="30DABB09" w14:textId="77D256F3" w:rsidR="00B96F09" w:rsidRDefault="00B96F09" w:rsidP="00B96F09">
      <w:pPr>
        <w:pStyle w:val="ae"/>
        <w:ind w:firstLineChars="0" w:firstLine="0"/>
      </w:pPr>
      <w:r>
        <w:rPr>
          <w:rFonts w:hint="eastAsia"/>
        </w:rPr>
        <w:t>（</w:t>
      </w:r>
      <w:r>
        <w:t>3</w:t>
      </w:r>
      <w:r>
        <w:rPr>
          <w:rFonts w:hint="eastAsia"/>
        </w:rPr>
        <w:t>）缩短样本周期</w:t>
      </w:r>
    </w:p>
    <w:p w14:paraId="52462627" w14:textId="2D99BF44" w:rsidR="00B96F09" w:rsidRPr="00400430" w:rsidRDefault="00B96F09" w:rsidP="00B96F09">
      <w:pPr>
        <w:pStyle w:val="ae"/>
        <w:ind w:firstLine="480"/>
      </w:pPr>
      <w:r>
        <w:rPr>
          <w:rFonts w:hint="eastAsia"/>
        </w:rPr>
        <w:t>由于</w:t>
      </w:r>
      <w:r>
        <w:rPr>
          <w:rFonts w:hint="eastAsia"/>
        </w:rPr>
        <w:t>2</w:t>
      </w:r>
      <w:r>
        <w:t>020</w:t>
      </w:r>
      <w:r>
        <w:rPr>
          <w:rFonts w:hint="eastAsia"/>
        </w:rPr>
        <w:t>年爆发了新冠疫情，并持续影响了生活和经济的发展，为了排除新冠疫情对实证结果的影响，我们缩短了样本周期，选取</w:t>
      </w:r>
      <w:r>
        <w:rPr>
          <w:rFonts w:hint="eastAsia"/>
        </w:rPr>
        <w:t>2</w:t>
      </w:r>
      <w:r>
        <w:t>015</w:t>
      </w:r>
      <w:r>
        <w:rPr>
          <w:rFonts w:hint="eastAsia"/>
        </w:rPr>
        <w:t>-</w:t>
      </w:r>
      <w:r>
        <w:t>2019</w:t>
      </w:r>
      <w:r>
        <w:rPr>
          <w:rFonts w:hint="eastAsia"/>
        </w:rPr>
        <w:t>年的数据进行实证分析。通过缩短样本周期，得到的实证结果如附录</w:t>
      </w:r>
      <w:r w:rsidR="00927E72">
        <w:t>D</w:t>
      </w:r>
      <w:r>
        <w:rPr>
          <w:rFonts w:hint="eastAsia"/>
        </w:rPr>
        <w:t>所示，与前面保持一致，说明结果稳健。</w:t>
      </w:r>
    </w:p>
    <w:p w14:paraId="20171704" w14:textId="6822B1BC" w:rsidR="00B96F09" w:rsidRDefault="00927E72" w:rsidP="00927E72">
      <w:pPr>
        <w:pStyle w:val="ae"/>
        <w:ind w:firstLineChars="0" w:firstLine="0"/>
      </w:pPr>
      <w:r>
        <w:rPr>
          <w:rFonts w:hint="eastAsia"/>
        </w:rPr>
        <w:t>（</w:t>
      </w:r>
      <w:r>
        <w:t>4</w:t>
      </w:r>
      <w:r>
        <w:rPr>
          <w:rFonts w:hint="eastAsia"/>
        </w:rPr>
        <w:t>）内生性检验</w:t>
      </w:r>
    </w:p>
    <w:p w14:paraId="7D97979F" w14:textId="2EF86A95" w:rsidR="00B96F09" w:rsidRPr="00927E72" w:rsidRDefault="00927E72" w:rsidP="00927E72">
      <w:pPr>
        <w:pStyle w:val="ae"/>
        <w:ind w:firstLine="480"/>
      </w:pPr>
      <w:r w:rsidRPr="00400430">
        <w:rPr>
          <w:rFonts w:hint="eastAsia"/>
        </w:rPr>
        <w:t>我们首先采用豪斯曼检验，检验得到拒绝原假设，数据存在内生性问题，为了处理这一问题，我们采纳王波和杨茂佳（</w:t>
      </w:r>
      <w:r w:rsidRPr="00400430">
        <w:rPr>
          <w:rFonts w:hint="eastAsia"/>
        </w:rPr>
        <w:t>2</w:t>
      </w:r>
      <w:r w:rsidRPr="00400430">
        <w:t>022</w:t>
      </w:r>
      <w:r w:rsidRPr="00400430">
        <w:rPr>
          <w:rFonts w:hint="eastAsia"/>
        </w:rPr>
        <w:t>）的内生性检验方法，引入同行业其他公司的</w:t>
      </w:r>
      <w:r w:rsidRPr="00400430">
        <w:rPr>
          <w:rFonts w:hint="eastAsia"/>
        </w:rPr>
        <w:t>E</w:t>
      </w:r>
      <w:r w:rsidRPr="00400430">
        <w:t>SG</w:t>
      </w:r>
      <w:r w:rsidRPr="00400430">
        <w:rPr>
          <w:rFonts w:hint="eastAsia"/>
        </w:rPr>
        <w:t>评分数据的均值这一工具变量来进行检验，通过工具变量法得到的实证结果</w:t>
      </w:r>
      <w:r>
        <w:rPr>
          <w:rFonts w:hint="eastAsia"/>
        </w:rPr>
        <w:t>如附录</w:t>
      </w:r>
      <w:r>
        <w:t>E</w:t>
      </w:r>
      <w:r>
        <w:rPr>
          <w:rFonts w:hint="eastAsia"/>
        </w:rPr>
        <w:t>所示，</w:t>
      </w:r>
      <w:r w:rsidRPr="00400430">
        <w:rPr>
          <w:rFonts w:hint="eastAsia"/>
        </w:rPr>
        <w:t>与之前的结果基本保持一致，因此本文的假设和实证结果依然成立。</w:t>
      </w:r>
    </w:p>
    <w:p w14:paraId="14B3AABB" w14:textId="7ADE59A4" w:rsidR="002A1483" w:rsidRPr="00B30B18" w:rsidRDefault="002A1483" w:rsidP="00B30B18">
      <w:pPr>
        <w:pStyle w:val="af2"/>
        <w:spacing w:before="156" w:after="156"/>
      </w:pPr>
      <w:r w:rsidRPr="00B30B18">
        <w:rPr>
          <w:rFonts w:hint="eastAsia"/>
        </w:rPr>
        <w:lastRenderedPageBreak/>
        <w:t>表</w:t>
      </w:r>
      <w:r w:rsidRPr="00B30B18">
        <w:t>4</w:t>
      </w:r>
      <w:r w:rsidRPr="00B30B18">
        <w:rPr>
          <w:rFonts w:hint="eastAsia"/>
        </w:rPr>
        <w:t>-</w:t>
      </w:r>
      <w:r w:rsidR="00B44DCC">
        <w:t>9</w:t>
      </w:r>
      <w:r w:rsidRPr="00B30B18">
        <w:t xml:space="preserve"> </w:t>
      </w:r>
      <w:r w:rsidRPr="00B30B18">
        <w:rPr>
          <w:rFonts w:hint="eastAsia"/>
        </w:rPr>
        <w:t>内生性检验</w:t>
      </w:r>
    </w:p>
    <w:tbl>
      <w:tblPr>
        <w:tblW w:w="0" w:type="auto"/>
        <w:jc w:val="center"/>
        <w:tblLayout w:type="fixed"/>
        <w:tblLook w:val="04A0" w:firstRow="1" w:lastRow="0" w:firstColumn="1" w:lastColumn="0" w:noHBand="0" w:noVBand="1"/>
      </w:tblPr>
      <w:tblGrid>
        <w:gridCol w:w="5077"/>
        <w:gridCol w:w="2375"/>
      </w:tblGrid>
      <w:tr w:rsidR="00BF1BCC" w14:paraId="5465D16B" w14:textId="77777777" w:rsidTr="00F72A3C">
        <w:trPr>
          <w:trHeight w:val="397"/>
          <w:jc w:val="center"/>
        </w:trPr>
        <w:tc>
          <w:tcPr>
            <w:tcW w:w="5077" w:type="dxa"/>
            <w:tcBorders>
              <w:top w:val="single" w:sz="12" w:space="0" w:color="auto"/>
              <w:left w:val="nil"/>
              <w:bottom w:val="single" w:sz="4" w:space="0" w:color="auto"/>
              <w:right w:val="nil"/>
            </w:tcBorders>
            <w:hideMark/>
          </w:tcPr>
          <w:p w14:paraId="7AF8DD3A" w14:textId="3647EDD8" w:rsidR="00BF1BCC" w:rsidRPr="00FA7B4E" w:rsidRDefault="00BF1BCC" w:rsidP="00B30B18">
            <w:pPr>
              <w:pStyle w:val="af3"/>
            </w:pPr>
            <w:r>
              <w:t>VARIABLES</w:t>
            </w:r>
          </w:p>
        </w:tc>
        <w:tc>
          <w:tcPr>
            <w:tcW w:w="2374" w:type="dxa"/>
            <w:tcBorders>
              <w:top w:val="single" w:sz="12" w:space="0" w:color="auto"/>
              <w:left w:val="nil"/>
              <w:bottom w:val="single" w:sz="4" w:space="0" w:color="auto"/>
              <w:right w:val="nil"/>
            </w:tcBorders>
            <w:hideMark/>
          </w:tcPr>
          <w:p w14:paraId="384BF0E8" w14:textId="5B52901A" w:rsidR="00BF1BCC" w:rsidRDefault="00BF1BCC" w:rsidP="00B30B18">
            <w:pPr>
              <w:pStyle w:val="af3"/>
            </w:pPr>
            <w:r>
              <w:t>FE</w:t>
            </w:r>
          </w:p>
        </w:tc>
      </w:tr>
      <w:tr w:rsidR="00FA7B4E" w14:paraId="12EC3FF1" w14:textId="77777777" w:rsidTr="00C80CC6">
        <w:trPr>
          <w:trHeight w:val="281"/>
          <w:jc w:val="center"/>
        </w:trPr>
        <w:tc>
          <w:tcPr>
            <w:tcW w:w="5077" w:type="dxa"/>
            <w:tcBorders>
              <w:top w:val="single" w:sz="4" w:space="0" w:color="auto"/>
              <w:left w:val="nil"/>
              <w:bottom w:val="nil"/>
              <w:right w:val="nil"/>
            </w:tcBorders>
          </w:tcPr>
          <w:p w14:paraId="5C65133E" w14:textId="77777777" w:rsidR="00FA7B4E" w:rsidRDefault="00FA7B4E" w:rsidP="00B30B18">
            <w:pPr>
              <w:pStyle w:val="af3"/>
            </w:pPr>
          </w:p>
        </w:tc>
        <w:tc>
          <w:tcPr>
            <w:tcW w:w="2374" w:type="dxa"/>
            <w:tcBorders>
              <w:top w:val="single" w:sz="4" w:space="0" w:color="auto"/>
              <w:left w:val="nil"/>
              <w:bottom w:val="nil"/>
              <w:right w:val="nil"/>
            </w:tcBorders>
          </w:tcPr>
          <w:p w14:paraId="2CA00BAA" w14:textId="77777777" w:rsidR="00FA7B4E" w:rsidRDefault="00FA7B4E" w:rsidP="00B30B18">
            <w:pPr>
              <w:pStyle w:val="af3"/>
            </w:pPr>
          </w:p>
        </w:tc>
      </w:tr>
      <w:tr w:rsidR="00FA7B4E" w14:paraId="60335E19" w14:textId="77777777" w:rsidTr="00C80CC6">
        <w:trPr>
          <w:trHeight w:val="281"/>
          <w:jc w:val="center"/>
        </w:trPr>
        <w:tc>
          <w:tcPr>
            <w:tcW w:w="5077" w:type="dxa"/>
            <w:tcBorders>
              <w:top w:val="nil"/>
              <w:left w:val="nil"/>
              <w:bottom w:val="nil"/>
              <w:right w:val="nil"/>
            </w:tcBorders>
            <w:hideMark/>
          </w:tcPr>
          <w:p w14:paraId="0C5DC976" w14:textId="503E8C81" w:rsidR="00FA7B4E" w:rsidRDefault="00FA7B4E" w:rsidP="00B30B18">
            <w:pPr>
              <w:pStyle w:val="af3"/>
            </w:pPr>
            <w:r>
              <w:t>ESG</w:t>
            </w:r>
          </w:p>
        </w:tc>
        <w:tc>
          <w:tcPr>
            <w:tcW w:w="2374" w:type="dxa"/>
            <w:tcBorders>
              <w:top w:val="nil"/>
              <w:left w:val="nil"/>
              <w:bottom w:val="nil"/>
              <w:right w:val="nil"/>
            </w:tcBorders>
            <w:hideMark/>
          </w:tcPr>
          <w:p w14:paraId="05065D3B" w14:textId="77777777" w:rsidR="00FA7B4E" w:rsidRDefault="00FA7B4E" w:rsidP="00B30B18">
            <w:pPr>
              <w:pStyle w:val="af3"/>
            </w:pPr>
            <w:r>
              <w:t>-0.00251</w:t>
            </w:r>
          </w:p>
        </w:tc>
      </w:tr>
      <w:tr w:rsidR="00FA7B4E" w14:paraId="265182BB" w14:textId="77777777" w:rsidTr="00C80CC6">
        <w:trPr>
          <w:trHeight w:val="292"/>
          <w:jc w:val="center"/>
        </w:trPr>
        <w:tc>
          <w:tcPr>
            <w:tcW w:w="5077" w:type="dxa"/>
            <w:tcBorders>
              <w:top w:val="nil"/>
              <w:left w:val="nil"/>
              <w:bottom w:val="nil"/>
              <w:right w:val="nil"/>
            </w:tcBorders>
          </w:tcPr>
          <w:p w14:paraId="2DADD1BB" w14:textId="77777777" w:rsidR="00FA7B4E" w:rsidRDefault="00FA7B4E" w:rsidP="00B30B18">
            <w:pPr>
              <w:pStyle w:val="af3"/>
            </w:pPr>
          </w:p>
        </w:tc>
        <w:tc>
          <w:tcPr>
            <w:tcW w:w="2374" w:type="dxa"/>
            <w:tcBorders>
              <w:top w:val="nil"/>
              <w:left w:val="nil"/>
              <w:bottom w:val="nil"/>
              <w:right w:val="nil"/>
            </w:tcBorders>
            <w:hideMark/>
          </w:tcPr>
          <w:p w14:paraId="0053B4F3" w14:textId="77777777" w:rsidR="00FA7B4E" w:rsidRDefault="00FA7B4E" w:rsidP="00B30B18">
            <w:pPr>
              <w:pStyle w:val="af3"/>
            </w:pPr>
            <w:r>
              <w:t>(0.0224)</w:t>
            </w:r>
          </w:p>
        </w:tc>
      </w:tr>
      <w:tr w:rsidR="00FA7B4E" w14:paraId="6E3E862C" w14:textId="77777777" w:rsidTr="00C80CC6">
        <w:trPr>
          <w:trHeight w:val="281"/>
          <w:jc w:val="center"/>
        </w:trPr>
        <w:tc>
          <w:tcPr>
            <w:tcW w:w="5077" w:type="dxa"/>
            <w:tcBorders>
              <w:top w:val="nil"/>
              <w:left w:val="nil"/>
              <w:bottom w:val="nil"/>
              <w:right w:val="nil"/>
            </w:tcBorders>
            <w:hideMark/>
          </w:tcPr>
          <w:p w14:paraId="2010F91C" w14:textId="77777777" w:rsidR="00FA7B4E" w:rsidRDefault="00FA7B4E" w:rsidP="00B30B18">
            <w:pPr>
              <w:pStyle w:val="af3"/>
            </w:pPr>
            <w:proofErr w:type="spellStart"/>
            <w:r>
              <w:t>TobinQ</w:t>
            </w:r>
            <w:proofErr w:type="spellEnd"/>
          </w:p>
        </w:tc>
        <w:tc>
          <w:tcPr>
            <w:tcW w:w="2374" w:type="dxa"/>
            <w:tcBorders>
              <w:top w:val="nil"/>
              <w:left w:val="nil"/>
              <w:bottom w:val="nil"/>
              <w:right w:val="nil"/>
            </w:tcBorders>
            <w:hideMark/>
          </w:tcPr>
          <w:p w14:paraId="46315960" w14:textId="77777777" w:rsidR="00FA7B4E" w:rsidRDefault="00FA7B4E" w:rsidP="00B30B18">
            <w:pPr>
              <w:pStyle w:val="af3"/>
            </w:pPr>
            <w:r>
              <w:t>0.0619***</w:t>
            </w:r>
          </w:p>
        </w:tc>
      </w:tr>
      <w:tr w:rsidR="00FA7B4E" w14:paraId="1129CD07" w14:textId="77777777" w:rsidTr="00C80CC6">
        <w:trPr>
          <w:trHeight w:val="281"/>
          <w:jc w:val="center"/>
        </w:trPr>
        <w:tc>
          <w:tcPr>
            <w:tcW w:w="5077" w:type="dxa"/>
            <w:tcBorders>
              <w:top w:val="nil"/>
              <w:left w:val="nil"/>
              <w:bottom w:val="nil"/>
              <w:right w:val="nil"/>
            </w:tcBorders>
          </w:tcPr>
          <w:p w14:paraId="6FAE3F11" w14:textId="77777777" w:rsidR="00FA7B4E" w:rsidRDefault="00FA7B4E" w:rsidP="00B30B18">
            <w:pPr>
              <w:pStyle w:val="af3"/>
            </w:pPr>
          </w:p>
        </w:tc>
        <w:tc>
          <w:tcPr>
            <w:tcW w:w="2374" w:type="dxa"/>
            <w:tcBorders>
              <w:top w:val="nil"/>
              <w:left w:val="nil"/>
              <w:bottom w:val="nil"/>
              <w:right w:val="nil"/>
            </w:tcBorders>
            <w:hideMark/>
          </w:tcPr>
          <w:p w14:paraId="0AB65D66" w14:textId="77777777" w:rsidR="00FA7B4E" w:rsidRDefault="00FA7B4E" w:rsidP="00B30B18">
            <w:pPr>
              <w:pStyle w:val="af3"/>
            </w:pPr>
            <w:r>
              <w:t>(0.0182)</w:t>
            </w:r>
          </w:p>
        </w:tc>
      </w:tr>
      <w:tr w:rsidR="00FA7B4E" w14:paraId="4737AB88" w14:textId="77777777" w:rsidTr="00C80CC6">
        <w:trPr>
          <w:trHeight w:val="281"/>
          <w:jc w:val="center"/>
        </w:trPr>
        <w:tc>
          <w:tcPr>
            <w:tcW w:w="5077" w:type="dxa"/>
            <w:tcBorders>
              <w:top w:val="nil"/>
              <w:left w:val="nil"/>
              <w:bottom w:val="nil"/>
              <w:right w:val="nil"/>
            </w:tcBorders>
            <w:hideMark/>
          </w:tcPr>
          <w:p w14:paraId="0BAB3726" w14:textId="77777777" w:rsidR="00FA7B4E" w:rsidRDefault="00FA7B4E" w:rsidP="00B30B18">
            <w:pPr>
              <w:pStyle w:val="af3"/>
            </w:pPr>
            <w:r>
              <w:t>PE</w:t>
            </w:r>
          </w:p>
        </w:tc>
        <w:tc>
          <w:tcPr>
            <w:tcW w:w="2374" w:type="dxa"/>
            <w:tcBorders>
              <w:top w:val="nil"/>
              <w:left w:val="nil"/>
              <w:bottom w:val="nil"/>
              <w:right w:val="nil"/>
            </w:tcBorders>
            <w:hideMark/>
          </w:tcPr>
          <w:p w14:paraId="426F69B9" w14:textId="77777777" w:rsidR="00FA7B4E" w:rsidRDefault="00FA7B4E" w:rsidP="00B30B18">
            <w:pPr>
              <w:pStyle w:val="af3"/>
            </w:pPr>
            <w:r>
              <w:t>-2.46e-05</w:t>
            </w:r>
          </w:p>
        </w:tc>
      </w:tr>
      <w:tr w:rsidR="00FA7B4E" w14:paraId="5D28E1F9" w14:textId="77777777" w:rsidTr="00C80CC6">
        <w:trPr>
          <w:trHeight w:val="281"/>
          <w:jc w:val="center"/>
        </w:trPr>
        <w:tc>
          <w:tcPr>
            <w:tcW w:w="5077" w:type="dxa"/>
            <w:tcBorders>
              <w:top w:val="nil"/>
              <w:left w:val="nil"/>
              <w:bottom w:val="nil"/>
              <w:right w:val="nil"/>
            </w:tcBorders>
          </w:tcPr>
          <w:p w14:paraId="3DBC6BA1" w14:textId="77777777" w:rsidR="00FA7B4E" w:rsidRDefault="00FA7B4E" w:rsidP="00B30B18">
            <w:pPr>
              <w:pStyle w:val="af3"/>
            </w:pPr>
          </w:p>
        </w:tc>
        <w:tc>
          <w:tcPr>
            <w:tcW w:w="2374" w:type="dxa"/>
            <w:tcBorders>
              <w:top w:val="nil"/>
              <w:left w:val="nil"/>
              <w:bottom w:val="nil"/>
              <w:right w:val="nil"/>
            </w:tcBorders>
            <w:hideMark/>
          </w:tcPr>
          <w:p w14:paraId="0079D68F" w14:textId="77777777" w:rsidR="00FA7B4E" w:rsidRDefault="00FA7B4E" w:rsidP="00B30B18">
            <w:pPr>
              <w:pStyle w:val="af3"/>
            </w:pPr>
            <w:r>
              <w:t>(3.23e-05)</w:t>
            </w:r>
          </w:p>
        </w:tc>
      </w:tr>
      <w:tr w:rsidR="00FA7B4E" w14:paraId="4B3833D6" w14:textId="77777777" w:rsidTr="00C80CC6">
        <w:trPr>
          <w:trHeight w:val="281"/>
          <w:jc w:val="center"/>
        </w:trPr>
        <w:tc>
          <w:tcPr>
            <w:tcW w:w="5077" w:type="dxa"/>
            <w:tcBorders>
              <w:top w:val="nil"/>
              <w:left w:val="nil"/>
              <w:bottom w:val="nil"/>
              <w:right w:val="nil"/>
            </w:tcBorders>
            <w:hideMark/>
          </w:tcPr>
          <w:p w14:paraId="0471E5E1" w14:textId="77777777" w:rsidR="00FA7B4E" w:rsidRDefault="00FA7B4E" w:rsidP="00B30B18">
            <w:pPr>
              <w:pStyle w:val="af3"/>
            </w:pPr>
            <w:r>
              <w:t>SIZE</w:t>
            </w:r>
          </w:p>
        </w:tc>
        <w:tc>
          <w:tcPr>
            <w:tcW w:w="2374" w:type="dxa"/>
            <w:tcBorders>
              <w:top w:val="nil"/>
              <w:left w:val="nil"/>
              <w:bottom w:val="nil"/>
              <w:right w:val="nil"/>
            </w:tcBorders>
            <w:hideMark/>
          </w:tcPr>
          <w:p w14:paraId="208C8E34" w14:textId="77777777" w:rsidR="00FA7B4E" w:rsidRDefault="00FA7B4E" w:rsidP="00B30B18">
            <w:pPr>
              <w:pStyle w:val="af3"/>
            </w:pPr>
            <w:r>
              <w:t>7.580***</w:t>
            </w:r>
          </w:p>
        </w:tc>
      </w:tr>
      <w:tr w:rsidR="00FA7B4E" w14:paraId="38DCA699" w14:textId="77777777" w:rsidTr="00C80CC6">
        <w:trPr>
          <w:trHeight w:val="292"/>
          <w:jc w:val="center"/>
        </w:trPr>
        <w:tc>
          <w:tcPr>
            <w:tcW w:w="5077" w:type="dxa"/>
            <w:tcBorders>
              <w:top w:val="nil"/>
              <w:left w:val="nil"/>
              <w:bottom w:val="nil"/>
              <w:right w:val="nil"/>
            </w:tcBorders>
          </w:tcPr>
          <w:p w14:paraId="46297581" w14:textId="77777777" w:rsidR="00FA7B4E" w:rsidRDefault="00FA7B4E" w:rsidP="00B30B18">
            <w:pPr>
              <w:pStyle w:val="af3"/>
            </w:pPr>
          </w:p>
        </w:tc>
        <w:tc>
          <w:tcPr>
            <w:tcW w:w="2374" w:type="dxa"/>
            <w:tcBorders>
              <w:top w:val="nil"/>
              <w:left w:val="nil"/>
              <w:bottom w:val="nil"/>
              <w:right w:val="nil"/>
            </w:tcBorders>
            <w:hideMark/>
          </w:tcPr>
          <w:p w14:paraId="3F8DAAC2" w14:textId="77777777" w:rsidR="00FA7B4E" w:rsidRDefault="00FA7B4E" w:rsidP="00B30B18">
            <w:pPr>
              <w:pStyle w:val="af3"/>
            </w:pPr>
            <w:r>
              <w:t>(0.292)</w:t>
            </w:r>
          </w:p>
        </w:tc>
      </w:tr>
      <w:tr w:rsidR="00FA7B4E" w14:paraId="7FBAA64B" w14:textId="77777777" w:rsidTr="00C80CC6">
        <w:trPr>
          <w:trHeight w:val="281"/>
          <w:jc w:val="center"/>
        </w:trPr>
        <w:tc>
          <w:tcPr>
            <w:tcW w:w="5077" w:type="dxa"/>
            <w:tcBorders>
              <w:top w:val="nil"/>
              <w:left w:val="nil"/>
              <w:bottom w:val="nil"/>
              <w:right w:val="nil"/>
            </w:tcBorders>
            <w:hideMark/>
          </w:tcPr>
          <w:p w14:paraId="03F0186C" w14:textId="77777777" w:rsidR="00FA7B4E" w:rsidRDefault="00FA7B4E" w:rsidP="00B30B18">
            <w:pPr>
              <w:pStyle w:val="af3"/>
            </w:pPr>
            <w:r>
              <w:t>ROE</w:t>
            </w:r>
          </w:p>
        </w:tc>
        <w:tc>
          <w:tcPr>
            <w:tcW w:w="2374" w:type="dxa"/>
            <w:tcBorders>
              <w:top w:val="nil"/>
              <w:left w:val="nil"/>
              <w:bottom w:val="nil"/>
              <w:right w:val="nil"/>
            </w:tcBorders>
            <w:hideMark/>
          </w:tcPr>
          <w:p w14:paraId="2CE59CBC" w14:textId="77777777" w:rsidR="00FA7B4E" w:rsidRDefault="00FA7B4E" w:rsidP="00B30B18">
            <w:pPr>
              <w:pStyle w:val="af3"/>
            </w:pPr>
            <w:r>
              <w:t>0.00787</w:t>
            </w:r>
          </w:p>
        </w:tc>
      </w:tr>
      <w:tr w:rsidR="00FA7B4E" w14:paraId="1DBD8E40" w14:textId="77777777" w:rsidTr="00C80CC6">
        <w:trPr>
          <w:trHeight w:val="281"/>
          <w:jc w:val="center"/>
        </w:trPr>
        <w:tc>
          <w:tcPr>
            <w:tcW w:w="5077" w:type="dxa"/>
            <w:tcBorders>
              <w:top w:val="nil"/>
              <w:left w:val="nil"/>
              <w:bottom w:val="nil"/>
              <w:right w:val="nil"/>
            </w:tcBorders>
          </w:tcPr>
          <w:p w14:paraId="368A8ED2" w14:textId="77777777" w:rsidR="00FA7B4E" w:rsidRDefault="00FA7B4E" w:rsidP="00B30B18">
            <w:pPr>
              <w:pStyle w:val="af3"/>
            </w:pPr>
          </w:p>
        </w:tc>
        <w:tc>
          <w:tcPr>
            <w:tcW w:w="2374" w:type="dxa"/>
            <w:tcBorders>
              <w:top w:val="nil"/>
              <w:left w:val="nil"/>
              <w:bottom w:val="nil"/>
              <w:right w:val="nil"/>
            </w:tcBorders>
            <w:hideMark/>
          </w:tcPr>
          <w:p w14:paraId="7C95E6A0" w14:textId="77777777" w:rsidR="00FA7B4E" w:rsidRDefault="00FA7B4E" w:rsidP="00B30B18">
            <w:pPr>
              <w:pStyle w:val="af3"/>
            </w:pPr>
            <w:r>
              <w:t>(0.132)</w:t>
            </w:r>
          </w:p>
        </w:tc>
      </w:tr>
      <w:tr w:rsidR="00FA7B4E" w14:paraId="2BB8190B" w14:textId="77777777" w:rsidTr="00C80CC6">
        <w:trPr>
          <w:trHeight w:val="281"/>
          <w:jc w:val="center"/>
        </w:trPr>
        <w:tc>
          <w:tcPr>
            <w:tcW w:w="5077" w:type="dxa"/>
            <w:tcBorders>
              <w:top w:val="nil"/>
              <w:left w:val="nil"/>
              <w:bottom w:val="nil"/>
              <w:right w:val="nil"/>
            </w:tcBorders>
            <w:hideMark/>
          </w:tcPr>
          <w:p w14:paraId="0C06E620" w14:textId="77777777" w:rsidR="00FA7B4E" w:rsidRDefault="00FA7B4E" w:rsidP="00B30B18">
            <w:pPr>
              <w:pStyle w:val="af3"/>
            </w:pPr>
            <w:r>
              <w:t>Lev</w:t>
            </w:r>
          </w:p>
        </w:tc>
        <w:tc>
          <w:tcPr>
            <w:tcW w:w="2374" w:type="dxa"/>
            <w:tcBorders>
              <w:top w:val="nil"/>
              <w:left w:val="nil"/>
              <w:bottom w:val="nil"/>
              <w:right w:val="nil"/>
            </w:tcBorders>
            <w:hideMark/>
          </w:tcPr>
          <w:p w14:paraId="7FB707ED" w14:textId="77777777" w:rsidR="00FA7B4E" w:rsidRDefault="00FA7B4E" w:rsidP="00B30B18">
            <w:pPr>
              <w:pStyle w:val="af3"/>
            </w:pPr>
            <w:r>
              <w:t>-16.77***</w:t>
            </w:r>
          </w:p>
        </w:tc>
      </w:tr>
      <w:tr w:rsidR="00FA7B4E" w14:paraId="5037D45B" w14:textId="77777777" w:rsidTr="00C80CC6">
        <w:trPr>
          <w:trHeight w:val="281"/>
          <w:jc w:val="center"/>
        </w:trPr>
        <w:tc>
          <w:tcPr>
            <w:tcW w:w="5077" w:type="dxa"/>
            <w:tcBorders>
              <w:top w:val="nil"/>
              <w:left w:val="nil"/>
              <w:bottom w:val="nil"/>
              <w:right w:val="nil"/>
            </w:tcBorders>
          </w:tcPr>
          <w:p w14:paraId="50A57DE8" w14:textId="77777777" w:rsidR="00FA7B4E" w:rsidRDefault="00FA7B4E" w:rsidP="00B30B18">
            <w:pPr>
              <w:pStyle w:val="af3"/>
            </w:pPr>
          </w:p>
        </w:tc>
        <w:tc>
          <w:tcPr>
            <w:tcW w:w="2374" w:type="dxa"/>
            <w:tcBorders>
              <w:top w:val="nil"/>
              <w:left w:val="nil"/>
              <w:bottom w:val="nil"/>
              <w:right w:val="nil"/>
            </w:tcBorders>
            <w:hideMark/>
          </w:tcPr>
          <w:p w14:paraId="77DC0EFC" w14:textId="77777777" w:rsidR="00FA7B4E" w:rsidRDefault="00FA7B4E" w:rsidP="00B30B18">
            <w:pPr>
              <w:pStyle w:val="af3"/>
            </w:pPr>
            <w:r>
              <w:t>(1.239)</w:t>
            </w:r>
          </w:p>
        </w:tc>
      </w:tr>
      <w:tr w:rsidR="00FA7B4E" w14:paraId="037257A5" w14:textId="77777777" w:rsidTr="00C80CC6">
        <w:trPr>
          <w:trHeight w:val="281"/>
          <w:jc w:val="center"/>
        </w:trPr>
        <w:tc>
          <w:tcPr>
            <w:tcW w:w="5077" w:type="dxa"/>
            <w:tcBorders>
              <w:top w:val="nil"/>
              <w:left w:val="nil"/>
              <w:bottom w:val="nil"/>
              <w:right w:val="nil"/>
            </w:tcBorders>
            <w:hideMark/>
          </w:tcPr>
          <w:p w14:paraId="08DA75D0" w14:textId="77777777" w:rsidR="00FA7B4E" w:rsidRDefault="00FA7B4E" w:rsidP="00B30B18">
            <w:pPr>
              <w:pStyle w:val="af3"/>
            </w:pPr>
            <w:r>
              <w:t>Age</w:t>
            </w:r>
          </w:p>
        </w:tc>
        <w:tc>
          <w:tcPr>
            <w:tcW w:w="2374" w:type="dxa"/>
            <w:tcBorders>
              <w:top w:val="nil"/>
              <w:left w:val="nil"/>
              <w:bottom w:val="nil"/>
              <w:right w:val="nil"/>
            </w:tcBorders>
            <w:hideMark/>
          </w:tcPr>
          <w:p w14:paraId="3FE65C5E" w14:textId="77777777" w:rsidR="00FA7B4E" w:rsidRDefault="00FA7B4E" w:rsidP="00B30B18">
            <w:pPr>
              <w:pStyle w:val="af3"/>
            </w:pPr>
            <w:r>
              <w:t>-0.137*</w:t>
            </w:r>
          </w:p>
        </w:tc>
      </w:tr>
      <w:tr w:rsidR="00FA7B4E" w14:paraId="2D8383C8" w14:textId="77777777" w:rsidTr="00C80CC6">
        <w:trPr>
          <w:trHeight w:val="292"/>
          <w:jc w:val="center"/>
        </w:trPr>
        <w:tc>
          <w:tcPr>
            <w:tcW w:w="5077" w:type="dxa"/>
            <w:tcBorders>
              <w:top w:val="nil"/>
              <w:left w:val="nil"/>
              <w:bottom w:val="nil"/>
              <w:right w:val="nil"/>
            </w:tcBorders>
          </w:tcPr>
          <w:p w14:paraId="54991215" w14:textId="77777777" w:rsidR="00FA7B4E" w:rsidRDefault="00FA7B4E" w:rsidP="00B30B18">
            <w:pPr>
              <w:pStyle w:val="af3"/>
            </w:pPr>
          </w:p>
        </w:tc>
        <w:tc>
          <w:tcPr>
            <w:tcW w:w="2374" w:type="dxa"/>
            <w:tcBorders>
              <w:top w:val="nil"/>
              <w:left w:val="nil"/>
              <w:bottom w:val="nil"/>
              <w:right w:val="nil"/>
            </w:tcBorders>
            <w:hideMark/>
          </w:tcPr>
          <w:p w14:paraId="0F5791DD" w14:textId="77777777" w:rsidR="00FA7B4E" w:rsidRDefault="00FA7B4E" w:rsidP="00B30B18">
            <w:pPr>
              <w:pStyle w:val="af3"/>
            </w:pPr>
            <w:r>
              <w:t>(0.0803)</w:t>
            </w:r>
          </w:p>
        </w:tc>
      </w:tr>
      <w:tr w:rsidR="00FA7B4E" w14:paraId="10C51A47" w14:textId="77777777" w:rsidTr="00C80CC6">
        <w:trPr>
          <w:trHeight w:val="281"/>
          <w:jc w:val="center"/>
        </w:trPr>
        <w:tc>
          <w:tcPr>
            <w:tcW w:w="5077" w:type="dxa"/>
            <w:tcBorders>
              <w:top w:val="nil"/>
              <w:left w:val="nil"/>
              <w:bottom w:val="nil"/>
              <w:right w:val="nil"/>
            </w:tcBorders>
            <w:hideMark/>
          </w:tcPr>
          <w:p w14:paraId="1A1C8ED2" w14:textId="77777777" w:rsidR="00FA7B4E" w:rsidRDefault="00FA7B4E" w:rsidP="00B30B18">
            <w:pPr>
              <w:pStyle w:val="af3"/>
            </w:pPr>
            <w:r>
              <w:t>Constant</w:t>
            </w:r>
          </w:p>
        </w:tc>
        <w:tc>
          <w:tcPr>
            <w:tcW w:w="2374" w:type="dxa"/>
            <w:tcBorders>
              <w:top w:val="nil"/>
              <w:left w:val="nil"/>
              <w:bottom w:val="nil"/>
              <w:right w:val="nil"/>
            </w:tcBorders>
            <w:hideMark/>
          </w:tcPr>
          <w:p w14:paraId="549FC7E9" w14:textId="77777777" w:rsidR="00FA7B4E" w:rsidRDefault="00FA7B4E" w:rsidP="00B30B18">
            <w:pPr>
              <w:pStyle w:val="af3"/>
            </w:pPr>
            <w:r>
              <w:t>-154.7***</w:t>
            </w:r>
          </w:p>
        </w:tc>
      </w:tr>
      <w:tr w:rsidR="00FA7B4E" w14:paraId="0C40864C" w14:textId="77777777" w:rsidTr="00C80CC6">
        <w:trPr>
          <w:trHeight w:val="281"/>
          <w:jc w:val="center"/>
        </w:trPr>
        <w:tc>
          <w:tcPr>
            <w:tcW w:w="5077" w:type="dxa"/>
            <w:tcBorders>
              <w:top w:val="nil"/>
              <w:left w:val="nil"/>
              <w:bottom w:val="nil"/>
              <w:right w:val="nil"/>
            </w:tcBorders>
          </w:tcPr>
          <w:p w14:paraId="748DC718" w14:textId="77777777" w:rsidR="00FA7B4E" w:rsidRDefault="00FA7B4E" w:rsidP="00B30B18">
            <w:pPr>
              <w:pStyle w:val="af3"/>
            </w:pPr>
          </w:p>
        </w:tc>
        <w:tc>
          <w:tcPr>
            <w:tcW w:w="2374" w:type="dxa"/>
            <w:tcBorders>
              <w:top w:val="nil"/>
              <w:left w:val="nil"/>
              <w:bottom w:val="nil"/>
              <w:right w:val="nil"/>
            </w:tcBorders>
            <w:hideMark/>
          </w:tcPr>
          <w:p w14:paraId="7E1BD17C" w14:textId="77777777" w:rsidR="00FA7B4E" w:rsidRDefault="00FA7B4E" w:rsidP="00B30B18">
            <w:pPr>
              <w:pStyle w:val="af3"/>
            </w:pPr>
            <w:r>
              <w:t>(7.146)</w:t>
            </w:r>
          </w:p>
        </w:tc>
      </w:tr>
      <w:tr w:rsidR="00FA7B4E" w14:paraId="32004B7C" w14:textId="77777777" w:rsidTr="00C80CC6">
        <w:trPr>
          <w:trHeight w:val="281"/>
          <w:jc w:val="center"/>
        </w:trPr>
        <w:tc>
          <w:tcPr>
            <w:tcW w:w="5077" w:type="dxa"/>
            <w:tcBorders>
              <w:top w:val="nil"/>
              <w:left w:val="nil"/>
              <w:bottom w:val="nil"/>
              <w:right w:val="nil"/>
            </w:tcBorders>
            <w:hideMark/>
          </w:tcPr>
          <w:p w14:paraId="66A02313" w14:textId="77777777" w:rsidR="00FA7B4E" w:rsidRDefault="00FA7B4E" w:rsidP="00B30B18">
            <w:pPr>
              <w:pStyle w:val="af3"/>
            </w:pPr>
            <w:r>
              <w:t>Observations</w:t>
            </w:r>
          </w:p>
        </w:tc>
        <w:tc>
          <w:tcPr>
            <w:tcW w:w="2374" w:type="dxa"/>
            <w:tcBorders>
              <w:top w:val="nil"/>
              <w:left w:val="nil"/>
              <w:bottom w:val="nil"/>
              <w:right w:val="nil"/>
            </w:tcBorders>
            <w:hideMark/>
          </w:tcPr>
          <w:p w14:paraId="286E7EB9" w14:textId="77777777" w:rsidR="00FA7B4E" w:rsidRDefault="00FA7B4E" w:rsidP="00B30B18">
            <w:pPr>
              <w:pStyle w:val="af3"/>
            </w:pPr>
            <w:r>
              <w:t>11,952</w:t>
            </w:r>
          </w:p>
        </w:tc>
      </w:tr>
      <w:tr w:rsidR="00FA7B4E" w14:paraId="35AFA422" w14:textId="77777777" w:rsidTr="00C80CC6">
        <w:trPr>
          <w:trHeight w:val="281"/>
          <w:jc w:val="center"/>
        </w:trPr>
        <w:tc>
          <w:tcPr>
            <w:tcW w:w="5077" w:type="dxa"/>
            <w:tcBorders>
              <w:top w:val="nil"/>
              <w:left w:val="nil"/>
              <w:bottom w:val="nil"/>
              <w:right w:val="nil"/>
            </w:tcBorders>
            <w:hideMark/>
          </w:tcPr>
          <w:p w14:paraId="505CAA70" w14:textId="77777777" w:rsidR="00FA7B4E" w:rsidRDefault="00FA7B4E" w:rsidP="00B30B18">
            <w:pPr>
              <w:pStyle w:val="af3"/>
            </w:pPr>
            <w:r>
              <w:t xml:space="preserve">Number of </w:t>
            </w:r>
            <w:proofErr w:type="gramStart"/>
            <w:r>
              <w:t>id</w:t>
            </w:r>
            <w:proofErr w:type="gramEnd"/>
          </w:p>
        </w:tc>
        <w:tc>
          <w:tcPr>
            <w:tcW w:w="2374" w:type="dxa"/>
            <w:tcBorders>
              <w:top w:val="nil"/>
              <w:left w:val="nil"/>
              <w:bottom w:val="nil"/>
              <w:right w:val="nil"/>
            </w:tcBorders>
            <w:hideMark/>
          </w:tcPr>
          <w:p w14:paraId="0E037517" w14:textId="77777777" w:rsidR="00FA7B4E" w:rsidRDefault="00FA7B4E" w:rsidP="00B30B18">
            <w:pPr>
              <w:pStyle w:val="af3"/>
            </w:pPr>
            <w:r>
              <w:t>1,992</w:t>
            </w:r>
          </w:p>
        </w:tc>
      </w:tr>
      <w:tr w:rsidR="00FA7B4E" w14:paraId="23C59E76" w14:textId="77777777" w:rsidTr="00F72A3C">
        <w:trPr>
          <w:trHeight w:val="292"/>
          <w:jc w:val="center"/>
        </w:trPr>
        <w:tc>
          <w:tcPr>
            <w:tcW w:w="5077" w:type="dxa"/>
            <w:tcBorders>
              <w:top w:val="nil"/>
              <w:left w:val="nil"/>
              <w:right w:val="nil"/>
            </w:tcBorders>
            <w:hideMark/>
          </w:tcPr>
          <w:p w14:paraId="2E388FB5" w14:textId="77777777" w:rsidR="00FA7B4E" w:rsidRDefault="00FA7B4E" w:rsidP="00B30B18">
            <w:pPr>
              <w:pStyle w:val="af3"/>
            </w:pPr>
            <w:r>
              <w:t>Hausman</w:t>
            </w:r>
          </w:p>
        </w:tc>
        <w:tc>
          <w:tcPr>
            <w:tcW w:w="2374" w:type="dxa"/>
            <w:tcBorders>
              <w:top w:val="nil"/>
              <w:left w:val="nil"/>
              <w:right w:val="nil"/>
            </w:tcBorders>
            <w:hideMark/>
          </w:tcPr>
          <w:p w14:paraId="4AEDE70C" w14:textId="77777777" w:rsidR="00FA7B4E" w:rsidRDefault="00FA7B4E" w:rsidP="00B30B18">
            <w:pPr>
              <w:pStyle w:val="af3"/>
            </w:pPr>
            <w:r>
              <w:t>98.69</w:t>
            </w:r>
          </w:p>
        </w:tc>
      </w:tr>
      <w:tr w:rsidR="00FA7B4E" w14:paraId="3B455DA3" w14:textId="77777777" w:rsidTr="00F72A3C">
        <w:trPr>
          <w:trHeight w:val="281"/>
          <w:jc w:val="center"/>
        </w:trPr>
        <w:tc>
          <w:tcPr>
            <w:tcW w:w="5077" w:type="dxa"/>
            <w:tcBorders>
              <w:top w:val="nil"/>
              <w:left w:val="nil"/>
              <w:bottom w:val="single" w:sz="12" w:space="0" w:color="auto"/>
              <w:right w:val="nil"/>
            </w:tcBorders>
            <w:hideMark/>
          </w:tcPr>
          <w:p w14:paraId="6F5CEC4E" w14:textId="77777777" w:rsidR="00FA7B4E" w:rsidRDefault="00FA7B4E" w:rsidP="00B30B18">
            <w:pPr>
              <w:pStyle w:val="af3"/>
            </w:pPr>
            <w:r>
              <w:t>p-value</w:t>
            </w:r>
          </w:p>
        </w:tc>
        <w:tc>
          <w:tcPr>
            <w:tcW w:w="2374" w:type="dxa"/>
            <w:tcBorders>
              <w:top w:val="nil"/>
              <w:left w:val="nil"/>
              <w:bottom w:val="single" w:sz="12" w:space="0" w:color="auto"/>
              <w:right w:val="nil"/>
            </w:tcBorders>
            <w:hideMark/>
          </w:tcPr>
          <w:p w14:paraId="5AE26B90" w14:textId="77777777" w:rsidR="00FA7B4E" w:rsidRDefault="00FA7B4E" w:rsidP="00B30B18">
            <w:pPr>
              <w:pStyle w:val="af3"/>
            </w:pPr>
            <w:r>
              <w:t>0</w:t>
            </w:r>
          </w:p>
        </w:tc>
      </w:tr>
      <w:tr w:rsidR="007D2F0F" w:rsidRPr="00B30B18" w14:paraId="086CBE0C" w14:textId="77777777" w:rsidTr="00F72A3C">
        <w:trPr>
          <w:trHeight w:val="281"/>
          <w:jc w:val="center"/>
        </w:trPr>
        <w:tc>
          <w:tcPr>
            <w:tcW w:w="7452" w:type="dxa"/>
            <w:gridSpan w:val="2"/>
            <w:tcBorders>
              <w:top w:val="single" w:sz="12" w:space="0" w:color="auto"/>
              <w:left w:val="nil"/>
              <w:right w:val="nil"/>
            </w:tcBorders>
          </w:tcPr>
          <w:p w14:paraId="44A4FC38" w14:textId="17B3FEC8" w:rsidR="007D2F0F" w:rsidRPr="00B30B18" w:rsidRDefault="00A234EE" w:rsidP="00B30B18">
            <w:pPr>
              <w:pStyle w:val="af3"/>
            </w:pPr>
            <w:r w:rsidRPr="00B30B18">
              <w:rPr>
                <w:rFonts w:hint="eastAsia"/>
              </w:rPr>
              <w:t>注：括号内为稳健标准误</w:t>
            </w:r>
            <w:r w:rsidRPr="00B30B18">
              <w:rPr>
                <w:rFonts w:hint="eastAsia"/>
              </w:rPr>
              <w:t xml:space="preserve"> </w:t>
            </w:r>
            <w:r w:rsidRPr="00B30B18">
              <w:t>* p &lt; 0.1, ** p &lt; 0.05, *** p &lt; 0.01</w:t>
            </w:r>
          </w:p>
        </w:tc>
      </w:tr>
    </w:tbl>
    <w:p w14:paraId="13F7A942" w14:textId="1F250F43" w:rsidR="007B7841" w:rsidRDefault="007B7841" w:rsidP="003101E0">
      <w:pPr>
        <w:pStyle w:val="ae"/>
        <w:ind w:firstLineChars="0" w:firstLine="0"/>
      </w:pPr>
    </w:p>
    <w:p w14:paraId="22E2A8CD" w14:textId="77777777" w:rsidR="00F3025B" w:rsidRDefault="00F3025B" w:rsidP="003101E0">
      <w:pPr>
        <w:pStyle w:val="ae"/>
        <w:ind w:firstLineChars="0" w:firstLine="0"/>
        <w:sectPr w:rsidR="00F3025B" w:rsidSect="00AB6F01">
          <w:footerReference w:type="default" r:id="rId25"/>
          <w:pgSz w:w="11906" w:h="16838"/>
          <w:pgMar w:top="1418" w:right="1701" w:bottom="1134" w:left="1701" w:header="851" w:footer="992" w:gutter="0"/>
          <w:cols w:space="425"/>
          <w:docGrid w:type="linesAndChars" w:linePitch="312"/>
        </w:sectPr>
      </w:pPr>
    </w:p>
    <w:p w14:paraId="2D63026A" w14:textId="520E1D5A" w:rsidR="005E34DF" w:rsidRPr="00B30B18" w:rsidRDefault="00BA320F" w:rsidP="00B30B18">
      <w:pPr>
        <w:pStyle w:val="1"/>
        <w:numPr>
          <w:ilvl w:val="0"/>
          <w:numId w:val="0"/>
        </w:numPr>
        <w:spacing w:before="156" w:after="156"/>
        <w:ind w:left="357"/>
      </w:pPr>
      <w:bookmarkStart w:id="115" w:name="_Toc102586264"/>
      <w:bookmarkStart w:id="116" w:name="_Toc104972456"/>
      <w:r w:rsidRPr="00B30B18">
        <w:rPr>
          <w:rFonts w:hint="eastAsia"/>
        </w:rPr>
        <w:lastRenderedPageBreak/>
        <w:t>5</w:t>
      </w:r>
      <w:r w:rsidRPr="00B30B18">
        <w:t xml:space="preserve"> </w:t>
      </w:r>
      <w:r w:rsidRPr="00B30B18">
        <w:rPr>
          <w:rFonts w:hint="eastAsia"/>
        </w:rPr>
        <w:t>总结与建议</w:t>
      </w:r>
      <w:bookmarkEnd w:id="115"/>
      <w:bookmarkEnd w:id="116"/>
    </w:p>
    <w:p w14:paraId="6E89E9F4" w14:textId="7DCC28D2" w:rsidR="005E34DF" w:rsidRPr="00B30B18" w:rsidRDefault="006E102E" w:rsidP="00B30B18">
      <w:pPr>
        <w:pStyle w:val="21"/>
        <w:spacing w:before="156" w:after="156"/>
        <w:ind w:left="0"/>
      </w:pPr>
      <w:bookmarkStart w:id="117" w:name="_Toc102586265"/>
      <w:bookmarkStart w:id="118" w:name="_Toc104972457"/>
      <w:r w:rsidRPr="00B30B18">
        <w:rPr>
          <w:rFonts w:hint="eastAsia"/>
        </w:rPr>
        <w:t>5</w:t>
      </w:r>
      <w:r w:rsidRPr="00B30B18">
        <w:t xml:space="preserve">.1 </w:t>
      </w:r>
      <w:r w:rsidRPr="00B30B18">
        <w:rPr>
          <w:rFonts w:hint="eastAsia"/>
        </w:rPr>
        <w:t>总结</w:t>
      </w:r>
      <w:r w:rsidR="00E37040" w:rsidRPr="00B30B18">
        <w:rPr>
          <w:rFonts w:hint="eastAsia"/>
        </w:rPr>
        <w:t>与建议</w:t>
      </w:r>
      <w:bookmarkEnd w:id="117"/>
      <w:bookmarkEnd w:id="118"/>
    </w:p>
    <w:p w14:paraId="612EC7EF" w14:textId="01CCC81C" w:rsidR="006E102E" w:rsidRPr="00B30B18" w:rsidRDefault="001162C5" w:rsidP="00B30B18">
      <w:pPr>
        <w:pStyle w:val="ae"/>
        <w:ind w:firstLine="480"/>
      </w:pPr>
      <w:r w:rsidRPr="00B30B18">
        <w:rPr>
          <w:rFonts w:hint="eastAsia"/>
        </w:rPr>
        <w:t>通过前四章的理论学习和研究分析，本章将总结我们的研究结论，并基于我们得到的实证结果给出相关的启示和建议。同时，我们也列出了本课题可能存在的</w:t>
      </w:r>
      <w:r w:rsidR="00EE6D36" w:rsidRPr="00B30B18">
        <w:rPr>
          <w:rFonts w:hint="eastAsia"/>
        </w:rPr>
        <w:t>贡献以及不足</w:t>
      </w:r>
      <w:r w:rsidRPr="00B30B18">
        <w:rPr>
          <w:rFonts w:hint="eastAsia"/>
        </w:rPr>
        <w:t>，</w:t>
      </w:r>
      <w:r w:rsidR="00C55736" w:rsidRPr="00B30B18">
        <w:rPr>
          <w:rFonts w:hint="eastAsia"/>
        </w:rPr>
        <w:t>为后续的研究做出一定的启发</w:t>
      </w:r>
      <w:r w:rsidR="001534ED" w:rsidRPr="00B30B18">
        <w:rPr>
          <w:rFonts w:hint="eastAsia"/>
        </w:rPr>
        <w:t>。</w:t>
      </w:r>
    </w:p>
    <w:p w14:paraId="1A55A04D" w14:textId="28258BA0" w:rsidR="001534ED" w:rsidRPr="00B30B18" w:rsidRDefault="001534ED" w:rsidP="00B30B18">
      <w:pPr>
        <w:pStyle w:val="ae"/>
        <w:ind w:firstLine="480"/>
      </w:pPr>
      <w:r w:rsidRPr="00B30B18">
        <w:rPr>
          <w:rFonts w:hint="eastAsia"/>
        </w:rPr>
        <w:t>基于</w:t>
      </w:r>
      <w:r w:rsidRPr="00B30B18">
        <w:rPr>
          <w:rFonts w:hint="eastAsia"/>
        </w:rPr>
        <w:t>2</w:t>
      </w:r>
      <w:r w:rsidRPr="00B30B18">
        <w:t>015</w:t>
      </w:r>
      <w:r w:rsidRPr="00B30B18">
        <w:rPr>
          <w:rFonts w:hint="eastAsia"/>
        </w:rPr>
        <w:t>-</w:t>
      </w:r>
      <w:r w:rsidRPr="00B30B18">
        <w:t>2020</w:t>
      </w:r>
      <w:r w:rsidRPr="00B30B18">
        <w:rPr>
          <w:rFonts w:hint="eastAsia"/>
        </w:rPr>
        <w:t>年间</w:t>
      </w:r>
      <w:r w:rsidR="00DB7B97" w:rsidRPr="00B30B18">
        <w:rPr>
          <w:rFonts w:hint="eastAsia"/>
        </w:rPr>
        <w:t>A</w:t>
      </w:r>
      <w:proofErr w:type="gramStart"/>
      <w:r w:rsidR="00DB7B97" w:rsidRPr="00B30B18">
        <w:rPr>
          <w:rFonts w:hint="eastAsia"/>
        </w:rPr>
        <w:t>股</w:t>
      </w:r>
      <w:r w:rsidR="004958B1" w:rsidRPr="00B30B18">
        <w:rPr>
          <w:rFonts w:hint="eastAsia"/>
        </w:rPr>
        <w:t>沪深</w:t>
      </w:r>
      <w:proofErr w:type="gramEnd"/>
      <w:r w:rsidR="004958B1" w:rsidRPr="00B30B18">
        <w:rPr>
          <w:rFonts w:hint="eastAsia"/>
        </w:rPr>
        <w:t>两市</w:t>
      </w:r>
      <w:r w:rsidR="00DB7B97" w:rsidRPr="00B30B18">
        <w:rPr>
          <w:rFonts w:hint="eastAsia"/>
        </w:rPr>
        <w:t>上市公司的</w:t>
      </w:r>
      <w:r w:rsidR="00DB7B97" w:rsidRPr="00B30B18">
        <w:rPr>
          <w:rFonts w:hint="eastAsia"/>
        </w:rPr>
        <w:t>E</w:t>
      </w:r>
      <w:r w:rsidR="00DB7B97" w:rsidRPr="00B30B18">
        <w:t>SG</w:t>
      </w:r>
      <w:r w:rsidR="00DB7B97" w:rsidRPr="00B30B18">
        <w:rPr>
          <w:rFonts w:hint="eastAsia"/>
        </w:rPr>
        <w:t>表现以及其股票市场</w:t>
      </w:r>
      <w:r w:rsidR="005C133E">
        <w:rPr>
          <w:rFonts w:hint="eastAsia"/>
        </w:rPr>
        <w:t>表现</w:t>
      </w:r>
      <w:r w:rsidR="00DB7B97" w:rsidRPr="00B30B18">
        <w:rPr>
          <w:rFonts w:hint="eastAsia"/>
        </w:rPr>
        <w:t>，本文研究了</w:t>
      </w:r>
      <w:r w:rsidR="00DB7B97" w:rsidRPr="00B30B18">
        <w:rPr>
          <w:rFonts w:hint="eastAsia"/>
        </w:rPr>
        <w:t>E</w:t>
      </w:r>
      <w:r w:rsidR="00DB7B97" w:rsidRPr="00B30B18">
        <w:t>SG</w:t>
      </w:r>
      <w:r w:rsidR="00DB7B97" w:rsidRPr="00B30B18">
        <w:rPr>
          <w:rFonts w:hint="eastAsia"/>
        </w:rPr>
        <w:t>表现是否能够提高上市公司在股票市场的表现及是否存在异质性和滞后性，研究表明如下</w:t>
      </w:r>
      <w:r w:rsidR="00124EF8" w:rsidRPr="00B30B18">
        <w:rPr>
          <w:rFonts w:hint="eastAsia"/>
        </w:rPr>
        <w:t>：</w:t>
      </w:r>
    </w:p>
    <w:p w14:paraId="0DF90EC8" w14:textId="454F31A2" w:rsidR="00DB7B97" w:rsidRPr="00B30B18" w:rsidRDefault="00521334" w:rsidP="00B30B18">
      <w:pPr>
        <w:pStyle w:val="ae"/>
        <w:ind w:firstLine="480"/>
      </w:pPr>
      <w:r w:rsidRPr="00B30B18">
        <w:rPr>
          <w:rFonts w:hint="eastAsia"/>
        </w:rPr>
        <w:t>（</w:t>
      </w:r>
      <w:r w:rsidRPr="00B30B18">
        <w:rPr>
          <w:rFonts w:hint="eastAsia"/>
        </w:rPr>
        <w:t>1</w:t>
      </w:r>
      <w:r w:rsidRPr="00B30B18">
        <w:rPr>
          <w:rFonts w:hint="eastAsia"/>
        </w:rPr>
        <w:t>）</w:t>
      </w:r>
      <w:r w:rsidR="00DB7B97" w:rsidRPr="00B30B18">
        <w:rPr>
          <w:rFonts w:hint="eastAsia"/>
        </w:rPr>
        <w:t>我们</w:t>
      </w:r>
      <w:r w:rsidR="00C879AB" w:rsidRPr="00B30B18">
        <w:rPr>
          <w:rFonts w:hint="eastAsia"/>
        </w:rPr>
        <w:t>将我们的样本数据每年按照</w:t>
      </w:r>
      <w:r w:rsidR="00C879AB" w:rsidRPr="00B30B18">
        <w:rPr>
          <w:rFonts w:hint="eastAsia"/>
        </w:rPr>
        <w:t>E</w:t>
      </w:r>
      <w:r w:rsidR="00C879AB" w:rsidRPr="00B30B18">
        <w:t>SG</w:t>
      </w:r>
      <w:r w:rsidR="00C879AB" w:rsidRPr="00B30B18">
        <w:rPr>
          <w:rFonts w:hint="eastAsia"/>
        </w:rPr>
        <w:t>评分的高低构造</w:t>
      </w:r>
      <w:r w:rsidR="007F4978">
        <w:rPr>
          <w:rFonts w:hint="eastAsia"/>
        </w:rPr>
        <w:t>出</w:t>
      </w:r>
      <w:r w:rsidR="00C879AB" w:rsidRPr="00B30B18">
        <w:rPr>
          <w:rFonts w:hint="eastAsia"/>
        </w:rPr>
        <w:t>三个组合，分别为高、中、低，采用国债一年期的年利率作为无风险利率和中证</w:t>
      </w:r>
      <w:r w:rsidR="00C879AB" w:rsidRPr="00B30B18">
        <w:rPr>
          <w:rFonts w:hint="eastAsia"/>
        </w:rPr>
        <w:t>8</w:t>
      </w:r>
      <w:r w:rsidR="00C879AB" w:rsidRPr="00B30B18">
        <w:t>00</w:t>
      </w:r>
      <w:r w:rsidR="00C879AB" w:rsidRPr="00B30B18">
        <w:rPr>
          <w:rFonts w:hint="eastAsia"/>
        </w:rPr>
        <w:t>指数作为市场收益率，</w:t>
      </w:r>
      <w:r w:rsidR="00DB7B97" w:rsidRPr="00B30B18">
        <w:rPr>
          <w:rFonts w:hint="eastAsia"/>
        </w:rPr>
        <w:t>通过</w:t>
      </w:r>
      <w:r w:rsidR="00DB7B97" w:rsidRPr="00B30B18">
        <w:rPr>
          <w:rFonts w:hint="eastAsia"/>
        </w:rPr>
        <w:t>C</w:t>
      </w:r>
      <w:r w:rsidR="00DB7B97" w:rsidRPr="00B30B18">
        <w:t>APM</w:t>
      </w:r>
      <w:r w:rsidR="00DB7B97" w:rsidRPr="00B30B18">
        <w:rPr>
          <w:rFonts w:hint="eastAsia"/>
        </w:rPr>
        <w:t>模型，</w:t>
      </w:r>
      <w:r w:rsidR="00C879AB" w:rsidRPr="00B30B18">
        <w:rPr>
          <w:rFonts w:hint="eastAsia"/>
        </w:rPr>
        <w:t>我们回归得到当</w:t>
      </w:r>
      <w:r w:rsidR="00C879AB" w:rsidRPr="00B30B18">
        <w:rPr>
          <w:rFonts w:hint="eastAsia"/>
        </w:rPr>
        <w:t>E</w:t>
      </w:r>
      <w:r w:rsidR="00C879AB" w:rsidRPr="00B30B18">
        <w:t>SG</w:t>
      </w:r>
      <w:r w:rsidR="00C879AB" w:rsidRPr="00B30B18">
        <w:rPr>
          <w:rFonts w:hint="eastAsia"/>
        </w:rPr>
        <w:t>评分</w:t>
      </w:r>
      <w:r w:rsidR="001D07DE" w:rsidRPr="00B30B18">
        <w:rPr>
          <w:rFonts w:hint="eastAsia"/>
        </w:rPr>
        <w:t>越高的组合</w:t>
      </w:r>
      <w:r w:rsidR="00C879AB" w:rsidRPr="00B30B18">
        <w:rPr>
          <w:rFonts w:hint="eastAsia"/>
        </w:rPr>
        <w:t>，其</w:t>
      </w:r>
      <w:r w:rsidR="00807149" w:rsidRPr="00B30B18">
        <w:rPr>
          <w:rFonts w:hint="eastAsia"/>
        </w:rPr>
        <w:t>中的上市公司</w:t>
      </w:r>
      <w:r w:rsidR="00C879AB" w:rsidRPr="00B30B18">
        <w:rPr>
          <w:rFonts w:hint="eastAsia"/>
        </w:rPr>
        <w:t>每年除了能从市场中获得收益以外，还能获得更多的超额收益，这验证</w:t>
      </w:r>
      <w:r w:rsidR="001E53F7" w:rsidRPr="00B30B18">
        <w:rPr>
          <w:rFonts w:hint="eastAsia"/>
        </w:rPr>
        <w:t>了</w:t>
      </w:r>
      <w:r w:rsidR="00C879AB" w:rsidRPr="00B30B18">
        <w:rPr>
          <w:rFonts w:hint="eastAsia"/>
        </w:rPr>
        <w:t>我们的假设</w:t>
      </w:r>
      <w:r w:rsidR="00807149" w:rsidRPr="00B30B18">
        <w:rPr>
          <w:rFonts w:hint="eastAsia"/>
        </w:rPr>
        <w:t>，</w:t>
      </w:r>
      <w:r w:rsidR="00807149" w:rsidRPr="00B30B18">
        <w:t>ESG</w:t>
      </w:r>
      <w:r w:rsidR="00807149" w:rsidRPr="00B30B18">
        <w:rPr>
          <w:rFonts w:hint="eastAsia"/>
        </w:rPr>
        <w:t>表现越好，其上市公司的股票收益率就越高。</w:t>
      </w:r>
    </w:p>
    <w:p w14:paraId="010712A2" w14:textId="21912B1A" w:rsidR="00F4040F" w:rsidRDefault="00521334" w:rsidP="00B30B18">
      <w:pPr>
        <w:pStyle w:val="ae"/>
        <w:ind w:firstLine="480"/>
      </w:pPr>
      <w:r w:rsidRPr="00B30B18">
        <w:rPr>
          <w:rFonts w:hint="eastAsia"/>
        </w:rPr>
        <w:t>（</w:t>
      </w:r>
      <w:r w:rsidRPr="00B30B18">
        <w:rPr>
          <w:rFonts w:hint="eastAsia"/>
        </w:rPr>
        <w:t>2</w:t>
      </w:r>
      <w:r w:rsidRPr="00B30B18">
        <w:rPr>
          <w:rFonts w:hint="eastAsia"/>
        </w:rPr>
        <w:t>）</w:t>
      </w:r>
      <w:r w:rsidR="00F92C2C" w:rsidRPr="00B30B18">
        <w:rPr>
          <w:rFonts w:hint="eastAsia"/>
        </w:rPr>
        <w:t>通过</w:t>
      </w:r>
      <w:r w:rsidR="00F92C2C" w:rsidRPr="00B30B18">
        <w:rPr>
          <w:rFonts w:hint="eastAsia"/>
        </w:rPr>
        <w:t>Hausman</w:t>
      </w:r>
      <w:r w:rsidR="00F92C2C" w:rsidRPr="00B30B18">
        <w:rPr>
          <w:rFonts w:hint="eastAsia"/>
        </w:rPr>
        <w:t>检验，我们采用固定效应模型进行分析，从实证结果中我们看到</w:t>
      </w:r>
      <w:r w:rsidR="0053598A" w:rsidRPr="00B30B18">
        <w:rPr>
          <w:rFonts w:hint="eastAsia"/>
        </w:rPr>
        <w:t>总体来说，对于不同行业</w:t>
      </w:r>
      <w:r w:rsidR="0053598A" w:rsidRPr="00B30B18">
        <w:rPr>
          <w:rFonts w:hint="eastAsia"/>
        </w:rPr>
        <w:t>E</w:t>
      </w:r>
      <w:r w:rsidR="0053598A" w:rsidRPr="00B30B18">
        <w:t>SG</w:t>
      </w:r>
      <w:r w:rsidR="0053598A" w:rsidRPr="00B30B18">
        <w:rPr>
          <w:rFonts w:hint="eastAsia"/>
        </w:rPr>
        <w:t>表现对于上市公司股票市场的影响呈现正向关系，但在行业之间存在异质性，</w:t>
      </w:r>
      <w:r w:rsidR="00810C3A" w:rsidRPr="00B30B18">
        <w:rPr>
          <w:rFonts w:hint="eastAsia"/>
        </w:rPr>
        <w:t>对于房地产、工业</w:t>
      </w:r>
      <w:r w:rsidR="00885C3D">
        <w:rPr>
          <w:rFonts w:hint="eastAsia"/>
        </w:rPr>
        <w:t>、公用事业和</w:t>
      </w:r>
      <w:r w:rsidR="00810C3A" w:rsidRPr="00B30B18">
        <w:rPr>
          <w:rFonts w:hint="eastAsia"/>
        </w:rPr>
        <w:t>商业产生</w:t>
      </w:r>
      <w:r w:rsidR="005A34F9" w:rsidRPr="00B30B18">
        <w:rPr>
          <w:rFonts w:hint="eastAsia"/>
        </w:rPr>
        <w:t>的影响较为明显</w:t>
      </w:r>
      <w:r w:rsidR="00810C3A" w:rsidRPr="00B30B18">
        <w:rPr>
          <w:rFonts w:hint="eastAsia"/>
        </w:rPr>
        <w:t>，我们认为房地产涉及大型基础建筑建设，与社会和环境息息相关，因此影响较为明显。而工业领域多为</w:t>
      </w:r>
      <w:r w:rsidR="00962A28" w:rsidRPr="00B30B18">
        <w:rPr>
          <w:rFonts w:hint="eastAsia"/>
        </w:rPr>
        <w:t>制造行业，</w:t>
      </w:r>
      <w:r w:rsidR="009140AF" w:rsidRPr="00B30B18">
        <w:rPr>
          <w:rFonts w:hint="eastAsia"/>
        </w:rPr>
        <w:t>与社会关系紧密，支持着国内大部分产业的发展，</w:t>
      </w:r>
      <w:r w:rsidR="00124EF8" w:rsidRPr="00B30B18">
        <w:rPr>
          <w:rFonts w:hint="eastAsia"/>
        </w:rPr>
        <w:t>涉及能源消耗和污染物排放，因此</w:t>
      </w:r>
      <w:r w:rsidR="009140AF" w:rsidRPr="00B30B18">
        <w:rPr>
          <w:rFonts w:hint="eastAsia"/>
        </w:rPr>
        <w:t>E</w:t>
      </w:r>
      <w:r w:rsidR="009140AF" w:rsidRPr="00B30B18">
        <w:t>SG</w:t>
      </w:r>
      <w:r w:rsidR="009140AF" w:rsidRPr="00B30B18">
        <w:rPr>
          <w:rFonts w:hint="eastAsia"/>
        </w:rPr>
        <w:t>对其的影响较为显著</w:t>
      </w:r>
      <w:r w:rsidR="00124EF8" w:rsidRPr="00B30B18">
        <w:rPr>
          <w:rFonts w:hint="eastAsia"/>
        </w:rPr>
        <w:t>；</w:t>
      </w:r>
      <w:r w:rsidR="009140AF" w:rsidRPr="00B30B18">
        <w:rPr>
          <w:rFonts w:hint="eastAsia"/>
        </w:rPr>
        <w:t>就商业而言，与人们的日常消费关系密切，</w:t>
      </w:r>
      <w:r w:rsidR="00F46A57" w:rsidRPr="00B30B18">
        <w:rPr>
          <w:rFonts w:hint="eastAsia"/>
        </w:rPr>
        <w:t>以及公用事业</w:t>
      </w:r>
      <w:r w:rsidR="00327D47" w:rsidRPr="00B30B18">
        <w:rPr>
          <w:rFonts w:hint="eastAsia"/>
        </w:rPr>
        <w:t>涉及社会基本面，因此对其社会义务的履行和保护环境的实施较为重视，</w:t>
      </w:r>
      <w:r w:rsidR="009140AF" w:rsidRPr="00B30B18">
        <w:rPr>
          <w:rFonts w:hint="eastAsia"/>
        </w:rPr>
        <w:t>这</w:t>
      </w:r>
      <w:r w:rsidR="00327D47" w:rsidRPr="00B30B18">
        <w:rPr>
          <w:rFonts w:hint="eastAsia"/>
        </w:rPr>
        <w:t>四</w:t>
      </w:r>
      <w:r w:rsidR="009140AF" w:rsidRPr="00B30B18">
        <w:rPr>
          <w:rFonts w:hint="eastAsia"/>
        </w:rPr>
        <w:t>个领域因此需要承担更多的社会、环境和公司治理责任。</w:t>
      </w:r>
      <w:r w:rsidR="009147C8" w:rsidRPr="00B30B18">
        <w:rPr>
          <w:rFonts w:hint="eastAsia"/>
        </w:rPr>
        <w:t>但是，</w:t>
      </w:r>
      <w:r w:rsidR="00E039B8" w:rsidRPr="00B30B18">
        <w:rPr>
          <w:rFonts w:hint="eastAsia"/>
        </w:rPr>
        <w:t>E</w:t>
      </w:r>
      <w:r w:rsidR="00E039B8" w:rsidRPr="00B30B18">
        <w:t>SG</w:t>
      </w:r>
      <w:r w:rsidR="00E039B8" w:rsidRPr="00B30B18">
        <w:rPr>
          <w:rFonts w:hint="eastAsia"/>
        </w:rPr>
        <w:t>对于各个行业的影响</w:t>
      </w:r>
      <w:r w:rsidR="00E92CF4" w:rsidRPr="00B30B18">
        <w:rPr>
          <w:rFonts w:hint="eastAsia"/>
        </w:rPr>
        <w:t>并不都</w:t>
      </w:r>
      <w:r w:rsidR="00E039B8" w:rsidRPr="00B30B18">
        <w:rPr>
          <w:rFonts w:hint="eastAsia"/>
        </w:rPr>
        <w:t>显著，主要系</w:t>
      </w:r>
      <w:r w:rsidR="00AE3F37" w:rsidRPr="00B30B18">
        <w:rPr>
          <w:rFonts w:hint="eastAsia"/>
        </w:rPr>
        <w:t>我国对</w:t>
      </w:r>
      <w:r w:rsidR="00AE3F37" w:rsidRPr="00B30B18">
        <w:rPr>
          <w:rFonts w:hint="eastAsia"/>
        </w:rPr>
        <w:t>E</w:t>
      </w:r>
      <w:r w:rsidR="00AE3F37" w:rsidRPr="00B30B18">
        <w:t>SG</w:t>
      </w:r>
      <w:r w:rsidR="00AE3F37" w:rsidRPr="00B30B18">
        <w:rPr>
          <w:rFonts w:hint="eastAsia"/>
        </w:rPr>
        <w:t>框架的建立不够完善，政府和有关机构并没有对</w:t>
      </w:r>
      <w:r w:rsidR="00AE3F37" w:rsidRPr="00B30B18">
        <w:rPr>
          <w:rFonts w:hint="eastAsia"/>
        </w:rPr>
        <w:t>E</w:t>
      </w:r>
      <w:r w:rsidR="00AE3F37" w:rsidRPr="00B30B18">
        <w:t>SG</w:t>
      </w:r>
      <w:r w:rsidR="00AE3F37" w:rsidRPr="00B30B18">
        <w:rPr>
          <w:rFonts w:hint="eastAsia"/>
        </w:rPr>
        <w:t>理念和体系具备完整的认知，公司并没有及时、公开、完整地披露</w:t>
      </w:r>
      <w:r w:rsidR="00AE3F37" w:rsidRPr="00B30B18">
        <w:rPr>
          <w:rFonts w:hint="eastAsia"/>
        </w:rPr>
        <w:t>E</w:t>
      </w:r>
      <w:r w:rsidR="00AE3F37" w:rsidRPr="00B30B18">
        <w:t>SG</w:t>
      </w:r>
      <w:r w:rsidR="00AE3F37" w:rsidRPr="00B30B18">
        <w:rPr>
          <w:rFonts w:hint="eastAsia"/>
        </w:rPr>
        <w:t>信息以及投资者对</w:t>
      </w:r>
      <w:r w:rsidR="00AE3F37" w:rsidRPr="00B30B18">
        <w:rPr>
          <w:rFonts w:hint="eastAsia"/>
        </w:rPr>
        <w:t>E</w:t>
      </w:r>
      <w:r w:rsidR="00AE3F37" w:rsidRPr="00B30B18">
        <w:t>SG</w:t>
      </w:r>
      <w:r w:rsidR="00AE3F37" w:rsidRPr="00B30B18">
        <w:rPr>
          <w:rFonts w:hint="eastAsia"/>
        </w:rPr>
        <w:t>理念并不熟悉</w:t>
      </w:r>
      <w:r w:rsidR="004E71D3" w:rsidRPr="00B30B18">
        <w:rPr>
          <w:rFonts w:hint="eastAsia"/>
        </w:rPr>
        <w:t>，市场</w:t>
      </w:r>
      <w:r w:rsidR="00830CB5">
        <w:rPr>
          <w:rFonts w:hint="eastAsia"/>
        </w:rPr>
        <w:t>还</w:t>
      </w:r>
      <w:r w:rsidR="004E71D3" w:rsidRPr="00B30B18">
        <w:rPr>
          <w:rFonts w:hint="eastAsia"/>
        </w:rPr>
        <w:t>没有形成</w:t>
      </w:r>
      <w:r w:rsidR="004E71D3" w:rsidRPr="00B30B18">
        <w:rPr>
          <w:rFonts w:hint="eastAsia"/>
        </w:rPr>
        <w:t>E</w:t>
      </w:r>
      <w:r w:rsidR="004E71D3" w:rsidRPr="00B30B18">
        <w:t>SG</w:t>
      </w:r>
      <w:r w:rsidR="00830CB5">
        <w:rPr>
          <w:rFonts w:hint="eastAsia"/>
        </w:rPr>
        <w:t>系统性</w:t>
      </w:r>
      <w:r w:rsidR="004E71D3" w:rsidRPr="00B30B18">
        <w:rPr>
          <w:rFonts w:hint="eastAsia"/>
        </w:rPr>
        <w:t>体系。</w:t>
      </w:r>
    </w:p>
    <w:p w14:paraId="4A32147E" w14:textId="27A4CB76" w:rsidR="00807149" w:rsidRPr="00B30B18" w:rsidRDefault="00467470" w:rsidP="00B30B18">
      <w:pPr>
        <w:pStyle w:val="ae"/>
        <w:ind w:firstLine="480"/>
      </w:pPr>
      <w:r w:rsidRPr="00B30B18">
        <w:rPr>
          <w:rFonts w:hint="eastAsia"/>
        </w:rPr>
        <w:t>我们尤其针对环境表现对上市公司股票市场表现影响的异质性研究进行分析，发现除了房地产行业，</w:t>
      </w:r>
      <w:r w:rsidR="005E3B81" w:rsidRPr="00B30B18">
        <w:rPr>
          <w:rFonts w:hint="eastAsia"/>
        </w:rPr>
        <w:t>工业、公用事业、商业和综合领域都受到了消极影响</w:t>
      </w:r>
      <w:r w:rsidR="00672EAF" w:rsidRPr="00B30B18">
        <w:rPr>
          <w:rFonts w:hint="eastAsia"/>
        </w:rPr>
        <w:t>，</w:t>
      </w:r>
      <w:r w:rsidR="00985F9E" w:rsidRPr="00B30B18">
        <w:rPr>
          <w:rFonts w:hint="eastAsia"/>
        </w:rPr>
        <w:t>造成这种原因可能是因为</w:t>
      </w:r>
      <w:r w:rsidR="00E16515" w:rsidRPr="00B30B18">
        <w:rPr>
          <w:rFonts w:hint="eastAsia"/>
        </w:rPr>
        <w:t>公司为了改善对环境的影响，增加了在环境方面的投入，</w:t>
      </w:r>
      <w:r w:rsidR="00E16515" w:rsidRPr="00B30B18">
        <w:rPr>
          <w:rFonts w:hint="eastAsia"/>
        </w:rPr>
        <w:lastRenderedPageBreak/>
        <w:t>更多的使用绿色、清洁的</w:t>
      </w:r>
      <w:r w:rsidR="00B0320C" w:rsidRPr="00B30B18">
        <w:rPr>
          <w:rFonts w:hint="eastAsia"/>
        </w:rPr>
        <w:t>材料来发展业务，而牺牲了追求利润最大化的目标</w:t>
      </w:r>
      <w:r w:rsidR="00124EF8" w:rsidRPr="00B30B18">
        <w:rPr>
          <w:rFonts w:hint="eastAsia"/>
        </w:rPr>
        <w:t>，</w:t>
      </w:r>
      <w:r w:rsidR="00844DEF">
        <w:rPr>
          <w:rFonts w:hint="eastAsia"/>
        </w:rPr>
        <w:t>使得</w:t>
      </w:r>
      <w:r w:rsidR="00B0320C" w:rsidRPr="00B30B18">
        <w:rPr>
          <w:rFonts w:hint="eastAsia"/>
        </w:rPr>
        <w:t>盈利方面表现并不突出，影响了公司基本面，并且影响了企业股票市场的表现。</w:t>
      </w:r>
      <w:r w:rsidR="00672EAF" w:rsidRPr="00B30B18">
        <w:rPr>
          <w:rFonts w:hint="eastAsia"/>
        </w:rPr>
        <w:t>其中</w:t>
      </w:r>
      <w:r w:rsidR="003D497E">
        <w:rPr>
          <w:rFonts w:hint="eastAsia"/>
        </w:rPr>
        <w:t>工业、</w:t>
      </w:r>
      <w:r w:rsidR="00672EAF" w:rsidRPr="00B30B18">
        <w:rPr>
          <w:rFonts w:hint="eastAsia"/>
        </w:rPr>
        <w:t>公用事业和综合领域受到的打击较为显著</w:t>
      </w:r>
      <w:r w:rsidR="001D365B" w:rsidRPr="00B30B18">
        <w:rPr>
          <w:rFonts w:hint="eastAsia"/>
        </w:rPr>
        <w:t>，</w:t>
      </w:r>
      <w:r w:rsidR="00844DEF">
        <w:rPr>
          <w:rFonts w:hint="eastAsia"/>
        </w:rPr>
        <w:t>体现了</w:t>
      </w:r>
      <w:r w:rsidR="001D365B" w:rsidRPr="00B30B18">
        <w:rPr>
          <w:rFonts w:hint="eastAsia"/>
        </w:rPr>
        <w:t>市场对于这两个行业在环境方面做出的改变</w:t>
      </w:r>
      <w:r w:rsidR="0090315C">
        <w:rPr>
          <w:rFonts w:hint="eastAsia"/>
        </w:rPr>
        <w:t>得到</w:t>
      </w:r>
      <w:r w:rsidR="00B24199" w:rsidRPr="00B30B18">
        <w:rPr>
          <w:rFonts w:hint="eastAsia"/>
        </w:rPr>
        <w:t>市场的重点</w:t>
      </w:r>
      <w:r w:rsidR="001D365B" w:rsidRPr="00B30B18">
        <w:rPr>
          <w:rFonts w:hint="eastAsia"/>
        </w:rPr>
        <w:t>关注</w:t>
      </w:r>
      <w:r w:rsidR="00595977" w:rsidRPr="00B30B18">
        <w:rPr>
          <w:rFonts w:hint="eastAsia"/>
        </w:rPr>
        <w:t>，但可能系</w:t>
      </w:r>
      <w:r w:rsidR="00595977" w:rsidRPr="00B30B18">
        <w:rPr>
          <w:rFonts w:hint="eastAsia"/>
        </w:rPr>
        <w:t>E</w:t>
      </w:r>
      <w:r w:rsidR="00595977" w:rsidRPr="00B30B18">
        <w:t>SG</w:t>
      </w:r>
      <w:r w:rsidR="00595977" w:rsidRPr="00B30B18">
        <w:rPr>
          <w:rFonts w:hint="eastAsia"/>
        </w:rPr>
        <w:t>的体系发展不完善以及</w:t>
      </w:r>
      <w:proofErr w:type="gramStart"/>
      <w:r w:rsidR="00595977" w:rsidRPr="00B30B18">
        <w:rPr>
          <w:rFonts w:hint="eastAsia"/>
        </w:rPr>
        <w:t>和讯网</w:t>
      </w:r>
      <w:proofErr w:type="gramEnd"/>
      <w:r w:rsidR="00595977" w:rsidRPr="00B30B18">
        <w:rPr>
          <w:rFonts w:hint="eastAsia"/>
        </w:rPr>
        <w:t>E</w:t>
      </w:r>
      <w:r w:rsidR="00595977" w:rsidRPr="00B30B18">
        <w:t>SG</w:t>
      </w:r>
      <w:r w:rsidR="00595977" w:rsidRPr="00B30B18">
        <w:rPr>
          <w:rFonts w:hint="eastAsia"/>
        </w:rPr>
        <w:t>评分体系</w:t>
      </w:r>
      <w:r w:rsidR="00F37D88" w:rsidRPr="00B30B18">
        <w:rPr>
          <w:rFonts w:hint="eastAsia"/>
        </w:rPr>
        <w:t>忽视了</w:t>
      </w:r>
      <w:r w:rsidR="00595977" w:rsidRPr="00B30B18">
        <w:rPr>
          <w:rFonts w:hint="eastAsia"/>
        </w:rPr>
        <w:t>环境</w:t>
      </w:r>
      <w:r w:rsidR="00F37D88" w:rsidRPr="00B30B18">
        <w:rPr>
          <w:rFonts w:hint="eastAsia"/>
        </w:rPr>
        <w:t>维度的重要性，</w:t>
      </w:r>
      <w:proofErr w:type="gramStart"/>
      <w:r w:rsidR="00855F47" w:rsidRPr="00B30B18">
        <w:rPr>
          <w:rFonts w:hint="eastAsia"/>
        </w:rPr>
        <w:t>评分占</w:t>
      </w:r>
      <w:proofErr w:type="gramEnd"/>
      <w:r w:rsidR="00855F47" w:rsidRPr="00B30B18">
        <w:rPr>
          <w:rFonts w:hint="eastAsia"/>
        </w:rPr>
        <w:t>比以及内容都</w:t>
      </w:r>
      <w:r w:rsidR="00F37D88" w:rsidRPr="00B30B18">
        <w:rPr>
          <w:rFonts w:hint="eastAsia"/>
        </w:rPr>
        <w:t>有所缺失，而影响了回归结果</w:t>
      </w:r>
      <w:r w:rsidR="00B24199" w:rsidRPr="00B30B18">
        <w:rPr>
          <w:rFonts w:hint="eastAsia"/>
        </w:rPr>
        <w:t>。再者</w:t>
      </w:r>
      <w:r w:rsidR="00B0320C" w:rsidRPr="00B30B18">
        <w:rPr>
          <w:rFonts w:hint="eastAsia"/>
        </w:rPr>
        <w:t>，</w:t>
      </w:r>
      <w:r w:rsidR="004A29A7" w:rsidRPr="00B30B18">
        <w:rPr>
          <w:rFonts w:hint="eastAsia"/>
        </w:rPr>
        <w:t>我们研究了</w:t>
      </w:r>
      <w:r w:rsidR="004A29A7" w:rsidRPr="00B30B18">
        <w:rPr>
          <w:rFonts w:hint="eastAsia"/>
        </w:rPr>
        <w:t>E</w:t>
      </w:r>
      <w:r w:rsidR="004A29A7" w:rsidRPr="00B30B18">
        <w:t>SG</w:t>
      </w:r>
      <w:r w:rsidR="004A29A7" w:rsidRPr="00B30B18">
        <w:rPr>
          <w:rFonts w:hint="eastAsia"/>
        </w:rPr>
        <w:t>表现对</w:t>
      </w:r>
      <w:r w:rsidR="00CA527D" w:rsidRPr="00B30B18">
        <w:rPr>
          <w:rFonts w:hint="eastAsia"/>
        </w:rPr>
        <w:t>国有企业和非国有企业的影响</w:t>
      </w:r>
      <w:r w:rsidR="009C50CF" w:rsidRPr="00B30B18">
        <w:rPr>
          <w:rFonts w:hint="eastAsia"/>
        </w:rPr>
        <w:t>，发现</w:t>
      </w:r>
      <w:r w:rsidR="009C50CF" w:rsidRPr="00B30B18">
        <w:rPr>
          <w:rFonts w:hint="eastAsia"/>
        </w:rPr>
        <w:t>E</w:t>
      </w:r>
      <w:r w:rsidR="009C50CF" w:rsidRPr="00B30B18">
        <w:t>SG</w:t>
      </w:r>
      <w:r w:rsidR="009C50CF" w:rsidRPr="00B30B18">
        <w:rPr>
          <w:rFonts w:hint="eastAsia"/>
        </w:rPr>
        <w:t>表现对非国有企业的影响更为显著正向，可能是由于非国有企业更多地关注到了可持续发展，从而调整了公司自身的发展战略，而国有企业受政策</w:t>
      </w:r>
      <w:r w:rsidR="00243878" w:rsidRPr="00B30B18">
        <w:rPr>
          <w:rFonts w:hint="eastAsia"/>
        </w:rPr>
        <w:t>约束较多，对于承担社会责任更多是强制性而并非主动自愿，同时国有企业内部存在的公司治理问题，也使得</w:t>
      </w:r>
      <w:r w:rsidR="003F2CFD" w:rsidRPr="00B30B18">
        <w:rPr>
          <w:rFonts w:hint="eastAsia"/>
        </w:rPr>
        <w:t>国有企业</w:t>
      </w:r>
      <w:r w:rsidR="00774104" w:rsidRPr="00B30B18">
        <w:rPr>
          <w:rFonts w:hint="eastAsia"/>
        </w:rPr>
        <w:t>的股票市场表现没有对</w:t>
      </w:r>
      <w:r w:rsidR="00774104" w:rsidRPr="00B30B18">
        <w:rPr>
          <w:rFonts w:hint="eastAsia"/>
        </w:rPr>
        <w:t>E</w:t>
      </w:r>
      <w:r w:rsidR="00774104" w:rsidRPr="00B30B18">
        <w:t>SG</w:t>
      </w:r>
      <w:r w:rsidR="00774104" w:rsidRPr="00B30B18">
        <w:rPr>
          <w:rFonts w:hint="eastAsia"/>
        </w:rPr>
        <w:t>表现</w:t>
      </w:r>
      <w:r w:rsidR="009450AC" w:rsidRPr="00B30B18">
        <w:rPr>
          <w:rFonts w:hint="eastAsia"/>
        </w:rPr>
        <w:t>做出</w:t>
      </w:r>
      <w:r w:rsidR="00774104" w:rsidRPr="00B30B18">
        <w:rPr>
          <w:rFonts w:hint="eastAsia"/>
        </w:rPr>
        <w:t>正向积极的显著反应。</w:t>
      </w:r>
    </w:p>
    <w:p w14:paraId="7D47C531" w14:textId="63E67EFC" w:rsidR="00B93149" w:rsidRPr="00B30B18" w:rsidRDefault="00521334" w:rsidP="00B30B18">
      <w:pPr>
        <w:pStyle w:val="ae"/>
        <w:ind w:firstLine="480"/>
      </w:pPr>
      <w:r w:rsidRPr="00B30B18">
        <w:rPr>
          <w:rFonts w:hint="eastAsia"/>
        </w:rPr>
        <w:t>（</w:t>
      </w:r>
      <w:r w:rsidRPr="00B30B18">
        <w:rPr>
          <w:rFonts w:hint="eastAsia"/>
        </w:rPr>
        <w:t>3</w:t>
      </w:r>
      <w:r w:rsidRPr="00B30B18">
        <w:rPr>
          <w:rFonts w:hint="eastAsia"/>
        </w:rPr>
        <w:t>）</w:t>
      </w:r>
      <w:r w:rsidR="00774104" w:rsidRPr="00B30B18">
        <w:rPr>
          <w:rFonts w:hint="eastAsia"/>
        </w:rPr>
        <w:t>最后，我们对</w:t>
      </w:r>
      <w:r w:rsidR="00774104" w:rsidRPr="00B30B18">
        <w:rPr>
          <w:rFonts w:hint="eastAsia"/>
        </w:rPr>
        <w:t>E</w:t>
      </w:r>
      <w:r w:rsidR="00774104" w:rsidRPr="00B30B18">
        <w:t>SG</w:t>
      </w:r>
      <w:r w:rsidR="00774104" w:rsidRPr="00B30B18">
        <w:rPr>
          <w:rFonts w:hint="eastAsia"/>
        </w:rPr>
        <w:t>表现是否对上市公司股票市场表现产生滞后</w:t>
      </w:r>
      <w:r w:rsidR="00486A4A">
        <w:rPr>
          <w:rFonts w:hint="eastAsia"/>
        </w:rPr>
        <w:t>影响</w:t>
      </w:r>
      <w:r w:rsidR="00774104" w:rsidRPr="00B30B18">
        <w:rPr>
          <w:rFonts w:hint="eastAsia"/>
        </w:rPr>
        <w:t>进行研究，</w:t>
      </w:r>
      <w:r w:rsidR="00742D24" w:rsidRPr="00B30B18">
        <w:rPr>
          <w:rFonts w:hint="eastAsia"/>
        </w:rPr>
        <w:t>发现</w:t>
      </w:r>
      <w:r w:rsidR="00742D24" w:rsidRPr="00B30B18">
        <w:rPr>
          <w:rFonts w:hint="eastAsia"/>
        </w:rPr>
        <w:t>E</w:t>
      </w:r>
      <w:r w:rsidR="00742D24" w:rsidRPr="00B30B18">
        <w:t>SG</w:t>
      </w:r>
      <w:r w:rsidR="00742D24" w:rsidRPr="00B30B18">
        <w:rPr>
          <w:rFonts w:hint="eastAsia"/>
        </w:rPr>
        <w:t>表现虽然衡量的是企业的可持续发展能力，但基于我国</w:t>
      </w:r>
      <w:r w:rsidR="00742D24" w:rsidRPr="00B30B18">
        <w:rPr>
          <w:rFonts w:hint="eastAsia"/>
        </w:rPr>
        <w:t>A</w:t>
      </w:r>
      <w:r w:rsidR="00742D24" w:rsidRPr="00B30B18">
        <w:rPr>
          <w:rFonts w:hint="eastAsia"/>
        </w:rPr>
        <w:t>股市场，仅能作为中短期衡量上市公司发展潜力的指标，</w:t>
      </w:r>
      <w:r w:rsidR="006F7D15" w:rsidRPr="00B30B18">
        <w:rPr>
          <w:rFonts w:hint="eastAsia"/>
        </w:rPr>
        <w:t>这也反映出我国目前对于</w:t>
      </w:r>
      <w:r w:rsidR="006F7D15" w:rsidRPr="00B30B18">
        <w:rPr>
          <w:rFonts w:hint="eastAsia"/>
        </w:rPr>
        <w:t>E</w:t>
      </w:r>
      <w:r w:rsidR="006F7D15" w:rsidRPr="00B30B18">
        <w:t>SG</w:t>
      </w:r>
      <w:r w:rsidR="006F7D15" w:rsidRPr="00B30B18">
        <w:rPr>
          <w:rFonts w:hint="eastAsia"/>
        </w:rPr>
        <w:t>的发展还处于初期，</w:t>
      </w:r>
      <w:r w:rsidR="006F7D15" w:rsidRPr="00B30B18">
        <w:rPr>
          <w:rFonts w:hint="eastAsia"/>
        </w:rPr>
        <w:t>E</w:t>
      </w:r>
      <w:r w:rsidR="006F7D15" w:rsidRPr="00B30B18">
        <w:t>SG</w:t>
      </w:r>
      <w:r w:rsidR="006F7D15" w:rsidRPr="00B30B18">
        <w:rPr>
          <w:rFonts w:hint="eastAsia"/>
        </w:rPr>
        <w:t>在我国虽然有所发展</w:t>
      </w:r>
      <w:r w:rsidR="007D5765" w:rsidRPr="00B30B18">
        <w:rPr>
          <w:rFonts w:hint="eastAsia"/>
        </w:rPr>
        <w:t>。</w:t>
      </w:r>
      <w:r w:rsidR="006F7D15" w:rsidRPr="00B30B18">
        <w:rPr>
          <w:rFonts w:hint="eastAsia"/>
        </w:rPr>
        <w:t>对于投资者来说并没有形成重视，并没有将</w:t>
      </w:r>
      <w:r w:rsidR="006F7D15" w:rsidRPr="00B30B18">
        <w:rPr>
          <w:rFonts w:hint="eastAsia"/>
        </w:rPr>
        <w:t>E</w:t>
      </w:r>
      <w:r w:rsidR="006F7D15" w:rsidRPr="00B30B18">
        <w:t>SG</w:t>
      </w:r>
      <w:r w:rsidR="006F7D15" w:rsidRPr="00B30B18">
        <w:rPr>
          <w:rFonts w:hint="eastAsia"/>
        </w:rPr>
        <w:t>表现纳入</w:t>
      </w:r>
      <w:r w:rsidR="00940B6B" w:rsidRPr="00B30B18">
        <w:rPr>
          <w:rFonts w:hint="eastAsia"/>
        </w:rPr>
        <w:t>考虑</w:t>
      </w:r>
      <w:r w:rsidR="006F7D15" w:rsidRPr="00B30B18">
        <w:rPr>
          <w:rFonts w:hint="eastAsia"/>
        </w:rPr>
        <w:t>范围，公司并没有对企业自身发展进行战略调整</w:t>
      </w:r>
      <w:r w:rsidR="00B57751" w:rsidRPr="00B30B18">
        <w:rPr>
          <w:rFonts w:hint="eastAsia"/>
        </w:rPr>
        <w:t>以及</w:t>
      </w:r>
      <w:r w:rsidR="00B93149" w:rsidRPr="00B30B18">
        <w:rPr>
          <w:rFonts w:hint="eastAsia"/>
        </w:rPr>
        <w:t>担负起社会责任，而是更多的关注企业的利润最大化和价值最大化。</w:t>
      </w:r>
    </w:p>
    <w:p w14:paraId="3DFFEF6D" w14:textId="42020512" w:rsidR="00B93149" w:rsidRPr="00B30B18" w:rsidRDefault="00B93149" w:rsidP="00B30B18">
      <w:pPr>
        <w:pStyle w:val="ae"/>
        <w:ind w:firstLine="480"/>
      </w:pPr>
      <w:r w:rsidRPr="00B30B18">
        <w:rPr>
          <w:rFonts w:hint="eastAsia"/>
        </w:rPr>
        <w:t>基于以上的发现，我们对政府、公司和投资者提出了以下建议：</w:t>
      </w:r>
    </w:p>
    <w:p w14:paraId="2DA6A9C1" w14:textId="39F9BC01" w:rsidR="00581B1E" w:rsidRPr="00B30B18" w:rsidRDefault="0000180B" w:rsidP="00B30B18">
      <w:pPr>
        <w:pStyle w:val="ae"/>
        <w:ind w:firstLine="480"/>
      </w:pPr>
      <w:r w:rsidRPr="00B30B18">
        <w:rPr>
          <w:rFonts w:hint="eastAsia"/>
        </w:rPr>
        <w:t>从政府</w:t>
      </w:r>
      <w:r w:rsidR="00950C1B" w:rsidRPr="00B30B18">
        <w:rPr>
          <w:rFonts w:hint="eastAsia"/>
        </w:rPr>
        <w:t>和监管者</w:t>
      </w:r>
      <w:r w:rsidRPr="00B30B18">
        <w:rPr>
          <w:rFonts w:hint="eastAsia"/>
        </w:rPr>
        <w:t>的角度</w:t>
      </w:r>
      <w:r w:rsidR="00B93149" w:rsidRPr="00B30B18">
        <w:rPr>
          <w:rFonts w:hint="eastAsia"/>
        </w:rPr>
        <w:t>，随着气候问题越来越严重</w:t>
      </w:r>
      <w:r w:rsidRPr="00B30B18">
        <w:rPr>
          <w:rFonts w:hint="eastAsia"/>
        </w:rPr>
        <w:t>以及国际局势的持续不稳定，</w:t>
      </w:r>
      <w:r w:rsidR="004D104A" w:rsidRPr="00B30B18">
        <w:rPr>
          <w:rFonts w:hint="eastAsia"/>
        </w:rPr>
        <w:t>为构建人类命运共同体，</w:t>
      </w:r>
      <w:r w:rsidRPr="00B30B18">
        <w:rPr>
          <w:rFonts w:hint="eastAsia"/>
        </w:rPr>
        <w:t>我国应该从自身做起，</w:t>
      </w:r>
      <w:r w:rsidR="003543D3" w:rsidRPr="00B30B18">
        <w:rPr>
          <w:rFonts w:hint="eastAsia"/>
        </w:rPr>
        <w:t>积极参与可持续发展的建设，而我国股票市场作为经济的晴雨表，更需要注重股市的健康和平稳发展，因此我们对政府</w:t>
      </w:r>
      <w:r w:rsidR="008346A9" w:rsidRPr="00B30B18">
        <w:rPr>
          <w:rFonts w:hint="eastAsia"/>
        </w:rPr>
        <w:t>和监管机构</w:t>
      </w:r>
      <w:r w:rsidR="003543D3" w:rsidRPr="00B30B18">
        <w:rPr>
          <w:rFonts w:hint="eastAsia"/>
        </w:rPr>
        <w:t>提出了以下几点建议</w:t>
      </w:r>
      <w:r w:rsidR="00A74B59">
        <w:rPr>
          <w:rFonts w:hint="eastAsia"/>
        </w:rPr>
        <w:t>。</w:t>
      </w:r>
    </w:p>
    <w:p w14:paraId="0BB93871" w14:textId="040177F2" w:rsidR="00581B1E" w:rsidRPr="00B30B18" w:rsidRDefault="00581B1E" w:rsidP="00B30B18">
      <w:pPr>
        <w:pStyle w:val="ae"/>
        <w:ind w:firstLine="480"/>
      </w:pPr>
      <w:r w:rsidRPr="00B30B18">
        <w:rPr>
          <w:rFonts w:hint="eastAsia"/>
        </w:rPr>
        <w:t>虽然</w:t>
      </w:r>
      <w:r w:rsidRPr="00B30B18">
        <w:rPr>
          <w:rFonts w:hint="eastAsia"/>
        </w:rPr>
        <w:t>E</w:t>
      </w:r>
      <w:r w:rsidRPr="00B30B18">
        <w:t>SG</w:t>
      </w:r>
      <w:r w:rsidRPr="00B30B18">
        <w:rPr>
          <w:rFonts w:hint="eastAsia"/>
        </w:rPr>
        <w:t>在国内刚刚起步，但是其发展速度一直处于高速增长</w:t>
      </w:r>
      <w:r w:rsidR="000C0784" w:rsidRPr="00B30B18">
        <w:rPr>
          <w:rFonts w:hint="eastAsia"/>
        </w:rPr>
        <w:t>阶段</w:t>
      </w:r>
      <w:r w:rsidRPr="00B30B18">
        <w:rPr>
          <w:rFonts w:hint="eastAsia"/>
        </w:rPr>
        <w:t>，随着国家层面越来越重视碳中和等相关话题，</w:t>
      </w:r>
      <w:r w:rsidRPr="00B30B18">
        <w:rPr>
          <w:rFonts w:hint="eastAsia"/>
        </w:rPr>
        <w:t>E</w:t>
      </w:r>
      <w:r w:rsidRPr="00B30B18">
        <w:t>SG</w:t>
      </w:r>
      <w:r w:rsidRPr="00B30B18">
        <w:rPr>
          <w:rFonts w:hint="eastAsia"/>
        </w:rPr>
        <w:t>的发展前景不容小觑</w:t>
      </w:r>
      <w:r w:rsidR="008623CB" w:rsidRPr="00B30B18">
        <w:rPr>
          <w:rFonts w:hint="eastAsia"/>
        </w:rPr>
        <w:t>。政府应该准确把握我国进入新发展阶段的内外部环境，发挥我国独特的体制和制度优势。随着我国进入“十四五”</w:t>
      </w:r>
      <w:r w:rsidR="00652474" w:rsidRPr="00B30B18">
        <w:rPr>
          <w:rFonts w:hint="eastAsia"/>
        </w:rPr>
        <w:t>发展阶段，我们更应该融入</w:t>
      </w:r>
      <w:r w:rsidR="00652474" w:rsidRPr="00B30B18">
        <w:rPr>
          <w:rFonts w:hint="eastAsia"/>
        </w:rPr>
        <w:t>E</w:t>
      </w:r>
      <w:r w:rsidR="00652474" w:rsidRPr="00B30B18">
        <w:t>SG</w:t>
      </w:r>
      <w:r w:rsidR="00652474" w:rsidRPr="00B30B18">
        <w:rPr>
          <w:rFonts w:hint="eastAsia"/>
        </w:rPr>
        <w:t>发展理念，建立起</w:t>
      </w:r>
      <w:r w:rsidR="00953C16" w:rsidRPr="00B30B18">
        <w:rPr>
          <w:rFonts w:hint="eastAsia"/>
        </w:rPr>
        <w:t>适合中国发展路线的</w:t>
      </w:r>
      <w:r w:rsidR="00652474" w:rsidRPr="00B30B18">
        <w:rPr>
          <w:rFonts w:hint="eastAsia"/>
        </w:rPr>
        <w:t>E</w:t>
      </w:r>
      <w:r w:rsidR="00652474" w:rsidRPr="00B30B18">
        <w:t>SG</w:t>
      </w:r>
      <w:r w:rsidR="00652474" w:rsidRPr="00B30B18">
        <w:rPr>
          <w:rFonts w:hint="eastAsia"/>
        </w:rPr>
        <w:t>生态系统，探索我国</w:t>
      </w:r>
      <w:r w:rsidR="00456538">
        <w:rPr>
          <w:rFonts w:hint="eastAsia"/>
        </w:rPr>
        <w:t>绿色</w:t>
      </w:r>
      <w:r w:rsidR="00652474" w:rsidRPr="00B30B18">
        <w:rPr>
          <w:rFonts w:hint="eastAsia"/>
        </w:rPr>
        <w:t>投资的路径。</w:t>
      </w:r>
      <w:r w:rsidR="00885194">
        <w:rPr>
          <w:rFonts w:hint="eastAsia"/>
        </w:rPr>
        <w:t>政策</w:t>
      </w:r>
      <w:r w:rsidR="00953C16" w:rsidRPr="00B30B18">
        <w:rPr>
          <w:rFonts w:hint="eastAsia"/>
        </w:rPr>
        <w:t>层面，</w:t>
      </w:r>
      <w:r w:rsidR="00652474" w:rsidRPr="00B30B18">
        <w:rPr>
          <w:rFonts w:hint="eastAsia"/>
        </w:rPr>
        <w:t>主要通过政策法规导向，在</w:t>
      </w:r>
      <w:r w:rsidR="00652474" w:rsidRPr="00B30B18">
        <w:rPr>
          <w:rFonts w:hint="eastAsia"/>
        </w:rPr>
        <w:t>E</w:t>
      </w:r>
      <w:r w:rsidR="00652474" w:rsidRPr="00B30B18">
        <w:t>SG</w:t>
      </w:r>
      <w:r w:rsidR="00652474" w:rsidRPr="00B30B18">
        <w:rPr>
          <w:rFonts w:hint="eastAsia"/>
        </w:rPr>
        <w:t>相关领域、投资标准和要求方面，连接起政府、企业和资本市场的投资链条，积极引导企业朝着绿色、健康、可持续的发展路线</w:t>
      </w:r>
      <w:r w:rsidR="00C50C3B" w:rsidRPr="00B30B18">
        <w:rPr>
          <w:rFonts w:hint="eastAsia"/>
        </w:rPr>
        <w:t>前进。</w:t>
      </w:r>
      <w:r w:rsidR="00BE6B27">
        <w:rPr>
          <w:rFonts w:hint="eastAsia"/>
        </w:rPr>
        <w:t>地方政府应</w:t>
      </w:r>
      <w:r w:rsidR="00B75570" w:rsidRPr="00B30B18">
        <w:rPr>
          <w:rFonts w:hint="eastAsia"/>
        </w:rPr>
        <w:t>加大</w:t>
      </w:r>
      <w:r w:rsidR="008F69BC" w:rsidRPr="00B30B18">
        <w:rPr>
          <w:rFonts w:hint="eastAsia"/>
        </w:rPr>
        <w:t>对</w:t>
      </w:r>
      <w:r w:rsidR="008F69BC" w:rsidRPr="00B30B18">
        <w:rPr>
          <w:rFonts w:hint="eastAsia"/>
        </w:rPr>
        <w:t>E</w:t>
      </w:r>
      <w:r w:rsidR="008F69BC" w:rsidRPr="00B30B18">
        <w:t>SG</w:t>
      </w:r>
      <w:r w:rsidR="00B75570" w:rsidRPr="00B30B18">
        <w:rPr>
          <w:rFonts w:hint="eastAsia"/>
        </w:rPr>
        <w:t>体制</w:t>
      </w:r>
      <w:r w:rsidR="008F69BC" w:rsidRPr="00B30B18">
        <w:rPr>
          <w:rFonts w:hint="eastAsia"/>
        </w:rPr>
        <w:t>建设</w:t>
      </w:r>
      <w:r w:rsidR="00B75570" w:rsidRPr="00B30B18">
        <w:rPr>
          <w:rFonts w:hint="eastAsia"/>
        </w:rPr>
        <w:t>的投入，对在</w:t>
      </w:r>
      <w:r w:rsidR="00B75570" w:rsidRPr="00B30B18">
        <w:rPr>
          <w:rFonts w:hint="eastAsia"/>
        </w:rPr>
        <w:t>E</w:t>
      </w:r>
      <w:r w:rsidR="00B75570" w:rsidRPr="00B30B18">
        <w:t>SG</w:t>
      </w:r>
      <w:r w:rsidR="00B75570" w:rsidRPr="00B30B18">
        <w:rPr>
          <w:rFonts w:hint="eastAsia"/>
        </w:rPr>
        <w:t>方面表现较好的企业给予一定的政</w:t>
      </w:r>
      <w:r w:rsidR="00B75570" w:rsidRPr="00B30B18">
        <w:rPr>
          <w:rFonts w:hint="eastAsia"/>
        </w:rPr>
        <w:lastRenderedPageBreak/>
        <w:t>策优惠，以此来鼓励企业承担社会责任，为资本市场</w:t>
      </w:r>
      <w:r w:rsidR="009D6110" w:rsidRPr="00B30B18">
        <w:rPr>
          <w:rFonts w:hint="eastAsia"/>
        </w:rPr>
        <w:t>持续</w:t>
      </w:r>
      <w:r w:rsidR="00B75570" w:rsidRPr="00B30B18">
        <w:rPr>
          <w:rFonts w:hint="eastAsia"/>
        </w:rPr>
        <w:t>注入</w:t>
      </w:r>
      <w:r w:rsidR="00D125F1" w:rsidRPr="00B30B18">
        <w:rPr>
          <w:rFonts w:hint="eastAsia"/>
        </w:rPr>
        <w:t>新动力。</w:t>
      </w:r>
      <w:r w:rsidR="005B16F2" w:rsidRPr="00B30B18">
        <w:rPr>
          <w:rFonts w:hint="eastAsia"/>
        </w:rPr>
        <w:t>目前我国对于</w:t>
      </w:r>
      <w:r w:rsidR="005B16F2" w:rsidRPr="00B30B18">
        <w:rPr>
          <w:rFonts w:hint="eastAsia"/>
        </w:rPr>
        <w:t>E</w:t>
      </w:r>
      <w:r w:rsidR="005B16F2" w:rsidRPr="00B30B18">
        <w:t>SG</w:t>
      </w:r>
      <w:r w:rsidR="005B16F2" w:rsidRPr="00B30B18">
        <w:rPr>
          <w:rFonts w:hint="eastAsia"/>
        </w:rPr>
        <w:t>信息披露并没有形成统一的</w:t>
      </w:r>
      <w:r w:rsidR="008F69BC" w:rsidRPr="00B30B18">
        <w:rPr>
          <w:rFonts w:hint="eastAsia"/>
        </w:rPr>
        <w:t>监管要求</w:t>
      </w:r>
      <w:r w:rsidR="00A33FB2" w:rsidRPr="00B30B18">
        <w:rPr>
          <w:rFonts w:hint="eastAsia"/>
        </w:rPr>
        <w:t>以及第三方机构对于</w:t>
      </w:r>
      <w:r w:rsidR="00A33FB2" w:rsidRPr="00B30B18">
        <w:rPr>
          <w:rFonts w:hint="eastAsia"/>
        </w:rPr>
        <w:t>E</w:t>
      </w:r>
      <w:r w:rsidR="00A33FB2" w:rsidRPr="00B30B18">
        <w:t>SG</w:t>
      </w:r>
      <w:r w:rsidR="00A33FB2" w:rsidRPr="00B30B18">
        <w:rPr>
          <w:rFonts w:hint="eastAsia"/>
        </w:rPr>
        <w:t>评分存在差异</w:t>
      </w:r>
      <w:r w:rsidR="005B16F2" w:rsidRPr="00B30B18">
        <w:rPr>
          <w:rFonts w:hint="eastAsia"/>
        </w:rPr>
        <w:t>，</w:t>
      </w:r>
      <w:r w:rsidR="00A33FB2" w:rsidRPr="00B30B18">
        <w:rPr>
          <w:rFonts w:hint="eastAsia"/>
        </w:rPr>
        <w:t>相关部门</w:t>
      </w:r>
      <w:r w:rsidR="00C024E2" w:rsidRPr="00B30B18">
        <w:rPr>
          <w:rFonts w:hint="eastAsia"/>
        </w:rPr>
        <w:t>应</w:t>
      </w:r>
      <w:r w:rsidR="00563F77" w:rsidRPr="00B30B18">
        <w:rPr>
          <w:rFonts w:hint="eastAsia"/>
        </w:rPr>
        <w:t>针对不同行业制定行业特色标准</w:t>
      </w:r>
      <w:r w:rsidR="0018703B" w:rsidRPr="00B30B18">
        <w:rPr>
          <w:rFonts w:hint="eastAsia"/>
        </w:rPr>
        <w:t>，</w:t>
      </w:r>
      <w:r w:rsidR="00BE6B27">
        <w:rPr>
          <w:rFonts w:hint="eastAsia"/>
        </w:rPr>
        <w:t>提高行业整体</w:t>
      </w:r>
      <w:r w:rsidR="00BE6B27">
        <w:rPr>
          <w:rFonts w:hint="eastAsia"/>
        </w:rPr>
        <w:t>E</w:t>
      </w:r>
      <w:r w:rsidR="00BE6B27">
        <w:t>SG</w:t>
      </w:r>
      <w:r w:rsidR="00BE6B27">
        <w:rPr>
          <w:rFonts w:hint="eastAsia"/>
        </w:rPr>
        <w:t>表现水平，</w:t>
      </w:r>
      <w:r w:rsidR="008F69BC" w:rsidRPr="00B30B18">
        <w:rPr>
          <w:rFonts w:hint="eastAsia"/>
        </w:rPr>
        <w:t>并且定时</w:t>
      </w:r>
      <w:r w:rsidR="0018703B" w:rsidRPr="00B30B18">
        <w:rPr>
          <w:rFonts w:hint="eastAsia"/>
        </w:rPr>
        <w:t>向公司宣传</w:t>
      </w:r>
      <w:r w:rsidR="0018703B" w:rsidRPr="00B30B18">
        <w:rPr>
          <w:rFonts w:hint="eastAsia"/>
        </w:rPr>
        <w:t>E</w:t>
      </w:r>
      <w:r w:rsidR="0018703B" w:rsidRPr="00B30B18">
        <w:t>SG</w:t>
      </w:r>
      <w:r w:rsidR="0018703B" w:rsidRPr="00B30B18">
        <w:rPr>
          <w:rFonts w:hint="eastAsia"/>
        </w:rPr>
        <w:t>理念</w:t>
      </w:r>
      <w:r w:rsidR="008F69BC" w:rsidRPr="00B30B18">
        <w:rPr>
          <w:rFonts w:hint="eastAsia"/>
        </w:rPr>
        <w:t>和文化</w:t>
      </w:r>
      <w:r w:rsidR="0018703B" w:rsidRPr="00B30B18">
        <w:rPr>
          <w:rFonts w:hint="eastAsia"/>
        </w:rPr>
        <w:t>，使企业</w:t>
      </w:r>
      <w:r w:rsidR="008F69BC" w:rsidRPr="00B30B18">
        <w:rPr>
          <w:rFonts w:hint="eastAsia"/>
        </w:rPr>
        <w:t>主动</w:t>
      </w:r>
      <w:r w:rsidR="0018703B" w:rsidRPr="00B30B18">
        <w:rPr>
          <w:rFonts w:hint="eastAsia"/>
        </w:rPr>
        <w:t>承担起社会责任</w:t>
      </w:r>
      <w:r w:rsidR="007B0EAC">
        <w:rPr>
          <w:rFonts w:hint="eastAsia"/>
        </w:rPr>
        <w:t>，履行社会义务</w:t>
      </w:r>
      <w:r w:rsidR="00AD56F3">
        <w:rPr>
          <w:rFonts w:hint="eastAsia"/>
        </w:rPr>
        <w:t>；</w:t>
      </w:r>
      <w:r w:rsidR="005248B5" w:rsidRPr="00B30B18">
        <w:rPr>
          <w:rFonts w:hint="eastAsia"/>
        </w:rPr>
        <w:t>还可以加强国际间的合作，由于发达国家</w:t>
      </w:r>
      <w:r w:rsidR="005248B5" w:rsidRPr="00B30B18">
        <w:rPr>
          <w:rFonts w:hint="eastAsia"/>
        </w:rPr>
        <w:t>E</w:t>
      </w:r>
      <w:r w:rsidR="005248B5" w:rsidRPr="00B30B18">
        <w:t>SG</w:t>
      </w:r>
      <w:r w:rsidR="005248B5" w:rsidRPr="00B30B18">
        <w:rPr>
          <w:rFonts w:hint="eastAsia"/>
        </w:rPr>
        <w:t>起步时间较早，目前已形成了完整的</w:t>
      </w:r>
      <w:r w:rsidR="005248B5" w:rsidRPr="00B30B18">
        <w:rPr>
          <w:rFonts w:hint="eastAsia"/>
        </w:rPr>
        <w:t>E</w:t>
      </w:r>
      <w:r w:rsidR="005248B5" w:rsidRPr="00B30B18">
        <w:t>SG</w:t>
      </w:r>
      <w:r w:rsidR="005248B5" w:rsidRPr="00B30B18">
        <w:rPr>
          <w:rFonts w:hint="eastAsia"/>
        </w:rPr>
        <w:t>体系，借鉴国外</w:t>
      </w:r>
      <w:r w:rsidR="005248B5" w:rsidRPr="00B30B18">
        <w:rPr>
          <w:rFonts w:hint="eastAsia"/>
        </w:rPr>
        <w:t>E</w:t>
      </w:r>
      <w:r w:rsidR="005248B5" w:rsidRPr="00B30B18">
        <w:t>SG</w:t>
      </w:r>
      <w:r w:rsidR="005248B5" w:rsidRPr="00B30B18">
        <w:rPr>
          <w:rFonts w:hint="eastAsia"/>
        </w:rPr>
        <w:t>治理体系，</w:t>
      </w:r>
      <w:r w:rsidR="003708A5">
        <w:rPr>
          <w:rFonts w:hint="eastAsia"/>
        </w:rPr>
        <w:t>以及</w:t>
      </w:r>
      <w:r w:rsidR="005248B5" w:rsidRPr="00B30B18">
        <w:rPr>
          <w:rFonts w:hint="eastAsia"/>
        </w:rPr>
        <w:t>国际上有些投资机构的</w:t>
      </w:r>
      <w:r w:rsidR="005248B5" w:rsidRPr="00B30B18">
        <w:rPr>
          <w:rFonts w:hint="eastAsia"/>
        </w:rPr>
        <w:t>E</w:t>
      </w:r>
      <w:r w:rsidR="005248B5" w:rsidRPr="00B30B18">
        <w:t>SG</w:t>
      </w:r>
      <w:r w:rsidR="005248B5" w:rsidRPr="00B30B18">
        <w:rPr>
          <w:rFonts w:hint="eastAsia"/>
        </w:rPr>
        <w:t>评级已将我国股票市场的</w:t>
      </w:r>
      <w:r w:rsidR="00B5116E" w:rsidRPr="00B30B18">
        <w:rPr>
          <w:rFonts w:hint="eastAsia"/>
        </w:rPr>
        <w:t>上市公司</w:t>
      </w:r>
      <w:r w:rsidR="005248B5" w:rsidRPr="00B30B18">
        <w:rPr>
          <w:rFonts w:hint="eastAsia"/>
        </w:rPr>
        <w:t>纳入评级范围，我国可以加强此方面的合作和</w:t>
      </w:r>
      <w:r w:rsidR="00C773AC" w:rsidRPr="00B30B18">
        <w:rPr>
          <w:rFonts w:hint="eastAsia"/>
        </w:rPr>
        <w:t>交流，帮助企业</w:t>
      </w:r>
      <w:r w:rsidR="00FD6287" w:rsidRPr="00B30B18">
        <w:rPr>
          <w:rFonts w:hint="eastAsia"/>
        </w:rPr>
        <w:t>改善</w:t>
      </w:r>
      <w:r w:rsidR="00C773AC" w:rsidRPr="00B30B18">
        <w:rPr>
          <w:rFonts w:hint="eastAsia"/>
        </w:rPr>
        <w:t>社会责任表现，吸引更多的投资。</w:t>
      </w:r>
      <w:r w:rsidR="0090214A" w:rsidRPr="00B30B18">
        <w:rPr>
          <w:rFonts w:hint="eastAsia"/>
        </w:rPr>
        <w:t>随着气候问题和环境问题成为了全球急需解决的</w:t>
      </w:r>
      <w:r w:rsidR="00CE2EC4">
        <w:rPr>
          <w:rFonts w:hint="eastAsia"/>
        </w:rPr>
        <w:t>议题</w:t>
      </w:r>
      <w:r w:rsidR="0090214A" w:rsidRPr="00B30B18">
        <w:rPr>
          <w:rFonts w:hint="eastAsia"/>
        </w:rPr>
        <w:t>，</w:t>
      </w:r>
      <w:r w:rsidR="00634C98" w:rsidRPr="00B30B18">
        <w:rPr>
          <w:rFonts w:hint="eastAsia"/>
        </w:rPr>
        <w:t>企业为了提高环境方面</w:t>
      </w:r>
      <w:r w:rsidR="00C35B3C" w:rsidRPr="00B30B18">
        <w:rPr>
          <w:rFonts w:hint="eastAsia"/>
        </w:rPr>
        <w:t>的表现</w:t>
      </w:r>
      <w:r w:rsidR="00634C98" w:rsidRPr="00B30B18">
        <w:rPr>
          <w:rFonts w:hint="eastAsia"/>
        </w:rPr>
        <w:t>做出了大量的投入</w:t>
      </w:r>
      <w:r w:rsidR="00B70068" w:rsidRPr="00B30B18">
        <w:rPr>
          <w:rFonts w:hint="eastAsia"/>
        </w:rPr>
        <w:t>而对其股票市场表现造成负面影响，政府应该尽快完善出台环境方面的相关政策，限制企业污染物的排放</w:t>
      </w:r>
      <w:r w:rsidR="00BD17E0" w:rsidRPr="00B30B18">
        <w:rPr>
          <w:rFonts w:hint="eastAsia"/>
        </w:rPr>
        <w:t>量</w:t>
      </w:r>
      <w:r w:rsidR="00B70068" w:rsidRPr="00B30B18">
        <w:rPr>
          <w:rFonts w:hint="eastAsia"/>
        </w:rPr>
        <w:t>，以及</w:t>
      </w:r>
      <w:r w:rsidR="0017567B" w:rsidRPr="00B30B18">
        <w:rPr>
          <w:rFonts w:hint="eastAsia"/>
        </w:rPr>
        <w:t>对环境友好的企业或者表现突出的企业</w:t>
      </w:r>
      <w:r w:rsidR="001A0293" w:rsidRPr="00B30B18">
        <w:rPr>
          <w:rFonts w:hint="eastAsia"/>
        </w:rPr>
        <w:t>提供</w:t>
      </w:r>
      <w:r w:rsidR="0017567B" w:rsidRPr="00B30B18">
        <w:rPr>
          <w:rFonts w:hint="eastAsia"/>
        </w:rPr>
        <w:t>一定的优惠政策和资金扶持，</w:t>
      </w:r>
      <w:r w:rsidR="001A0293" w:rsidRPr="00B30B18">
        <w:rPr>
          <w:rFonts w:hint="eastAsia"/>
        </w:rPr>
        <w:t>建立产业园，实施资源共享，</w:t>
      </w:r>
      <w:r w:rsidR="006956CF">
        <w:rPr>
          <w:rFonts w:hint="eastAsia"/>
        </w:rPr>
        <w:t>提高资源的使用效率</w:t>
      </w:r>
      <w:r w:rsidR="003A1DD1">
        <w:rPr>
          <w:rFonts w:hint="eastAsia"/>
        </w:rPr>
        <w:t>，</w:t>
      </w:r>
      <w:r w:rsidR="001A0293" w:rsidRPr="00B30B18">
        <w:rPr>
          <w:rFonts w:hint="eastAsia"/>
        </w:rPr>
        <w:t>避免不必要的浪费，</w:t>
      </w:r>
      <w:r w:rsidR="0017567B" w:rsidRPr="00B30B18">
        <w:rPr>
          <w:rFonts w:hint="eastAsia"/>
        </w:rPr>
        <w:t>帮助企业</w:t>
      </w:r>
      <w:r w:rsidR="007732BE" w:rsidRPr="00B30B18">
        <w:rPr>
          <w:rFonts w:hint="eastAsia"/>
        </w:rPr>
        <w:t>缓解</w:t>
      </w:r>
      <w:r w:rsidR="0017567B" w:rsidRPr="00B30B18">
        <w:rPr>
          <w:rFonts w:hint="eastAsia"/>
        </w:rPr>
        <w:t>自身发展与环境问题</w:t>
      </w:r>
      <w:r w:rsidR="00C35B3C" w:rsidRPr="00B30B18">
        <w:rPr>
          <w:rFonts w:hint="eastAsia"/>
        </w:rPr>
        <w:t>的矛盾</w:t>
      </w:r>
      <w:r w:rsidR="0017567B" w:rsidRPr="00B30B18">
        <w:rPr>
          <w:rFonts w:hint="eastAsia"/>
        </w:rPr>
        <w:t>，实现资本市场的绿色发展。</w:t>
      </w:r>
    </w:p>
    <w:p w14:paraId="4F668A6E" w14:textId="7BF7F2E6" w:rsidR="00EE1F7F" w:rsidRPr="00B30B18" w:rsidRDefault="00EE1F7F" w:rsidP="00B30B18">
      <w:pPr>
        <w:pStyle w:val="ae"/>
        <w:ind w:firstLine="480"/>
      </w:pPr>
      <w:r w:rsidRPr="00B30B18">
        <w:rPr>
          <w:rFonts w:hint="eastAsia"/>
        </w:rPr>
        <w:t>从企业的角度来说，</w:t>
      </w:r>
      <w:r w:rsidR="00625215" w:rsidRPr="00B30B18">
        <w:rPr>
          <w:rFonts w:hint="eastAsia"/>
        </w:rPr>
        <w:t>公司治理一直是</w:t>
      </w:r>
      <w:r w:rsidR="00625215" w:rsidRPr="00B30B18">
        <w:rPr>
          <w:rFonts w:hint="eastAsia"/>
        </w:rPr>
        <w:t>E</w:t>
      </w:r>
      <w:r w:rsidR="00625215" w:rsidRPr="00B30B18">
        <w:t>SG</w:t>
      </w:r>
      <w:r w:rsidR="00625215" w:rsidRPr="00B30B18">
        <w:rPr>
          <w:rFonts w:hint="eastAsia"/>
        </w:rPr>
        <w:t>表现评判的一个维度</w:t>
      </w:r>
      <w:r w:rsidR="00DC0E60" w:rsidRPr="00B30B18">
        <w:rPr>
          <w:rFonts w:hint="eastAsia"/>
        </w:rPr>
        <w:t>，企业有必要提升内部的管理水平，</w:t>
      </w:r>
      <w:r w:rsidR="002E4BCA" w:rsidRPr="00B30B18">
        <w:rPr>
          <w:rFonts w:hint="eastAsia"/>
        </w:rPr>
        <w:t>管理能力的提高可以促进企业的工作效率和生产效率，</w:t>
      </w:r>
      <w:r w:rsidR="00856C63" w:rsidRPr="00B30B18">
        <w:rPr>
          <w:rFonts w:hint="eastAsia"/>
        </w:rPr>
        <w:t>完善内部控制体系，国有企业更需要提高自身发展的活力，借助政策的颁布，为自身的发展增添动力。</w:t>
      </w:r>
      <w:r w:rsidR="00CE2EC4">
        <w:rPr>
          <w:rFonts w:hint="eastAsia"/>
        </w:rPr>
        <w:t>除此之外，</w:t>
      </w:r>
      <w:r w:rsidR="009B6341" w:rsidRPr="00B30B18">
        <w:rPr>
          <w:rFonts w:hint="eastAsia"/>
        </w:rPr>
        <w:t>企业也要主动承担在环境、社会方面的责任</w:t>
      </w:r>
      <w:r w:rsidR="00856C63" w:rsidRPr="00B30B18">
        <w:rPr>
          <w:rFonts w:hint="eastAsia"/>
        </w:rPr>
        <w:t>，在内部制度体系中，</w:t>
      </w:r>
      <w:r w:rsidR="006B58BF">
        <w:rPr>
          <w:rFonts w:hint="eastAsia"/>
        </w:rPr>
        <w:t>将</w:t>
      </w:r>
      <w:r w:rsidR="006B58BF">
        <w:rPr>
          <w:rFonts w:hint="eastAsia"/>
        </w:rPr>
        <w:t>E</w:t>
      </w:r>
      <w:r w:rsidR="006B58BF">
        <w:t>SG</w:t>
      </w:r>
      <w:r w:rsidR="006B58BF">
        <w:rPr>
          <w:rFonts w:hint="eastAsia"/>
        </w:rPr>
        <w:t>的发展理念融入企业</w:t>
      </w:r>
      <w:r w:rsidR="006E5B0F">
        <w:rPr>
          <w:rFonts w:hint="eastAsia"/>
        </w:rPr>
        <w:t>战略规划</w:t>
      </w:r>
      <w:r w:rsidR="006B58BF">
        <w:rPr>
          <w:rFonts w:hint="eastAsia"/>
        </w:rPr>
        <w:t>并构建</w:t>
      </w:r>
      <w:r w:rsidR="00856C63" w:rsidRPr="00B30B18">
        <w:rPr>
          <w:rFonts w:hint="eastAsia"/>
        </w:rPr>
        <w:t>E</w:t>
      </w:r>
      <w:r w:rsidR="00856C63" w:rsidRPr="00B30B18">
        <w:t>SG</w:t>
      </w:r>
      <w:r w:rsidR="00856C63" w:rsidRPr="00B30B18">
        <w:rPr>
          <w:rFonts w:hint="eastAsia"/>
        </w:rPr>
        <w:t>信息的披露</w:t>
      </w:r>
      <w:r w:rsidR="008E59B7" w:rsidRPr="00B30B18">
        <w:rPr>
          <w:rFonts w:hint="eastAsia"/>
        </w:rPr>
        <w:t>和监管体系</w:t>
      </w:r>
      <w:r w:rsidR="006E5B0F">
        <w:rPr>
          <w:rFonts w:hint="eastAsia"/>
        </w:rPr>
        <w:t>；</w:t>
      </w:r>
      <w:r w:rsidR="00BA5411">
        <w:rPr>
          <w:rFonts w:hint="eastAsia"/>
        </w:rPr>
        <w:t>在</w:t>
      </w:r>
      <w:proofErr w:type="gramStart"/>
      <w:r w:rsidR="00BA5411">
        <w:rPr>
          <w:rFonts w:hint="eastAsia"/>
        </w:rPr>
        <w:t>践行</w:t>
      </w:r>
      <w:proofErr w:type="gramEnd"/>
      <w:r w:rsidR="00BA5411">
        <w:rPr>
          <w:rFonts w:hint="eastAsia"/>
        </w:rPr>
        <w:t>E</w:t>
      </w:r>
      <w:r w:rsidR="00BA5411">
        <w:t>SG</w:t>
      </w:r>
      <w:r w:rsidR="00BA5411">
        <w:rPr>
          <w:rFonts w:hint="eastAsia"/>
        </w:rPr>
        <w:t>理念的同时，需要转变对</w:t>
      </w:r>
      <w:r w:rsidR="00BA5411">
        <w:rPr>
          <w:rFonts w:hint="eastAsia"/>
        </w:rPr>
        <w:t>E</w:t>
      </w:r>
      <w:r w:rsidR="00BA5411">
        <w:t>SG</w:t>
      </w:r>
      <w:r w:rsidR="00BA5411">
        <w:rPr>
          <w:rFonts w:hint="eastAsia"/>
        </w:rPr>
        <w:t>投入的观念，从简单的“成本投入”到“价值投资”，通过</w:t>
      </w:r>
      <w:r w:rsidR="00BA5411">
        <w:rPr>
          <w:rFonts w:hint="eastAsia"/>
        </w:rPr>
        <w:t>E</w:t>
      </w:r>
      <w:r w:rsidR="00BA5411">
        <w:t>SG</w:t>
      </w:r>
      <w:r w:rsidR="00BA5411">
        <w:rPr>
          <w:rFonts w:hint="eastAsia"/>
        </w:rPr>
        <w:t>的发展来带动企业自身业务的不断扩大和经济效益的提高。</w:t>
      </w:r>
      <w:r w:rsidR="002442E7">
        <w:rPr>
          <w:rFonts w:hint="eastAsia"/>
        </w:rPr>
        <w:t>对可持续发展的追求还可以通过提高自身的创新能力，加大对技术创新、研发投入</w:t>
      </w:r>
      <w:r w:rsidR="006E5B0F">
        <w:rPr>
          <w:rFonts w:hint="eastAsia"/>
        </w:rPr>
        <w:t>力度</w:t>
      </w:r>
      <w:r w:rsidR="002442E7">
        <w:rPr>
          <w:rFonts w:hint="eastAsia"/>
        </w:rPr>
        <w:t>，</w:t>
      </w:r>
      <w:r w:rsidR="00FD2677">
        <w:rPr>
          <w:rFonts w:hint="eastAsia"/>
        </w:rPr>
        <w:t>技术的不断变革，</w:t>
      </w:r>
      <w:r w:rsidR="002442E7">
        <w:rPr>
          <w:rFonts w:hint="eastAsia"/>
        </w:rPr>
        <w:t>例如工业行业</w:t>
      </w:r>
      <w:r w:rsidR="00AE7278">
        <w:rPr>
          <w:rFonts w:hint="eastAsia"/>
        </w:rPr>
        <w:t>通过研发新产品</w:t>
      </w:r>
      <w:r w:rsidR="002442E7">
        <w:rPr>
          <w:rFonts w:hint="eastAsia"/>
        </w:rPr>
        <w:t>实现智能</w:t>
      </w:r>
      <w:r w:rsidR="00AE7278">
        <w:rPr>
          <w:rFonts w:hint="eastAsia"/>
        </w:rPr>
        <w:t>化</w:t>
      </w:r>
      <w:r w:rsidR="002442E7">
        <w:rPr>
          <w:rFonts w:hint="eastAsia"/>
        </w:rPr>
        <w:t>转型</w:t>
      </w:r>
      <w:r w:rsidR="00AE7278">
        <w:rPr>
          <w:rFonts w:hint="eastAsia"/>
        </w:rPr>
        <w:t>，能够平衡企业发展与环境保护的关系，不仅能够减少环境污染，还能够通过</w:t>
      </w:r>
      <w:r w:rsidR="00D94BE4">
        <w:rPr>
          <w:rFonts w:hint="eastAsia"/>
        </w:rPr>
        <w:t>技术升级实现降本增效，推动自身业务的发展。因此</w:t>
      </w:r>
      <w:r w:rsidR="008E59B7" w:rsidRPr="00B30B18">
        <w:rPr>
          <w:rFonts w:hint="eastAsia"/>
        </w:rPr>
        <w:t>良好的</w:t>
      </w:r>
      <w:r w:rsidR="008E59B7" w:rsidRPr="00B30B18">
        <w:rPr>
          <w:rFonts w:hint="eastAsia"/>
        </w:rPr>
        <w:t>E</w:t>
      </w:r>
      <w:r w:rsidR="008E59B7" w:rsidRPr="00B30B18">
        <w:t>SG</w:t>
      </w:r>
      <w:r w:rsidR="008E59B7" w:rsidRPr="00B30B18">
        <w:rPr>
          <w:rFonts w:hint="eastAsia"/>
        </w:rPr>
        <w:t>表现能够帮助企业在股票市场中获得更高的收益，提高</w:t>
      </w:r>
      <w:r w:rsidR="00A83681">
        <w:rPr>
          <w:rFonts w:hint="eastAsia"/>
        </w:rPr>
        <w:t>企业</w:t>
      </w:r>
      <w:r w:rsidR="008E59B7" w:rsidRPr="00B30B18">
        <w:rPr>
          <w:rFonts w:hint="eastAsia"/>
        </w:rPr>
        <w:t>的</w:t>
      </w:r>
      <w:r w:rsidR="00D94BE4">
        <w:rPr>
          <w:rFonts w:hint="eastAsia"/>
        </w:rPr>
        <w:t>绿色</w:t>
      </w:r>
      <w:r w:rsidR="008E59B7" w:rsidRPr="00B30B18">
        <w:rPr>
          <w:rFonts w:hint="eastAsia"/>
        </w:rPr>
        <w:t>发展能力</w:t>
      </w:r>
      <w:r w:rsidR="006B58BF">
        <w:rPr>
          <w:rFonts w:hint="eastAsia"/>
        </w:rPr>
        <w:t>的同时，满足各方利益相关者的需求和要求，实现可持续发展的</w:t>
      </w:r>
      <w:proofErr w:type="gramStart"/>
      <w:r w:rsidR="006B58BF">
        <w:rPr>
          <w:rFonts w:hint="eastAsia"/>
        </w:rPr>
        <w:t>长远愿景</w:t>
      </w:r>
      <w:proofErr w:type="gramEnd"/>
      <w:r w:rsidR="008E59B7" w:rsidRPr="00B30B18">
        <w:rPr>
          <w:rFonts w:hint="eastAsia"/>
        </w:rPr>
        <w:t>。一个具有</w:t>
      </w:r>
      <w:r w:rsidR="00D94BE4">
        <w:rPr>
          <w:rFonts w:hint="eastAsia"/>
        </w:rPr>
        <w:t>较好</w:t>
      </w:r>
      <w:r w:rsidR="008E59B7" w:rsidRPr="00B30B18">
        <w:rPr>
          <w:rFonts w:hint="eastAsia"/>
        </w:rPr>
        <w:t>E</w:t>
      </w:r>
      <w:r w:rsidR="008E59B7" w:rsidRPr="00B30B18">
        <w:t>SG</w:t>
      </w:r>
      <w:r w:rsidR="008E59B7" w:rsidRPr="00B30B18">
        <w:rPr>
          <w:rFonts w:hint="eastAsia"/>
        </w:rPr>
        <w:t>表现的企业，在股票市场中会越来越受到投资者的青睐</w:t>
      </w:r>
      <w:r w:rsidR="005671FC" w:rsidRPr="00B30B18">
        <w:rPr>
          <w:rFonts w:hint="eastAsia"/>
        </w:rPr>
        <w:t>，会有更</w:t>
      </w:r>
      <w:r w:rsidR="009946E2" w:rsidRPr="00B30B18">
        <w:rPr>
          <w:rFonts w:hint="eastAsia"/>
        </w:rPr>
        <w:t>高</w:t>
      </w:r>
      <w:r w:rsidR="005671FC" w:rsidRPr="00B30B18">
        <w:rPr>
          <w:rFonts w:hint="eastAsia"/>
        </w:rPr>
        <w:t>的企业知名度和社会责任感，</w:t>
      </w:r>
      <w:r w:rsidR="006E364A">
        <w:rPr>
          <w:rFonts w:hint="eastAsia"/>
        </w:rPr>
        <w:t>在一定程度上也拓宽了融资渠道和降低融资成本，从</w:t>
      </w:r>
      <w:r w:rsidR="006E364A">
        <w:rPr>
          <w:rFonts w:hint="eastAsia"/>
        </w:rPr>
        <w:t>E</w:t>
      </w:r>
      <w:r w:rsidR="006E364A">
        <w:t>SG</w:t>
      </w:r>
      <w:r w:rsidR="006E364A">
        <w:rPr>
          <w:rFonts w:hint="eastAsia"/>
        </w:rPr>
        <w:t>的角度来推动企业绿色转型和可持续发展</w:t>
      </w:r>
      <w:r w:rsidR="005671FC" w:rsidRPr="00B30B18">
        <w:rPr>
          <w:rFonts w:hint="eastAsia"/>
        </w:rPr>
        <w:t>。</w:t>
      </w:r>
    </w:p>
    <w:p w14:paraId="55F4822D" w14:textId="3E8DFD6D" w:rsidR="00C178C7" w:rsidRPr="00B30B18" w:rsidRDefault="00C178C7" w:rsidP="00B30B18">
      <w:pPr>
        <w:pStyle w:val="ae"/>
        <w:ind w:firstLine="480"/>
      </w:pPr>
      <w:r w:rsidRPr="00B30B18">
        <w:rPr>
          <w:rFonts w:hint="eastAsia"/>
        </w:rPr>
        <w:lastRenderedPageBreak/>
        <w:t>从投资者的角度来说，</w:t>
      </w:r>
      <w:r w:rsidR="00BC35E4" w:rsidRPr="00B30B18">
        <w:rPr>
          <w:rFonts w:hint="eastAsia"/>
        </w:rPr>
        <w:t>实证结果已经表明高</w:t>
      </w:r>
      <w:r w:rsidR="00BC35E4" w:rsidRPr="00B30B18">
        <w:rPr>
          <w:rFonts w:hint="eastAsia"/>
        </w:rPr>
        <w:t>E</w:t>
      </w:r>
      <w:r w:rsidR="00BC35E4" w:rsidRPr="00B30B18">
        <w:t>SG</w:t>
      </w:r>
      <w:r w:rsidR="00BC35E4" w:rsidRPr="00B30B18">
        <w:rPr>
          <w:rFonts w:hint="eastAsia"/>
        </w:rPr>
        <w:t>评分的组合往往</w:t>
      </w:r>
      <w:r w:rsidR="00C202AF" w:rsidRPr="00B30B18">
        <w:rPr>
          <w:rFonts w:hint="eastAsia"/>
        </w:rPr>
        <w:t>会有更高的超额收益，投资者为了在市场中获得更高的收益，可以将</w:t>
      </w:r>
      <w:r w:rsidR="00C202AF" w:rsidRPr="00B30B18">
        <w:rPr>
          <w:rFonts w:hint="eastAsia"/>
        </w:rPr>
        <w:t>E</w:t>
      </w:r>
      <w:r w:rsidR="00C202AF" w:rsidRPr="00B30B18">
        <w:t>SG</w:t>
      </w:r>
      <w:r w:rsidR="00C202AF" w:rsidRPr="00B30B18">
        <w:rPr>
          <w:rFonts w:hint="eastAsia"/>
        </w:rPr>
        <w:t>表现纳入自己的</w:t>
      </w:r>
      <w:r w:rsidR="00655766" w:rsidRPr="00B30B18">
        <w:rPr>
          <w:rFonts w:hint="eastAsia"/>
        </w:rPr>
        <w:t>考虑</w:t>
      </w:r>
      <w:r w:rsidR="00C202AF" w:rsidRPr="00B30B18">
        <w:rPr>
          <w:rFonts w:hint="eastAsia"/>
        </w:rPr>
        <w:t>范围。</w:t>
      </w:r>
      <w:r w:rsidR="00B97440" w:rsidRPr="00B30B18">
        <w:rPr>
          <w:rFonts w:hint="eastAsia"/>
        </w:rPr>
        <w:t>E</w:t>
      </w:r>
      <w:r w:rsidR="00B97440" w:rsidRPr="00B30B18">
        <w:t>SG</w:t>
      </w:r>
      <w:r w:rsidR="00B97440" w:rsidRPr="00B30B18">
        <w:rPr>
          <w:rFonts w:hint="eastAsia"/>
        </w:rPr>
        <w:t>表现能够从中短期</w:t>
      </w:r>
      <w:proofErr w:type="gramStart"/>
      <w:r w:rsidR="00B97440" w:rsidRPr="00B30B18">
        <w:rPr>
          <w:rFonts w:hint="eastAsia"/>
        </w:rPr>
        <w:t>内预测</w:t>
      </w:r>
      <w:proofErr w:type="gramEnd"/>
      <w:r w:rsidR="00B97440" w:rsidRPr="00B30B18">
        <w:rPr>
          <w:rFonts w:hint="eastAsia"/>
        </w:rPr>
        <w:t>企业未来的股票市场表现</w:t>
      </w:r>
      <w:r w:rsidR="00C202AF" w:rsidRPr="00B30B18">
        <w:rPr>
          <w:rFonts w:hint="eastAsia"/>
        </w:rPr>
        <w:t>，</w:t>
      </w:r>
      <w:r w:rsidR="00B97440" w:rsidRPr="00B30B18">
        <w:rPr>
          <w:rFonts w:hint="eastAsia"/>
        </w:rPr>
        <w:t>可作为中短期投资衡量指标之一</w:t>
      </w:r>
      <w:r w:rsidR="00CE4479">
        <w:rPr>
          <w:rFonts w:hint="eastAsia"/>
        </w:rPr>
        <w:t>。</w:t>
      </w:r>
      <w:r w:rsidR="00186C50" w:rsidRPr="00B30B18">
        <w:rPr>
          <w:rFonts w:hint="eastAsia"/>
        </w:rPr>
        <w:t>由于我国股票市场存在着信息不对称的问题，</w:t>
      </w:r>
      <w:r w:rsidR="00186C50" w:rsidRPr="00B30B18">
        <w:rPr>
          <w:rFonts w:hint="eastAsia"/>
        </w:rPr>
        <w:t>E</w:t>
      </w:r>
      <w:r w:rsidR="00186C50" w:rsidRPr="00B30B18">
        <w:t>SG</w:t>
      </w:r>
      <w:r w:rsidR="00186C50" w:rsidRPr="00B30B18">
        <w:rPr>
          <w:rFonts w:hint="eastAsia"/>
        </w:rPr>
        <w:t>评级的披露是对过往一年企业的表现做出评判</w:t>
      </w:r>
      <w:r w:rsidR="00CE4479">
        <w:rPr>
          <w:rFonts w:hint="eastAsia"/>
        </w:rPr>
        <w:t>，往往</w:t>
      </w:r>
      <w:r w:rsidR="00186C50" w:rsidRPr="00B30B18">
        <w:rPr>
          <w:rFonts w:hint="eastAsia"/>
        </w:rPr>
        <w:t>具有滞后性，</w:t>
      </w:r>
      <w:r w:rsidR="00186C50" w:rsidRPr="00B30B18">
        <w:rPr>
          <w:rFonts w:hint="eastAsia"/>
        </w:rPr>
        <w:t>E</w:t>
      </w:r>
      <w:r w:rsidR="00186C50" w:rsidRPr="00B30B18">
        <w:t>SG</w:t>
      </w:r>
      <w:r w:rsidR="00186C50" w:rsidRPr="00B30B18">
        <w:rPr>
          <w:rFonts w:hint="eastAsia"/>
        </w:rPr>
        <w:t>表现的变化对公司股票市场表现的影响并不是立竿见影，</w:t>
      </w:r>
      <w:r w:rsidR="00DD0C51">
        <w:rPr>
          <w:rFonts w:hint="eastAsia"/>
        </w:rPr>
        <w:t>但我国</w:t>
      </w:r>
      <w:r w:rsidR="00DD0C51">
        <w:rPr>
          <w:rFonts w:hint="eastAsia"/>
        </w:rPr>
        <w:t>E</w:t>
      </w:r>
      <w:r w:rsidR="00DD0C51">
        <w:t>SG</w:t>
      </w:r>
      <w:r w:rsidR="00DD0C51">
        <w:rPr>
          <w:rFonts w:hint="eastAsia"/>
        </w:rPr>
        <w:t>发展不够成熟，</w:t>
      </w:r>
      <w:r w:rsidR="00992E8B" w:rsidRPr="00B30B18">
        <w:rPr>
          <w:rFonts w:hint="eastAsia"/>
        </w:rPr>
        <w:t>暂不能从</w:t>
      </w:r>
      <w:r w:rsidR="00A23A50" w:rsidRPr="00B30B18">
        <w:rPr>
          <w:rFonts w:hint="eastAsia"/>
        </w:rPr>
        <w:t>长远的角度</w:t>
      </w:r>
      <w:r w:rsidR="00701735" w:rsidRPr="00B30B18">
        <w:rPr>
          <w:rFonts w:hint="eastAsia"/>
        </w:rPr>
        <w:t>预测企业的发展方向，如果投资者考虑将</w:t>
      </w:r>
      <w:r w:rsidR="00701735" w:rsidRPr="00B30B18">
        <w:rPr>
          <w:rFonts w:hint="eastAsia"/>
        </w:rPr>
        <w:t>E</w:t>
      </w:r>
      <w:r w:rsidR="00701735" w:rsidRPr="00B30B18">
        <w:t>SG</w:t>
      </w:r>
      <w:r w:rsidR="00701735" w:rsidRPr="00B30B18">
        <w:rPr>
          <w:rFonts w:hint="eastAsia"/>
        </w:rPr>
        <w:t>纳入自己的投资决策体系，</w:t>
      </w:r>
      <w:r w:rsidR="001142F1" w:rsidRPr="00B30B18">
        <w:rPr>
          <w:rFonts w:hint="eastAsia"/>
        </w:rPr>
        <w:t>做出决策的时候需要有一段时间的投资准备</w:t>
      </w:r>
      <w:r w:rsidR="001142F1">
        <w:rPr>
          <w:rFonts w:hint="eastAsia"/>
        </w:rPr>
        <w:t>，</w:t>
      </w:r>
      <w:r w:rsidR="00701735" w:rsidRPr="00B30B18">
        <w:rPr>
          <w:rFonts w:hint="eastAsia"/>
        </w:rPr>
        <w:t>要对上市公司在环境、社会和公司治理方面做出的表现</w:t>
      </w:r>
      <w:r w:rsidR="00291B1F" w:rsidRPr="00B30B18">
        <w:rPr>
          <w:rFonts w:hint="eastAsia"/>
        </w:rPr>
        <w:t>进行一段时间的观察，</w:t>
      </w:r>
      <w:r w:rsidR="00E14C62">
        <w:rPr>
          <w:rFonts w:hint="eastAsia"/>
        </w:rPr>
        <w:t>同时</w:t>
      </w:r>
      <w:r w:rsidR="008374B0">
        <w:rPr>
          <w:rFonts w:hint="eastAsia"/>
        </w:rPr>
        <w:t>积极发挥</w:t>
      </w:r>
      <w:r w:rsidR="008374B0">
        <w:rPr>
          <w:rFonts w:hint="eastAsia"/>
        </w:rPr>
        <w:t>E</w:t>
      </w:r>
      <w:r w:rsidR="008374B0">
        <w:t>SG</w:t>
      </w:r>
      <w:r w:rsidR="008374B0">
        <w:rPr>
          <w:rFonts w:hint="eastAsia"/>
        </w:rPr>
        <w:t>的</w:t>
      </w:r>
      <w:r w:rsidR="00DF176A">
        <w:rPr>
          <w:rFonts w:hint="eastAsia"/>
        </w:rPr>
        <w:t>筛选功能，排除不符合可持续发展路径的公司，筛选并纳入适合国际发展准则的投资标的</w:t>
      </w:r>
      <w:r w:rsidR="00F75A9C" w:rsidRPr="00B30B18">
        <w:rPr>
          <w:rFonts w:hint="eastAsia"/>
        </w:rPr>
        <w:t>。</w:t>
      </w:r>
    </w:p>
    <w:p w14:paraId="6A01DE11" w14:textId="7C27AB30" w:rsidR="00E37040" w:rsidRDefault="00E37040" w:rsidP="00B30B18">
      <w:pPr>
        <w:pStyle w:val="21"/>
        <w:spacing w:before="156" w:after="156"/>
        <w:ind w:left="0"/>
      </w:pPr>
      <w:bookmarkStart w:id="119" w:name="_Toc102586266"/>
      <w:bookmarkStart w:id="120" w:name="_Toc104972458"/>
      <w:r>
        <w:rPr>
          <w:rFonts w:hint="eastAsia"/>
        </w:rPr>
        <w:t>5</w:t>
      </w:r>
      <w:r>
        <w:t>.</w:t>
      </w:r>
      <w:r w:rsidR="00B97440">
        <w:t>2</w:t>
      </w:r>
      <w:r>
        <w:t xml:space="preserve"> </w:t>
      </w:r>
      <w:r w:rsidR="00B97440">
        <w:rPr>
          <w:rFonts w:hint="eastAsia"/>
        </w:rPr>
        <w:t>创新与不足</w:t>
      </w:r>
      <w:bookmarkEnd w:id="119"/>
      <w:bookmarkEnd w:id="120"/>
    </w:p>
    <w:p w14:paraId="1F8B57D5" w14:textId="7A84A72C" w:rsidR="003D4D19" w:rsidRPr="00B30B18" w:rsidRDefault="004558D5" w:rsidP="00F96947">
      <w:pPr>
        <w:pStyle w:val="ae"/>
        <w:ind w:firstLine="480"/>
      </w:pPr>
      <w:r w:rsidRPr="00B30B18">
        <w:rPr>
          <w:rFonts w:hint="eastAsia"/>
        </w:rPr>
        <w:t>本文的研究结果能够丰富</w:t>
      </w:r>
      <w:r w:rsidRPr="00B30B18">
        <w:rPr>
          <w:rFonts w:hint="eastAsia"/>
        </w:rPr>
        <w:t>E</w:t>
      </w:r>
      <w:r w:rsidRPr="00B30B18">
        <w:t>SG</w:t>
      </w:r>
      <w:r w:rsidRPr="00B30B18">
        <w:rPr>
          <w:rFonts w:hint="eastAsia"/>
        </w:rPr>
        <w:t>表现对于我国上市公司股票市场表现的相关</w:t>
      </w:r>
      <w:r w:rsidR="003D4D19" w:rsidRPr="00B30B18">
        <w:rPr>
          <w:rFonts w:hint="eastAsia"/>
        </w:rPr>
        <w:t>文献</w:t>
      </w:r>
      <w:r w:rsidR="00F96947">
        <w:rPr>
          <w:rFonts w:hint="eastAsia"/>
        </w:rPr>
        <w:t>。</w:t>
      </w:r>
      <w:r w:rsidR="003D4D19" w:rsidRPr="00B30B18">
        <w:rPr>
          <w:rFonts w:hint="eastAsia"/>
        </w:rPr>
        <w:t>我们不仅从股票收益率的角度考虑了</w:t>
      </w:r>
      <w:r w:rsidR="003D4D19" w:rsidRPr="00B30B18">
        <w:rPr>
          <w:rFonts w:hint="eastAsia"/>
        </w:rPr>
        <w:t>E</w:t>
      </w:r>
      <w:r w:rsidR="003D4D19" w:rsidRPr="00B30B18">
        <w:t>SG</w:t>
      </w:r>
      <w:r w:rsidR="003D4D19" w:rsidRPr="00B30B18">
        <w:rPr>
          <w:rFonts w:hint="eastAsia"/>
        </w:rPr>
        <w:t>表现</w:t>
      </w:r>
      <w:r w:rsidR="000B4091" w:rsidRPr="00B30B18">
        <w:rPr>
          <w:rFonts w:hint="eastAsia"/>
        </w:rPr>
        <w:t>越好，</w:t>
      </w:r>
      <w:r w:rsidR="003D4D19" w:rsidRPr="00B30B18">
        <w:rPr>
          <w:rFonts w:hint="eastAsia"/>
        </w:rPr>
        <w:t>上市公司的股票收益</w:t>
      </w:r>
      <w:r w:rsidR="000B4091" w:rsidRPr="00B30B18">
        <w:rPr>
          <w:rFonts w:hint="eastAsia"/>
        </w:rPr>
        <w:t>是否会更高，投资者是否能从中获得更多的</w:t>
      </w:r>
      <w:r w:rsidR="003C6437">
        <w:rPr>
          <w:rFonts w:hint="eastAsia"/>
        </w:rPr>
        <w:t>回报</w:t>
      </w:r>
      <w:r w:rsidR="003348A5">
        <w:rPr>
          <w:rFonts w:hint="eastAsia"/>
        </w:rPr>
        <w:t>；</w:t>
      </w:r>
      <w:r w:rsidR="000B4091" w:rsidRPr="00B30B18">
        <w:rPr>
          <w:rFonts w:hint="eastAsia"/>
        </w:rPr>
        <w:t>同时还从</w:t>
      </w:r>
      <w:r w:rsidR="00DD0D2B" w:rsidRPr="00B30B18">
        <w:rPr>
          <w:rFonts w:hint="eastAsia"/>
        </w:rPr>
        <w:t>公司的角度，将年均股票交易</w:t>
      </w:r>
      <w:r w:rsidR="004A79CF">
        <w:rPr>
          <w:rFonts w:hint="eastAsia"/>
        </w:rPr>
        <w:t>价格</w:t>
      </w:r>
      <w:r w:rsidR="00DD0D2B" w:rsidRPr="00B30B18">
        <w:rPr>
          <w:rFonts w:hint="eastAsia"/>
        </w:rPr>
        <w:t>作为因变量，探究两者的关系，发现</w:t>
      </w:r>
      <w:proofErr w:type="spellStart"/>
      <w:r w:rsidR="00DD0D2B" w:rsidRPr="00B30B18">
        <w:rPr>
          <w:rFonts w:hint="eastAsia"/>
        </w:rPr>
        <w:t>E</w:t>
      </w:r>
      <w:r w:rsidR="00DD0D2B" w:rsidRPr="00B30B18">
        <w:t>SG</w:t>
      </w:r>
      <w:proofErr w:type="spellEnd"/>
      <w:r w:rsidR="00DD0D2B" w:rsidRPr="00B30B18">
        <w:rPr>
          <w:rFonts w:hint="eastAsia"/>
        </w:rPr>
        <w:t>表现越好，企业的股票</w:t>
      </w:r>
      <w:r w:rsidR="00A24E4E" w:rsidRPr="00B30B18">
        <w:rPr>
          <w:rFonts w:hint="eastAsia"/>
        </w:rPr>
        <w:t>年均</w:t>
      </w:r>
      <w:r w:rsidR="00DD0D2B" w:rsidRPr="00B30B18">
        <w:rPr>
          <w:rFonts w:hint="eastAsia"/>
        </w:rPr>
        <w:t>交易价格</w:t>
      </w:r>
      <w:r w:rsidR="0063258D">
        <w:rPr>
          <w:rFonts w:hint="eastAsia"/>
        </w:rPr>
        <w:t>增长越多</w:t>
      </w:r>
      <w:r w:rsidR="00DD0D2B" w:rsidRPr="00B30B18">
        <w:rPr>
          <w:rFonts w:hint="eastAsia"/>
        </w:rPr>
        <w:t>，</w:t>
      </w:r>
      <w:r w:rsidR="0063258D">
        <w:rPr>
          <w:rFonts w:hint="eastAsia"/>
        </w:rPr>
        <w:t>能够</w:t>
      </w:r>
      <w:r w:rsidR="00DD0D2B" w:rsidRPr="00B30B18">
        <w:rPr>
          <w:rFonts w:hint="eastAsia"/>
        </w:rPr>
        <w:t>为企业获得更多的融资</w:t>
      </w:r>
      <w:r w:rsidR="00E056F6">
        <w:rPr>
          <w:rFonts w:hint="eastAsia"/>
        </w:rPr>
        <w:t>；以及对于大部分行业，环境表现对于企业股票市场的发展呈现负向作用，企业为了提高自身的环境表现，而放弃追求经济效益</w:t>
      </w:r>
      <w:r w:rsidR="00527481">
        <w:rPr>
          <w:rFonts w:hint="eastAsia"/>
        </w:rPr>
        <w:t>。</w:t>
      </w:r>
      <w:r w:rsidR="00167231">
        <w:rPr>
          <w:rFonts w:hint="eastAsia"/>
        </w:rPr>
        <w:t>为</w:t>
      </w:r>
      <w:r w:rsidR="00527481">
        <w:rPr>
          <w:rFonts w:hint="eastAsia"/>
        </w:rPr>
        <w:t>企业应该平衡好发展</w:t>
      </w:r>
      <w:r w:rsidR="00527481">
        <w:rPr>
          <w:rFonts w:hint="eastAsia"/>
        </w:rPr>
        <w:t>E</w:t>
      </w:r>
      <w:r w:rsidR="00527481">
        <w:t>SG</w:t>
      </w:r>
      <w:r w:rsidR="00527481">
        <w:rPr>
          <w:rFonts w:hint="eastAsia"/>
        </w:rPr>
        <w:t>表现和公司业务开展之间的关系，</w:t>
      </w:r>
      <w:r w:rsidR="00A24E4E" w:rsidRPr="00B30B18">
        <w:rPr>
          <w:rFonts w:hint="eastAsia"/>
        </w:rPr>
        <w:t>发展战略转型提供建设性的意见。</w:t>
      </w:r>
    </w:p>
    <w:p w14:paraId="456494E2" w14:textId="108F666E" w:rsidR="004558D5" w:rsidRPr="00F96947" w:rsidRDefault="00A24E4E" w:rsidP="00F96947">
      <w:pPr>
        <w:pStyle w:val="ae"/>
        <w:ind w:firstLine="480"/>
      </w:pPr>
      <w:r w:rsidRPr="00B30B18">
        <w:rPr>
          <w:rFonts w:hint="eastAsia"/>
        </w:rPr>
        <w:t>同时由于本人的研究能力有限，因此本课题的研究内容还存在一定的缺陷。</w:t>
      </w:r>
      <w:r w:rsidR="001A7B52" w:rsidRPr="00B30B18">
        <w:rPr>
          <w:rFonts w:hint="eastAsia"/>
        </w:rPr>
        <w:t>从样本上来说，由于</w:t>
      </w:r>
      <w:r w:rsidR="001A7B52" w:rsidRPr="00B30B18">
        <w:rPr>
          <w:rFonts w:hint="eastAsia"/>
        </w:rPr>
        <w:t>E</w:t>
      </w:r>
      <w:r w:rsidR="001A7B52" w:rsidRPr="00B30B18">
        <w:t>SG</w:t>
      </w:r>
      <w:r w:rsidR="001A7B52" w:rsidRPr="00B30B18">
        <w:rPr>
          <w:rFonts w:hint="eastAsia"/>
        </w:rPr>
        <w:t>是近几年才发展起来的，并且国内监管机构并没有</w:t>
      </w:r>
      <w:r w:rsidR="00EC2D67" w:rsidRPr="00B30B18">
        <w:rPr>
          <w:rFonts w:hint="eastAsia"/>
        </w:rPr>
        <w:t>形成对</w:t>
      </w:r>
      <w:r w:rsidR="00EC2D67" w:rsidRPr="00B30B18">
        <w:rPr>
          <w:rFonts w:hint="eastAsia"/>
        </w:rPr>
        <w:t>E</w:t>
      </w:r>
      <w:r w:rsidR="00EC2D67" w:rsidRPr="00B30B18">
        <w:t>SG</w:t>
      </w:r>
      <w:r w:rsidR="00EC2D67" w:rsidRPr="00B30B18">
        <w:rPr>
          <w:rFonts w:hint="eastAsia"/>
        </w:rPr>
        <w:t>信息披露的</w:t>
      </w:r>
      <w:r w:rsidR="00C3008D">
        <w:rPr>
          <w:rFonts w:hint="eastAsia"/>
        </w:rPr>
        <w:t>统一</w:t>
      </w:r>
      <w:r w:rsidR="00EC2D67" w:rsidRPr="00B30B18">
        <w:rPr>
          <w:rFonts w:hint="eastAsia"/>
        </w:rPr>
        <w:t>标准，更多的是第三方机构依照自己的维度进行打分，</w:t>
      </w:r>
      <w:proofErr w:type="gramStart"/>
      <w:r w:rsidR="000A2B6A" w:rsidRPr="00B30B18">
        <w:rPr>
          <w:rFonts w:hint="eastAsia"/>
        </w:rPr>
        <w:t>和讯网的</w:t>
      </w:r>
      <w:proofErr w:type="gramEnd"/>
      <w:r w:rsidR="000A2B6A" w:rsidRPr="00B30B18">
        <w:rPr>
          <w:rFonts w:hint="eastAsia"/>
        </w:rPr>
        <w:t>E</w:t>
      </w:r>
      <w:r w:rsidR="000A2B6A" w:rsidRPr="00B30B18">
        <w:t>SG</w:t>
      </w:r>
      <w:r w:rsidR="000A2B6A" w:rsidRPr="00B30B18">
        <w:rPr>
          <w:rFonts w:hint="eastAsia"/>
        </w:rPr>
        <w:t>评分体系更多注重公司治理层面，而对于环境和社会层面的</w:t>
      </w:r>
      <w:proofErr w:type="gramStart"/>
      <w:r w:rsidR="000A2B6A" w:rsidRPr="00B30B18">
        <w:rPr>
          <w:rFonts w:hint="eastAsia"/>
        </w:rPr>
        <w:t>考量</w:t>
      </w:r>
      <w:proofErr w:type="gramEnd"/>
      <w:r w:rsidR="00E66B9E" w:rsidRPr="00B30B18">
        <w:rPr>
          <w:rFonts w:hint="eastAsia"/>
        </w:rPr>
        <w:t>不够全面，</w:t>
      </w:r>
      <w:r w:rsidR="004A79CF">
        <w:rPr>
          <w:rFonts w:hint="eastAsia"/>
        </w:rPr>
        <w:t>并没有涉及多维</w:t>
      </w:r>
      <w:proofErr w:type="gramStart"/>
      <w:r w:rsidR="004A79CF">
        <w:rPr>
          <w:rFonts w:hint="eastAsia"/>
        </w:rPr>
        <w:t>度内容</w:t>
      </w:r>
      <w:proofErr w:type="gramEnd"/>
      <w:r w:rsidR="004A79CF">
        <w:rPr>
          <w:rFonts w:hint="eastAsia"/>
        </w:rPr>
        <w:t>的考评，</w:t>
      </w:r>
      <w:r w:rsidR="00EC2D67" w:rsidRPr="00B30B18">
        <w:rPr>
          <w:rFonts w:hint="eastAsia"/>
        </w:rPr>
        <w:t>因此</w:t>
      </w:r>
      <w:r w:rsidR="00EF15F0" w:rsidRPr="00B30B18">
        <w:rPr>
          <w:rFonts w:hint="eastAsia"/>
        </w:rPr>
        <w:t>实证结果会存在一定的失真。</w:t>
      </w:r>
      <w:r w:rsidR="00C10944" w:rsidRPr="00B30B18">
        <w:rPr>
          <w:rFonts w:hint="eastAsia"/>
        </w:rPr>
        <w:t>同时采用年度数据，会使回归结果的拟合度不高。以及</w:t>
      </w:r>
      <w:r w:rsidR="00C10944" w:rsidRPr="00B30B18">
        <w:rPr>
          <w:rFonts w:hint="eastAsia"/>
        </w:rPr>
        <w:t>E</w:t>
      </w:r>
      <w:r w:rsidR="00C10944" w:rsidRPr="00B30B18">
        <w:t>SG</w:t>
      </w:r>
      <w:r w:rsidR="00C10944" w:rsidRPr="00B30B18">
        <w:rPr>
          <w:rFonts w:hint="eastAsia"/>
        </w:rPr>
        <w:t>作为衡量可持续发展能力的一项指标，可能需要更长的时间</w:t>
      </w:r>
      <w:r w:rsidR="00CA651A" w:rsidRPr="00B30B18">
        <w:rPr>
          <w:rFonts w:hint="eastAsia"/>
        </w:rPr>
        <w:t>以及</w:t>
      </w:r>
      <w:r w:rsidR="00C3008D">
        <w:rPr>
          <w:rFonts w:hint="eastAsia"/>
        </w:rPr>
        <w:t>披露更频繁</w:t>
      </w:r>
      <w:r w:rsidR="00CA651A" w:rsidRPr="00B30B18">
        <w:rPr>
          <w:rFonts w:hint="eastAsia"/>
        </w:rPr>
        <w:t>的数据</w:t>
      </w:r>
      <w:r w:rsidR="00C10944" w:rsidRPr="00B30B18">
        <w:rPr>
          <w:rFonts w:hint="eastAsia"/>
        </w:rPr>
        <w:t>去探讨它与企业股票市场表现关系的问题。</w:t>
      </w:r>
      <w:r w:rsidR="00981FFB">
        <w:rPr>
          <w:rFonts w:hint="eastAsia"/>
        </w:rPr>
        <w:t>建议</w:t>
      </w:r>
      <w:r w:rsidR="003A61B5">
        <w:rPr>
          <w:rFonts w:hint="eastAsia"/>
        </w:rPr>
        <w:t>未来在</w:t>
      </w:r>
      <w:r w:rsidR="00CB6459">
        <w:rPr>
          <w:rFonts w:hint="eastAsia"/>
        </w:rPr>
        <w:t>此方面的研究，可以</w:t>
      </w:r>
      <w:r w:rsidR="002D6103">
        <w:rPr>
          <w:rFonts w:hint="eastAsia"/>
        </w:rPr>
        <w:t>通过</w:t>
      </w:r>
      <w:r w:rsidR="00CB6459">
        <w:rPr>
          <w:rFonts w:hint="eastAsia"/>
        </w:rPr>
        <w:t>构建适合本国资本市场行情的</w:t>
      </w:r>
      <w:r w:rsidR="00CB6459">
        <w:rPr>
          <w:rFonts w:hint="eastAsia"/>
        </w:rPr>
        <w:t>E</w:t>
      </w:r>
      <w:r w:rsidR="00CB6459">
        <w:t>SG</w:t>
      </w:r>
      <w:r w:rsidR="00CB6459">
        <w:rPr>
          <w:rFonts w:hint="eastAsia"/>
        </w:rPr>
        <w:t>评价体系</w:t>
      </w:r>
      <w:r w:rsidR="001268EC">
        <w:rPr>
          <w:rFonts w:hint="eastAsia"/>
        </w:rPr>
        <w:t>进行</w:t>
      </w:r>
      <w:r w:rsidR="002D6103">
        <w:rPr>
          <w:rFonts w:hint="eastAsia"/>
        </w:rPr>
        <w:t>研究分析</w:t>
      </w:r>
      <w:r w:rsidR="001268EC">
        <w:rPr>
          <w:rFonts w:hint="eastAsia"/>
        </w:rPr>
        <w:t>；对于</w:t>
      </w:r>
      <w:r w:rsidR="001268EC">
        <w:rPr>
          <w:rFonts w:hint="eastAsia"/>
        </w:rPr>
        <w:t>E</w:t>
      </w:r>
      <w:r w:rsidR="001268EC">
        <w:t>SG</w:t>
      </w:r>
      <w:r w:rsidR="00445F2A">
        <w:rPr>
          <w:rFonts w:hint="eastAsia"/>
        </w:rPr>
        <w:t>与</w:t>
      </w:r>
      <w:r w:rsidR="001268EC">
        <w:rPr>
          <w:rFonts w:hint="eastAsia"/>
        </w:rPr>
        <w:t>上市公司</w:t>
      </w:r>
      <w:r w:rsidR="00445F2A">
        <w:rPr>
          <w:rFonts w:hint="eastAsia"/>
        </w:rPr>
        <w:t>股票市场表现关系</w:t>
      </w:r>
      <w:r w:rsidR="001268EC">
        <w:rPr>
          <w:rFonts w:hint="eastAsia"/>
        </w:rPr>
        <w:t>的异质性研究，行业层面可以细分领域，以及从地区</w:t>
      </w:r>
      <w:r w:rsidR="002D6103">
        <w:rPr>
          <w:rFonts w:hint="eastAsia"/>
        </w:rPr>
        <w:t>、环境敏感等层面进行不同维度</w:t>
      </w:r>
      <w:r w:rsidR="002D6103">
        <w:rPr>
          <w:rFonts w:hint="eastAsia"/>
        </w:rPr>
        <w:lastRenderedPageBreak/>
        <w:t>的异质性分析。此外，还可以</w:t>
      </w:r>
      <w:r w:rsidR="00445F2A">
        <w:rPr>
          <w:rFonts w:hint="eastAsia"/>
        </w:rPr>
        <w:t>采用更高频的</w:t>
      </w:r>
      <w:r w:rsidR="00445F2A">
        <w:rPr>
          <w:rFonts w:hint="eastAsia"/>
        </w:rPr>
        <w:t>E</w:t>
      </w:r>
      <w:r w:rsidR="00445F2A">
        <w:t>SG</w:t>
      </w:r>
      <w:r w:rsidR="00445F2A">
        <w:rPr>
          <w:rFonts w:hint="eastAsia"/>
        </w:rPr>
        <w:t>数据对上市公司相关的指标进行分析，</w:t>
      </w:r>
      <w:r w:rsidR="00787088">
        <w:rPr>
          <w:rFonts w:hint="eastAsia"/>
        </w:rPr>
        <w:t>从月度，季度的维度</w:t>
      </w:r>
      <w:r w:rsidR="003A61B5">
        <w:rPr>
          <w:rFonts w:hint="eastAsia"/>
        </w:rPr>
        <w:t>检验</w:t>
      </w:r>
      <w:r w:rsidR="003A61B5">
        <w:rPr>
          <w:rFonts w:hint="eastAsia"/>
        </w:rPr>
        <w:t>E</w:t>
      </w:r>
      <w:r w:rsidR="003A61B5">
        <w:t>SG</w:t>
      </w:r>
      <w:r w:rsidR="003A61B5">
        <w:rPr>
          <w:rFonts w:hint="eastAsia"/>
        </w:rPr>
        <w:t>表现对于股票市场表现的预测能力。</w:t>
      </w:r>
    </w:p>
    <w:p w14:paraId="12BBCDE9" w14:textId="3653D098" w:rsidR="00B93C3F" w:rsidRDefault="00B93C3F" w:rsidP="004A3E8D">
      <w:r>
        <w:br w:type="page"/>
      </w:r>
    </w:p>
    <w:p w14:paraId="48761748" w14:textId="576F1DDB" w:rsidR="00606447" w:rsidRDefault="00606447" w:rsidP="00606447">
      <w:pPr>
        <w:pStyle w:val="1"/>
        <w:numPr>
          <w:ilvl w:val="0"/>
          <w:numId w:val="0"/>
        </w:numPr>
        <w:spacing w:before="156" w:after="156"/>
        <w:ind w:left="357"/>
      </w:pPr>
      <w:bookmarkStart w:id="121" w:name="_Toc104972459"/>
      <w:r>
        <w:rPr>
          <w:rFonts w:hint="eastAsia"/>
        </w:rPr>
        <w:lastRenderedPageBreak/>
        <w:t>致谢</w:t>
      </w:r>
      <w:bookmarkEnd w:id="121"/>
    </w:p>
    <w:p w14:paraId="0A39D63D" w14:textId="5F5CE568" w:rsidR="009548DB" w:rsidRPr="00311CC0" w:rsidRDefault="004A79CF" w:rsidP="00311CC0">
      <w:pPr>
        <w:pStyle w:val="ae"/>
        <w:ind w:firstLine="480"/>
      </w:pPr>
      <w:r w:rsidRPr="00311CC0">
        <w:rPr>
          <w:rFonts w:hint="eastAsia"/>
        </w:rPr>
        <w:t>四年大学时光，</w:t>
      </w:r>
      <w:r w:rsidR="00787088">
        <w:rPr>
          <w:rFonts w:hint="eastAsia"/>
        </w:rPr>
        <w:t>即将落下帷幕</w:t>
      </w:r>
      <w:r w:rsidRPr="00311CC0">
        <w:rPr>
          <w:rFonts w:hint="eastAsia"/>
        </w:rPr>
        <w:t>，</w:t>
      </w:r>
      <w:r w:rsidR="007D2541">
        <w:rPr>
          <w:rFonts w:hint="eastAsia"/>
        </w:rPr>
        <w:t>夏天的味道属于树上的</w:t>
      </w:r>
      <w:r w:rsidR="003A3916">
        <w:rPr>
          <w:rFonts w:hint="eastAsia"/>
        </w:rPr>
        <w:t>蝉鸣</w:t>
      </w:r>
      <w:r w:rsidR="007D2541">
        <w:rPr>
          <w:rFonts w:hint="eastAsia"/>
        </w:rPr>
        <w:t>，淡淡的青草</w:t>
      </w:r>
      <w:proofErr w:type="gramStart"/>
      <w:r w:rsidR="007D2541">
        <w:rPr>
          <w:rFonts w:hint="eastAsia"/>
        </w:rPr>
        <w:t>味还有</w:t>
      </w:r>
      <w:proofErr w:type="gramEnd"/>
      <w:r w:rsidR="007D2541">
        <w:rPr>
          <w:rFonts w:hint="eastAsia"/>
        </w:rPr>
        <w:t>到来的毕业季。</w:t>
      </w:r>
      <w:r w:rsidR="00CF4685">
        <w:rPr>
          <w:rFonts w:hint="eastAsia"/>
        </w:rPr>
        <w:t>疫情似乎压缩了原本看起来漫长的大学生涯，</w:t>
      </w:r>
      <w:r w:rsidR="007D2541">
        <w:rPr>
          <w:rFonts w:hint="eastAsia"/>
        </w:rPr>
        <w:t>踏进学校的那一天仿佛就在昨日</w:t>
      </w:r>
      <w:r w:rsidR="00237E01">
        <w:rPr>
          <w:rFonts w:hint="eastAsia"/>
        </w:rPr>
        <w:t>。</w:t>
      </w:r>
      <w:r w:rsidR="008B3F3D" w:rsidRPr="00311CC0">
        <w:rPr>
          <w:rFonts w:hint="eastAsia"/>
        </w:rPr>
        <w:t>回忆在大学里的点点滴滴，在这里学习、娱乐，交友都让我这辈子难以忘怀。</w:t>
      </w:r>
      <w:r w:rsidR="009548DB" w:rsidRPr="00311CC0">
        <w:rPr>
          <w:rFonts w:hint="eastAsia"/>
        </w:rPr>
        <w:t>无论是东九每日的早八，图书馆每天打卡自习，</w:t>
      </w:r>
      <w:proofErr w:type="gramStart"/>
      <w:r w:rsidR="009548DB" w:rsidRPr="00311CC0">
        <w:rPr>
          <w:rFonts w:hint="eastAsia"/>
        </w:rPr>
        <w:t>在光谷体育馆</w:t>
      </w:r>
      <w:proofErr w:type="gramEnd"/>
      <w:r w:rsidR="00364B7E" w:rsidRPr="00311CC0">
        <w:rPr>
          <w:rFonts w:hint="eastAsia"/>
        </w:rPr>
        <w:t>举行的新生典礼，骑车必经的绝望</w:t>
      </w:r>
      <w:proofErr w:type="gramStart"/>
      <w:r w:rsidR="00364B7E" w:rsidRPr="00311CC0">
        <w:rPr>
          <w:rFonts w:hint="eastAsia"/>
        </w:rPr>
        <w:t>坡还是</w:t>
      </w:r>
      <w:proofErr w:type="gramEnd"/>
      <w:r w:rsidR="00364B7E" w:rsidRPr="00311CC0">
        <w:rPr>
          <w:rFonts w:hint="eastAsia"/>
        </w:rPr>
        <w:t>寝室每天晚上闲聊的片刻，都构成了美好的大学生活的一块拼图。</w:t>
      </w:r>
    </w:p>
    <w:p w14:paraId="67E5FF38" w14:textId="7F804813" w:rsidR="00364B7E" w:rsidRPr="00311CC0" w:rsidRDefault="007F6FB8" w:rsidP="00311CC0">
      <w:pPr>
        <w:pStyle w:val="ae"/>
        <w:ind w:firstLine="480"/>
      </w:pPr>
      <w:proofErr w:type="gramStart"/>
      <w:r>
        <w:rPr>
          <w:rFonts w:hint="eastAsia"/>
        </w:rPr>
        <w:t>感</w:t>
      </w:r>
      <w:r w:rsidR="00B053F3">
        <w:rPr>
          <w:rFonts w:hint="eastAsia"/>
        </w:rPr>
        <w:t>谢家</w:t>
      </w:r>
      <w:proofErr w:type="gramEnd"/>
      <w:r w:rsidR="00B053F3">
        <w:rPr>
          <w:rFonts w:hint="eastAsia"/>
        </w:rPr>
        <w:t>人们的陪伴，感恩</w:t>
      </w:r>
      <w:r w:rsidR="00364B7E" w:rsidRPr="00311CC0">
        <w:rPr>
          <w:rFonts w:hint="eastAsia"/>
        </w:rPr>
        <w:t>父母这二十多年的教导，是父母在过去</w:t>
      </w:r>
      <w:r w:rsidR="007F1A07">
        <w:rPr>
          <w:rFonts w:hint="eastAsia"/>
        </w:rPr>
        <w:t>我成长的道路上</w:t>
      </w:r>
      <w:r w:rsidR="00364B7E" w:rsidRPr="00311CC0">
        <w:rPr>
          <w:rFonts w:hint="eastAsia"/>
        </w:rPr>
        <w:t>给予的鼓励和支持，才让我有机会进入华科的校园里，</w:t>
      </w:r>
      <w:r w:rsidR="00B6736D" w:rsidRPr="00311CC0">
        <w:rPr>
          <w:rFonts w:hint="eastAsia"/>
        </w:rPr>
        <w:t>与优秀的同学一起学习、交友、</w:t>
      </w:r>
      <w:r w:rsidR="006520C8">
        <w:rPr>
          <w:rFonts w:hint="eastAsia"/>
        </w:rPr>
        <w:t>实现</w:t>
      </w:r>
      <w:r w:rsidR="00FC4E0B">
        <w:rPr>
          <w:rFonts w:hint="eastAsia"/>
        </w:rPr>
        <w:t>梦想</w:t>
      </w:r>
      <w:r w:rsidR="00B6736D" w:rsidRPr="00311CC0">
        <w:rPr>
          <w:rFonts w:hint="eastAsia"/>
        </w:rPr>
        <w:t>。</w:t>
      </w:r>
      <w:r w:rsidR="005E4E65" w:rsidRPr="00311CC0">
        <w:rPr>
          <w:rFonts w:hint="eastAsia"/>
        </w:rPr>
        <w:t>正是父母一直做</w:t>
      </w:r>
      <w:r w:rsidR="007F1A07">
        <w:rPr>
          <w:rFonts w:hint="eastAsia"/>
        </w:rPr>
        <w:t>我</w:t>
      </w:r>
      <w:r w:rsidR="005E4E65" w:rsidRPr="00311CC0">
        <w:rPr>
          <w:rFonts w:hint="eastAsia"/>
        </w:rPr>
        <w:t>依靠的大山，</w:t>
      </w:r>
      <w:r w:rsidR="008E1633" w:rsidRPr="00311CC0">
        <w:rPr>
          <w:rFonts w:hint="eastAsia"/>
        </w:rPr>
        <w:t>一直陪伴在我左右，帮助我走过</w:t>
      </w:r>
      <w:r w:rsidR="00F5285A">
        <w:rPr>
          <w:rFonts w:hint="eastAsia"/>
        </w:rPr>
        <w:t>迷茫</w:t>
      </w:r>
      <w:r w:rsidR="008E1633" w:rsidRPr="00311CC0">
        <w:rPr>
          <w:rFonts w:hint="eastAsia"/>
        </w:rPr>
        <w:t>的时刻，与我一起分享成功的喜悦，让我</w:t>
      </w:r>
      <w:r w:rsidR="007B0F0E">
        <w:rPr>
          <w:rFonts w:hint="eastAsia"/>
        </w:rPr>
        <w:t>可以勇敢地追逐</w:t>
      </w:r>
      <w:r w:rsidR="008E1633" w:rsidRPr="00311CC0">
        <w:rPr>
          <w:rFonts w:hint="eastAsia"/>
        </w:rPr>
        <w:t>自己的梦想。</w:t>
      </w:r>
      <w:r w:rsidR="004F0692">
        <w:rPr>
          <w:rFonts w:hint="eastAsia"/>
        </w:rPr>
        <w:t>感谢馒头一直作为我的精神寄托，</w:t>
      </w:r>
      <w:r w:rsidR="0051409A">
        <w:rPr>
          <w:rFonts w:hint="eastAsia"/>
        </w:rPr>
        <w:t>让我在繁忙、压力大</w:t>
      </w:r>
      <w:r w:rsidR="00B053F3">
        <w:rPr>
          <w:rFonts w:hint="eastAsia"/>
        </w:rPr>
        <w:t>之时有</w:t>
      </w:r>
      <w:r w:rsidR="0051409A">
        <w:rPr>
          <w:rFonts w:hint="eastAsia"/>
        </w:rPr>
        <w:t>动力继续向前。</w:t>
      </w:r>
    </w:p>
    <w:p w14:paraId="1C4D4E77" w14:textId="669F6257" w:rsidR="008E1633" w:rsidRPr="00311CC0" w:rsidRDefault="00E976A5" w:rsidP="00311CC0">
      <w:pPr>
        <w:pStyle w:val="ae"/>
        <w:ind w:firstLine="480"/>
      </w:pPr>
      <w:r w:rsidRPr="00311CC0">
        <w:rPr>
          <w:rFonts w:hint="eastAsia"/>
        </w:rPr>
        <w:t>非常感谢在大学期间，教导我学习的各位老师。每堂课上所传授的知识，都让我不断充实自己，成为一个具有专业技能的财务人</w:t>
      </w:r>
      <w:r w:rsidR="00187002" w:rsidRPr="00311CC0">
        <w:rPr>
          <w:rFonts w:hint="eastAsia"/>
        </w:rPr>
        <w:t>，不断在金融的领域发光发热，不断积累经验达到自己的职业目标。同时，也很感谢薛老师在</w:t>
      </w:r>
      <w:r w:rsidR="002142B3">
        <w:rPr>
          <w:rFonts w:hint="eastAsia"/>
        </w:rPr>
        <w:t>我</w:t>
      </w:r>
      <w:r w:rsidR="00187002" w:rsidRPr="00311CC0">
        <w:rPr>
          <w:rFonts w:hint="eastAsia"/>
        </w:rPr>
        <w:t>做科研路上的不断鞭策，</w:t>
      </w:r>
      <w:r w:rsidR="00EC09BF" w:rsidRPr="00311CC0">
        <w:rPr>
          <w:rFonts w:hint="eastAsia"/>
        </w:rPr>
        <w:t>一次次的</w:t>
      </w:r>
      <w:r w:rsidR="00F5285A">
        <w:rPr>
          <w:rFonts w:hint="eastAsia"/>
        </w:rPr>
        <w:t>教导</w:t>
      </w:r>
      <w:r w:rsidR="00EC09BF" w:rsidRPr="00311CC0">
        <w:rPr>
          <w:rFonts w:hint="eastAsia"/>
        </w:rPr>
        <w:t>更</w:t>
      </w:r>
      <w:r w:rsidR="00FC4E0B">
        <w:rPr>
          <w:rFonts w:hint="eastAsia"/>
        </w:rPr>
        <w:t>让我</w:t>
      </w:r>
      <w:r w:rsidR="00EC09BF" w:rsidRPr="00311CC0">
        <w:rPr>
          <w:rFonts w:hint="eastAsia"/>
        </w:rPr>
        <w:t>明白学术的意义和魅力所在。</w:t>
      </w:r>
    </w:p>
    <w:p w14:paraId="2FC3F91A" w14:textId="499B63EE" w:rsidR="00EC09BF" w:rsidRDefault="00D45B07" w:rsidP="00311CC0">
      <w:pPr>
        <w:pStyle w:val="ae"/>
        <w:ind w:firstLine="480"/>
      </w:pPr>
      <w:r>
        <w:rPr>
          <w:rFonts w:hint="eastAsia"/>
        </w:rPr>
        <w:t>同时还要</w:t>
      </w:r>
      <w:r w:rsidR="00EC09BF" w:rsidRPr="00311CC0">
        <w:rPr>
          <w:rFonts w:hint="eastAsia"/>
        </w:rPr>
        <w:t>非常感谢在大学认识的各位朋友。</w:t>
      </w:r>
      <w:r w:rsidR="00BC1079">
        <w:rPr>
          <w:rFonts w:hint="eastAsia"/>
        </w:rPr>
        <w:t>感恩在我</w:t>
      </w:r>
      <w:r w:rsidR="00134C11">
        <w:rPr>
          <w:rFonts w:hint="eastAsia"/>
        </w:rPr>
        <w:t>陷入困境的时候，是你们带我走出这片泥泞，开导我继续向前</w:t>
      </w:r>
      <w:r w:rsidR="002142B3">
        <w:rPr>
          <w:rFonts w:hint="eastAsia"/>
        </w:rPr>
        <w:t>；</w:t>
      </w:r>
      <w:r w:rsidR="00134C11">
        <w:rPr>
          <w:rFonts w:hint="eastAsia"/>
        </w:rPr>
        <w:t>也是你们在我</w:t>
      </w:r>
      <w:r w:rsidR="002142B3">
        <w:rPr>
          <w:rFonts w:hint="eastAsia"/>
        </w:rPr>
        <w:t>不知所措的</w:t>
      </w:r>
      <w:r w:rsidR="00134C11">
        <w:rPr>
          <w:rFonts w:hint="eastAsia"/>
        </w:rPr>
        <w:t>时候，给予我帮助，成就了更好的我</w:t>
      </w:r>
      <w:r w:rsidR="005E5E1A">
        <w:rPr>
          <w:rFonts w:hint="eastAsia"/>
        </w:rPr>
        <w:t>。</w:t>
      </w:r>
      <w:r w:rsidR="00134C11">
        <w:rPr>
          <w:rFonts w:hint="eastAsia"/>
        </w:rPr>
        <w:t>与一群优秀的伙伴学习和成长，是一件非常幸运的事情。</w:t>
      </w:r>
    </w:p>
    <w:p w14:paraId="4551E32F" w14:textId="73E32914" w:rsidR="00047CBD" w:rsidRDefault="00D45B07" w:rsidP="00134C11">
      <w:pPr>
        <w:pStyle w:val="ae"/>
        <w:ind w:firstLine="480"/>
      </w:pPr>
      <w:r>
        <w:rPr>
          <w:rFonts w:hint="eastAsia"/>
        </w:rPr>
        <w:t>最后，</w:t>
      </w:r>
      <w:r w:rsidR="0074410A">
        <w:rPr>
          <w:rFonts w:hint="eastAsia"/>
        </w:rPr>
        <w:t>感恩</w:t>
      </w:r>
      <w:r w:rsidR="00134C11">
        <w:rPr>
          <w:rFonts w:hint="eastAsia"/>
        </w:rPr>
        <w:t>在华科的点点滴滴，四年的时光愿用一生去回忆。</w:t>
      </w:r>
      <w:r w:rsidR="005E4E65" w:rsidRPr="00311CC0">
        <w:rPr>
          <w:rFonts w:hint="eastAsia"/>
        </w:rPr>
        <w:t>将近</w:t>
      </w:r>
      <w:r w:rsidR="005E4E65" w:rsidRPr="00311CC0">
        <w:rPr>
          <w:rFonts w:hint="eastAsia"/>
        </w:rPr>
        <w:t>7</w:t>
      </w:r>
      <w:r w:rsidR="005E4E65" w:rsidRPr="00311CC0">
        <w:t>00</w:t>
      </w:r>
      <w:r w:rsidR="005E4E65" w:rsidRPr="00311CC0">
        <w:rPr>
          <w:rFonts w:hint="eastAsia"/>
        </w:rPr>
        <w:t>公里的上下学路程，</w:t>
      </w:r>
      <w:r w:rsidR="00080DEC">
        <w:rPr>
          <w:rFonts w:hint="eastAsia"/>
        </w:rPr>
        <w:t>五</w:t>
      </w:r>
      <w:r w:rsidR="00047CBD">
        <w:rPr>
          <w:rFonts w:hint="eastAsia"/>
        </w:rPr>
        <w:t>个小时的旅程即将画上最后的句号。</w:t>
      </w:r>
      <w:r w:rsidR="00EF7F7C">
        <w:rPr>
          <w:rFonts w:hint="eastAsia"/>
        </w:rPr>
        <w:t>这所有的经历都</w:t>
      </w:r>
      <w:r w:rsidR="000C03FF">
        <w:rPr>
          <w:rFonts w:hint="eastAsia"/>
        </w:rPr>
        <w:t>绘成了属于自己独特的</w:t>
      </w:r>
      <w:r w:rsidR="00AE5ED8">
        <w:rPr>
          <w:rFonts w:hint="eastAsia"/>
        </w:rPr>
        <w:t>那一本画册</w:t>
      </w:r>
      <w:r w:rsidR="007F6FB8">
        <w:rPr>
          <w:rFonts w:hint="eastAsia"/>
        </w:rPr>
        <w:t>。</w:t>
      </w:r>
      <w:r w:rsidR="00B7465A">
        <w:rPr>
          <w:rFonts w:hint="eastAsia"/>
        </w:rPr>
        <w:t>在今后努力的道路上，我依然会不忘初心，砥砺前行。</w:t>
      </w:r>
      <w:r w:rsidR="00917C02">
        <w:rPr>
          <w:rFonts w:hint="eastAsia"/>
        </w:rPr>
        <w:t>纸短情长，</w:t>
      </w:r>
      <w:r w:rsidR="00B7465A">
        <w:rPr>
          <w:rFonts w:hint="eastAsia"/>
        </w:rPr>
        <w:t>最后</w:t>
      </w:r>
      <w:r w:rsidR="00917C02">
        <w:rPr>
          <w:rFonts w:hint="eastAsia"/>
        </w:rPr>
        <w:t>希望各位同学在今后的道路上依然是勇敢的追梦人</w:t>
      </w:r>
      <w:r w:rsidR="00733BC1">
        <w:rPr>
          <w:rFonts w:hint="eastAsia"/>
        </w:rPr>
        <w:t>！</w:t>
      </w:r>
      <w:r w:rsidR="00917C02">
        <w:rPr>
          <w:rFonts w:hint="eastAsia"/>
        </w:rPr>
        <w:t>老师们身体健康，桃李满天下</w:t>
      </w:r>
      <w:r w:rsidR="00733BC1">
        <w:rPr>
          <w:rFonts w:hint="eastAsia"/>
        </w:rPr>
        <w:t>！</w:t>
      </w:r>
      <w:r w:rsidR="00917C02">
        <w:rPr>
          <w:rFonts w:hint="eastAsia"/>
        </w:rPr>
        <w:t>父母</w:t>
      </w:r>
      <w:r w:rsidR="00CF4685">
        <w:rPr>
          <w:rFonts w:hint="eastAsia"/>
        </w:rPr>
        <w:t>健康平安，万事如意！</w:t>
      </w:r>
      <w:r w:rsidR="0051409A">
        <w:rPr>
          <w:rFonts w:hint="eastAsia"/>
        </w:rPr>
        <w:t>馒头能健康快乐地成长！</w:t>
      </w:r>
      <w:r w:rsidR="005E5E1A">
        <w:rPr>
          <w:rFonts w:hint="eastAsia"/>
        </w:rPr>
        <w:t>在华科</w:t>
      </w:r>
      <w:r w:rsidR="005E5E1A">
        <w:rPr>
          <w:rFonts w:hint="eastAsia"/>
        </w:rPr>
        <w:t>7</w:t>
      </w:r>
      <w:r w:rsidR="005E5E1A">
        <w:t>0</w:t>
      </w:r>
      <w:r w:rsidR="005E5E1A">
        <w:rPr>
          <w:rFonts w:hint="eastAsia"/>
        </w:rPr>
        <w:t>周年之际，也祝母校</w:t>
      </w:r>
      <w:r w:rsidR="005E5E1A">
        <w:rPr>
          <w:rFonts w:hint="eastAsia"/>
        </w:rPr>
        <w:t>7</w:t>
      </w:r>
      <w:r w:rsidR="005E5E1A">
        <w:t>0</w:t>
      </w:r>
      <w:r w:rsidR="005E5E1A">
        <w:rPr>
          <w:rFonts w:hint="eastAsia"/>
        </w:rPr>
        <w:t>周年生日快乐！</w:t>
      </w:r>
    </w:p>
    <w:p w14:paraId="5636D29F" w14:textId="790C513E" w:rsidR="005E5E1A" w:rsidRDefault="00047CBD" w:rsidP="00632656">
      <w:pPr>
        <w:pStyle w:val="ae"/>
        <w:ind w:firstLine="480"/>
      </w:pPr>
      <w:r>
        <w:rPr>
          <w:rFonts w:hint="eastAsia"/>
        </w:rPr>
        <w:t>时光很短，遇见你们刚刚好，</w:t>
      </w:r>
      <w:r w:rsidR="0074410A">
        <w:rPr>
          <w:rFonts w:hint="eastAsia"/>
        </w:rPr>
        <w:t>在</w:t>
      </w:r>
      <w:r w:rsidR="0074410A">
        <w:rPr>
          <w:rFonts w:hint="eastAsia"/>
        </w:rPr>
        <w:t>1</w:t>
      </w:r>
      <w:r w:rsidR="0074410A">
        <w:t>037</w:t>
      </w:r>
      <w:r w:rsidR="0074410A">
        <w:rPr>
          <w:rFonts w:hint="eastAsia"/>
        </w:rPr>
        <w:t>号大学</w:t>
      </w:r>
      <w:r>
        <w:rPr>
          <w:rFonts w:hint="eastAsia"/>
        </w:rPr>
        <w:t>，非常开心遇到各位</w:t>
      </w:r>
      <w:r w:rsidR="00632656">
        <w:rPr>
          <w:rFonts w:hint="eastAsia"/>
        </w:rPr>
        <w:t>！</w:t>
      </w:r>
      <w:r w:rsidR="000650CB">
        <w:rPr>
          <w:rFonts w:hint="eastAsia"/>
        </w:rPr>
        <w:t>如果说离别是为了更好遇到，那希望再次见面我们都成为了更好的自己！</w:t>
      </w:r>
      <w:r w:rsidR="008459FE">
        <w:rPr>
          <w:rFonts w:hint="eastAsia"/>
        </w:rPr>
        <w:t>后会有期！</w:t>
      </w:r>
      <w:r w:rsidRPr="00311CC0">
        <w:rPr>
          <w:rFonts w:hint="eastAsia"/>
        </w:rPr>
        <w:t xml:space="preserve"> </w:t>
      </w:r>
    </w:p>
    <w:p w14:paraId="43E5C1D6" w14:textId="15A4F1DF" w:rsidR="005E5E1A" w:rsidRDefault="005E5E1A" w:rsidP="00B053F3">
      <w:pPr>
        <w:pStyle w:val="ae"/>
        <w:ind w:firstLine="480"/>
        <w:jc w:val="right"/>
      </w:pPr>
      <w:r>
        <w:rPr>
          <w:rFonts w:hint="eastAsia"/>
        </w:rPr>
        <w:t>王怡玲</w:t>
      </w:r>
    </w:p>
    <w:p w14:paraId="470939B2" w14:textId="5CA4AEE7" w:rsidR="00606447" w:rsidRPr="00311CC0" w:rsidRDefault="005E5E1A" w:rsidP="00B053F3">
      <w:pPr>
        <w:pStyle w:val="ae"/>
        <w:ind w:firstLine="480"/>
        <w:jc w:val="right"/>
      </w:pPr>
      <w:r>
        <w:rPr>
          <w:rFonts w:hint="eastAsia"/>
        </w:rPr>
        <w:t>2</w:t>
      </w:r>
      <w:r>
        <w:t>022</w:t>
      </w:r>
      <w:r>
        <w:rPr>
          <w:rFonts w:hint="eastAsia"/>
        </w:rPr>
        <w:t>年</w:t>
      </w:r>
      <w:r>
        <w:rPr>
          <w:rFonts w:hint="eastAsia"/>
        </w:rPr>
        <w:t>5</w:t>
      </w:r>
      <w:r>
        <w:rPr>
          <w:rFonts w:hint="eastAsia"/>
        </w:rPr>
        <w:t>月</w:t>
      </w:r>
      <w:r>
        <w:rPr>
          <w:rFonts w:hint="eastAsia"/>
        </w:rPr>
        <w:t>8</w:t>
      </w:r>
      <w:r>
        <w:rPr>
          <w:rFonts w:hint="eastAsia"/>
        </w:rPr>
        <w:t>日</w:t>
      </w:r>
    </w:p>
    <w:p w14:paraId="49E07DD1" w14:textId="4447912B" w:rsidR="00606447" w:rsidRDefault="00606447" w:rsidP="004A3E8D">
      <w:pPr>
        <w:sectPr w:rsidR="00606447" w:rsidSect="00AB6F01">
          <w:footerReference w:type="default" r:id="rId26"/>
          <w:pgSz w:w="11906" w:h="16838"/>
          <w:pgMar w:top="1418" w:right="1701" w:bottom="1134" w:left="1701" w:header="851" w:footer="992" w:gutter="0"/>
          <w:cols w:space="425"/>
          <w:docGrid w:type="linesAndChars" w:linePitch="312"/>
        </w:sectPr>
      </w:pPr>
    </w:p>
    <w:p w14:paraId="48573AA4" w14:textId="18B5D512" w:rsidR="004A3E8D" w:rsidRDefault="004A3E8D" w:rsidP="00606447">
      <w:pPr>
        <w:pStyle w:val="1"/>
        <w:numPr>
          <w:ilvl w:val="0"/>
          <w:numId w:val="0"/>
        </w:numPr>
        <w:spacing w:before="156" w:after="156"/>
      </w:pPr>
      <w:bookmarkStart w:id="122" w:name="_Toc102586267"/>
      <w:bookmarkStart w:id="123" w:name="_Toc104972460"/>
      <w:bookmarkStart w:id="124" w:name="_Hlk100168206"/>
      <w:r>
        <w:rPr>
          <w:rFonts w:hint="eastAsia"/>
        </w:rPr>
        <w:lastRenderedPageBreak/>
        <w:t>参考文献</w:t>
      </w:r>
      <w:bookmarkEnd w:id="122"/>
      <w:bookmarkEnd w:id="123"/>
    </w:p>
    <w:p w14:paraId="6353682F" w14:textId="77777777" w:rsidR="00203217" w:rsidRPr="007611E5" w:rsidRDefault="00203217" w:rsidP="002A30D6">
      <w:pPr>
        <w:pStyle w:val="a7"/>
        <w:numPr>
          <w:ilvl w:val="0"/>
          <w:numId w:val="24"/>
        </w:numPr>
        <w:spacing w:line="360" w:lineRule="auto"/>
        <w:ind w:rightChars="-27" w:right="-57" w:firstLineChars="0"/>
        <w:rPr>
          <w:rFonts w:ascii="Times New Roman" w:eastAsia="宋体" w:hAnsi="Times New Roman" w:cs="Times New Roman"/>
          <w:sz w:val="24"/>
          <w:szCs w:val="20"/>
        </w:rPr>
      </w:pPr>
      <w:proofErr w:type="spellStart"/>
      <w:r w:rsidRPr="007611E5">
        <w:rPr>
          <w:rFonts w:ascii="Times New Roman" w:eastAsia="宋体" w:hAnsi="Times New Roman" w:cs="Times New Roman"/>
          <w:sz w:val="24"/>
          <w:szCs w:val="20"/>
        </w:rPr>
        <w:t>Aboud</w:t>
      </w:r>
      <w:proofErr w:type="spellEnd"/>
      <w:r w:rsidRPr="007611E5">
        <w:rPr>
          <w:rFonts w:ascii="Times New Roman" w:eastAsia="宋体" w:hAnsi="Times New Roman" w:cs="Times New Roman"/>
          <w:sz w:val="24"/>
          <w:szCs w:val="20"/>
        </w:rPr>
        <w:t xml:space="preserve">, A. and Diab, A. (2018), "The impact of social, environmental and corporate governance disclosures on firm value: Evidence from Egypt", Journal of Accounting in Emerging Economies, Vol. 8 No. 4, pp. 442-458. </w:t>
      </w:r>
    </w:p>
    <w:p w14:paraId="11D0C74B"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sz w:val="24"/>
          <w:szCs w:val="20"/>
        </w:rPr>
        <w:t xml:space="preserve">Ali Fatemi, Martin </w:t>
      </w:r>
      <w:proofErr w:type="spellStart"/>
      <w:r w:rsidRPr="007611E5">
        <w:rPr>
          <w:rFonts w:ascii="Times New Roman" w:eastAsia="宋体" w:hAnsi="Times New Roman" w:cs="Times New Roman"/>
          <w:sz w:val="24"/>
          <w:szCs w:val="20"/>
        </w:rPr>
        <w:t>Glaum</w:t>
      </w:r>
      <w:proofErr w:type="spellEnd"/>
      <w:r w:rsidRPr="007611E5">
        <w:rPr>
          <w:rFonts w:ascii="Times New Roman" w:eastAsia="宋体" w:hAnsi="Times New Roman" w:cs="Times New Roman"/>
          <w:sz w:val="24"/>
          <w:szCs w:val="20"/>
        </w:rPr>
        <w:t xml:space="preserve">, Stefanie </w:t>
      </w:r>
      <w:proofErr w:type="spellStart"/>
      <w:proofErr w:type="gramStart"/>
      <w:r w:rsidRPr="007611E5">
        <w:rPr>
          <w:rFonts w:ascii="Times New Roman" w:eastAsia="宋体" w:hAnsi="Times New Roman" w:cs="Times New Roman"/>
          <w:sz w:val="24"/>
          <w:szCs w:val="20"/>
        </w:rPr>
        <w:t>Kaiser,ESG</w:t>
      </w:r>
      <w:proofErr w:type="spellEnd"/>
      <w:proofErr w:type="gramEnd"/>
      <w:r w:rsidRPr="007611E5">
        <w:rPr>
          <w:rFonts w:ascii="Times New Roman" w:eastAsia="宋体" w:hAnsi="Times New Roman" w:cs="Times New Roman"/>
          <w:sz w:val="24"/>
          <w:szCs w:val="20"/>
        </w:rPr>
        <w:t xml:space="preserve"> performance and firm value: The moderating role of </w:t>
      </w:r>
      <w:proofErr w:type="spellStart"/>
      <w:r w:rsidRPr="007611E5">
        <w:rPr>
          <w:rFonts w:ascii="Times New Roman" w:eastAsia="宋体" w:hAnsi="Times New Roman" w:cs="Times New Roman"/>
          <w:sz w:val="24"/>
          <w:szCs w:val="20"/>
        </w:rPr>
        <w:t>disclosure,Global</w:t>
      </w:r>
      <w:proofErr w:type="spellEnd"/>
      <w:r w:rsidRPr="007611E5">
        <w:rPr>
          <w:rFonts w:ascii="Times New Roman" w:eastAsia="宋体" w:hAnsi="Times New Roman" w:cs="Times New Roman"/>
          <w:sz w:val="24"/>
          <w:szCs w:val="20"/>
        </w:rPr>
        <w:t xml:space="preserve"> Finance </w:t>
      </w:r>
      <w:proofErr w:type="spellStart"/>
      <w:r w:rsidRPr="007611E5">
        <w:rPr>
          <w:rFonts w:ascii="Times New Roman" w:eastAsia="宋体" w:hAnsi="Times New Roman" w:cs="Times New Roman"/>
          <w:sz w:val="24"/>
          <w:szCs w:val="20"/>
        </w:rPr>
        <w:t>Journal,Volume</w:t>
      </w:r>
      <w:proofErr w:type="spellEnd"/>
      <w:r w:rsidRPr="007611E5">
        <w:rPr>
          <w:rFonts w:ascii="Times New Roman" w:eastAsia="宋体" w:hAnsi="Times New Roman" w:cs="Times New Roman"/>
          <w:sz w:val="24"/>
          <w:szCs w:val="20"/>
        </w:rPr>
        <w:t xml:space="preserve"> 38,2018,</w:t>
      </w:r>
      <w:r>
        <w:rPr>
          <w:rFonts w:ascii="Times New Roman" w:eastAsia="宋体" w:hAnsi="Times New Roman" w:cs="Times New Roman"/>
          <w:sz w:val="24"/>
          <w:szCs w:val="20"/>
        </w:rPr>
        <w:t>pp.</w:t>
      </w:r>
      <w:r w:rsidRPr="007611E5">
        <w:rPr>
          <w:rFonts w:ascii="Times New Roman" w:eastAsia="宋体" w:hAnsi="Times New Roman" w:cs="Times New Roman"/>
          <w:sz w:val="24"/>
          <w:szCs w:val="20"/>
        </w:rPr>
        <w:t xml:space="preserve"> 45-64</w:t>
      </w:r>
      <w:r>
        <w:rPr>
          <w:rFonts w:ascii="Times New Roman" w:eastAsia="宋体" w:hAnsi="Times New Roman" w:cs="Times New Roman" w:hint="eastAsia"/>
          <w:sz w:val="24"/>
          <w:szCs w:val="20"/>
        </w:rPr>
        <w:t>.</w:t>
      </w:r>
    </w:p>
    <w:p w14:paraId="117A3129"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spellStart"/>
      <w:r w:rsidRPr="007611E5">
        <w:rPr>
          <w:rFonts w:ascii="Times New Roman" w:eastAsia="宋体" w:hAnsi="Times New Roman" w:cs="Times New Roman"/>
          <w:sz w:val="24"/>
          <w:szCs w:val="20"/>
        </w:rPr>
        <w:t>Atan</w:t>
      </w:r>
      <w:proofErr w:type="spellEnd"/>
      <w:r w:rsidRPr="007611E5">
        <w:rPr>
          <w:rFonts w:ascii="Times New Roman" w:eastAsia="宋体" w:hAnsi="Times New Roman" w:cs="Times New Roman"/>
          <w:sz w:val="24"/>
          <w:szCs w:val="20"/>
        </w:rPr>
        <w:t xml:space="preserve">, R., </w:t>
      </w:r>
      <w:proofErr w:type="spellStart"/>
      <w:r w:rsidRPr="007611E5">
        <w:rPr>
          <w:rFonts w:ascii="Times New Roman" w:eastAsia="宋体" w:hAnsi="Times New Roman" w:cs="Times New Roman"/>
          <w:sz w:val="24"/>
          <w:szCs w:val="20"/>
        </w:rPr>
        <w:t>Alam</w:t>
      </w:r>
      <w:proofErr w:type="spellEnd"/>
      <w:r w:rsidRPr="007611E5">
        <w:rPr>
          <w:rFonts w:ascii="Times New Roman" w:eastAsia="宋体" w:hAnsi="Times New Roman" w:cs="Times New Roman"/>
          <w:sz w:val="24"/>
          <w:szCs w:val="20"/>
        </w:rPr>
        <w:t xml:space="preserve">, M.M., Said, J. and </w:t>
      </w:r>
      <w:proofErr w:type="spellStart"/>
      <w:r w:rsidRPr="007611E5">
        <w:rPr>
          <w:rFonts w:ascii="Times New Roman" w:eastAsia="宋体" w:hAnsi="Times New Roman" w:cs="Times New Roman"/>
          <w:sz w:val="24"/>
          <w:szCs w:val="20"/>
        </w:rPr>
        <w:t>Zamri</w:t>
      </w:r>
      <w:proofErr w:type="spellEnd"/>
      <w:r w:rsidRPr="007611E5">
        <w:rPr>
          <w:rFonts w:ascii="Times New Roman" w:eastAsia="宋体" w:hAnsi="Times New Roman" w:cs="Times New Roman"/>
          <w:sz w:val="24"/>
          <w:szCs w:val="20"/>
        </w:rPr>
        <w:t xml:space="preserve">, M. (2018), "The impacts of environmental, social, and governance factors on firm performance: Panel study of Malaysian companies", Management of Environmental Quality, Vol. 29 No. 2, pp. 182-194. </w:t>
      </w:r>
    </w:p>
    <w:p w14:paraId="17BCAC1E"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spellStart"/>
      <w:r w:rsidRPr="007611E5">
        <w:rPr>
          <w:rFonts w:ascii="Times New Roman" w:eastAsia="宋体" w:hAnsi="Times New Roman" w:cs="Times New Roman"/>
          <w:sz w:val="24"/>
          <w:szCs w:val="20"/>
        </w:rPr>
        <w:t>Chouaibi</w:t>
      </w:r>
      <w:proofErr w:type="spellEnd"/>
      <w:r w:rsidRPr="007611E5">
        <w:rPr>
          <w:rFonts w:ascii="Times New Roman" w:eastAsia="宋体" w:hAnsi="Times New Roman" w:cs="Times New Roman"/>
          <w:sz w:val="24"/>
          <w:szCs w:val="20"/>
        </w:rPr>
        <w:t xml:space="preserve">, S., </w:t>
      </w:r>
      <w:proofErr w:type="spellStart"/>
      <w:r w:rsidRPr="007611E5">
        <w:rPr>
          <w:rFonts w:ascii="Times New Roman" w:eastAsia="宋体" w:hAnsi="Times New Roman" w:cs="Times New Roman"/>
          <w:sz w:val="24"/>
          <w:szCs w:val="20"/>
        </w:rPr>
        <w:t>Chouaibi</w:t>
      </w:r>
      <w:proofErr w:type="spellEnd"/>
      <w:r w:rsidRPr="007611E5">
        <w:rPr>
          <w:rFonts w:ascii="Times New Roman" w:eastAsia="宋体" w:hAnsi="Times New Roman" w:cs="Times New Roman"/>
          <w:sz w:val="24"/>
          <w:szCs w:val="20"/>
        </w:rPr>
        <w:t xml:space="preserve">, J. and Rossi, M. (2022), "ESG and corporate financial performance: the mediating role of green innovation: UK common law versus Germany civil law", </w:t>
      </w:r>
      <w:proofErr w:type="spellStart"/>
      <w:r w:rsidRPr="007611E5">
        <w:rPr>
          <w:rFonts w:ascii="Times New Roman" w:eastAsia="宋体" w:hAnsi="Times New Roman" w:cs="Times New Roman"/>
          <w:sz w:val="24"/>
          <w:szCs w:val="20"/>
        </w:rPr>
        <w:t>EuroMed</w:t>
      </w:r>
      <w:proofErr w:type="spellEnd"/>
      <w:r w:rsidRPr="007611E5">
        <w:rPr>
          <w:rFonts w:ascii="Times New Roman" w:eastAsia="宋体" w:hAnsi="Times New Roman" w:cs="Times New Roman"/>
          <w:sz w:val="24"/>
          <w:szCs w:val="20"/>
        </w:rPr>
        <w:t xml:space="preserve"> Journal of Business, Vol. 17 No. 1, pp. 46-71. </w:t>
      </w:r>
    </w:p>
    <w:p w14:paraId="3C23B38B"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spellStart"/>
      <w:r w:rsidRPr="00F64DD4">
        <w:rPr>
          <w:rFonts w:ascii="Times New Roman" w:eastAsia="宋体" w:hAnsi="Times New Roman" w:cs="Times New Roman"/>
          <w:sz w:val="24"/>
          <w:szCs w:val="20"/>
        </w:rPr>
        <w:t>Limkriangkrai</w:t>
      </w:r>
      <w:proofErr w:type="spellEnd"/>
      <w:r w:rsidRPr="00F64DD4">
        <w:rPr>
          <w:rFonts w:ascii="Times New Roman" w:eastAsia="宋体" w:hAnsi="Times New Roman" w:cs="Times New Roman"/>
          <w:sz w:val="24"/>
          <w:szCs w:val="20"/>
        </w:rPr>
        <w:t xml:space="preserve">, M., Koh, S., and Durand, R. B. (2017) Environmental, Social, and Governance (ESG) Profiles, Stock Returns, and Financial Policy: Australian Evidence. International Review of Finance, 17: 461– 471. </w:t>
      </w:r>
    </w:p>
    <w:p w14:paraId="182FE0B5"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sz w:val="24"/>
          <w:szCs w:val="20"/>
        </w:rPr>
        <w:t xml:space="preserve">Melinda, A. and </w:t>
      </w:r>
      <w:proofErr w:type="spellStart"/>
      <w:r w:rsidRPr="007611E5">
        <w:rPr>
          <w:rFonts w:ascii="Times New Roman" w:eastAsia="宋体" w:hAnsi="Times New Roman" w:cs="Times New Roman"/>
          <w:sz w:val="24"/>
          <w:szCs w:val="20"/>
        </w:rPr>
        <w:t>Wardhani</w:t>
      </w:r>
      <w:proofErr w:type="spellEnd"/>
      <w:r w:rsidRPr="007611E5">
        <w:rPr>
          <w:rFonts w:ascii="Times New Roman" w:eastAsia="宋体" w:hAnsi="Times New Roman" w:cs="Times New Roman"/>
          <w:sz w:val="24"/>
          <w:szCs w:val="20"/>
        </w:rPr>
        <w:t xml:space="preserve">, R. (2020), "The Effect of Environmental, Social, Governance, and Controversies on Firms’ Value: Evidence from Asia", Barnett, W.A. and </w:t>
      </w:r>
      <w:proofErr w:type="spellStart"/>
      <w:r w:rsidRPr="007611E5">
        <w:rPr>
          <w:rFonts w:ascii="Times New Roman" w:eastAsia="宋体" w:hAnsi="Times New Roman" w:cs="Times New Roman"/>
          <w:sz w:val="24"/>
          <w:szCs w:val="20"/>
        </w:rPr>
        <w:t>Sergi</w:t>
      </w:r>
      <w:proofErr w:type="spellEnd"/>
      <w:r w:rsidRPr="007611E5">
        <w:rPr>
          <w:rFonts w:ascii="Times New Roman" w:eastAsia="宋体" w:hAnsi="Times New Roman" w:cs="Times New Roman"/>
          <w:sz w:val="24"/>
          <w:szCs w:val="20"/>
        </w:rPr>
        <w:t xml:space="preserve">, B.S. (Ed.) Advanced Issues in the Economics of Emerging Markets (International Symposia in Economic Theory and Econometrics, Vol. 27), Emerald Publishing Limited, Bingley, pp. 147-173. </w:t>
      </w:r>
    </w:p>
    <w:p w14:paraId="7FCC4176" w14:textId="77777777" w:rsidR="00203217"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sz w:val="24"/>
          <w:szCs w:val="20"/>
        </w:rPr>
        <w:t xml:space="preserve">N. C. Ashwin Kumar, Camille Smith, </w:t>
      </w:r>
      <w:proofErr w:type="spellStart"/>
      <w:r w:rsidRPr="007611E5">
        <w:rPr>
          <w:rFonts w:ascii="Times New Roman" w:eastAsia="宋体" w:hAnsi="Times New Roman" w:cs="Times New Roman"/>
          <w:sz w:val="24"/>
          <w:szCs w:val="20"/>
        </w:rPr>
        <w:t>Leïla</w:t>
      </w:r>
      <w:proofErr w:type="spellEnd"/>
      <w:r w:rsidRPr="007611E5">
        <w:rPr>
          <w:rFonts w:ascii="Times New Roman" w:eastAsia="宋体" w:hAnsi="Times New Roman" w:cs="Times New Roman"/>
          <w:sz w:val="24"/>
          <w:szCs w:val="20"/>
        </w:rPr>
        <w:t xml:space="preserve"> </w:t>
      </w:r>
      <w:proofErr w:type="spellStart"/>
      <w:r w:rsidRPr="007611E5">
        <w:rPr>
          <w:rFonts w:ascii="Times New Roman" w:eastAsia="宋体" w:hAnsi="Times New Roman" w:cs="Times New Roman"/>
          <w:sz w:val="24"/>
          <w:szCs w:val="20"/>
        </w:rPr>
        <w:t>Badis</w:t>
      </w:r>
      <w:proofErr w:type="spellEnd"/>
      <w:r w:rsidRPr="007611E5">
        <w:rPr>
          <w:rFonts w:ascii="Times New Roman" w:eastAsia="宋体" w:hAnsi="Times New Roman" w:cs="Times New Roman"/>
          <w:sz w:val="24"/>
          <w:szCs w:val="20"/>
        </w:rPr>
        <w:t xml:space="preserve">, Nan Wang, Paz </w:t>
      </w:r>
      <w:proofErr w:type="spellStart"/>
      <w:r w:rsidRPr="007611E5">
        <w:rPr>
          <w:rFonts w:ascii="Times New Roman" w:eastAsia="宋体" w:hAnsi="Times New Roman" w:cs="Times New Roman"/>
          <w:sz w:val="24"/>
          <w:szCs w:val="20"/>
        </w:rPr>
        <w:t>Ambrosy</w:t>
      </w:r>
      <w:proofErr w:type="spellEnd"/>
      <w:r w:rsidRPr="007611E5">
        <w:rPr>
          <w:rFonts w:ascii="Times New Roman" w:eastAsia="宋体" w:hAnsi="Times New Roman" w:cs="Times New Roman"/>
          <w:sz w:val="24"/>
          <w:szCs w:val="20"/>
        </w:rPr>
        <w:t xml:space="preserve"> &amp; Rodrigo Tavares (2016) ESG factors and risk-adjusted performance: a new quantitative model, Journal of Sustainable Finance &amp; Investment, 6:4, 292-300</w:t>
      </w:r>
      <w:r>
        <w:rPr>
          <w:rFonts w:ascii="Times New Roman" w:eastAsia="宋体" w:hAnsi="Times New Roman" w:cs="Times New Roman"/>
          <w:sz w:val="24"/>
          <w:szCs w:val="20"/>
        </w:rPr>
        <w:t>.</w:t>
      </w:r>
    </w:p>
    <w:p w14:paraId="59F85788"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5D6FC1">
        <w:rPr>
          <w:rFonts w:ascii="Times New Roman" w:eastAsia="宋体" w:hAnsi="Times New Roman" w:cs="Times New Roman"/>
          <w:sz w:val="24"/>
          <w:szCs w:val="20"/>
        </w:rPr>
        <w:t>Sharpe, W.F. (1964), CAPITAL ASSET PRICES: A THEORY OF MARKET EQUILIBRIUM UNDER CONDITIONS OF RISK*. The Journal of Financ</w:t>
      </w:r>
      <w:r w:rsidRPr="005D6FC1">
        <w:rPr>
          <w:rFonts w:ascii="Times New Roman" w:eastAsia="宋体" w:hAnsi="Times New Roman" w:cs="Times New Roman"/>
          <w:sz w:val="24"/>
          <w:szCs w:val="20"/>
        </w:rPr>
        <w:lastRenderedPageBreak/>
        <w:t xml:space="preserve">e, 19: 425-442. </w:t>
      </w:r>
    </w:p>
    <w:p w14:paraId="2742EC6D" w14:textId="67B8413B"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spellStart"/>
      <w:r w:rsidRPr="007611E5">
        <w:rPr>
          <w:rFonts w:ascii="Times New Roman" w:eastAsia="宋体" w:hAnsi="Times New Roman" w:cs="Times New Roman"/>
          <w:sz w:val="24"/>
          <w:szCs w:val="20"/>
        </w:rPr>
        <w:t>Velte</w:t>
      </w:r>
      <w:proofErr w:type="spellEnd"/>
      <w:r w:rsidRPr="007611E5">
        <w:rPr>
          <w:rFonts w:ascii="Times New Roman" w:eastAsia="宋体" w:hAnsi="Times New Roman" w:cs="Times New Roman"/>
          <w:sz w:val="24"/>
          <w:szCs w:val="20"/>
        </w:rPr>
        <w:t xml:space="preserve">, P. (2017), "Does ESG performance have an impact on financial performance? Evidence from Germany", Journal of Global Responsibility, Vol. 8 No. 2, pp. 169-178. </w:t>
      </w:r>
    </w:p>
    <w:p w14:paraId="4D74DA47"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proofErr w:type="spellStart"/>
      <w:r w:rsidRPr="007611E5">
        <w:rPr>
          <w:rFonts w:ascii="Times New Roman" w:eastAsia="宋体" w:hAnsi="Times New Roman" w:cs="Times New Roman"/>
          <w:sz w:val="24"/>
          <w:szCs w:val="20"/>
        </w:rPr>
        <w:t>Verheyden</w:t>
      </w:r>
      <w:proofErr w:type="spellEnd"/>
      <w:r w:rsidRPr="007611E5">
        <w:rPr>
          <w:rFonts w:ascii="Times New Roman" w:eastAsia="宋体" w:hAnsi="Times New Roman" w:cs="Times New Roman"/>
          <w:sz w:val="24"/>
          <w:szCs w:val="20"/>
        </w:rPr>
        <w:t xml:space="preserve"> T, Eccles R G, </w:t>
      </w:r>
      <w:proofErr w:type="spellStart"/>
      <w:r w:rsidRPr="007611E5">
        <w:rPr>
          <w:rFonts w:ascii="Times New Roman" w:eastAsia="宋体" w:hAnsi="Times New Roman" w:cs="Times New Roman"/>
          <w:sz w:val="24"/>
          <w:szCs w:val="20"/>
        </w:rPr>
        <w:t>Feiner</w:t>
      </w:r>
      <w:proofErr w:type="spellEnd"/>
      <w:r w:rsidRPr="007611E5">
        <w:rPr>
          <w:rFonts w:ascii="Times New Roman" w:eastAsia="宋体" w:hAnsi="Times New Roman" w:cs="Times New Roman"/>
          <w:sz w:val="24"/>
          <w:szCs w:val="20"/>
        </w:rPr>
        <w:t xml:space="preserve"> A. ESG for all? the impact of</w:t>
      </w:r>
      <w:r w:rsidRPr="007611E5">
        <w:rPr>
          <w:rFonts w:ascii="Times New Roman" w:eastAsia="宋体" w:hAnsi="Times New Roman" w:cs="Times New Roman" w:hint="eastAsia"/>
          <w:sz w:val="24"/>
          <w:szCs w:val="20"/>
        </w:rPr>
        <w:t xml:space="preserve"> </w:t>
      </w:r>
      <w:r w:rsidRPr="007611E5">
        <w:rPr>
          <w:rFonts w:ascii="Times New Roman" w:eastAsia="宋体" w:hAnsi="Times New Roman" w:cs="Times New Roman"/>
          <w:sz w:val="24"/>
          <w:szCs w:val="20"/>
        </w:rPr>
        <w:t>ESG screening on return, risk, and diversification[J]. Journal of Applied</w:t>
      </w:r>
      <w:r w:rsidRPr="007611E5">
        <w:rPr>
          <w:rFonts w:ascii="Times New Roman" w:eastAsia="宋体" w:hAnsi="Times New Roman" w:cs="Times New Roman" w:hint="eastAsia"/>
          <w:sz w:val="24"/>
          <w:szCs w:val="20"/>
        </w:rPr>
        <w:t xml:space="preserve"> </w:t>
      </w:r>
      <w:r w:rsidRPr="007611E5">
        <w:rPr>
          <w:rFonts w:ascii="Times New Roman" w:eastAsia="宋体" w:hAnsi="Times New Roman" w:cs="Times New Roman"/>
          <w:sz w:val="24"/>
          <w:szCs w:val="20"/>
        </w:rPr>
        <w:t>Corporate Finance, 2016, 28(2): 47-55.</w:t>
      </w:r>
    </w:p>
    <w:p w14:paraId="16E6B6FA"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安国俊</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华超</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张飞雄</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郭沛源</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王骏娴</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苟明宇</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碳中和目标下</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体系对资本市场影响研究——基于不同行业的比较分析</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金融理论与实践</w:t>
      </w:r>
      <w:r w:rsidRPr="007611E5">
        <w:rPr>
          <w:rFonts w:ascii="Times New Roman" w:eastAsia="宋体" w:hAnsi="Times New Roman" w:cs="Times New Roman" w:hint="eastAsia"/>
          <w:sz w:val="24"/>
          <w:szCs w:val="20"/>
        </w:rPr>
        <w:t>,2022(03):48-61.</w:t>
      </w:r>
    </w:p>
    <w:p w14:paraId="2C065EDA"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陈静</w:t>
      </w:r>
      <w:r w:rsidRPr="007611E5">
        <w:rPr>
          <w:rFonts w:ascii="Times New Roman" w:eastAsia="宋体" w:hAnsi="Times New Roman" w:cs="Times New Roman" w:hint="eastAsia"/>
          <w:sz w:val="24"/>
          <w:szCs w:val="20"/>
        </w:rPr>
        <w:t>. ESG</w:t>
      </w:r>
      <w:r w:rsidRPr="007611E5">
        <w:rPr>
          <w:rFonts w:ascii="Times New Roman" w:eastAsia="宋体" w:hAnsi="Times New Roman" w:cs="Times New Roman" w:hint="eastAsia"/>
          <w:sz w:val="24"/>
          <w:szCs w:val="20"/>
        </w:rPr>
        <w:t>与企业财务绩效的相关性研究</w:t>
      </w:r>
      <w:r w:rsidRPr="007611E5">
        <w:rPr>
          <w:rFonts w:ascii="Times New Roman" w:eastAsia="宋体" w:hAnsi="Times New Roman" w:cs="Times New Roman" w:hint="eastAsia"/>
          <w:sz w:val="24"/>
          <w:szCs w:val="20"/>
        </w:rPr>
        <w:t>[D].</w:t>
      </w:r>
      <w:r w:rsidRPr="007611E5">
        <w:rPr>
          <w:rFonts w:ascii="Times New Roman" w:eastAsia="宋体" w:hAnsi="Times New Roman" w:cs="Times New Roman" w:hint="eastAsia"/>
          <w:sz w:val="24"/>
          <w:szCs w:val="20"/>
        </w:rPr>
        <w:t>对外经济贸易大学</w:t>
      </w:r>
      <w:r w:rsidRPr="007611E5">
        <w:rPr>
          <w:rFonts w:ascii="Times New Roman" w:eastAsia="宋体" w:hAnsi="Times New Roman" w:cs="Times New Roman" w:hint="eastAsia"/>
          <w:sz w:val="24"/>
          <w:szCs w:val="20"/>
        </w:rPr>
        <w:t>,2019.</w:t>
      </w:r>
    </w:p>
    <w:p w14:paraId="0B71965C"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胡豪</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上市公司</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评级提高会给投资者带来超额收益吗？——来自沪深两市</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股上市公司的经验证据</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金融经济</w:t>
      </w:r>
      <w:r w:rsidRPr="007611E5">
        <w:rPr>
          <w:rFonts w:ascii="Times New Roman" w:eastAsia="宋体" w:hAnsi="Times New Roman" w:cs="Times New Roman" w:hint="eastAsia"/>
          <w:sz w:val="24"/>
          <w:szCs w:val="20"/>
        </w:rPr>
        <w:t>,2021(08):56-62+85.</w:t>
      </w:r>
    </w:p>
    <w:p w14:paraId="1FA1EDA3"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黄连蓉</w:t>
      </w:r>
      <w:r w:rsidRPr="007611E5">
        <w:rPr>
          <w:rFonts w:ascii="Times New Roman" w:eastAsia="宋体" w:hAnsi="Times New Roman" w:cs="Times New Roman" w:hint="eastAsia"/>
          <w:sz w:val="24"/>
          <w:szCs w:val="20"/>
        </w:rPr>
        <w:t xml:space="preserve">. </w:t>
      </w:r>
      <w:r w:rsidRPr="007611E5">
        <w:rPr>
          <w:rFonts w:ascii="Times New Roman" w:eastAsia="宋体" w:hAnsi="Times New Roman" w:cs="Times New Roman" w:hint="eastAsia"/>
          <w:sz w:val="24"/>
          <w:szCs w:val="20"/>
        </w:rPr>
        <w:t>企业</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表现对股票投资收益的影响研究</w:t>
      </w:r>
      <w:r w:rsidRPr="007611E5">
        <w:rPr>
          <w:rFonts w:ascii="Times New Roman" w:eastAsia="宋体" w:hAnsi="Times New Roman" w:cs="Times New Roman" w:hint="eastAsia"/>
          <w:sz w:val="24"/>
          <w:szCs w:val="20"/>
        </w:rPr>
        <w:t>[D].</w:t>
      </w:r>
      <w:r w:rsidRPr="007611E5">
        <w:rPr>
          <w:rFonts w:ascii="Times New Roman" w:eastAsia="宋体" w:hAnsi="Times New Roman" w:cs="Times New Roman" w:hint="eastAsia"/>
          <w:sz w:val="24"/>
          <w:szCs w:val="20"/>
        </w:rPr>
        <w:t>贵州财经大学</w:t>
      </w:r>
      <w:r w:rsidRPr="007611E5">
        <w:rPr>
          <w:rFonts w:ascii="Times New Roman" w:eastAsia="宋体" w:hAnsi="Times New Roman" w:cs="Times New Roman" w:hint="eastAsia"/>
          <w:sz w:val="24"/>
          <w:szCs w:val="20"/>
        </w:rPr>
        <w:t>,2021.</w:t>
      </w:r>
    </w:p>
    <w:p w14:paraId="2226521F"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李瑾</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我国</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股市场</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风险溢价与额外收益研究</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证券市场导报</w:t>
      </w:r>
      <w:r w:rsidRPr="007611E5">
        <w:rPr>
          <w:rFonts w:ascii="Times New Roman" w:eastAsia="宋体" w:hAnsi="Times New Roman" w:cs="Times New Roman" w:hint="eastAsia"/>
          <w:sz w:val="24"/>
          <w:szCs w:val="20"/>
        </w:rPr>
        <w:t>,2021(06):24-33.</w:t>
      </w:r>
    </w:p>
    <w:p w14:paraId="332922D0" w14:textId="2D59D14E" w:rsidR="00203217"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李井林</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阳镇</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陈劲</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崔文清</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促进企业绩效的机制研究——基于企业创新的视角</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科学学与科学技术管理</w:t>
      </w:r>
      <w:r w:rsidRPr="007611E5">
        <w:rPr>
          <w:rFonts w:ascii="Times New Roman" w:eastAsia="宋体" w:hAnsi="Times New Roman" w:cs="Times New Roman" w:hint="eastAsia"/>
          <w:sz w:val="24"/>
          <w:szCs w:val="20"/>
        </w:rPr>
        <w:t>,2021,42(09):71-89.</w:t>
      </w:r>
    </w:p>
    <w:p w14:paraId="69BF627E" w14:textId="68021B3C" w:rsidR="00702028" w:rsidRPr="00702028" w:rsidRDefault="00702028" w:rsidP="00702028">
      <w:pPr>
        <w:pStyle w:val="a7"/>
        <w:numPr>
          <w:ilvl w:val="0"/>
          <w:numId w:val="24"/>
        </w:numPr>
        <w:ind w:firstLineChars="0"/>
        <w:rPr>
          <w:rFonts w:ascii="Times New Roman" w:eastAsia="宋体" w:hAnsi="Times New Roman" w:cs="Times New Roman"/>
          <w:sz w:val="24"/>
          <w:szCs w:val="20"/>
        </w:rPr>
      </w:pPr>
      <w:r w:rsidRPr="00702028">
        <w:rPr>
          <w:rFonts w:ascii="Times New Roman" w:eastAsia="宋体" w:hAnsi="Times New Roman" w:cs="Times New Roman" w:hint="eastAsia"/>
          <w:sz w:val="24"/>
          <w:szCs w:val="20"/>
        </w:rPr>
        <w:t xml:space="preserve">LIU PEI. </w:t>
      </w:r>
      <w:r w:rsidRPr="00702028">
        <w:rPr>
          <w:rFonts w:ascii="Times New Roman" w:eastAsia="宋体" w:hAnsi="Times New Roman" w:cs="Times New Roman" w:hint="eastAsia"/>
          <w:sz w:val="24"/>
          <w:szCs w:val="20"/>
        </w:rPr>
        <w:t>投资者情绪、</w:t>
      </w:r>
      <w:r w:rsidRPr="00702028">
        <w:rPr>
          <w:rFonts w:ascii="Times New Roman" w:eastAsia="宋体" w:hAnsi="Times New Roman" w:cs="Times New Roman" w:hint="eastAsia"/>
          <w:sz w:val="24"/>
          <w:szCs w:val="20"/>
        </w:rPr>
        <w:t>ESG</w:t>
      </w:r>
      <w:r w:rsidRPr="00702028">
        <w:rPr>
          <w:rFonts w:ascii="Times New Roman" w:eastAsia="宋体" w:hAnsi="Times New Roman" w:cs="Times New Roman" w:hint="eastAsia"/>
          <w:sz w:val="24"/>
          <w:szCs w:val="20"/>
        </w:rPr>
        <w:t>评级与股票超额收益</w:t>
      </w:r>
      <w:r w:rsidRPr="00702028">
        <w:rPr>
          <w:rFonts w:ascii="Times New Roman" w:eastAsia="宋体" w:hAnsi="Times New Roman" w:cs="Times New Roman" w:hint="eastAsia"/>
          <w:sz w:val="24"/>
          <w:szCs w:val="20"/>
        </w:rPr>
        <w:t>[D].</w:t>
      </w:r>
      <w:r w:rsidRPr="00702028">
        <w:rPr>
          <w:rFonts w:ascii="Times New Roman" w:eastAsia="宋体" w:hAnsi="Times New Roman" w:cs="Times New Roman" w:hint="eastAsia"/>
          <w:sz w:val="24"/>
          <w:szCs w:val="20"/>
        </w:rPr>
        <w:t>浙江大学</w:t>
      </w:r>
      <w:r w:rsidRPr="00702028">
        <w:rPr>
          <w:rFonts w:ascii="Times New Roman" w:eastAsia="宋体" w:hAnsi="Times New Roman" w:cs="Times New Roman" w:hint="eastAsia"/>
          <w:sz w:val="24"/>
          <w:szCs w:val="20"/>
        </w:rPr>
        <w:t>, 2020.</w:t>
      </w:r>
    </w:p>
    <w:p w14:paraId="4C295E34" w14:textId="77777777" w:rsidR="00203217" w:rsidRPr="007611E5" w:rsidRDefault="00203217" w:rsidP="001F1774">
      <w:pPr>
        <w:pStyle w:val="a7"/>
        <w:numPr>
          <w:ilvl w:val="0"/>
          <w:numId w:val="24"/>
        </w:numPr>
        <w:spacing w:line="360" w:lineRule="auto"/>
        <w:ind w:rightChars="-27" w:right="-57"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马挺</w:t>
      </w:r>
      <w:r w:rsidRPr="007611E5">
        <w:rPr>
          <w:rFonts w:ascii="Times New Roman" w:eastAsia="宋体" w:hAnsi="Times New Roman" w:cs="Times New Roman" w:hint="eastAsia"/>
          <w:sz w:val="24"/>
          <w:szCs w:val="20"/>
        </w:rPr>
        <w:t>,</w:t>
      </w:r>
      <w:proofErr w:type="gramEnd"/>
      <w:r w:rsidRPr="007611E5">
        <w:rPr>
          <w:rFonts w:ascii="Times New Roman" w:eastAsia="宋体" w:hAnsi="Times New Roman" w:cs="Times New Roman" w:hint="eastAsia"/>
          <w:sz w:val="24"/>
          <w:szCs w:val="20"/>
        </w:rPr>
        <w:t>李辰颖</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投资可以给投资者带来更高回报吗？</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会计师</w:t>
      </w:r>
      <w:r w:rsidRPr="007611E5">
        <w:rPr>
          <w:rFonts w:ascii="Times New Roman" w:eastAsia="宋体" w:hAnsi="Times New Roman" w:cs="Times New Roman" w:hint="eastAsia"/>
          <w:sz w:val="24"/>
          <w:szCs w:val="20"/>
        </w:rPr>
        <w:t>,2021(16):8-9.</w:t>
      </w:r>
    </w:p>
    <w:p w14:paraId="6A0FC628"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马喜立</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类股票投资价值分析——基于中国</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股上市公司的实证研究</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中国市场</w:t>
      </w:r>
      <w:r w:rsidRPr="007611E5">
        <w:rPr>
          <w:rFonts w:ascii="Times New Roman" w:eastAsia="宋体" w:hAnsi="Times New Roman" w:cs="Times New Roman" w:hint="eastAsia"/>
          <w:sz w:val="24"/>
          <w:szCs w:val="20"/>
        </w:rPr>
        <w:t>,2019(32):1-5.</w:t>
      </w:r>
    </w:p>
    <w:p w14:paraId="7A31E17E"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梅饶兰</w:t>
      </w:r>
      <w:proofErr w:type="gramEnd"/>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投资对上市企业股票收益率的影响分析</w:t>
      </w:r>
      <w:r w:rsidRPr="007611E5">
        <w:rPr>
          <w:rFonts w:ascii="Times New Roman" w:eastAsia="宋体" w:hAnsi="Times New Roman" w:cs="Times New Roman" w:hint="eastAsia"/>
          <w:sz w:val="24"/>
          <w:szCs w:val="20"/>
        </w:rPr>
        <w:t>[J].</w:t>
      </w:r>
      <w:proofErr w:type="gramStart"/>
      <w:r w:rsidRPr="007611E5">
        <w:rPr>
          <w:rFonts w:ascii="Times New Roman" w:eastAsia="宋体" w:hAnsi="Times New Roman" w:cs="Times New Roman" w:hint="eastAsia"/>
          <w:sz w:val="24"/>
          <w:szCs w:val="20"/>
        </w:rPr>
        <w:t>江苏商论</w:t>
      </w:r>
      <w:proofErr w:type="gramEnd"/>
      <w:r w:rsidRPr="007611E5">
        <w:rPr>
          <w:rFonts w:ascii="Times New Roman" w:eastAsia="宋体" w:hAnsi="Times New Roman" w:cs="Times New Roman" w:hint="eastAsia"/>
          <w:sz w:val="24"/>
          <w:szCs w:val="20"/>
        </w:rPr>
        <w:t>,2021(12):118-121.</w:t>
      </w:r>
    </w:p>
    <w:p w14:paraId="66A48D5E"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潘海英</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朱忆丹</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新夫</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表现与企业金融化——内外监管双“管”齐下的调节效应</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南京审计大学学报</w:t>
      </w:r>
      <w:r w:rsidRPr="007611E5">
        <w:rPr>
          <w:rFonts w:ascii="Times New Roman" w:eastAsia="宋体" w:hAnsi="Times New Roman" w:cs="Times New Roman" w:hint="eastAsia"/>
          <w:sz w:val="24"/>
          <w:szCs w:val="20"/>
        </w:rPr>
        <w:t>,2022,19(02):60-69.</w:t>
      </w:r>
    </w:p>
    <w:p w14:paraId="51D02CE2"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商道融绿</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北京绿色金融协会联合课题组</w:t>
      </w:r>
      <w:r w:rsidRPr="007611E5">
        <w:rPr>
          <w:rFonts w:ascii="Times New Roman" w:eastAsia="宋体" w:hAnsi="Times New Roman" w:cs="Times New Roman" w:hint="eastAsia"/>
          <w:sz w:val="24"/>
          <w:szCs w:val="20"/>
        </w:rPr>
        <w:t xml:space="preserve">. </w:t>
      </w:r>
      <w:r w:rsidRPr="007611E5">
        <w:rPr>
          <w:rFonts w:ascii="Times New Roman" w:eastAsia="宋体" w:hAnsi="Times New Roman" w:cs="Times New Roman" w:hint="eastAsia"/>
          <w:sz w:val="24"/>
          <w:szCs w:val="20"/>
        </w:rPr>
        <w:t>北京地区上市公司</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绩效分析研究</w:t>
      </w:r>
      <w:r w:rsidRPr="007611E5">
        <w:rPr>
          <w:rFonts w:ascii="Times New Roman" w:eastAsia="宋体" w:hAnsi="Times New Roman" w:cs="Times New Roman" w:hint="eastAsia"/>
          <w:sz w:val="24"/>
          <w:szCs w:val="20"/>
        </w:rPr>
        <w:t>[C]//.</w:t>
      </w:r>
      <w:r w:rsidRPr="007611E5">
        <w:rPr>
          <w:rFonts w:ascii="Times New Roman" w:eastAsia="宋体" w:hAnsi="Times New Roman" w:cs="Times New Roman" w:hint="eastAsia"/>
          <w:sz w:val="24"/>
          <w:szCs w:val="20"/>
        </w:rPr>
        <w:t>北京地区上市公司</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绩效分析研究</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出版者不详</w:t>
      </w:r>
      <w:r w:rsidRPr="007611E5">
        <w:rPr>
          <w:rFonts w:ascii="Times New Roman" w:eastAsia="宋体" w:hAnsi="Times New Roman" w:cs="Times New Roman" w:hint="eastAsia"/>
          <w:sz w:val="24"/>
          <w:szCs w:val="20"/>
        </w:rPr>
        <w:t>],2019:1-18.</w:t>
      </w:r>
    </w:p>
    <w:p w14:paraId="3A56BCDC"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施懿宸</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赵龙图</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朱</w:t>
      </w:r>
      <w:proofErr w:type="gramStart"/>
      <w:r w:rsidRPr="007611E5">
        <w:rPr>
          <w:rFonts w:ascii="Times New Roman" w:eastAsia="宋体" w:hAnsi="Times New Roman" w:cs="Times New Roman" w:hint="eastAsia"/>
          <w:sz w:val="24"/>
          <w:szCs w:val="20"/>
        </w:rPr>
        <w:t>一</w:t>
      </w:r>
      <w:proofErr w:type="gramEnd"/>
      <w:r w:rsidRPr="007611E5">
        <w:rPr>
          <w:rFonts w:ascii="Times New Roman" w:eastAsia="宋体" w:hAnsi="Times New Roman" w:cs="Times New Roman" w:hint="eastAsia"/>
          <w:sz w:val="24"/>
          <w:szCs w:val="20"/>
        </w:rPr>
        <w:t>木</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因素在企业估值的运用</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金融纵横</w:t>
      </w:r>
      <w:r w:rsidRPr="007611E5">
        <w:rPr>
          <w:rFonts w:ascii="Times New Roman" w:eastAsia="宋体" w:hAnsi="Times New Roman" w:cs="Times New Roman" w:hint="eastAsia"/>
          <w:sz w:val="24"/>
          <w:szCs w:val="20"/>
        </w:rPr>
        <w:t>,2021(07):23-31.</w:t>
      </w:r>
    </w:p>
    <w:p w14:paraId="2C9806D6"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lastRenderedPageBreak/>
        <w:t>孙冬</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杨硕</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赵雨萱</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袁家海</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表现、财务状况与系统性风险相关性研究——以沪深</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股电力上市公司为例</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中国环境管理</w:t>
      </w:r>
      <w:r w:rsidRPr="007611E5">
        <w:rPr>
          <w:rFonts w:ascii="Times New Roman" w:eastAsia="宋体" w:hAnsi="Times New Roman" w:cs="Times New Roman" w:hint="eastAsia"/>
          <w:sz w:val="24"/>
          <w:szCs w:val="20"/>
        </w:rPr>
        <w:t>,2019,11(02):37-43.</w:t>
      </w:r>
    </w:p>
    <w:p w14:paraId="5F4AFB15"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孙为政</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环境</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社会</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治理（</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）绩效关系及其对企业绩效的影响</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当代经理人</w:t>
      </w:r>
      <w:r w:rsidRPr="007611E5">
        <w:rPr>
          <w:rFonts w:ascii="Times New Roman" w:eastAsia="宋体" w:hAnsi="Times New Roman" w:cs="Times New Roman" w:hint="eastAsia"/>
          <w:sz w:val="24"/>
          <w:szCs w:val="20"/>
        </w:rPr>
        <w:t>,2020(03):16-19.</w:t>
      </w:r>
    </w:p>
    <w:p w14:paraId="5A8F4F6F"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仝佳</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表现、融资约束与企业价值分析</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商讯</w:t>
      </w:r>
      <w:r w:rsidRPr="007611E5">
        <w:rPr>
          <w:rFonts w:ascii="Times New Roman" w:eastAsia="宋体" w:hAnsi="Times New Roman" w:cs="Times New Roman" w:hint="eastAsia"/>
          <w:sz w:val="24"/>
          <w:szCs w:val="20"/>
        </w:rPr>
        <w:t>,2021(29):89-91.</w:t>
      </w:r>
    </w:p>
    <w:p w14:paraId="46E74A5D"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汪琪</w:t>
      </w:r>
      <w:proofErr w:type="gramEnd"/>
      <w:r w:rsidRPr="007611E5">
        <w:rPr>
          <w:rFonts w:ascii="Times New Roman" w:eastAsia="宋体" w:hAnsi="Times New Roman" w:cs="Times New Roman" w:hint="eastAsia"/>
          <w:sz w:val="24"/>
          <w:szCs w:val="20"/>
        </w:rPr>
        <w:t xml:space="preserve">. </w:t>
      </w:r>
      <w:r w:rsidRPr="007611E5">
        <w:rPr>
          <w:rFonts w:ascii="Times New Roman" w:eastAsia="宋体" w:hAnsi="Times New Roman" w:cs="Times New Roman" w:hint="eastAsia"/>
          <w:sz w:val="24"/>
          <w:szCs w:val="20"/>
        </w:rPr>
        <w:t>突发事件下公司</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表现对股票收益率的影响</w:t>
      </w:r>
      <w:r w:rsidRPr="007611E5">
        <w:rPr>
          <w:rFonts w:ascii="Times New Roman" w:eastAsia="宋体" w:hAnsi="Times New Roman" w:cs="Times New Roman" w:hint="eastAsia"/>
          <w:sz w:val="24"/>
          <w:szCs w:val="20"/>
        </w:rPr>
        <w:t>[D].</w:t>
      </w:r>
      <w:r w:rsidRPr="007611E5">
        <w:rPr>
          <w:rFonts w:ascii="Times New Roman" w:eastAsia="宋体" w:hAnsi="Times New Roman" w:cs="Times New Roman" w:hint="eastAsia"/>
          <w:sz w:val="24"/>
          <w:szCs w:val="20"/>
        </w:rPr>
        <w:t>上海社会科学院</w:t>
      </w:r>
      <w:r w:rsidRPr="007611E5">
        <w:rPr>
          <w:rFonts w:ascii="Times New Roman" w:eastAsia="宋体" w:hAnsi="Times New Roman" w:cs="Times New Roman" w:hint="eastAsia"/>
          <w:sz w:val="24"/>
          <w:szCs w:val="20"/>
        </w:rPr>
        <w:t>,2021.</w:t>
      </w:r>
    </w:p>
    <w:p w14:paraId="321CA0FC"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王波</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杨茂佳</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表现对企业价值的影响机制研究——来自我国</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股上市公司的经验证据</w:t>
      </w:r>
      <w:r w:rsidRPr="007611E5">
        <w:rPr>
          <w:rFonts w:ascii="Times New Roman" w:eastAsia="宋体" w:hAnsi="Times New Roman" w:cs="Times New Roman" w:hint="eastAsia"/>
          <w:sz w:val="24"/>
          <w:szCs w:val="20"/>
        </w:rPr>
        <w:t>[J/OL].</w:t>
      </w:r>
      <w:r w:rsidRPr="007611E5">
        <w:rPr>
          <w:rFonts w:ascii="Times New Roman" w:eastAsia="宋体" w:hAnsi="Times New Roman" w:cs="Times New Roman" w:hint="eastAsia"/>
          <w:sz w:val="24"/>
          <w:szCs w:val="20"/>
        </w:rPr>
        <w:t>软科学</w:t>
      </w:r>
      <w:r w:rsidRPr="007611E5">
        <w:rPr>
          <w:rFonts w:ascii="Times New Roman" w:eastAsia="宋体" w:hAnsi="Times New Roman" w:cs="Times New Roman" w:hint="eastAsia"/>
          <w:sz w:val="24"/>
          <w:szCs w:val="20"/>
        </w:rPr>
        <w:t>:1-10[2022-04-22].</w:t>
      </w:r>
    </w:p>
    <w:p w14:paraId="0F58BD2A"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王琳璘</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廉永辉</w:t>
      </w:r>
      <w:r w:rsidRPr="007611E5">
        <w:rPr>
          <w:rFonts w:ascii="Times New Roman" w:eastAsia="宋体" w:hAnsi="Times New Roman" w:cs="Times New Roman" w:hint="eastAsia"/>
          <w:sz w:val="24"/>
          <w:szCs w:val="20"/>
        </w:rPr>
        <w:t>,</w:t>
      </w:r>
      <w:proofErr w:type="gramStart"/>
      <w:r w:rsidRPr="007611E5">
        <w:rPr>
          <w:rFonts w:ascii="Times New Roman" w:eastAsia="宋体" w:hAnsi="Times New Roman" w:cs="Times New Roman" w:hint="eastAsia"/>
          <w:sz w:val="24"/>
          <w:szCs w:val="20"/>
        </w:rPr>
        <w:t>董捷</w:t>
      </w:r>
      <w:proofErr w:type="gramEnd"/>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表现对企业价值的影响机制研究</w:t>
      </w:r>
      <w:r w:rsidRPr="007611E5">
        <w:rPr>
          <w:rFonts w:ascii="Times New Roman" w:eastAsia="宋体" w:hAnsi="Times New Roman" w:cs="Times New Roman" w:hint="eastAsia"/>
          <w:sz w:val="24"/>
          <w:szCs w:val="20"/>
        </w:rPr>
        <w:t>[J/OL].</w:t>
      </w:r>
      <w:r w:rsidRPr="007611E5">
        <w:rPr>
          <w:rFonts w:ascii="Times New Roman" w:eastAsia="宋体" w:hAnsi="Times New Roman" w:cs="Times New Roman" w:hint="eastAsia"/>
          <w:sz w:val="24"/>
          <w:szCs w:val="20"/>
        </w:rPr>
        <w:t>证券市场导报</w:t>
      </w:r>
      <w:r w:rsidRPr="007611E5">
        <w:rPr>
          <w:rFonts w:ascii="Times New Roman" w:eastAsia="宋体" w:hAnsi="Times New Roman" w:cs="Times New Roman" w:hint="eastAsia"/>
          <w:sz w:val="24"/>
          <w:szCs w:val="20"/>
        </w:rPr>
        <w:t>:1-12[2022-04-03].</w:t>
      </w:r>
      <w:r w:rsidRPr="007611E5">
        <w:rPr>
          <w:rFonts w:ascii="Times New Roman" w:eastAsia="宋体" w:hAnsi="Times New Roman" w:cs="Times New Roman"/>
          <w:sz w:val="24"/>
          <w:szCs w:val="20"/>
        </w:rPr>
        <w:t xml:space="preserve"> </w:t>
      </w:r>
    </w:p>
    <w:p w14:paraId="5A5DB106"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王树强</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李秋</w:t>
      </w:r>
      <w:proofErr w:type="gramStart"/>
      <w:r w:rsidRPr="007611E5">
        <w:rPr>
          <w:rFonts w:ascii="Times New Roman" w:eastAsia="宋体" w:hAnsi="Times New Roman" w:cs="Times New Roman" w:hint="eastAsia"/>
          <w:sz w:val="24"/>
          <w:szCs w:val="20"/>
        </w:rPr>
        <w:t>熠</w:t>
      </w:r>
      <w:proofErr w:type="gramEnd"/>
      <w:r w:rsidRPr="007611E5">
        <w:rPr>
          <w:rFonts w:ascii="Times New Roman" w:eastAsia="宋体" w:hAnsi="Times New Roman" w:cs="Times New Roman"/>
          <w:sz w:val="24"/>
          <w:szCs w:val="20"/>
        </w:rPr>
        <w:t>.</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股投资者关注企业环境表现吗</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——基于“绿色领先”股票指数发布的事件研究</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武汉金融</w:t>
      </w:r>
      <w:r w:rsidRPr="007611E5">
        <w:rPr>
          <w:rFonts w:ascii="Times New Roman" w:eastAsia="宋体" w:hAnsi="Times New Roman" w:cs="Times New Roman" w:hint="eastAsia"/>
          <w:sz w:val="24"/>
          <w:szCs w:val="20"/>
        </w:rPr>
        <w:t>,2019(05):57-60.</w:t>
      </w:r>
    </w:p>
    <w:p w14:paraId="575D18EE"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杨铮</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李永刚</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环境、社会责任和公司治理（</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）对企业估值与价值投资的重要意义——以采掘业为例</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中国资产评估</w:t>
      </w:r>
      <w:r w:rsidRPr="007611E5">
        <w:rPr>
          <w:rFonts w:ascii="Times New Roman" w:eastAsia="宋体" w:hAnsi="Times New Roman" w:cs="Times New Roman" w:hint="eastAsia"/>
          <w:sz w:val="24"/>
          <w:szCs w:val="20"/>
        </w:rPr>
        <w:t>,2022(03):15-23.</w:t>
      </w:r>
    </w:p>
    <w:p w14:paraId="299255ED"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于俊秋</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王莹</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生态文明视角下企业</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表现对企业价值的影响研究——以京津冀制造业上市公司为例</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财经理论研究</w:t>
      </w:r>
      <w:r w:rsidRPr="007611E5">
        <w:rPr>
          <w:rFonts w:ascii="Times New Roman" w:eastAsia="宋体" w:hAnsi="Times New Roman" w:cs="Times New Roman" w:hint="eastAsia"/>
          <w:sz w:val="24"/>
          <w:szCs w:val="20"/>
        </w:rPr>
        <w:t>,2021(02):81-91.</w:t>
      </w:r>
    </w:p>
    <w:p w14:paraId="6DF73B6A"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袁业虎</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熊笑涵</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上市公司</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表现与企业绩效关系研究——基于媒体关注的调节作用</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江西社会科学</w:t>
      </w:r>
      <w:r w:rsidRPr="007611E5">
        <w:rPr>
          <w:rFonts w:ascii="Times New Roman" w:eastAsia="宋体" w:hAnsi="Times New Roman" w:cs="Times New Roman" w:hint="eastAsia"/>
          <w:sz w:val="24"/>
          <w:szCs w:val="20"/>
        </w:rPr>
        <w:t>,2021,41(10):68-77.</w:t>
      </w:r>
    </w:p>
    <w:p w14:paraId="40AF34F0"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张琳</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赵海涛</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企业环境、社会和公司治理</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表现影响企业价值吗？——基于</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股上市公司的实证研究</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武汉金融</w:t>
      </w:r>
      <w:r w:rsidRPr="007611E5">
        <w:rPr>
          <w:rFonts w:ascii="Times New Roman" w:eastAsia="宋体" w:hAnsi="Times New Roman" w:cs="Times New Roman" w:hint="eastAsia"/>
          <w:sz w:val="24"/>
          <w:szCs w:val="20"/>
        </w:rPr>
        <w:t>,2019(10):36-43.</w:t>
      </w:r>
    </w:p>
    <w:p w14:paraId="1C8EB687"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proofErr w:type="gramStart"/>
      <w:r w:rsidRPr="007611E5">
        <w:rPr>
          <w:rFonts w:ascii="Times New Roman" w:eastAsia="宋体" w:hAnsi="Times New Roman" w:cs="Times New Roman" w:hint="eastAsia"/>
          <w:sz w:val="24"/>
          <w:szCs w:val="20"/>
        </w:rPr>
        <w:t>张鲜华</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高媛源</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上市公司的</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表现与财务绩效相关吗</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——来自沪深</w:t>
      </w:r>
      <w:r w:rsidRPr="007611E5">
        <w:rPr>
          <w:rFonts w:ascii="Times New Roman" w:eastAsia="宋体" w:hAnsi="Times New Roman" w:cs="Times New Roman" w:hint="eastAsia"/>
          <w:sz w:val="24"/>
          <w:szCs w:val="20"/>
        </w:rPr>
        <w:t>300</w:t>
      </w:r>
      <w:r w:rsidRPr="007611E5">
        <w:rPr>
          <w:rFonts w:ascii="Times New Roman" w:eastAsia="宋体" w:hAnsi="Times New Roman" w:cs="Times New Roman" w:hint="eastAsia"/>
          <w:sz w:val="24"/>
          <w:szCs w:val="20"/>
        </w:rPr>
        <w:t>指数成分股的数据</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福建商学院学报</w:t>
      </w:r>
      <w:r w:rsidRPr="007611E5">
        <w:rPr>
          <w:rFonts w:ascii="Times New Roman" w:eastAsia="宋体" w:hAnsi="Times New Roman" w:cs="Times New Roman" w:hint="eastAsia"/>
          <w:sz w:val="24"/>
          <w:szCs w:val="20"/>
        </w:rPr>
        <w:t>,2021(04):54-61.</w:t>
      </w:r>
    </w:p>
    <w:p w14:paraId="29FD1CA1"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张永辉</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瞿晓宇</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李可萱</w:t>
      </w:r>
      <w:r w:rsidRPr="007611E5">
        <w:rPr>
          <w:rFonts w:ascii="Times New Roman" w:eastAsia="宋体" w:hAnsi="Times New Roman" w:cs="Times New Roman" w:hint="eastAsia"/>
          <w:sz w:val="24"/>
          <w:szCs w:val="20"/>
        </w:rPr>
        <w:t>,</w:t>
      </w:r>
      <w:proofErr w:type="gramStart"/>
      <w:r w:rsidRPr="007611E5">
        <w:rPr>
          <w:rFonts w:ascii="Times New Roman" w:eastAsia="宋体" w:hAnsi="Times New Roman" w:cs="Times New Roman" w:hint="eastAsia"/>
          <w:sz w:val="24"/>
          <w:szCs w:val="20"/>
        </w:rPr>
        <w:t>宋淑鸿</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企业的财务绩效及系统性风险对</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表现影响程度的实证研究——以</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股造纸业上市企业为例</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热带农业工程</w:t>
      </w:r>
      <w:r w:rsidRPr="007611E5">
        <w:rPr>
          <w:rFonts w:ascii="Times New Roman" w:eastAsia="宋体" w:hAnsi="Times New Roman" w:cs="Times New Roman" w:hint="eastAsia"/>
          <w:sz w:val="24"/>
          <w:szCs w:val="20"/>
        </w:rPr>
        <w:t>,2020,44(05):119-124.</w:t>
      </w:r>
    </w:p>
    <w:p w14:paraId="6E40202E" w14:textId="77777777" w:rsidR="00203217" w:rsidRPr="007611E5" w:rsidRDefault="00203217" w:rsidP="002A30D6">
      <w:pPr>
        <w:pStyle w:val="a7"/>
        <w:numPr>
          <w:ilvl w:val="0"/>
          <w:numId w:val="24"/>
        </w:numPr>
        <w:wordWrap w:val="0"/>
        <w:spacing w:line="360" w:lineRule="auto"/>
        <w:ind w:rightChars="-27" w:right="-57"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张长江</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张玥</w:t>
      </w:r>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陈雨晴</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表现、投资者信心与上市公司绩效</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环境经济研究</w:t>
      </w:r>
      <w:r w:rsidRPr="007611E5">
        <w:rPr>
          <w:rFonts w:ascii="Times New Roman" w:eastAsia="宋体" w:hAnsi="Times New Roman" w:cs="Times New Roman" w:hint="eastAsia"/>
          <w:sz w:val="24"/>
          <w:szCs w:val="20"/>
        </w:rPr>
        <w:t>,2021,6(04):22-39.</w:t>
      </w:r>
    </w:p>
    <w:p w14:paraId="2D1F80CB" w14:textId="77777777" w:rsidR="00203217" w:rsidRPr="007611E5" w:rsidRDefault="00203217" w:rsidP="002A30D6">
      <w:pPr>
        <w:pStyle w:val="a7"/>
        <w:numPr>
          <w:ilvl w:val="0"/>
          <w:numId w:val="24"/>
        </w:numPr>
        <w:wordWrap w:val="0"/>
        <w:spacing w:line="360" w:lineRule="auto"/>
        <w:ind w:firstLineChars="0"/>
        <w:rPr>
          <w:rFonts w:ascii="Times New Roman" w:eastAsia="宋体" w:hAnsi="Times New Roman" w:cs="Times New Roman"/>
          <w:sz w:val="24"/>
          <w:szCs w:val="20"/>
        </w:rPr>
      </w:pPr>
      <w:r w:rsidRPr="007611E5">
        <w:rPr>
          <w:rFonts w:ascii="Times New Roman" w:eastAsia="宋体" w:hAnsi="Times New Roman" w:cs="Times New Roman" w:hint="eastAsia"/>
          <w:sz w:val="24"/>
          <w:szCs w:val="20"/>
        </w:rPr>
        <w:t>周</w:t>
      </w:r>
      <w:proofErr w:type="gramStart"/>
      <w:r w:rsidRPr="007611E5">
        <w:rPr>
          <w:rFonts w:ascii="Times New Roman" w:eastAsia="宋体" w:hAnsi="Times New Roman" w:cs="Times New Roman" w:hint="eastAsia"/>
          <w:sz w:val="24"/>
          <w:szCs w:val="20"/>
        </w:rPr>
        <w:t>方召</w:t>
      </w:r>
      <w:r w:rsidRPr="007611E5">
        <w:rPr>
          <w:rFonts w:ascii="Times New Roman" w:eastAsia="宋体" w:hAnsi="Times New Roman" w:cs="Times New Roman" w:hint="eastAsia"/>
          <w:sz w:val="24"/>
          <w:szCs w:val="20"/>
        </w:rPr>
        <w:t>,</w:t>
      </w:r>
      <w:proofErr w:type="gramEnd"/>
      <w:r w:rsidRPr="007611E5">
        <w:rPr>
          <w:rFonts w:ascii="Times New Roman" w:eastAsia="宋体" w:hAnsi="Times New Roman" w:cs="Times New Roman" w:hint="eastAsia"/>
          <w:sz w:val="24"/>
          <w:szCs w:val="20"/>
        </w:rPr>
        <w:t>潘婉颖</w:t>
      </w:r>
      <w:r w:rsidRPr="007611E5">
        <w:rPr>
          <w:rFonts w:ascii="Times New Roman" w:eastAsia="宋体" w:hAnsi="Times New Roman" w:cs="Times New Roman" w:hint="eastAsia"/>
          <w:sz w:val="24"/>
          <w:szCs w:val="20"/>
        </w:rPr>
        <w:t>,</w:t>
      </w:r>
      <w:proofErr w:type="gramStart"/>
      <w:r w:rsidRPr="007611E5">
        <w:rPr>
          <w:rFonts w:ascii="Times New Roman" w:eastAsia="宋体" w:hAnsi="Times New Roman" w:cs="Times New Roman" w:hint="eastAsia"/>
          <w:sz w:val="24"/>
          <w:szCs w:val="20"/>
        </w:rPr>
        <w:t>付辉</w:t>
      </w:r>
      <w:proofErr w:type="gramEnd"/>
      <w:r w:rsidRPr="007611E5">
        <w:rPr>
          <w:rFonts w:ascii="Times New Roman" w:eastAsia="宋体" w:hAnsi="Times New Roman" w:cs="Times New Roman" w:hint="eastAsia"/>
          <w:sz w:val="24"/>
          <w:szCs w:val="20"/>
        </w:rPr>
        <w:t>.</w:t>
      </w:r>
      <w:r w:rsidRPr="007611E5">
        <w:rPr>
          <w:rFonts w:ascii="Times New Roman" w:eastAsia="宋体" w:hAnsi="Times New Roman" w:cs="Times New Roman" w:hint="eastAsia"/>
          <w:sz w:val="24"/>
          <w:szCs w:val="20"/>
        </w:rPr>
        <w:t>上市公司</w:t>
      </w:r>
      <w:r w:rsidRPr="007611E5">
        <w:rPr>
          <w:rFonts w:ascii="Times New Roman" w:eastAsia="宋体" w:hAnsi="Times New Roman" w:cs="Times New Roman" w:hint="eastAsia"/>
          <w:sz w:val="24"/>
          <w:szCs w:val="20"/>
        </w:rPr>
        <w:t>ESG</w:t>
      </w:r>
      <w:r w:rsidRPr="007611E5">
        <w:rPr>
          <w:rFonts w:ascii="Times New Roman" w:eastAsia="宋体" w:hAnsi="Times New Roman" w:cs="Times New Roman" w:hint="eastAsia"/>
          <w:sz w:val="24"/>
          <w:szCs w:val="20"/>
        </w:rPr>
        <w:t>责任表现与机构投资者持股偏好——来自中国</w:t>
      </w:r>
      <w:r w:rsidRPr="007611E5">
        <w:rPr>
          <w:rFonts w:ascii="Times New Roman" w:eastAsia="宋体" w:hAnsi="Times New Roman" w:cs="Times New Roman" w:hint="eastAsia"/>
          <w:sz w:val="24"/>
          <w:szCs w:val="20"/>
        </w:rPr>
        <w:t>A</w:t>
      </w:r>
      <w:r w:rsidRPr="007611E5">
        <w:rPr>
          <w:rFonts w:ascii="Times New Roman" w:eastAsia="宋体" w:hAnsi="Times New Roman" w:cs="Times New Roman" w:hint="eastAsia"/>
          <w:sz w:val="24"/>
          <w:szCs w:val="20"/>
        </w:rPr>
        <w:t>股上市公司的经验证据</w:t>
      </w:r>
      <w:r w:rsidRPr="007611E5">
        <w:rPr>
          <w:rFonts w:ascii="Times New Roman" w:eastAsia="宋体" w:hAnsi="Times New Roman" w:cs="Times New Roman" w:hint="eastAsia"/>
          <w:sz w:val="24"/>
          <w:szCs w:val="20"/>
        </w:rPr>
        <w:t>[J].</w:t>
      </w:r>
      <w:r w:rsidRPr="007611E5">
        <w:rPr>
          <w:rFonts w:ascii="Times New Roman" w:eastAsia="宋体" w:hAnsi="Times New Roman" w:cs="Times New Roman" w:hint="eastAsia"/>
          <w:sz w:val="24"/>
          <w:szCs w:val="20"/>
        </w:rPr>
        <w:t>科学决策</w:t>
      </w:r>
      <w:r w:rsidRPr="007611E5">
        <w:rPr>
          <w:rFonts w:ascii="Times New Roman" w:eastAsia="宋体" w:hAnsi="Times New Roman" w:cs="Times New Roman" w:hint="eastAsia"/>
          <w:sz w:val="24"/>
          <w:szCs w:val="20"/>
        </w:rPr>
        <w:t>,2020(11):15-41.</w:t>
      </w:r>
    </w:p>
    <w:bookmarkEnd w:id="124"/>
    <w:p w14:paraId="20E2D6A3" w14:textId="77777777" w:rsidR="00C21D9B" w:rsidRPr="000650CB" w:rsidRDefault="00C21D9B" w:rsidP="008F4541">
      <w:pPr>
        <w:wordWrap w:val="0"/>
        <w:spacing w:line="360" w:lineRule="auto"/>
        <w:ind w:rightChars="-27" w:right="-57"/>
        <w:jc w:val="left"/>
        <w:rPr>
          <w:rFonts w:ascii="Times New Roman" w:eastAsia="宋体" w:hAnsi="Times New Roman" w:cs="Times New Roman"/>
          <w:sz w:val="24"/>
          <w:szCs w:val="20"/>
        </w:rPr>
        <w:sectPr w:rsidR="00C21D9B" w:rsidRPr="000650CB" w:rsidSect="00AB6F01">
          <w:pgSz w:w="11906" w:h="16838"/>
          <w:pgMar w:top="1418" w:right="1701" w:bottom="1134" w:left="1701" w:header="851" w:footer="992" w:gutter="0"/>
          <w:cols w:space="425"/>
          <w:docGrid w:type="linesAndChars" w:linePitch="312"/>
        </w:sectPr>
      </w:pPr>
    </w:p>
    <w:p w14:paraId="0D9E3C06" w14:textId="732FA832" w:rsidR="00C21D9B" w:rsidRPr="00CA692D" w:rsidRDefault="00C21D9B" w:rsidP="00F16626">
      <w:pPr>
        <w:pStyle w:val="1"/>
        <w:numPr>
          <w:ilvl w:val="0"/>
          <w:numId w:val="0"/>
        </w:numPr>
        <w:spacing w:before="156" w:after="156"/>
        <w:ind w:left="357"/>
      </w:pPr>
      <w:bookmarkStart w:id="125" w:name="_Toc99786677"/>
      <w:bookmarkStart w:id="126" w:name="_Toc102586268"/>
      <w:bookmarkStart w:id="127" w:name="_Toc104972461"/>
      <w:r w:rsidRPr="00CA692D">
        <w:rPr>
          <w:rFonts w:hint="eastAsia"/>
        </w:rPr>
        <w:lastRenderedPageBreak/>
        <w:t>附录</w:t>
      </w:r>
      <w:r w:rsidR="00FB26C5">
        <w:rPr>
          <w:rFonts w:hint="eastAsia"/>
        </w:rPr>
        <w:t xml:space="preserve"> </w:t>
      </w:r>
      <w:r w:rsidRPr="00CA692D">
        <w:rPr>
          <w:rFonts w:hint="eastAsia"/>
        </w:rPr>
        <w:t>A</w:t>
      </w:r>
      <w:r w:rsidRPr="00CA692D">
        <w:t xml:space="preserve"> </w:t>
      </w:r>
      <w:r w:rsidRPr="00CA692D">
        <w:rPr>
          <w:rFonts w:hint="eastAsia"/>
        </w:rPr>
        <w:t>行业对应表</w:t>
      </w:r>
      <w:bookmarkEnd w:id="125"/>
      <w:bookmarkEnd w:id="126"/>
      <w:bookmarkEnd w:id="127"/>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101"/>
        <w:gridCol w:w="7421"/>
      </w:tblGrid>
      <w:tr w:rsidR="00F16626" w:rsidRPr="00586E3D" w14:paraId="67606728" w14:textId="77777777" w:rsidTr="00002956">
        <w:trPr>
          <w:trHeight w:val="755"/>
        </w:trPr>
        <w:tc>
          <w:tcPr>
            <w:tcW w:w="1101" w:type="dxa"/>
            <w:tcBorders>
              <w:top w:val="single" w:sz="12" w:space="0" w:color="auto"/>
              <w:bottom w:val="single" w:sz="4" w:space="0" w:color="auto"/>
              <w:right w:val="nil"/>
            </w:tcBorders>
            <w:shd w:val="clear" w:color="auto" w:fill="auto"/>
            <w:noWrap/>
            <w:vAlign w:val="center"/>
          </w:tcPr>
          <w:p w14:paraId="08320FF5" w14:textId="484F0BF1" w:rsidR="00F16626" w:rsidRPr="00586E3D" w:rsidRDefault="00F16626" w:rsidP="00F16626">
            <w:pPr>
              <w:pStyle w:val="af3"/>
            </w:pPr>
            <w:r w:rsidRPr="00586E3D">
              <w:rPr>
                <w:rFonts w:hint="eastAsia"/>
              </w:rPr>
              <w:t>房地产</w:t>
            </w:r>
          </w:p>
        </w:tc>
        <w:tc>
          <w:tcPr>
            <w:tcW w:w="7421" w:type="dxa"/>
            <w:tcBorders>
              <w:left w:val="nil"/>
            </w:tcBorders>
            <w:shd w:val="clear" w:color="auto" w:fill="auto"/>
            <w:noWrap/>
            <w:vAlign w:val="center"/>
          </w:tcPr>
          <w:p w14:paraId="039ADEC2" w14:textId="1B89FE43" w:rsidR="00F16626" w:rsidRPr="00586E3D" w:rsidRDefault="00F16626" w:rsidP="00F16626">
            <w:pPr>
              <w:pStyle w:val="af3"/>
            </w:pPr>
            <w:r w:rsidRPr="00586E3D">
              <w:rPr>
                <w:rFonts w:hint="eastAsia"/>
              </w:rPr>
              <w:t>房地产业，土木工程建筑业，房屋建筑业，建筑安装业</w:t>
            </w:r>
          </w:p>
        </w:tc>
      </w:tr>
      <w:tr w:rsidR="00F16626" w:rsidRPr="00586E3D" w14:paraId="31835FD3" w14:textId="77777777" w:rsidTr="00002956">
        <w:trPr>
          <w:trHeight w:val="3954"/>
        </w:trPr>
        <w:tc>
          <w:tcPr>
            <w:tcW w:w="1101" w:type="dxa"/>
            <w:tcBorders>
              <w:top w:val="single" w:sz="4" w:space="0" w:color="auto"/>
              <w:bottom w:val="single" w:sz="4" w:space="0" w:color="auto"/>
              <w:right w:val="nil"/>
            </w:tcBorders>
            <w:shd w:val="clear" w:color="auto" w:fill="auto"/>
            <w:noWrap/>
            <w:vAlign w:val="center"/>
          </w:tcPr>
          <w:p w14:paraId="6AD6F16D" w14:textId="77777777" w:rsidR="00F16626" w:rsidRPr="00586E3D" w:rsidRDefault="00F16626" w:rsidP="00F16626">
            <w:pPr>
              <w:pStyle w:val="af3"/>
            </w:pPr>
            <w:r w:rsidRPr="00586E3D">
              <w:rPr>
                <w:rFonts w:hint="eastAsia"/>
              </w:rPr>
              <w:t>工业</w:t>
            </w:r>
          </w:p>
        </w:tc>
        <w:tc>
          <w:tcPr>
            <w:tcW w:w="7421" w:type="dxa"/>
            <w:tcBorders>
              <w:left w:val="nil"/>
            </w:tcBorders>
            <w:shd w:val="clear" w:color="auto" w:fill="auto"/>
            <w:noWrap/>
            <w:vAlign w:val="center"/>
          </w:tcPr>
          <w:p w14:paraId="52F8E559" w14:textId="77777777" w:rsidR="00F16626" w:rsidRPr="00586E3D" w:rsidRDefault="00F16626" w:rsidP="00F16626">
            <w:pPr>
              <w:pStyle w:val="af3"/>
            </w:pPr>
            <w:r w:rsidRPr="00586E3D">
              <w:rPr>
                <w:rFonts w:hint="eastAsia"/>
              </w:rPr>
              <w:t>计算机、通信和其他电子设备制造业，化学原料及化学制品制造业，专用设备制造业，医药制造业，电气机械及器材制造业，汽车制造业，电力、热力生产和供应业，非金属矿物制品业，通用设备制造业，食品制造业，铁路、船舶、航空航天和其它运输设备制造业，酒、饮料和精制茶制造业，有色金属冶炼及压延加工业，橡胶和塑料制品业，黑色金属冶炼及压延加工业，金属制品业，煤炭开采和洗选业，纺织服装、服饰业，纺织业，农副食品加工业，燃气生产和供应业，家具制造业，造纸及纸制品业，有色金属矿采选业，仪器仪表制造业，化学纤维制造业，石油加工、炼焦及核燃料加工业，开采辅助活动，皮革、毛皮、羽毛及其制品和制鞋业，其他制造业，石油和天然气开采业，印刷和记录媒介复制业，木材加工及木、竹、藤、棕、草制品业，废弃资源综合利用业，文教、工美、体育和娱乐用品制造业，非金属矿采选业，黑色金属矿采选业</w:t>
            </w:r>
          </w:p>
        </w:tc>
      </w:tr>
      <w:tr w:rsidR="00F16626" w:rsidRPr="00586E3D" w14:paraId="5D8EDDCF" w14:textId="77777777" w:rsidTr="00002956">
        <w:trPr>
          <w:trHeight w:val="1842"/>
        </w:trPr>
        <w:tc>
          <w:tcPr>
            <w:tcW w:w="1101" w:type="dxa"/>
            <w:tcBorders>
              <w:top w:val="single" w:sz="4" w:space="0" w:color="auto"/>
              <w:bottom w:val="single" w:sz="4" w:space="0" w:color="auto"/>
              <w:right w:val="nil"/>
            </w:tcBorders>
            <w:shd w:val="clear" w:color="auto" w:fill="auto"/>
            <w:noWrap/>
            <w:vAlign w:val="center"/>
          </w:tcPr>
          <w:p w14:paraId="17FFE8FD" w14:textId="77777777" w:rsidR="00F16626" w:rsidRPr="00586E3D" w:rsidRDefault="00F16626" w:rsidP="00F16626">
            <w:pPr>
              <w:pStyle w:val="af3"/>
            </w:pPr>
            <w:r w:rsidRPr="00586E3D">
              <w:rPr>
                <w:rFonts w:hint="eastAsia"/>
              </w:rPr>
              <w:t>公用事业</w:t>
            </w:r>
          </w:p>
        </w:tc>
        <w:tc>
          <w:tcPr>
            <w:tcW w:w="7421" w:type="dxa"/>
            <w:tcBorders>
              <w:left w:val="nil"/>
            </w:tcBorders>
            <w:shd w:val="clear" w:color="auto" w:fill="auto"/>
            <w:noWrap/>
            <w:vAlign w:val="center"/>
          </w:tcPr>
          <w:p w14:paraId="4F99E263" w14:textId="77777777" w:rsidR="00F16626" w:rsidRPr="00586E3D" w:rsidRDefault="00F16626" w:rsidP="00F16626">
            <w:pPr>
              <w:pStyle w:val="af3"/>
            </w:pPr>
            <w:r w:rsidRPr="00586E3D">
              <w:rPr>
                <w:rFonts w:hint="eastAsia"/>
              </w:rPr>
              <w:t>软件和信息技术服务业，道路运输业，水上运输业，互联网和相关服务，新闻和出版业，商务服务业，专业技术服务业，生态保护和环境治理业，水的生产和供应业，电信、广播电视和卫星传输服务，航空运输业，广播、电视、电影和影视录音制作业，公共设施管理业，装卸搬运和运输代理业，研究和试验发展，仓储业，教育，铁路运输业，卫生，文化艺术业，邮政业，租赁业，体育</w:t>
            </w:r>
          </w:p>
        </w:tc>
      </w:tr>
      <w:tr w:rsidR="00F16626" w:rsidRPr="00586E3D" w14:paraId="3166869B" w14:textId="77777777" w:rsidTr="00002956">
        <w:trPr>
          <w:trHeight w:val="834"/>
        </w:trPr>
        <w:tc>
          <w:tcPr>
            <w:tcW w:w="1101" w:type="dxa"/>
            <w:tcBorders>
              <w:top w:val="single" w:sz="4" w:space="0" w:color="auto"/>
              <w:bottom w:val="single" w:sz="4" w:space="0" w:color="auto"/>
              <w:right w:val="nil"/>
            </w:tcBorders>
            <w:shd w:val="clear" w:color="auto" w:fill="auto"/>
            <w:noWrap/>
            <w:vAlign w:val="center"/>
          </w:tcPr>
          <w:p w14:paraId="4F999166" w14:textId="77777777" w:rsidR="00F16626" w:rsidRPr="00586E3D" w:rsidRDefault="00F16626" w:rsidP="00F16626">
            <w:pPr>
              <w:pStyle w:val="af3"/>
            </w:pPr>
            <w:r w:rsidRPr="00586E3D">
              <w:rPr>
                <w:rFonts w:hint="eastAsia"/>
              </w:rPr>
              <w:t>商业</w:t>
            </w:r>
          </w:p>
        </w:tc>
        <w:tc>
          <w:tcPr>
            <w:tcW w:w="7421" w:type="dxa"/>
            <w:tcBorders>
              <w:left w:val="nil"/>
            </w:tcBorders>
            <w:shd w:val="clear" w:color="auto" w:fill="auto"/>
            <w:noWrap/>
            <w:vAlign w:val="center"/>
          </w:tcPr>
          <w:p w14:paraId="516BD8BC" w14:textId="77777777" w:rsidR="00F16626" w:rsidRPr="00586E3D" w:rsidRDefault="00F16626" w:rsidP="00F16626">
            <w:pPr>
              <w:pStyle w:val="af3"/>
            </w:pPr>
            <w:r w:rsidRPr="00586E3D">
              <w:rPr>
                <w:rFonts w:hint="eastAsia"/>
              </w:rPr>
              <w:t>零售业，批发业，住宿业</w:t>
            </w:r>
          </w:p>
        </w:tc>
      </w:tr>
      <w:tr w:rsidR="00F16626" w:rsidRPr="00586E3D" w14:paraId="6F417132" w14:textId="77777777" w:rsidTr="00002956">
        <w:trPr>
          <w:trHeight w:val="1077"/>
        </w:trPr>
        <w:tc>
          <w:tcPr>
            <w:tcW w:w="1101" w:type="dxa"/>
            <w:tcBorders>
              <w:top w:val="single" w:sz="4" w:space="0" w:color="auto"/>
              <w:bottom w:val="single" w:sz="12" w:space="0" w:color="auto"/>
              <w:right w:val="nil"/>
            </w:tcBorders>
            <w:shd w:val="clear" w:color="auto" w:fill="auto"/>
            <w:noWrap/>
            <w:vAlign w:val="center"/>
          </w:tcPr>
          <w:p w14:paraId="4546A7C6" w14:textId="77777777" w:rsidR="00F16626" w:rsidRPr="00586E3D" w:rsidRDefault="00F16626" w:rsidP="00F16626">
            <w:pPr>
              <w:pStyle w:val="af3"/>
            </w:pPr>
            <w:r w:rsidRPr="00586E3D">
              <w:rPr>
                <w:rFonts w:hint="eastAsia"/>
              </w:rPr>
              <w:t>综合</w:t>
            </w:r>
          </w:p>
        </w:tc>
        <w:tc>
          <w:tcPr>
            <w:tcW w:w="7421" w:type="dxa"/>
            <w:tcBorders>
              <w:left w:val="nil"/>
            </w:tcBorders>
            <w:shd w:val="clear" w:color="auto" w:fill="auto"/>
            <w:noWrap/>
            <w:vAlign w:val="center"/>
          </w:tcPr>
          <w:p w14:paraId="429F2B00" w14:textId="77777777" w:rsidR="00F16626" w:rsidRPr="00586E3D" w:rsidRDefault="00F16626" w:rsidP="00F16626">
            <w:pPr>
              <w:pStyle w:val="af3"/>
            </w:pPr>
            <w:r w:rsidRPr="00586E3D">
              <w:rPr>
                <w:rFonts w:hint="eastAsia"/>
              </w:rPr>
              <w:t>农业，综合，建筑装饰和其他建筑业，渔业，畜牧业，林业</w:t>
            </w:r>
          </w:p>
        </w:tc>
      </w:tr>
    </w:tbl>
    <w:p w14:paraId="6F0E9760" w14:textId="77777777" w:rsidR="00FC43F0" w:rsidRPr="00C21D9B" w:rsidRDefault="00FC43F0" w:rsidP="008F4541">
      <w:pPr>
        <w:wordWrap w:val="0"/>
        <w:spacing w:line="360" w:lineRule="auto"/>
        <w:ind w:rightChars="-27" w:right="-57"/>
        <w:jc w:val="left"/>
        <w:rPr>
          <w:rFonts w:ascii="Times New Roman" w:eastAsia="宋体" w:hAnsi="Times New Roman" w:cs="Times New Roman"/>
          <w:sz w:val="24"/>
          <w:szCs w:val="20"/>
        </w:rPr>
      </w:pPr>
    </w:p>
    <w:p w14:paraId="22D2D766" w14:textId="77777777" w:rsidR="00C21D9B" w:rsidRDefault="00C21D9B" w:rsidP="008F4541">
      <w:pPr>
        <w:wordWrap w:val="0"/>
        <w:spacing w:line="360" w:lineRule="auto"/>
        <w:ind w:rightChars="-27" w:right="-57"/>
        <w:jc w:val="left"/>
        <w:rPr>
          <w:rFonts w:ascii="Times New Roman" w:eastAsia="宋体" w:hAnsi="Times New Roman" w:cs="Times New Roman"/>
          <w:sz w:val="24"/>
          <w:szCs w:val="20"/>
        </w:rPr>
      </w:pPr>
    </w:p>
    <w:p w14:paraId="112A048B" w14:textId="1DD22B46" w:rsidR="00C21D9B" w:rsidRDefault="00C21D9B" w:rsidP="008F4541">
      <w:pPr>
        <w:wordWrap w:val="0"/>
        <w:spacing w:line="360" w:lineRule="auto"/>
        <w:ind w:rightChars="-27" w:right="-57"/>
        <w:jc w:val="left"/>
        <w:rPr>
          <w:rFonts w:ascii="Times New Roman" w:eastAsia="宋体" w:hAnsi="Times New Roman" w:cs="Times New Roman"/>
          <w:sz w:val="24"/>
          <w:szCs w:val="20"/>
        </w:rPr>
        <w:sectPr w:rsidR="00C21D9B" w:rsidSect="00AB6F01">
          <w:pgSz w:w="11906" w:h="16838"/>
          <w:pgMar w:top="1418" w:right="1701" w:bottom="1134" w:left="1701" w:header="851" w:footer="992" w:gutter="0"/>
          <w:cols w:space="425"/>
          <w:docGrid w:type="linesAndChars" w:linePitch="312"/>
        </w:sectPr>
      </w:pPr>
    </w:p>
    <w:p w14:paraId="0DAD2CF4" w14:textId="06548266" w:rsidR="006B7FB7" w:rsidRDefault="006B7FB7" w:rsidP="006B7FB7">
      <w:pPr>
        <w:pStyle w:val="1"/>
        <w:numPr>
          <w:ilvl w:val="0"/>
          <w:numId w:val="0"/>
        </w:numPr>
        <w:spacing w:before="156" w:after="156"/>
        <w:ind w:left="357"/>
      </w:pPr>
      <w:bookmarkStart w:id="128" w:name="_Toc102586269"/>
      <w:bookmarkStart w:id="129" w:name="_Toc104972462"/>
      <w:r>
        <w:rPr>
          <w:rFonts w:hint="eastAsia"/>
        </w:rPr>
        <w:lastRenderedPageBreak/>
        <w:t>附录</w:t>
      </w:r>
      <w:r w:rsidR="00FB26C5">
        <w:rPr>
          <w:rFonts w:hint="eastAsia"/>
        </w:rPr>
        <w:t xml:space="preserve"> </w:t>
      </w:r>
      <w:r>
        <w:rPr>
          <w:rFonts w:hint="eastAsia"/>
        </w:rPr>
        <w:t>B</w:t>
      </w:r>
      <w:r>
        <w:t xml:space="preserve"> </w:t>
      </w:r>
      <w:r>
        <w:rPr>
          <w:rFonts w:hint="eastAsia"/>
        </w:rPr>
        <w:t>异方差和自相关修正</w:t>
      </w:r>
      <w:bookmarkEnd w:id="128"/>
      <w:bookmarkEnd w:id="129"/>
    </w:p>
    <w:p w14:paraId="13FCF994" w14:textId="3C7292D7" w:rsidR="00FC43F0" w:rsidRDefault="00FC43F0" w:rsidP="00654131">
      <w:pPr>
        <w:pStyle w:val="af2"/>
        <w:spacing w:before="156" w:after="156"/>
      </w:pPr>
      <w:r>
        <w:rPr>
          <w:rFonts w:hint="eastAsia"/>
        </w:rPr>
        <w:t>表</w:t>
      </w:r>
      <w:r w:rsidR="006B7FB7">
        <w:t xml:space="preserve">B-1 </w:t>
      </w:r>
      <w:r>
        <w:rPr>
          <w:rFonts w:hint="eastAsia"/>
        </w:rPr>
        <w:t>修正后</w:t>
      </w:r>
      <w:r>
        <w:rPr>
          <w:rFonts w:hint="eastAsia"/>
        </w:rPr>
        <w:t>E</w:t>
      </w:r>
      <w:r>
        <w:t>SG</w:t>
      </w:r>
      <w:r>
        <w:rPr>
          <w:rFonts w:hint="eastAsia"/>
        </w:rPr>
        <w:t>表现</w:t>
      </w:r>
      <w:r w:rsidR="0027119E">
        <w:rPr>
          <w:rFonts w:hint="eastAsia"/>
        </w:rPr>
        <w:t>基于行业</w:t>
      </w:r>
      <w:r>
        <w:rPr>
          <w:rFonts w:hint="eastAsia"/>
        </w:rPr>
        <w:t>异质性影响的回归结果</w:t>
      </w:r>
    </w:p>
    <w:tbl>
      <w:tblPr>
        <w:tblW w:w="7794" w:type="dxa"/>
        <w:jc w:val="center"/>
        <w:tblLayout w:type="fixed"/>
        <w:tblLook w:val="04A0" w:firstRow="1" w:lastRow="0" w:firstColumn="1" w:lastColumn="0" w:noHBand="0" w:noVBand="1"/>
      </w:tblPr>
      <w:tblGrid>
        <w:gridCol w:w="1299"/>
        <w:gridCol w:w="1299"/>
        <w:gridCol w:w="1299"/>
        <w:gridCol w:w="1299"/>
        <w:gridCol w:w="1299"/>
        <w:gridCol w:w="1299"/>
      </w:tblGrid>
      <w:tr w:rsidR="00FC43F0" w:rsidRPr="004A1186" w14:paraId="7A62D98D" w14:textId="77777777" w:rsidTr="00002956">
        <w:trPr>
          <w:trHeight w:val="416"/>
          <w:jc w:val="center"/>
        </w:trPr>
        <w:tc>
          <w:tcPr>
            <w:tcW w:w="1299" w:type="dxa"/>
            <w:tcBorders>
              <w:top w:val="single" w:sz="12" w:space="0" w:color="auto"/>
              <w:left w:val="nil"/>
              <w:bottom w:val="nil"/>
              <w:right w:val="nil"/>
            </w:tcBorders>
            <w:hideMark/>
          </w:tcPr>
          <w:p w14:paraId="6AFF5544" w14:textId="77777777" w:rsidR="00FC43F0" w:rsidRPr="004A1186" w:rsidRDefault="00FC43F0" w:rsidP="00654131">
            <w:pPr>
              <w:pStyle w:val="af3"/>
            </w:pPr>
          </w:p>
        </w:tc>
        <w:tc>
          <w:tcPr>
            <w:tcW w:w="1299" w:type="dxa"/>
            <w:tcBorders>
              <w:top w:val="single" w:sz="12" w:space="0" w:color="auto"/>
              <w:left w:val="nil"/>
              <w:bottom w:val="nil"/>
              <w:right w:val="nil"/>
            </w:tcBorders>
            <w:hideMark/>
          </w:tcPr>
          <w:p w14:paraId="6076FBE0" w14:textId="77777777" w:rsidR="00FC43F0" w:rsidRDefault="00FC43F0" w:rsidP="00654131">
            <w:pPr>
              <w:pStyle w:val="af3"/>
            </w:pPr>
            <w:r w:rsidRPr="004A1186">
              <w:t>(1)</w:t>
            </w:r>
          </w:p>
          <w:p w14:paraId="4FA9A90D" w14:textId="77777777" w:rsidR="00FC43F0" w:rsidRPr="004A1186" w:rsidRDefault="00FC43F0" w:rsidP="00654131">
            <w:pPr>
              <w:pStyle w:val="af3"/>
            </w:pPr>
            <w:r>
              <w:rPr>
                <w:rFonts w:hint="eastAsia"/>
              </w:rPr>
              <w:t>房地产</w:t>
            </w:r>
          </w:p>
        </w:tc>
        <w:tc>
          <w:tcPr>
            <w:tcW w:w="1299" w:type="dxa"/>
            <w:tcBorders>
              <w:top w:val="single" w:sz="12" w:space="0" w:color="auto"/>
              <w:left w:val="nil"/>
              <w:bottom w:val="nil"/>
              <w:right w:val="nil"/>
            </w:tcBorders>
            <w:hideMark/>
          </w:tcPr>
          <w:p w14:paraId="3AC7280C" w14:textId="77777777" w:rsidR="00FC43F0" w:rsidRDefault="00FC43F0" w:rsidP="00654131">
            <w:pPr>
              <w:pStyle w:val="af3"/>
            </w:pPr>
            <w:r w:rsidRPr="004A1186">
              <w:t>(2)</w:t>
            </w:r>
          </w:p>
          <w:p w14:paraId="0558236A" w14:textId="77777777" w:rsidR="00FC43F0" w:rsidRPr="004A1186" w:rsidRDefault="00FC43F0" w:rsidP="00654131">
            <w:pPr>
              <w:pStyle w:val="af3"/>
            </w:pPr>
            <w:r>
              <w:rPr>
                <w:rFonts w:hint="eastAsia"/>
              </w:rPr>
              <w:t>工业</w:t>
            </w:r>
          </w:p>
        </w:tc>
        <w:tc>
          <w:tcPr>
            <w:tcW w:w="1299" w:type="dxa"/>
            <w:tcBorders>
              <w:top w:val="single" w:sz="12" w:space="0" w:color="auto"/>
              <w:left w:val="nil"/>
              <w:bottom w:val="nil"/>
              <w:right w:val="nil"/>
            </w:tcBorders>
            <w:hideMark/>
          </w:tcPr>
          <w:p w14:paraId="21533ED3" w14:textId="77777777" w:rsidR="00FC43F0" w:rsidRDefault="00FC43F0" w:rsidP="00654131">
            <w:pPr>
              <w:pStyle w:val="af3"/>
            </w:pPr>
            <w:r w:rsidRPr="004A1186">
              <w:t>(3)</w:t>
            </w:r>
          </w:p>
          <w:p w14:paraId="119DE9AA" w14:textId="77777777" w:rsidR="00FC43F0" w:rsidRPr="004A1186" w:rsidRDefault="00FC43F0" w:rsidP="00654131">
            <w:pPr>
              <w:pStyle w:val="af3"/>
            </w:pPr>
            <w:r>
              <w:rPr>
                <w:rFonts w:hint="eastAsia"/>
              </w:rPr>
              <w:t>公用事业</w:t>
            </w:r>
          </w:p>
        </w:tc>
        <w:tc>
          <w:tcPr>
            <w:tcW w:w="1299" w:type="dxa"/>
            <w:tcBorders>
              <w:top w:val="single" w:sz="12" w:space="0" w:color="auto"/>
              <w:left w:val="nil"/>
              <w:bottom w:val="nil"/>
              <w:right w:val="nil"/>
            </w:tcBorders>
            <w:hideMark/>
          </w:tcPr>
          <w:p w14:paraId="7219DD65" w14:textId="77777777" w:rsidR="00FC43F0" w:rsidRDefault="00FC43F0" w:rsidP="00654131">
            <w:pPr>
              <w:pStyle w:val="af3"/>
            </w:pPr>
            <w:r w:rsidRPr="004A1186">
              <w:t>(4)</w:t>
            </w:r>
          </w:p>
          <w:p w14:paraId="654F6632" w14:textId="77777777" w:rsidR="00FC43F0" w:rsidRPr="004A1186" w:rsidRDefault="00FC43F0" w:rsidP="00654131">
            <w:pPr>
              <w:pStyle w:val="af3"/>
            </w:pPr>
            <w:r>
              <w:rPr>
                <w:rFonts w:hint="eastAsia"/>
              </w:rPr>
              <w:t>商业</w:t>
            </w:r>
          </w:p>
        </w:tc>
        <w:tc>
          <w:tcPr>
            <w:tcW w:w="1299" w:type="dxa"/>
            <w:tcBorders>
              <w:top w:val="single" w:sz="12" w:space="0" w:color="auto"/>
              <w:left w:val="nil"/>
              <w:bottom w:val="nil"/>
              <w:right w:val="nil"/>
            </w:tcBorders>
            <w:hideMark/>
          </w:tcPr>
          <w:p w14:paraId="32108BC5" w14:textId="77777777" w:rsidR="00FC43F0" w:rsidRDefault="00FC43F0" w:rsidP="00654131">
            <w:pPr>
              <w:pStyle w:val="af3"/>
            </w:pPr>
            <w:r w:rsidRPr="004A1186">
              <w:t>(5)</w:t>
            </w:r>
          </w:p>
          <w:p w14:paraId="3FCEC4DB" w14:textId="77777777" w:rsidR="00FC43F0" w:rsidRPr="004A1186" w:rsidRDefault="00FC43F0" w:rsidP="00654131">
            <w:pPr>
              <w:pStyle w:val="af3"/>
            </w:pPr>
            <w:r>
              <w:rPr>
                <w:rFonts w:hint="eastAsia"/>
              </w:rPr>
              <w:t>综合</w:t>
            </w:r>
          </w:p>
        </w:tc>
      </w:tr>
      <w:tr w:rsidR="00FC43F0" w:rsidRPr="004A1186" w14:paraId="17D4AAFF" w14:textId="77777777" w:rsidTr="000650CB">
        <w:trPr>
          <w:trHeight w:val="433"/>
          <w:jc w:val="center"/>
        </w:trPr>
        <w:tc>
          <w:tcPr>
            <w:tcW w:w="1299" w:type="dxa"/>
            <w:tcBorders>
              <w:top w:val="nil"/>
              <w:left w:val="nil"/>
              <w:bottom w:val="nil"/>
              <w:right w:val="nil"/>
            </w:tcBorders>
          </w:tcPr>
          <w:p w14:paraId="3D40E7D0" w14:textId="77777777" w:rsidR="00FC43F0" w:rsidRPr="004A1186" w:rsidRDefault="00FC43F0" w:rsidP="00654131">
            <w:pPr>
              <w:pStyle w:val="af3"/>
            </w:pPr>
          </w:p>
        </w:tc>
        <w:tc>
          <w:tcPr>
            <w:tcW w:w="1299" w:type="dxa"/>
            <w:tcBorders>
              <w:top w:val="nil"/>
              <w:left w:val="nil"/>
              <w:bottom w:val="nil"/>
              <w:right w:val="nil"/>
            </w:tcBorders>
            <w:hideMark/>
          </w:tcPr>
          <w:p w14:paraId="7E09FE7C" w14:textId="77777777" w:rsidR="00FC43F0" w:rsidRPr="00654131" w:rsidRDefault="00FC43F0" w:rsidP="00654131">
            <w:pPr>
              <w:pStyle w:val="af3"/>
            </w:pPr>
            <m:oMathPara>
              <m:oMathParaPr>
                <m:jc m:val="left"/>
              </m:oMathParaPr>
              <m:oMath>
                <m:r>
                  <m:rPr>
                    <m:sty m:val="p"/>
                  </m:rPr>
                  <w:rPr>
                    <w:rFonts w:ascii="Cambria Math" w:hAnsi="Cambria Math"/>
                  </w:rPr>
                  <m:t>STP</m:t>
                </m:r>
              </m:oMath>
            </m:oMathPara>
          </w:p>
        </w:tc>
        <w:tc>
          <w:tcPr>
            <w:tcW w:w="1299" w:type="dxa"/>
            <w:tcBorders>
              <w:top w:val="nil"/>
              <w:left w:val="nil"/>
              <w:bottom w:val="nil"/>
              <w:right w:val="nil"/>
            </w:tcBorders>
            <w:hideMark/>
          </w:tcPr>
          <w:p w14:paraId="6074D8C6" w14:textId="77777777" w:rsidR="00FC43F0" w:rsidRPr="00654131" w:rsidRDefault="00FC43F0" w:rsidP="00654131">
            <w:pPr>
              <w:pStyle w:val="af3"/>
            </w:pPr>
            <m:oMathPara>
              <m:oMathParaPr>
                <m:jc m:val="left"/>
              </m:oMathParaPr>
              <m:oMath>
                <m:r>
                  <m:rPr>
                    <m:sty m:val="p"/>
                  </m:rPr>
                  <w:rPr>
                    <w:rFonts w:ascii="Cambria Math" w:hAnsi="Cambria Math"/>
                  </w:rPr>
                  <m:t>STP</m:t>
                </m:r>
              </m:oMath>
            </m:oMathPara>
          </w:p>
        </w:tc>
        <w:tc>
          <w:tcPr>
            <w:tcW w:w="1299" w:type="dxa"/>
            <w:tcBorders>
              <w:top w:val="nil"/>
              <w:left w:val="nil"/>
              <w:bottom w:val="nil"/>
              <w:right w:val="nil"/>
            </w:tcBorders>
            <w:hideMark/>
          </w:tcPr>
          <w:p w14:paraId="7DAD1C56" w14:textId="77777777" w:rsidR="00FC43F0" w:rsidRPr="00654131" w:rsidRDefault="00FC43F0" w:rsidP="00654131">
            <w:pPr>
              <w:pStyle w:val="af3"/>
            </w:pPr>
            <m:oMathPara>
              <m:oMathParaPr>
                <m:jc m:val="left"/>
              </m:oMathParaPr>
              <m:oMath>
                <m:r>
                  <m:rPr>
                    <m:sty m:val="p"/>
                  </m:rPr>
                  <w:rPr>
                    <w:rFonts w:ascii="Cambria Math" w:hAnsi="Cambria Math"/>
                  </w:rPr>
                  <m:t>STP</m:t>
                </m:r>
              </m:oMath>
            </m:oMathPara>
          </w:p>
        </w:tc>
        <w:tc>
          <w:tcPr>
            <w:tcW w:w="1299" w:type="dxa"/>
            <w:tcBorders>
              <w:top w:val="nil"/>
              <w:left w:val="nil"/>
              <w:bottom w:val="nil"/>
              <w:right w:val="nil"/>
            </w:tcBorders>
            <w:hideMark/>
          </w:tcPr>
          <w:p w14:paraId="75250B78" w14:textId="77777777" w:rsidR="00FC43F0" w:rsidRPr="00654131" w:rsidRDefault="00FC43F0" w:rsidP="00654131">
            <w:pPr>
              <w:pStyle w:val="af3"/>
            </w:pPr>
            <m:oMathPara>
              <m:oMathParaPr>
                <m:jc m:val="left"/>
              </m:oMathParaPr>
              <m:oMath>
                <m:r>
                  <m:rPr>
                    <m:sty m:val="p"/>
                  </m:rPr>
                  <w:rPr>
                    <w:rFonts w:ascii="Cambria Math" w:hAnsi="Cambria Math"/>
                  </w:rPr>
                  <m:t>STP</m:t>
                </m:r>
              </m:oMath>
            </m:oMathPara>
          </w:p>
        </w:tc>
        <w:tc>
          <w:tcPr>
            <w:tcW w:w="1299" w:type="dxa"/>
            <w:tcBorders>
              <w:top w:val="nil"/>
              <w:left w:val="nil"/>
              <w:bottom w:val="nil"/>
              <w:right w:val="nil"/>
            </w:tcBorders>
            <w:hideMark/>
          </w:tcPr>
          <w:p w14:paraId="29360117" w14:textId="77777777" w:rsidR="00FC43F0" w:rsidRPr="00654131" w:rsidRDefault="00FC43F0" w:rsidP="00654131">
            <w:pPr>
              <w:pStyle w:val="af3"/>
            </w:pPr>
            <m:oMathPara>
              <m:oMathParaPr>
                <m:jc m:val="left"/>
              </m:oMathParaPr>
              <m:oMath>
                <m:r>
                  <m:rPr>
                    <m:sty m:val="p"/>
                  </m:rPr>
                  <w:rPr>
                    <w:rFonts w:ascii="Cambria Math" w:hAnsi="Cambria Math"/>
                  </w:rPr>
                  <m:t>STP</m:t>
                </m:r>
              </m:oMath>
            </m:oMathPara>
          </w:p>
        </w:tc>
      </w:tr>
      <w:tr w:rsidR="00FC43F0" w:rsidRPr="004A1186" w14:paraId="1310B2AA" w14:textId="77777777" w:rsidTr="000650CB">
        <w:trPr>
          <w:trHeight w:val="416"/>
          <w:jc w:val="center"/>
        </w:trPr>
        <w:tc>
          <w:tcPr>
            <w:tcW w:w="1299" w:type="dxa"/>
            <w:tcBorders>
              <w:top w:val="single" w:sz="4" w:space="0" w:color="auto"/>
              <w:left w:val="nil"/>
              <w:bottom w:val="nil"/>
              <w:right w:val="nil"/>
            </w:tcBorders>
            <w:hideMark/>
          </w:tcPr>
          <w:p w14:paraId="54B0B1BB" w14:textId="7FD0996F" w:rsidR="00FC43F0" w:rsidRPr="00894FBB" w:rsidRDefault="00DE6517" w:rsidP="00654131">
            <w:pPr>
              <w:pStyle w:val="af3"/>
            </w:pPr>
            <m:oMathPara>
              <m:oMathParaPr>
                <m:jc m:val="left"/>
              </m:oMathParaPr>
              <m:oMath>
                <m:sSub>
                  <m:sSubPr>
                    <m:ctrlPr>
                      <w:rPr>
                        <w:rFonts w:ascii="Cambria Math" w:hAnsi="Cambria Math"/>
                      </w:rPr>
                    </m:ctrlPr>
                  </m:sSubPr>
                  <m:e>
                    <m:r>
                      <w:rPr>
                        <w:rFonts w:ascii="Cambria Math" w:hAnsi="Cambria Math"/>
                      </w:rPr>
                      <m:t>ESG</m:t>
                    </m:r>
                  </m:e>
                  <m:sub/>
                </m:sSub>
              </m:oMath>
            </m:oMathPara>
          </w:p>
        </w:tc>
        <w:tc>
          <w:tcPr>
            <w:tcW w:w="1299" w:type="dxa"/>
            <w:tcBorders>
              <w:top w:val="single" w:sz="4" w:space="0" w:color="auto"/>
              <w:left w:val="nil"/>
              <w:bottom w:val="nil"/>
              <w:right w:val="nil"/>
            </w:tcBorders>
            <w:hideMark/>
          </w:tcPr>
          <w:p w14:paraId="199F3C83" w14:textId="77777777" w:rsidR="00FC43F0" w:rsidRPr="004A1186" w:rsidRDefault="00FC43F0" w:rsidP="00654131">
            <w:pPr>
              <w:pStyle w:val="af3"/>
            </w:pPr>
            <w:r w:rsidRPr="004A1186">
              <w:t>0.023</w:t>
            </w:r>
            <w:r w:rsidRPr="004A1186">
              <w:rPr>
                <w:vertAlign w:val="superscript"/>
              </w:rPr>
              <w:t>*</w:t>
            </w:r>
          </w:p>
        </w:tc>
        <w:tc>
          <w:tcPr>
            <w:tcW w:w="1299" w:type="dxa"/>
            <w:tcBorders>
              <w:top w:val="single" w:sz="4" w:space="0" w:color="auto"/>
              <w:left w:val="nil"/>
              <w:bottom w:val="nil"/>
              <w:right w:val="nil"/>
            </w:tcBorders>
            <w:hideMark/>
          </w:tcPr>
          <w:p w14:paraId="0CE11E72" w14:textId="77777777" w:rsidR="00FC43F0" w:rsidRPr="004A1186" w:rsidRDefault="00FC43F0" w:rsidP="00654131">
            <w:pPr>
              <w:pStyle w:val="af3"/>
            </w:pPr>
            <w:r w:rsidRPr="004A1186">
              <w:t>0.011</w:t>
            </w:r>
          </w:p>
        </w:tc>
        <w:tc>
          <w:tcPr>
            <w:tcW w:w="1299" w:type="dxa"/>
            <w:tcBorders>
              <w:top w:val="single" w:sz="4" w:space="0" w:color="auto"/>
              <w:left w:val="nil"/>
              <w:bottom w:val="nil"/>
              <w:right w:val="nil"/>
            </w:tcBorders>
            <w:hideMark/>
          </w:tcPr>
          <w:p w14:paraId="3359BF60" w14:textId="77777777" w:rsidR="00FC43F0" w:rsidRPr="004A1186" w:rsidRDefault="00FC43F0" w:rsidP="00654131">
            <w:pPr>
              <w:pStyle w:val="af3"/>
            </w:pPr>
            <w:r w:rsidRPr="004A1186">
              <w:t>0.002</w:t>
            </w:r>
          </w:p>
        </w:tc>
        <w:tc>
          <w:tcPr>
            <w:tcW w:w="1299" w:type="dxa"/>
            <w:tcBorders>
              <w:top w:val="single" w:sz="4" w:space="0" w:color="auto"/>
              <w:left w:val="nil"/>
              <w:bottom w:val="nil"/>
              <w:right w:val="nil"/>
            </w:tcBorders>
            <w:hideMark/>
          </w:tcPr>
          <w:p w14:paraId="150F960D" w14:textId="77777777" w:rsidR="00FC43F0" w:rsidRPr="004A1186" w:rsidRDefault="00FC43F0" w:rsidP="00654131">
            <w:pPr>
              <w:pStyle w:val="af3"/>
            </w:pPr>
            <w:r w:rsidRPr="004A1186">
              <w:t>0.008</w:t>
            </w:r>
          </w:p>
        </w:tc>
        <w:tc>
          <w:tcPr>
            <w:tcW w:w="1299" w:type="dxa"/>
            <w:tcBorders>
              <w:top w:val="single" w:sz="4" w:space="0" w:color="auto"/>
              <w:left w:val="nil"/>
              <w:bottom w:val="nil"/>
              <w:right w:val="nil"/>
            </w:tcBorders>
            <w:hideMark/>
          </w:tcPr>
          <w:p w14:paraId="11FC31D7" w14:textId="77777777" w:rsidR="00FC43F0" w:rsidRPr="004A1186" w:rsidRDefault="00FC43F0" w:rsidP="00654131">
            <w:pPr>
              <w:pStyle w:val="af3"/>
            </w:pPr>
            <w:r w:rsidRPr="004A1186">
              <w:t>0.003</w:t>
            </w:r>
          </w:p>
        </w:tc>
      </w:tr>
      <w:tr w:rsidR="00FC43F0" w:rsidRPr="004A1186" w14:paraId="05731DF5" w14:textId="77777777" w:rsidTr="000650CB">
        <w:trPr>
          <w:trHeight w:val="433"/>
          <w:jc w:val="center"/>
        </w:trPr>
        <w:tc>
          <w:tcPr>
            <w:tcW w:w="1299" w:type="dxa"/>
            <w:tcBorders>
              <w:top w:val="nil"/>
              <w:left w:val="nil"/>
              <w:bottom w:val="nil"/>
              <w:right w:val="nil"/>
            </w:tcBorders>
          </w:tcPr>
          <w:p w14:paraId="02A2E806" w14:textId="77777777" w:rsidR="00FC43F0" w:rsidRPr="004A1186" w:rsidRDefault="00FC43F0" w:rsidP="00654131">
            <w:pPr>
              <w:pStyle w:val="af3"/>
            </w:pPr>
          </w:p>
        </w:tc>
        <w:tc>
          <w:tcPr>
            <w:tcW w:w="1299" w:type="dxa"/>
            <w:tcBorders>
              <w:top w:val="nil"/>
              <w:left w:val="nil"/>
              <w:bottom w:val="nil"/>
              <w:right w:val="nil"/>
            </w:tcBorders>
            <w:hideMark/>
          </w:tcPr>
          <w:p w14:paraId="3EABCD80" w14:textId="77777777" w:rsidR="00FC43F0" w:rsidRPr="004A1186" w:rsidRDefault="00FC43F0" w:rsidP="00654131">
            <w:pPr>
              <w:pStyle w:val="af3"/>
            </w:pPr>
            <w:r w:rsidRPr="004A1186">
              <w:t>(0.011)</w:t>
            </w:r>
          </w:p>
        </w:tc>
        <w:tc>
          <w:tcPr>
            <w:tcW w:w="1299" w:type="dxa"/>
            <w:tcBorders>
              <w:top w:val="nil"/>
              <w:left w:val="nil"/>
              <w:bottom w:val="nil"/>
              <w:right w:val="nil"/>
            </w:tcBorders>
            <w:hideMark/>
          </w:tcPr>
          <w:p w14:paraId="5FF77E7E" w14:textId="77777777" w:rsidR="00FC43F0" w:rsidRPr="004A1186" w:rsidRDefault="00FC43F0" w:rsidP="00654131">
            <w:pPr>
              <w:pStyle w:val="af3"/>
            </w:pPr>
            <w:r w:rsidRPr="004A1186">
              <w:t>(0.010)</w:t>
            </w:r>
          </w:p>
        </w:tc>
        <w:tc>
          <w:tcPr>
            <w:tcW w:w="1299" w:type="dxa"/>
            <w:tcBorders>
              <w:top w:val="nil"/>
              <w:left w:val="nil"/>
              <w:bottom w:val="nil"/>
              <w:right w:val="nil"/>
            </w:tcBorders>
            <w:hideMark/>
          </w:tcPr>
          <w:p w14:paraId="34BC9432" w14:textId="77777777" w:rsidR="00FC43F0" w:rsidRPr="004A1186" w:rsidRDefault="00FC43F0" w:rsidP="00654131">
            <w:pPr>
              <w:pStyle w:val="af3"/>
            </w:pPr>
            <w:r w:rsidRPr="004A1186">
              <w:t>(0.015)</w:t>
            </w:r>
          </w:p>
        </w:tc>
        <w:tc>
          <w:tcPr>
            <w:tcW w:w="1299" w:type="dxa"/>
            <w:tcBorders>
              <w:top w:val="nil"/>
              <w:left w:val="nil"/>
              <w:bottom w:val="nil"/>
              <w:right w:val="nil"/>
            </w:tcBorders>
            <w:hideMark/>
          </w:tcPr>
          <w:p w14:paraId="418E15A2" w14:textId="77777777" w:rsidR="00FC43F0" w:rsidRPr="004A1186" w:rsidRDefault="00FC43F0" w:rsidP="00654131">
            <w:pPr>
              <w:pStyle w:val="af3"/>
            </w:pPr>
            <w:r w:rsidRPr="004A1186">
              <w:t>(0.010)</w:t>
            </w:r>
          </w:p>
        </w:tc>
        <w:tc>
          <w:tcPr>
            <w:tcW w:w="1299" w:type="dxa"/>
            <w:tcBorders>
              <w:top w:val="nil"/>
              <w:left w:val="nil"/>
              <w:bottom w:val="nil"/>
              <w:right w:val="nil"/>
            </w:tcBorders>
            <w:hideMark/>
          </w:tcPr>
          <w:p w14:paraId="02E0CF08" w14:textId="77777777" w:rsidR="00FC43F0" w:rsidRPr="004A1186" w:rsidRDefault="00FC43F0" w:rsidP="00654131">
            <w:pPr>
              <w:pStyle w:val="af3"/>
            </w:pPr>
            <w:r w:rsidRPr="004A1186">
              <w:t>(0.025)</w:t>
            </w:r>
          </w:p>
        </w:tc>
      </w:tr>
      <w:tr w:rsidR="00FC43F0" w:rsidRPr="004A1186" w14:paraId="63026BB0" w14:textId="77777777" w:rsidTr="000650CB">
        <w:trPr>
          <w:trHeight w:val="433"/>
          <w:jc w:val="center"/>
        </w:trPr>
        <w:tc>
          <w:tcPr>
            <w:tcW w:w="1299" w:type="dxa"/>
            <w:tcBorders>
              <w:top w:val="nil"/>
              <w:left w:val="nil"/>
              <w:bottom w:val="nil"/>
              <w:right w:val="nil"/>
            </w:tcBorders>
            <w:hideMark/>
          </w:tcPr>
          <w:p w14:paraId="2C50EE63" w14:textId="77777777" w:rsidR="00FC43F0" w:rsidRPr="004A1186" w:rsidRDefault="00FC43F0" w:rsidP="00654131">
            <w:pPr>
              <w:pStyle w:val="af3"/>
            </w:pPr>
            <w:proofErr w:type="spellStart"/>
            <w:r w:rsidRPr="004A1186">
              <w:t>TobinQ</w:t>
            </w:r>
            <w:proofErr w:type="spellEnd"/>
          </w:p>
        </w:tc>
        <w:tc>
          <w:tcPr>
            <w:tcW w:w="1299" w:type="dxa"/>
            <w:tcBorders>
              <w:top w:val="nil"/>
              <w:left w:val="nil"/>
              <w:bottom w:val="nil"/>
              <w:right w:val="nil"/>
            </w:tcBorders>
            <w:hideMark/>
          </w:tcPr>
          <w:p w14:paraId="37D62725" w14:textId="77777777" w:rsidR="00FC43F0" w:rsidRPr="004A1186" w:rsidRDefault="00FC43F0" w:rsidP="00654131">
            <w:pPr>
              <w:pStyle w:val="af3"/>
            </w:pPr>
            <w:r w:rsidRPr="004A1186">
              <w:t>2.406</w:t>
            </w:r>
            <w:r w:rsidRPr="004A1186">
              <w:rPr>
                <w:vertAlign w:val="superscript"/>
              </w:rPr>
              <w:t>**</w:t>
            </w:r>
          </w:p>
        </w:tc>
        <w:tc>
          <w:tcPr>
            <w:tcW w:w="1299" w:type="dxa"/>
            <w:tcBorders>
              <w:top w:val="nil"/>
              <w:left w:val="nil"/>
              <w:bottom w:val="nil"/>
              <w:right w:val="nil"/>
            </w:tcBorders>
            <w:hideMark/>
          </w:tcPr>
          <w:p w14:paraId="2DA88335" w14:textId="77777777" w:rsidR="00FC43F0" w:rsidRPr="004A1186" w:rsidRDefault="00FC43F0" w:rsidP="00654131">
            <w:pPr>
              <w:pStyle w:val="af3"/>
            </w:pPr>
            <w:r w:rsidRPr="004A1186">
              <w:t>0.691</w:t>
            </w:r>
            <w:r w:rsidRPr="004A1186">
              <w:rPr>
                <w:vertAlign w:val="superscript"/>
              </w:rPr>
              <w:t>*</w:t>
            </w:r>
          </w:p>
        </w:tc>
        <w:tc>
          <w:tcPr>
            <w:tcW w:w="1299" w:type="dxa"/>
            <w:tcBorders>
              <w:top w:val="nil"/>
              <w:left w:val="nil"/>
              <w:bottom w:val="nil"/>
              <w:right w:val="nil"/>
            </w:tcBorders>
            <w:hideMark/>
          </w:tcPr>
          <w:p w14:paraId="34BE526F" w14:textId="77777777" w:rsidR="00FC43F0" w:rsidRPr="004A1186" w:rsidRDefault="00FC43F0" w:rsidP="00654131">
            <w:pPr>
              <w:pStyle w:val="af3"/>
            </w:pPr>
            <w:r w:rsidRPr="004A1186">
              <w:t>-0.003</w:t>
            </w:r>
          </w:p>
        </w:tc>
        <w:tc>
          <w:tcPr>
            <w:tcW w:w="1299" w:type="dxa"/>
            <w:tcBorders>
              <w:top w:val="nil"/>
              <w:left w:val="nil"/>
              <w:bottom w:val="nil"/>
              <w:right w:val="nil"/>
            </w:tcBorders>
            <w:hideMark/>
          </w:tcPr>
          <w:p w14:paraId="046D3F6C" w14:textId="77777777" w:rsidR="00FC43F0" w:rsidRPr="004A1186" w:rsidRDefault="00FC43F0" w:rsidP="00654131">
            <w:pPr>
              <w:pStyle w:val="af3"/>
            </w:pPr>
            <w:r w:rsidRPr="004A1186">
              <w:t>1.517</w:t>
            </w:r>
            <w:r w:rsidRPr="004A1186">
              <w:rPr>
                <w:vertAlign w:val="superscript"/>
              </w:rPr>
              <w:t>***</w:t>
            </w:r>
          </w:p>
        </w:tc>
        <w:tc>
          <w:tcPr>
            <w:tcW w:w="1299" w:type="dxa"/>
            <w:tcBorders>
              <w:top w:val="nil"/>
              <w:left w:val="nil"/>
              <w:bottom w:val="nil"/>
              <w:right w:val="nil"/>
            </w:tcBorders>
            <w:hideMark/>
          </w:tcPr>
          <w:p w14:paraId="6E26D691" w14:textId="77777777" w:rsidR="00FC43F0" w:rsidRPr="004A1186" w:rsidRDefault="00FC43F0" w:rsidP="00654131">
            <w:pPr>
              <w:pStyle w:val="af3"/>
            </w:pPr>
            <w:r w:rsidRPr="004A1186">
              <w:t>-0.547</w:t>
            </w:r>
            <w:r w:rsidRPr="004A1186">
              <w:rPr>
                <w:vertAlign w:val="superscript"/>
              </w:rPr>
              <w:t>**</w:t>
            </w:r>
          </w:p>
        </w:tc>
      </w:tr>
      <w:tr w:rsidR="00FC43F0" w:rsidRPr="004A1186" w14:paraId="2381134B" w14:textId="77777777" w:rsidTr="000650CB">
        <w:trPr>
          <w:trHeight w:val="416"/>
          <w:jc w:val="center"/>
        </w:trPr>
        <w:tc>
          <w:tcPr>
            <w:tcW w:w="1299" w:type="dxa"/>
            <w:tcBorders>
              <w:top w:val="nil"/>
              <w:left w:val="nil"/>
              <w:bottom w:val="nil"/>
              <w:right w:val="nil"/>
            </w:tcBorders>
          </w:tcPr>
          <w:p w14:paraId="6EEA383E" w14:textId="77777777" w:rsidR="00FC43F0" w:rsidRPr="004A1186" w:rsidRDefault="00FC43F0" w:rsidP="00654131">
            <w:pPr>
              <w:pStyle w:val="af3"/>
            </w:pPr>
          </w:p>
        </w:tc>
        <w:tc>
          <w:tcPr>
            <w:tcW w:w="1299" w:type="dxa"/>
            <w:tcBorders>
              <w:top w:val="nil"/>
              <w:left w:val="nil"/>
              <w:bottom w:val="nil"/>
              <w:right w:val="nil"/>
            </w:tcBorders>
            <w:hideMark/>
          </w:tcPr>
          <w:p w14:paraId="2A7CA5A6" w14:textId="77777777" w:rsidR="00FC43F0" w:rsidRPr="004A1186" w:rsidRDefault="00FC43F0" w:rsidP="00654131">
            <w:pPr>
              <w:pStyle w:val="af3"/>
            </w:pPr>
            <w:r w:rsidRPr="004A1186">
              <w:t>(0.638)</w:t>
            </w:r>
          </w:p>
        </w:tc>
        <w:tc>
          <w:tcPr>
            <w:tcW w:w="1299" w:type="dxa"/>
            <w:tcBorders>
              <w:top w:val="nil"/>
              <w:left w:val="nil"/>
              <w:bottom w:val="nil"/>
              <w:right w:val="nil"/>
            </w:tcBorders>
            <w:hideMark/>
          </w:tcPr>
          <w:p w14:paraId="0AEBA65A" w14:textId="77777777" w:rsidR="00FC43F0" w:rsidRPr="004A1186" w:rsidRDefault="00FC43F0" w:rsidP="00654131">
            <w:pPr>
              <w:pStyle w:val="af3"/>
            </w:pPr>
            <w:r w:rsidRPr="004A1186">
              <w:t>(0.319)</w:t>
            </w:r>
          </w:p>
        </w:tc>
        <w:tc>
          <w:tcPr>
            <w:tcW w:w="1299" w:type="dxa"/>
            <w:tcBorders>
              <w:top w:val="nil"/>
              <w:left w:val="nil"/>
              <w:bottom w:val="nil"/>
              <w:right w:val="nil"/>
            </w:tcBorders>
            <w:hideMark/>
          </w:tcPr>
          <w:p w14:paraId="0D598465" w14:textId="77777777" w:rsidR="00FC43F0" w:rsidRPr="004A1186" w:rsidRDefault="00FC43F0" w:rsidP="00654131">
            <w:pPr>
              <w:pStyle w:val="af3"/>
            </w:pPr>
            <w:r w:rsidRPr="004A1186">
              <w:t>(0.004)</w:t>
            </w:r>
          </w:p>
        </w:tc>
        <w:tc>
          <w:tcPr>
            <w:tcW w:w="1299" w:type="dxa"/>
            <w:tcBorders>
              <w:top w:val="nil"/>
              <w:left w:val="nil"/>
              <w:bottom w:val="nil"/>
              <w:right w:val="nil"/>
            </w:tcBorders>
            <w:hideMark/>
          </w:tcPr>
          <w:p w14:paraId="3E38C4EC" w14:textId="77777777" w:rsidR="00FC43F0" w:rsidRPr="004A1186" w:rsidRDefault="00FC43F0" w:rsidP="00654131">
            <w:pPr>
              <w:pStyle w:val="af3"/>
            </w:pPr>
            <w:r w:rsidRPr="004A1186">
              <w:t>(0.188)</w:t>
            </w:r>
          </w:p>
        </w:tc>
        <w:tc>
          <w:tcPr>
            <w:tcW w:w="1299" w:type="dxa"/>
            <w:tcBorders>
              <w:top w:val="nil"/>
              <w:left w:val="nil"/>
              <w:bottom w:val="nil"/>
              <w:right w:val="nil"/>
            </w:tcBorders>
            <w:hideMark/>
          </w:tcPr>
          <w:p w14:paraId="22E76E59" w14:textId="77777777" w:rsidR="00FC43F0" w:rsidRPr="004A1186" w:rsidRDefault="00FC43F0" w:rsidP="00654131">
            <w:pPr>
              <w:pStyle w:val="af3"/>
            </w:pPr>
            <w:r w:rsidRPr="004A1186">
              <w:t>(0.164)</w:t>
            </w:r>
          </w:p>
        </w:tc>
      </w:tr>
      <w:tr w:rsidR="00FC43F0" w:rsidRPr="004A1186" w14:paraId="5CE1AA77" w14:textId="77777777" w:rsidTr="000650CB">
        <w:trPr>
          <w:trHeight w:val="433"/>
          <w:jc w:val="center"/>
        </w:trPr>
        <w:tc>
          <w:tcPr>
            <w:tcW w:w="1299" w:type="dxa"/>
            <w:tcBorders>
              <w:top w:val="nil"/>
              <w:left w:val="nil"/>
              <w:bottom w:val="nil"/>
              <w:right w:val="nil"/>
            </w:tcBorders>
            <w:hideMark/>
          </w:tcPr>
          <w:p w14:paraId="29CDD83F" w14:textId="77777777" w:rsidR="00FC43F0" w:rsidRPr="004A1186" w:rsidRDefault="00FC43F0" w:rsidP="00654131">
            <w:pPr>
              <w:pStyle w:val="af3"/>
            </w:pPr>
            <w:r w:rsidRPr="004A1186">
              <w:t>SIZE</w:t>
            </w:r>
          </w:p>
        </w:tc>
        <w:tc>
          <w:tcPr>
            <w:tcW w:w="1299" w:type="dxa"/>
            <w:tcBorders>
              <w:top w:val="nil"/>
              <w:left w:val="nil"/>
              <w:bottom w:val="nil"/>
              <w:right w:val="nil"/>
            </w:tcBorders>
            <w:hideMark/>
          </w:tcPr>
          <w:p w14:paraId="58EDC4F9" w14:textId="77777777" w:rsidR="00FC43F0" w:rsidRPr="004A1186" w:rsidRDefault="00FC43F0" w:rsidP="00654131">
            <w:pPr>
              <w:pStyle w:val="af3"/>
            </w:pPr>
            <w:r w:rsidRPr="004A1186">
              <w:t>2.439</w:t>
            </w:r>
            <w:r w:rsidRPr="004A1186">
              <w:rPr>
                <w:vertAlign w:val="superscript"/>
              </w:rPr>
              <w:t>***</w:t>
            </w:r>
          </w:p>
        </w:tc>
        <w:tc>
          <w:tcPr>
            <w:tcW w:w="1299" w:type="dxa"/>
            <w:tcBorders>
              <w:top w:val="nil"/>
              <w:left w:val="nil"/>
              <w:bottom w:val="nil"/>
              <w:right w:val="nil"/>
            </w:tcBorders>
            <w:hideMark/>
          </w:tcPr>
          <w:p w14:paraId="34AA675D" w14:textId="77777777" w:rsidR="00FC43F0" w:rsidRPr="004A1186" w:rsidRDefault="00FC43F0" w:rsidP="00654131">
            <w:pPr>
              <w:pStyle w:val="af3"/>
            </w:pPr>
            <w:r w:rsidRPr="004A1186">
              <w:t>11.965</w:t>
            </w:r>
            <w:r w:rsidRPr="004A1186">
              <w:rPr>
                <w:vertAlign w:val="superscript"/>
              </w:rPr>
              <w:t>***</w:t>
            </w:r>
          </w:p>
        </w:tc>
        <w:tc>
          <w:tcPr>
            <w:tcW w:w="1299" w:type="dxa"/>
            <w:tcBorders>
              <w:top w:val="nil"/>
              <w:left w:val="nil"/>
              <w:bottom w:val="nil"/>
              <w:right w:val="nil"/>
            </w:tcBorders>
            <w:hideMark/>
          </w:tcPr>
          <w:p w14:paraId="084C2BA3" w14:textId="77777777" w:rsidR="00FC43F0" w:rsidRPr="004A1186" w:rsidRDefault="00FC43F0" w:rsidP="00654131">
            <w:pPr>
              <w:pStyle w:val="af3"/>
            </w:pPr>
            <w:r w:rsidRPr="004A1186">
              <w:t>8.972</w:t>
            </w:r>
            <w:r w:rsidRPr="004A1186">
              <w:rPr>
                <w:vertAlign w:val="superscript"/>
              </w:rPr>
              <w:t>***</w:t>
            </w:r>
          </w:p>
        </w:tc>
        <w:tc>
          <w:tcPr>
            <w:tcW w:w="1299" w:type="dxa"/>
            <w:tcBorders>
              <w:top w:val="nil"/>
              <w:left w:val="nil"/>
              <w:bottom w:val="nil"/>
              <w:right w:val="nil"/>
            </w:tcBorders>
            <w:hideMark/>
          </w:tcPr>
          <w:p w14:paraId="6D32BF50" w14:textId="77777777" w:rsidR="00FC43F0" w:rsidRPr="004A1186" w:rsidRDefault="00FC43F0" w:rsidP="00654131">
            <w:pPr>
              <w:pStyle w:val="af3"/>
            </w:pPr>
            <w:r w:rsidRPr="004A1186">
              <w:t>-0.724</w:t>
            </w:r>
          </w:p>
        </w:tc>
        <w:tc>
          <w:tcPr>
            <w:tcW w:w="1299" w:type="dxa"/>
            <w:tcBorders>
              <w:top w:val="nil"/>
              <w:left w:val="nil"/>
              <w:bottom w:val="nil"/>
              <w:right w:val="nil"/>
            </w:tcBorders>
            <w:hideMark/>
          </w:tcPr>
          <w:p w14:paraId="4EE25B9E" w14:textId="77777777" w:rsidR="00FC43F0" w:rsidRPr="004A1186" w:rsidRDefault="00FC43F0" w:rsidP="00654131">
            <w:pPr>
              <w:pStyle w:val="af3"/>
            </w:pPr>
            <w:r w:rsidRPr="004A1186">
              <w:t>8.228</w:t>
            </w:r>
            <w:r w:rsidRPr="004A1186">
              <w:rPr>
                <w:vertAlign w:val="superscript"/>
              </w:rPr>
              <w:t>**</w:t>
            </w:r>
          </w:p>
        </w:tc>
      </w:tr>
      <w:tr w:rsidR="00FC43F0" w:rsidRPr="004A1186" w14:paraId="23D6B4BA" w14:textId="77777777" w:rsidTr="000650CB">
        <w:trPr>
          <w:trHeight w:val="416"/>
          <w:jc w:val="center"/>
        </w:trPr>
        <w:tc>
          <w:tcPr>
            <w:tcW w:w="1299" w:type="dxa"/>
            <w:tcBorders>
              <w:top w:val="nil"/>
              <w:left w:val="nil"/>
              <w:bottom w:val="nil"/>
              <w:right w:val="nil"/>
            </w:tcBorders>
          </w:tcPr>
          <w:p w14:paraId="585590EA" w14:textId="77777777" w:rsidR="00FC43F0" w:rsidRPr="004A1186" w:rsidRDefault="00FC43F0" w:rsidP="00654131">
            <w:pPr>
              <w:pStyle w:val="af3"/>
            </w:pPr>
          </w:p>
        </w:tc>
        <w:tc>
          <w:tcPr>
            <w:tcW w:w="1299" w:type="dxa"/>
            <w:tcBorders>
              <w:top w:val="nil"/>
              <w:left w:val="nil"/>
              <w:bottom w:val="nil"/>
              <w:right w:val="nil"/>
            </w:tcBorders>
            <w:hideMark/>
          </w:tcPr>
          <w:p w14:paraId="65A53A3F" w14:textId="77777777" w:rsidR="00FC43F0" w:rsidRPr="004A1186" w:rsidRDefault="00FC43F0" w:rsidP="00654131">
            <w:pPr>
              <w:pStyle w:val="af3"/>
            </w:pPr>
            <w:r w:rsidRPr="004A1186">
              <w:t>(0.424)</w:t>
            </w:r>
          </w:p>
        </w:tc>
        <w:tc>
          <w:tcPr>
            <w:tcW w:w="1299" w:type="dxa"/>
            <w:tcBorders>
              <w:top w:val="nil"/>
              <w:left w:val="nil"/>
              <w:bottom w:val="nil"/>
              <w:right w:val="nil"/>
            </w:tcBorders>
            <w:hideMark/>
          </w:tcPr>
          <w:p w14:paraId="0EB8698B" w14:textId="77777777" w:rsidR="00FC43F0" w:rsidRPr="004A1186" w:rsidRDefault="00FC43F0" w:rsidP="00654131">
            <w:pPr>
              <w:pStyle w:val="af3"/>
            </w:pPr>
            <w:r w:rsidRPr="004A1186">
              <w:t>(1.486)</w:t>
            </w:r>
          </w:p>
        </w:tc>
        <w:tc>
          <w:tcPr>
            <w:tcW w:w="1299" w:type="dxa"/>
            <w:tcBorders>
              <w:top w:val="nil"/>
              <w:left w:val="nil"/>
              <w:bottom w:val="nil"/>
              <w:right w:val="nil"/>
            </w:tcBorders>
            <w:hideMark/>
          </w:tcPr>
          <w:p w14:paraId="53B5A720" w14:textId="77777777" w:rsidR="00FC43F0" w:rsidRPr="004A1186" w:rsidRDefault="00FC43F0" w:rsidP="00654131">
            <w:pPr>
              <w:pStyle w:val="af3"/>
            </w:pPr>
            <w:r w:rsidRPr="004A1186">
              <w:t>(1.538)</w:t>
            </w:r>
          </w:p>
        </w:tc>
        <w:tc>
          <w:tcPr>
            <w:tcW w:w="1299" w:type="dxa"/>
            <w:tcBorders>
              <w:top w:val="nil"/>
              <w:left w:val="nil"/>
              <w:bottom w:val="nil"/>
              <w:right w:val="nil"/>
            </w:tcBorders>
            <w:hideMark/>
          </w:tcPr>
          <w:p w14:paraId="7AD96837" w14:textId="77777777" w:rsidR="00FC43F0" w:rsidRPr="004A1186" w:rsidRDefault="00FC43F0" w:rsidP="00654131">
            <w:pPr>
              <w:pStyle w:val="af3"/>
            </w:pPr>
            <w:r w:rsidRPr="004A1186">
              <w:t>(1.073)</w:t>
            </w:r>
          </w:p>
        </w:tc>
        <w:tc>
          <w:tcPr>
            <w:tcW w:w="1299" w:type="dxa"/>
            <w:tcBorders>
              <w:top w:val="nil"/>
              <w:left w:val="nil"/>
              <w:bottom w:val="nil"/>
              <w:right w:val="nil"/>
            </w:tcBorders>
            <w:hideMark/>
          </w:tcPr>
          <w:p w14:paraId="017FEDE9" w14:textId="77777777" w:rsidR="00FC43F0" w:rsidRPr="004A1186" w:rsidRDefault="00FC43F0" w:rsidP="00654131">
            <w:pPr>
              <w:pStyle w:val="af3"/>
            </w:pPr>
            <w:r w:rsidRPr="004A1186">
              <w:t>(2.660)</w:t>
            </w:r>
          </w:p>
        </w:tc>
      </w:tr>
      <w:tr w:rsidR="00FC43F0" w:rsidRPr="004A1186" w14:paraId="2828D7CE" w14:textId="77777777" w:rsidTr="000650CB">
        <w:trPr>
          <w:trHeight w:val="433"/>
          <w:jc w:val="center"/>
        </w:trPr>
        <w:tc>
          <w:tcPr>
            <w:tcW w:w="1299" w:type="dxa"/>
            <w:tcBorders>
              <w:top w:val="nil"/>
              <w:left w:val="nil"/>
              <w:bottom w:val="nil"/>
              <w:right w:val="nil"/>
            </w:tcBorders>
            <w:hideMark/>
          </w:tcPr>
          <w:p w14:paraId="7EDFF612" w14:textId="77777777" w:rsidR="00FC43F0" w:rsidRPr="004A1186" w:rsidRDefault="00FC43F0" w:rsidP="00654131">
            <w:pPr>
              <w:pStyle w:val="af3"/>
            </w:pPr>
            <w:r w:rsidRPr="004A1186">
              <w:t>PE</w:t>
            </w:r>
          </w:p>
        </w:tc>
        <w:tc>
          <w:tcPr>
            <w:tcW w:w="1299" w:type="dxa"/>
            <w:tcBorders>
              <w:top w:val="nil"/>
              <w:left w:val="nil"/>
              <w:bottom w:val="nil"/>
              <w:right w:val="nil"/>
            </w:tcBorders>
            <w:hideMark/>
          </w:tcPr>
          <w:p w14:paraId="70F00636" w14:textId="77777777" w:rsidR="00FC43F0" w:rsidRPr="004A1186" w:rsidRDefault="00FC43F0" w:rsidP="00654131">
            <w:pPr>
              <w:pStyle w:val="af3"/>
            </w:pPr>
            <w:r w:rsidRPr="004A1186">
              <w:t>-0.004</w:t>
            </w:r>
            <w:r w:rsidRPr="004A1186">
              <w:rPr>
                <w:vertAlign w:val="superscript"/>
              </w:rPr>
              <w:t>**</w:t>
            </w:r>
          </w:p>
        </w:tc>
        <w:tc>
          <w:tcPr>
            <w:tcW w:w="1299" w:type="dxa"/>
            <w:tcBorders>
              <w:top w:val="nil"/>
              <w:left w:val="nil"/>
              <w:bottom w:val="nil"/>
              <w:right w:val="nil"/>
            </w:tcBorders>
            <w:hideMark/>
          </w:tcPr>
          <w:p w14:paraId="432B3CFA"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6CCF2A4B" w14:textId="77777777" w:rsidR="00FC43F0" w:rsidRPr="004A1186" w:rsidRDefault="00FC43F0" w:rsidP="00654131">
            <w:pPr>
              <w:pStyle w:val="af3"/>
            </w:pPr>
            <w:r w:rsidRPr="004A1186">
              <w:t>-0.000</w:t>
            </w:r>
            <w:r w:rsidRPr="004A1186">
              <w:rPr>
                <w:vertAlign w:val="superscript"/>
              </w:rPr>
              <w:t>***</w:t>
            </w:r>
          </w:p>
        </w:tc>
        <w:tc>
          <w:tcPr>
            <w:tcW w:w="1299" w:type="dxa"/>
            <w:tcBorders>
              <w:top w:val="nil"/>
              <w:left w:val="nil"/>
              <w:bottom w:val="nil"/>
              <w:right w:val="nil"/>
            </w:tcBorders>
            <w:hideMark/>
          </w:tcPr>
          <w:p w14:paraId="62967987" w14:textId="77777777" w:rsidR="00FC43F0" w:rsidRPr="004A1186" w:rsidRDefault="00FC43F0" w:rsidP="00654131">
            <w:pPr>
              <w:pStyle w:val="af3"/>
            </w:pPr>
            <w:r w:rsidRPr="004A1186">
              <w:t>-0.000</w:t>
            </w:r>
            <w:r w:rsidRPr="004A1186">
              <w:rPr>
                <w:vertAlign w:val="superscript"/>
              </w:rPr>
              <w:t>*</w:t>
            </w:r>
          </w:p>
        </w:tc>
        <w:tc>
          <w:tcPr>
            <w:tcW w:w="1299" w:type="dxa"/>
            <w:tcBorders>
              <w:top w:val="nil"/>
              <w:left w:val="nil"/>
              <w:bottom w:val="nil"/>
              <w:right w:val="nil"/>
            </w:tcBorders>
            <w:hideMark/>
          </w:tcPr>
          <w:p w14:paraId="41C11AAB" w14:textId="77777777" w:rsidR="00FC43F0" w:rsidRPr="004A1186" w:rsidRDefault="00FC43F0" w:rsidP="00654131">
            <w:pPr>
              <w:pStyle w:val="af3"/>
            </w:pPr>
            <w:r w:rsidRPr="004A1186">
              <w:t>0.000</w:t>
            </w:r>
          </w:p>
        </w:tc>
      </w:tr>
      <w:tr w:rsidR="00FC43F0" w:rsidRPr="004A1186" w14:paraId="47A69E24" w14:textId="77777777" w:rsidTr="000650CB">
        <w:trPr>
          <w:trHeight w:val="433"/>
          <w:jc w:val="center"/>
        </w:trPr>
        <w:tc>
          <w:tcPr>
            <w:tcW w:w="1299" w:type="dxa"/>
            <w:tcBorders>
              <w:top w:val="nil"/>
              <w:left w:val="nil"/>
              <w:bottom w:val="nil"/>
              <w:right w:val="nil"/>
            </w:tcBorders>
          </w:tcPr>
          <w:p w14:paraId="41EBD0D4" w14:textId="77777777" w:rsidR="00FC43F0" w:rsidRPr="004A1186" w:rsidRDefault="00FC43F0" w:rsidP="00654131">
            <w:pPr>
              <w:pStyle w:val="af3"/>
            </w:pPr>
          </w:p>
        </w:tc>
        <w:tc>
          <w:tcPr>
            <w:tcW w:w="1299" w:type="dxa"/>
            <w:tcBorders>
              <w:top w:val="nil"/>
              <w:left w:val="nil"/>
              <w:bottom w:val="nil"/>
              <w:right w:val="nil"/>
            </w:tcBorders>
            <w:hideMark/>
          </w:tcPr>
          <w:p w14:paraId="0EB72A70" w14:textId="77777777" w:rsidR="00FC43F0" w:rsidRPr="004A1186" w:rsidRDefault="00FC43F0" w:rsidP="00654131">
            <w:pPr>
              <w:pStyle w:val="af3"/>
            </w:pPr>
            <w:r w:rsidRPr="004A1186">
              <w:t>(0.001)</w:t>
            </w:r>
          </w:p>
        </w:tc>
        <w:tc>
          <w:tcPr>
            <w:tcW w:w="1299" w:type="dxa"/>
            <w:tcBorders>
              <w:top w:val="nil"/>
              <w:left w:val="nil"/>
              <w:bottom w:val="nil"/>
              <w:right w:val="nil"/>
            </w:tcBorders>
            <w:hideMark/>
          </w:tcPr>
          <w:p w14:paraId="23E3C0DD"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736A9E45"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5C46C1EA"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218A09CC" w14:textId="77777777" w:rsidR="00FC43F0" w:rsidRPr="004A1186" w:rsidRDefault="00FC43F0" w:rsidP="00654131">
            <w:pPr>
              <w:pStyle w:val="af3"/>
            </w:pPr>
            <w:r w:rsidRPr="004A1186">
              <w:t>(0.001)</w:t>
            </w:r>
          </w:p>
        </w:tc>
      </w:tr>
      <w:tr w:rsidR="00FC43F0" w:rsidRPr="004A1186" w14:paraId="775922A3" w14:textId="77777777" w:rsidTr="000650CB">
        <w:trPr>
          <w:trHeight w:val="416"/>
          <w:jc w:val="center"/>
        </w:trPr>
        <w:tc>
          <w:tcPr>
            <w:tcW w:w="1299" w:type="dxa"/>
            <w:tcBorders>
              <w:top w:val="nil"/>
              <w:left w:val="nil"/>
              <w:bottom w:val="nil"/>
              <w:right w:val="nil"/>
            </w:tcBorders>
            <w:hideMark/>
          </w:tcPr>
          <w:p w14:paraId="5E0DAC69" w14:textId="77777777" w:rsidR="00FC43F0" w:rsidRPr="004A1186" w:rsidRDefault="00FC43F0" w:rsidP="00654131">
            <w:pPr>
              <w:pStyle w:val="af3"/>
            </w:pPr>
            <w:r w:rsidRPr="004A1186">
              <w:t>ROE</w:t>
            </w:r>
          </w:p>
        </w:tc>
        <w:tc>
          <w:tcPr>
            <w:tcW w:w="1299" w:type="dxa"/>
            <w:tcBorders>
              <w:top w:val="nil"/>
              <w:left w:val="nil"/>
              <w:bottom w:val="nil"/>
              <w:right w:val="nil"/>
            </w:tcBorders>
            <w:hideMark/>
          </w:tcPr>
          <w:p w14:paraId="4D9C101C" w14:textId="77777777" w:rsidR="00FC43F0" w:rsidRPr="004A1186" w:rsidRDefault="00FC43F0" w:rsidP="00654131">
            <w:pPr>
              <w:pStyle w:val="af3"/>
            </w:pPr>
            <w:r w:rsidRPr="004A1186">
              <w:t>2.256</w:t>
            </w:r>
          </w:p>
        </w:tc>
        <w:tc>
          <w:tcPr>
            <w:tcW w:w="1299" w:type="dxa"/>
            <w:tcBorders>
              <w:top w:val="nil"/>
              <w:left w:val="nil"/>
              <w:bottom w:val="nil"/>
              <w:right w:val="nil"/>
            </w:tcBorders>
            <w:hideMark/>
          </w:tcPr>
          <w:p w14:paraId="7722E573" w14:textId="77777777" w:rsidR="00FC43F0" w:rsidRPr="004A1186" w:rsidRDefault="00FC43F0" w:rsidP="00654131">
            <w:pPr>
              <w:pStyle w:val="af3"/>
            </w:pPr>
            <w:r w:rsidRPr="004A1186">
              <w:t>0.045</w:t>
            </w:r>
          </w:p>
        </w:tc>
        <w:tc>
          <w:tcPr>
            <w:tcW w:w="1299" w:type="dxa"/>
            <w:tcBorders>
              <w:top w:val="nil"/>
              <w:left w:val="nil"/>
              <w:bottom w:val="nil"/>
              <w:right w:val="nil"/>
            </w:tcBorders>
            <w:hideMark/>
          </w:tcPr>
          <w:p w14:paraId="10C96078" w14:textId="77777777" w:rsidR="00FC43F0" w:rsidRPr="004A1186" w:rsidRDefault="00FC43F0" w:rsidP="00654131">
            <w:pPr>
              <w:pStyle w:val="af3"/>
            </w:pPr>
            <w:r w:rsidRPr="004A1186">
              <w:t>0.023</w:t>
            </w:r>
          </w:p>
        </w:tc>
        <w:tc>
          <w:tcPr>
            <w:tcW w:w="1299" w:type="dxa"/>
            <w:tcBorders>
              <w:top w:val="nil"/>
              <w:left w:val="nil"/>
              <w:bottom w:val="nil"/>
              <w:right w:val="nil"/>
            </w:tcBorders>
            <w:hideMark/>
          </w:tcPr>
          <w:p w14:paraId="1886A075" w14:textId="77777777" w:rsidR="00FC43F0" w:rsidRPr="004A1186" w:rsidRDefault="00FC43F0" w:rsidP="00654131">
            <w:pPr>
              <w:pStyle w:val="af3"/>
            </w:pPr>
            <w:r w:rsidRPr="004A1186">
              <w:t>0.099</w:t>
            </w:r>
          </w:p>
        </w:tc>
        <w:tc>
          <w:tcPr>
            <w:tcW w:w="1299" w:type="dxa"/>
            <w:tcBorders>
              <w:top w:val="nil"/>
              <w:left w:val="nil"/>
              <w:bottom w:val="nil"/>
              <w:right w:val="nil"/>
            </w:tcBorders>
            <w:hideMark/>
          </w:tcPr>
          <w:p w14:paraId="7FC65934" w14:textId="77777777" w:rsidR="00FC43F0" w:rsidRPr="004A1186" w:rsidRDefault="00FC43F0" w:rsidP="00654131">
            <w:pPr>
              <w:pStyle w:val="af3"/>
            </w:pPr>
            <w:r w:rsidRPr="004A1186">
              <w:t>0.078</w:t>
            </w:r>
          </w:p>
        </w:tc>
      </w:tr>
      <w:tr w:rsidR="00FC43F0" w:rsidRPr="004A1186" w14:paraId="44B731D2" w14:textId="77777777" w:rsidTr="000650CB">
        <w:trPr>
          <w:trHeight w:val="433"/>
          <w:jc w:val="center"/>
        </w:trPr>
        <w:tc>
          <w:tcPr>
            <w:tcW w:w="1299" w:type="dxa"/>
            <w:tcBorders>
              <w:top w:val="nil"/>
              <w:left w:val="nil"/>
              <w:bottom w:val="nil"/>
              <w:right w:val="nil"/>
            </w:tcBorders>
          </w:tcPr>
          <w:p w14:paraId="3192C612" w14:textId="77777777" w:rsidR="00FC43F0" w:rsidRPr="004A1186" w:rsidRDefault="00FC43F0" w:rsidP="00654131">
            <w:pPr>
              <w:pStyle w:val="af3"/>
            </w:pPr>
          </w:p>
        </w:tc>
        <w:tc>
          <w:tcPr>
            <w:tcW w:w="1299" w:type="dxa"/>
            <w:tcBorders>
              <w:top w:val="nil"/>
              <w:left w:val="nil"/>
              <w:bottom w:val="nil"/>
              <w:right w:val="nil"/>
            </w:tcBorders>
            <w:hideMark/>
          </w:tcPr>
          <w:p w14:paraId="66C567F2" w14:textId="77777777" w:rsidR="00FC43F0" w:rsidRPr="004A1186" w:rsidRDefault="00FC43F0" w:rsidP="00654131">
            <w:pPr>
              <w:pStyle w:val="af3"/>
            </w:pPr>
            <w:r w:rsidRPr="004A1186">
              <w:t>(1.247)</w:t>
            </w:r>
          </w:p>
        </w:tc>
        <w:tc>
          <w:tcPr>
            <w:tcW w:w="1299" w:type="dxa"/>
            <w:tcBorders>
              <w:top w:val="nil"/>
              <w:left w:val="nil"/>
              <w:bottom w:val="nil"/>
              <w:right w:val="nil"/>
            </w:tcBorders>
            <w:hideMark/>
          </w:tcPr>
          <w:p w14:paraId="3E318CBA" w14:textId="77777777" w:rsidR="00FC43F0" w:rsidRPr="004A1186" w:rsidRDefault="00FC43F0" w:rsidP="00654131">
            <w:pPr>
              <w:pStyle w:val="af3"/>
            </w:pPr>
            <w:r w:rsidRPr="004A1186">
              <w:t>(0.070)</w:t>
            </w:r>
          </w:p>
        </w:tc>
        <w:tc>
          <w:tcPr>
            <w:tcW w:w="1299" w:type="dxa"/>
            <w:tcBorders>
              <w:top w:val="nil"/>
              <w:left w:val="nil"/>
              <w:bottom w:val="nil"/>
              <w:right w:val="nil"/>
            </w:tcBorders>
            <w:hideMark/>
          </w:tcPr>
          <w:p w14:paraId="0DF07EEF" w14:textId="77777777" w:rsidR="00FC43F0" w:rsidRPr="004A1186" w:rsidRDefault="00FC43F0" w:rsidP="00654131">
            <w:pPr>
              <w:pStyle w:val="af3"/>
            </w:pPr>
            <w:r w:rsidRPr="004A1186">
              <w:t>(0.097)</w:t>
            </w:r>
          </w:p>
        </w:tc>
        <w:tc>
          <w:tcPr>
            <w:tcW w:w="1299" w:type="dxa"/>
            <w:tcBorders>
              <w:top w:val="nil"/>
              <w:left w:val="nil"/>
              <w:bottom w:val="nil"/>
              <w:right w:val="nil"/>
            </w:tcBorders>
            <w:hideMark/>
          </w:tcPr>
          <w:p w14:paraId="5E42559D" w14:textId="77777777" w:rsidR="00FC43F0" w:rsidRPr="004A1186" w:rsidRDefault="00FC43F0" w:rsidP="00654131">
            <w:pPr>
              <w:pStyle w:val="af3"/>
            </w:pPr>
            <w:r w:rsidRPr="004A1186">
              <w:t>(0.093)</w:t>
            </w:r>
          </w:p>
        </w:tc>
        <w:tc>
          <w:tcPr>
            <w:tcW w:w="1299" w:type="dxa"/>
            <w:tcBorders>
              <w:top w:val="nil"/>
              <w:left w:val="nil"/>
              <w:bottom w:val="nil"/>
              <w:right w:val="nil"/>
            </w:tcBorders>
            <w:hideMark/>
          </w:tcPr>
          <w:p w14:paraId="31DB4A1E" w14:textId="77777777" w:rsidR="00FC43F0" w:rsidRPr="004A1186" w:rsidRDefault="00FC43F0" w:rsidP="00654131">
            <w:pPr>
              <w:pStyle w:val="af3"/>
            </w:pPr>
            <w:r w:rsidRPr="004A1186">
              <w:t>(0.554)</w:t>
            </w:r>
          </w:p>
        </w:tc>
      </w:tr>
      <w:tr w:rsidR="00FC43F0" w:rsidRPr="004A1186" w14:paraId="474EF00F" w14:textId="77777777" w:rsidTr="000650CB">
        <w:trPr>
          <w:trHeight w:val="433"/>
          <w:jc w:val="center"/>
        </w:trPr>
        <w:tc>
          <w:tcPr>
            <w:tcW w:w="1299" w:type="dxa"/>
            <w:tcBorders>
              <w:top w:val="nil"/>
              <w:left w:val="nil"/>
              <w:bottom w:val="nil"/>
              <w:right w:val="nil"/>
            </w:tcBorders>
            <w:hideMark/>
          </w:tcPr>
          <w:p w14:paraId="42FF25B9" w14:textId="77777777" w:rsidR="00FC43F0" w:rsidRPr="004A1186" w:rsidRDefault="00FC43F0" w:rsidP="00654131">
            <w:pPr>
              <w:pStyle w:val="af3"/>
            </w:pPr>
            <w:r w:rsidRPr="004A1186">
              <w:t>Lev</w:t>
            </w:r>
          </w:p>
        </w:tc>
        <w:tc>
          <w:tcPr>
            <w:tcW w:w="1299" w:type="dxa"/>
            <w:tcBorders>
              <w:top w:val="nil"/>
              <w:left w:val="nil"/>
              <w:bottom w:val="nil"/>
              <w:right w:val="nil"/>
            </w:tcBorders>
            <w:hideMark/>
          </w:tcPr>
          <w:p w14:paraId="5156FB47" w14:textId="77777777" w:rsidR="00FC43F0" w:rsidRPr="004A1186" w:rsidRDefault="00FC43F0" w:rsidP="00654131">
            <w:pPr>
              <w:pStyle w:val="af3"/>
            </w:pPr>
            <w:r w:rsidRPr="004A1186">
              <w:t>-6.403</w:t>
            </w:r>
            <w:r w:rsidRPr="004A1186">
              <w:rPr>
                <w:vertAlign w:val="superscript"/>
              </w:rPr>
              <w:t>***</w:t>
            </w:r>
          </w:p>
        </w:tc>
        <w:tc>
          <w:tcPr>
            <w:tcW w:w="1299" w:type="dxa"/>
            <w:tcBorders>
              <w:top w:val="nil"/>
              <w:left w:val="nil"/>
              <w:bottom w:val="nil"/>
              <w:right w:val="nil"/>
            </w:tcBorders>
            <w:hideMark/>
          </w:tcPr>
          <w:p w14:paraId="10F2C12A" w14:textId="77777777" w:rsidR="00FC43F0" w:rsidRPr="004A1186" w:rsidRDefault="00FC43F0" w:rsidP="00654131">
            <w:pPr>
              <w:pStyle w:val="af3"/>
            </w:pPr>
            <w:r w:rsidRPr="004A1186">
              <w:t>-14.050</w:t>
            </w:r>
            <w:r w:rsidRPr="004A1186">
              <w:rPr>
                <w:vertAlign w:val="superscript"/>
              </w:rPr>
              <w:t>***</w:t>
            </w:r>
          </w:p>
        </w:tc>
        <w:tc>
          <w:tcPr>
            <w:tcW w:w="1299" w:type="dxa"/>
            <w:tcBorders>
              <w:top w:val="nil"/>
              <w:left w:val="nil"/>
              <w:bottom w:val="nil"/>
              <w:right w:val="nil"/>
            </w:tcBorders>
            <w:hideMark/>
          </w:tcPr>
          <w:p w14:paraId="4BE93116" w14:textId="77777777" w:rsidR="00FC43F0" w:rsidRPr="004A1186" w:rsidRDefault="00FC43F0" w:rsidP="00654131">
            <w:pPr>
              <w:pStyle w:val="af3"/>
            </w:pPr>
            <w:r w:rsidRPr="004A1186">
              <w:t>-9.221</w:t>
            </w:r>
            <w:r w:rsidRPr="004A1186">
              <w:rPr>
                <w:vertAlign w:val="superscript"/>
              </w:rPr>
              <w:t>*</w:t>
            </w:r>
          </w:p>
        </w:tc>
        <w:tc>
          <w:tcPr>
            <w:tcW w:w="1299" w:type="dxa"/>
            <w:tcBorders>
              <w:top w:val="nil"/>
              <w:left w:val="nil"/>
              <w:bottom w:val="nil"/>
              <w:right w:val="nil"/>
            </w:tcBorders>
            <w:hideMark/>
          </w:tcPr>
          <w:p w14:paraId="4C0D081C" w14:textId="77777777" w:rsidR="00FC43F0" w:rsidRPr="004A1186" w:rsidRDefault="00FC43F0" w:rsidP="00654131">
            <w:pPr>
              <w:pStyle w:val="af3"/>
            </w:pPr>
            <w:r w:rsidRPr="004A1186">
              <w:t>-2.383</w:t>
            </w:r>
          </w:p>
        </w:tc>
        <w:tc>
          <w:tcPr>
            <w:tcW w:w="1299" w:type="dxa"/>
            <w:tcBorders>
              <w:top w:val="nil"/>
              <w:left w:val="nil"/>
              <w:bottom w:val="nil"/>
              <w:right w:val="nil"/>
            </w:tcBorders>
            <w:hideMark/>
          </w:tcPr>
          <w:p w14:paraId="2AFD0253" w14:textId="77777777" w:rsidR="00FC43F0" w:rsidRPr="004A1186" w:rsidRDefault="00FC43F0" w:rsidP="00654131">
            <w:pPr>
              <w:pStyle w:val="af3"/>
            </w:pPr>
            <w:r w:rsidRPr="004A1186">
              <w:t>-18.061</w:t>
            </w:r>
            <w:r w:rsidRPr="004A1186">
              <w:rPr>
                <w:vertAlign w:val="superscript"/>
              </w:rPr>
              <w:t>***</w:t>
            </w:r>
          </w:p>
        </w:tc>
      </w:tr>
      <w:tr w:rsidR="00FC43F0" w:rsidRPr="004A1186" w14:paraId="445D35B2" w14:textId="77777777" w:rsidTr="000650CB">
        <w:trPr>
          <w:trHeight w:val="416"/>
          <w:jc w:val="center"/>
        </w:trPr>
        <w:tc>
          <w:tcPr>
            <w:tcW w:w="1299" w:type="dxa"/>
            <w:tcBorders>
              <w:top w:val="nil"/>
              <w:left w:val="nil"/>
              <w:bottom w:val="nil"/>
              <w:right w:val="nil"/>
            </w:tcBorders>
          </w:tcPr>
          <w:p w14:paraId="3A5C5B59" w14:textId="77777777" w:rsidR="00FC43F0" w:rsidRPr="004A1186" w:rsidRDefault="00FC43F0" w:rsidP="00654131">
            <w:pPr>
              <w:pStyle w:val="af3"/>
            </w:pPr>
          </w:p>
        </w:tc>
        <w:tc>
          <w:tcPr>
            <w:tcW w:w="1299" w:type="dxa"/>
            <w:tcBorders>
              <w:top w:val="nil"/>
              <w:left w:val="nil"/>
              <w:bottom w:val="nil"/>
              <w:right w:val="nil"/>
            </w:tcBorders>
            <w:hideMark/>
          </w:tcPr>
          <w:p w14:paraId="04292E64" w14:textId="77777777" w:rsidR="00FC43F0" w:rsidRPr="004A1186" w:rsidRDefault="00FC43F0" w:rsidP="00654131">
            <w:pPr>
              <w:pStyle w:val="af3"/>
            </w:pPr>
            <w:r w:rsidRPr="004A1186">
              <w:t>(1.280)</w:t>
            </w:r>
          </w:p>
        </w:tc>
        <w:tc>
          <w:tcPr>
            <w:tcW w:w="1299" w:type="dxa"/>
            <w:tcBorders>
              <w:top w:val="nil"/>
              <w:left w:val="nil"/>
              <w:bottom w:val="nil"/>
              <w:right w:val="nil"/>
            </w:tcBorders>
            <w:hideMark/>
          </w:tcPr>
          <w:p w14:paraId="3AE569A0" w14:textId="77777777" w:rsidR="00FC43F0" w:rsidRPr="004A1186" w:rsidRDefault="00FC43F0" w:rsidP="00654131">
            <w:pPr>
              <w:pStyle w:val="af3"/>
            </w:pPr>
            <w:r w:rsidRPr="004A1186">
              <w:t>(2.224)</w:t>
            </w:r>
          </w:p>
        </w:tc>
        <w:tc>
          <w:tcPr>
            <w:tcW w:w="1299" w:type="dxa"/>
            <w:tcBorders>
              <w:top w:val="nil"/>
              <w:left w:val="nil"/>
              <w:bottom w:val="nil"/>
              <w:right w:val="nil"/>
            </w:tcBorders>
            <w:hideMark/>
          </w:tcPr>
          <w:p w14:paraId="0E11FAEA" w14:textId="77777777" w:rsidR="00FC43F0" w:rsidRPr="004A1186" w:rsidRDefault="00FC43F0" w:rsidP="00654131">
            <w:pPr>
              <w:pStyle w:val="af3"/>
            </w:pPr>
            <w:r w:rsidRPr="004A1186">
              <w:t>(4.472)</w:t>
            </w:r>
          </w:p>
        </w:tc>
        <w:tc>
          <w:tcPr>
            <w:tcW w:w="1299" w:type="dxa"/>
            <w:tcBorders>
              <w:top w:val="nil"/>
              <w:left w:val="nil"/>
              <w:bottom w:val="nil"/>
              <w:right w:val="nil"/>
            </w:tcBorders>
            <w:hideMark/>
          </w:tcPr>
          <w:p w14:paraId="62D3AA0A" w14:textId="77777777" w:rsidR="00FC43F0" w:rsidRPr="004A1186" w:rsidRDefault="00FC43F0" w:rsidP="00654131">
            <w:pPr>
              <w:pStyle w:val="af3"/>
            </w:pPr>
            <w:r w:rsidRPr="004A1186">
              <w:t>(1.384)</w:t>
            </w:r>
          </w:p>
        </w:tc>
        <w:tc>
          <w:tcPr>
            <w:tcW w:w="1299" w:type="dxa"/>
            <w:tcBorders>
              <w:top w:val="nil"/>
              <w:left w:val="nil"/>
              <w:bottom w:val="nil"/>
              <w:right w:val="nil"/>
            </w:tcBorders>
            <w:hideMark/>
          </w:tcPr>
          <w:p w14:paraId="6D2F22F6" w14:textId="77777777" w:rsidR="00FC43F0" w:rsidRPr="004A1186" w:rsidRDefault="00FC43F0" w:rsidP="00654131">
            <w:pPr>
              <w:pStyle w:val="af3"/>
            </w:pPr>
            <w:r w:rsidRPr="004A1186">
              <w:t>(2.733)</w:t>
            </w:r>
          </w:p>
        </w:tc>
      </w:tr>
      <w:tr w:rsidR="00FC43F0" w:rsidRPr="004A1186" w14:paraId="065D67C4" w14:textId="77777777" w:rsidTr="000650CB">
        <w:trPr>
          <w:trHeight w:val="433"/>
          <w:jc w:val="center"/>
        </w:trPr>
        <w:tc>
          <w:tcPr>
            <w:tcW w:w="1299" w:type="dxa"/>
            <w:tcBorders>
              <w:top w:val="nil"/>
              <w:left w:val="nil"/>
              <w:bottom w:val="nil"/>
              <w:right w:val="nil"/>
            </w:tcBorders>
            <w:hideMark/>
          </w:tcPr>
          <w:p w14:paraId="46E1D118" w14:textId="77777777" w:rsidR="00FC43F0" w:rsidRPr="004A1186" w:rsidRDefault="00FC43F0" w:rsidP="00654131">
            <w:pPr>
              <w:pStyle w:val="af3"/>
            </w:pPr>
            <w:r w:rsidRPr="004A1186">
              <w:t>Age</w:t>
            </w:r>
          </w:p>
        </w:tc>
        <w:tc>
          <w:tcPr>
            <w:tcW w:w="1299" w:type="dxa"/>
            <w:tcBorders>
              <w:top w:val="nil"/>
              <w:left w:val="nil"/>
              <w:bottom w:val="nil"/>
              <w:right w:val="nil"/>
            </w:tcBorders>
            <w:hideMark/>
          </w:tcPr>
          <w:p w14:paraId="601F60FB" w14:textId="77777777" w:rsidR="00FC43F0" w:rsidRPr="004A1186" w:rsidRDefault="00FC43F0" w:rsidP="00654131">
            <w:pPr>
              <w:pStyle w:val="af3"/>
            </w:pPr>
            <w:r w:rsidRPr="004A1186">
              <w:t>-2.304</w:t>
            </w:r>
            <w:r w:rsidRPr="004A1186">
              <w:rPr>
                <w:vertAlign w:val="superscript"/>
              </w:rPr>
              <w:t>***</w:t>
            </w:r>
          </w:p>
        </w:tc>
        <w:tc>
          <w:tcPr>
            <w:tcW w:w="1299" w:type="dxa"/>
            <w:tcBorders>
              <w:top w:val="nil"/>
              <w:left w:val="nil"/>
              <w:bottom w:val="nil"/>
              <w:right w:val="nil"/>
            </w:tcBorders>
            <w:hideMark/>
          </w:tcPr>
          <w:p w14:paraId="2ED8602A" w14:textId="77777777" w:rsidR="00FC43F0" w:rsidRPr="004A1186" w:rsidRDefault="00FC43F0" w:rsidP="00654131">
            <w:pPr>
              <w:pStyle w:val="af3"/>
            </w:pPr>
            <w:r w:rsidRPr="004A1186">
              <w:t>-15.096</w:t>
            </w:r>
            <w:r w:rsidRPr="004A1186">
              <w:rPr>
                <w:vertAlign w:val="superscript"/>
              </w:rPr>
              <w:t>***</w:t>
            </w:r>
          </w:p>
        </w:tc>
        <w:tc>
          <w:tcPr>
            <w:tcW w:w="1299" w:type="dxa"/>
            <w:tcBorders>
              <w:top w:val="nil"/>
              <w:left w:val="nil"/>
              <w:bottom w:val="nil"/>
              <w:right w:val="nil"/>
            </w:tcBorders>
            <w:hideMark/>
          </w:tcPr>
          <w:p w14:paraId="3DEE0313" w14:textId="77777777" w:rsidR="00FC43F0" w:rsidRPr="004A1186" w:rsidRDefault="00FC43F0" w:rsidP="00654131">
            <w:pPr>
              <w:pStyle w:val="af3"/>
            </w:pPr>
            <w:r w:rsidRPr="004A1186">
              <w:t>-10.512</w:t>
            </w:r>
            <w:r w:rsidRPr="004A1186">
              <w:rPr>
                <w:vertAlign w:val="superscript"/>
              </w:rPr>
              <w:t>***</w:t>
            </w:r>
          </w:p>
        </w:tc>
        <w:tc>
          <w:tcPr>
            <w:tcW w:w="1299" w:type="dxa"/>
            <w:tcBorders>
              <w:top w:val="nil"/>
              <w:left w:val="nil"/>
              <w:bottom w:val="nil"/>
              <w:right w:val="nil"/>
            </w:tcBorders>
            <w:hideMark/>
          </w:tcPr>
          <w:p w14:paraId="6EF8C53E" w14:textId="77777777" w:rsidR="00FC43F0" w:rsidRPr="004A1186" w:rsidRDefault="00FC43F0" w:rsidP="00654131">
            <w:pPr>
              <w:pStyle w:val="af3"/>
            </w:pPr>
            <w:r w:rsidRPr="004A1186">
              <w:t>1.742</w:t>
            </w:r>
          </w:p>
        </w:tc>
        <w:tc>
          <w:tcPr>
            <w:tcW w:w="1299" w:type="dxa"/>
            <w:tcBorders>
              <w:top w:val="nil"/>
              <w:left w:val="nil"/>
              <w:bottom w:val="nil"/>
              <w:right w:val="nil"/>
            </w:tcBorders>
            <w:hideMark/>
          </w:tcPr>
          <w:p w14:paraId="58B3D774" w14:textId="77777777" w:rsidR="00FC43F0" w:rsidRPr="004A1186" w:rsidRDefault="00FC43F0" w:rsidP="00654131">
            <w:pPr>
              <w:pStyle w:val="af3"/>
            </w:pPr>
            <w:r w:rsidRPr="004A1186">
              <w:t>-9.122</w:t>
            </w:r>
            <w:r w:rsidRPr="004A1186">
              <w:rPr>
                <w:vertAlign w:val="superscript"/>
              </w:rPr>
              <w:t>**</w:t>
            </w:r>
          </w:p>
        </w:tc>
      </w:tr>
      <w:tr w:rsidR="00FC43F0" w:rsidRPr="004A1186" w14:paraId="0BA713C7" w14:textId="77777777" w:rsidTr="000650CB">
        <w:trPr>
          <w:trHeight w:val="416"/>
          <w:jc w:val="center"/>
        </w:trPr>
        <w:tc>
          <w:tcPr>
            <w:tcW w:w="1299" w:type="dxa"/>
            <w:tcBorders>
              <w:top w:val="nil"/>
              <w:left w:val="nil"/>
              <w:bottom w:val="nil"/>
              <w:right w:val="nil"/>
            </w:tcBorders>
          </w:tcPr>
          <w:p w14:paraId="48628FE3" w14:textId="77777777" w:rsidR="00FC43F0" w:rsidRPr="004A1186" w:rsidRDefault="00FC43F0" w:rsidP="00654131">
            <w:pPr>
              <w:pStyle w:val="af3"/>
            </w:pPr>
          </w:p>
        </w:tc>
        <w:tc>
          <w:tcPr>
            <w:tcW w:w="1299" w:type="dxa"/>
            <w:tcBorders>
              <w:top w:val="nil"/>
              <w:left w:val="nil"/>
              <w:bottom w:val="nil"/>
              <w:right w:val="nil"/>
            </w:tcBorders>
            <w:hideMark/>
          </w:tcPr>
          <w:p w14:paraId="0836CE76" w14:textId="77777777" w:rsidR="00FC43F0" w:rsidRPr="004A1186" w:rsidRDefault="00FC43F0" w:rsidP="00654131">
            <w:pPr>
              <w:pStyle w:val="af3"/>
            </w:pPr>
            <w:r w:rsidRPr="004A1186">
              <w:t>(0.461)</w:t>
            </w:r>
          </w:p>
        </w:tc>
        <w:tc>
          <w:tcPr>
            <w:tcW w:w="1299" w:type="dxa"/>
            <w:tcBorders>
              <w:top w:val="nil"/>
              <w:left w:val="nil"/>
              <w:bottom w:val="nil"/>
              <w:right w:val="nil"/>
            </w:tcBorders>
            <w:hideMark/>
          </w:tcPr>
          <w:p w14:paraId="399B33EC" w14:textId="77777777" w:rsidR="00FC43F0" w:rsidRPr="004A1186" w:rsidRDefault="00FC43F0" w:rsidP="00654131">
            <w:pPr>
              <w:pStyle w:val="af3"/>
            </w:pPr>
            <w:r w:rsidRPr="004A1186">
              <w:t>(2.046)</w:t>
            </w:r>
          </w:p>
        </w:tc>
        <w:tc>
          <w:tcPr>
            <w:tcW w:w="1299" w:type="dxa"/>
            <w:tcBorders>
              <w:top w:val="nil"/>
              <w:left w:val="nil"/>
              <w:bottom w:val="nil"/>
              <w:right w:val="nil"/>
            </w:tcBorders>
            <w:hideMark/>
          </w:tcPr>
          <w:p w14:paraId="1223C146" w14:textId="77777777" w:rsidR="00FC43F0" w:rsidRPr="004A1186" w:rsidRDefault="00FC43F0" w:rsidP="00654131">
            <w:pPr>
              <w:pStyle w:val="af3"/>
            </w:pPr>
            <w:r w:rsidRPr="004A1186">
              <w:t>(2.191)</w:t>
            </w:r>
          </w:p>
        </w:tc>
        <w:tc>
          <w:tcPr>
            <w:tcW w:w="1299" w:type="dxa"/>
            <w:tcBorders>
              <w:top w:val="nil"/>
              <w:left w:val="nil"/>
              <w:bottom w:val="nil"/>
              <w:right w:val="nil"/>
            </w:tcBorders>
            <w:hideMark/>
          </w:tcPr>
          <w:p w14:paraId="00BA5A6C" w14:textId="77777777" w:rsidR="00FC43F0" w:rsidRPr="004A1186" w:rsidRDefault="00FC43F0" w:rsidP="00654131">
            <w:pPr>
              <w:pStyle w:val="af3"/>
            </w:pPr>
            <w:r w:rsidRPr="004A1186">
              <w:t>(1.260)</w:t>
            </w:r>
          </w:p>
        </w:tc>
        <w:tc>
          <w:tcPr>
            <w:tcW w:w="1299" w:type="dxa"/>
            <w:tcBorders>
              <w:top w:val="nil"/>
              <w:left w:val="nil"/>
              <w:bottom w:val="nil"/>
              <w:right w:val="nil"/>
            </w:tcBorders>
            <w:hideMark/>
          </w:tcPr>
          <w:p w14:paraId="082B995C" w14:textId="77777777" w:rsidR="00FC43F0" w:rsidRPr="004A1186" w:rsidRDefault="00FC43F0" w:rsidP="00654131">
            <w:pPr>
              <w:pStyle w:val="af3"/>
            </w:pPr>
            <w:r w:rsidRPr="004A1186">
              <w:t>(3.374)</w:t>
            </w:r>
          </w:p>
        </w:tc>
      </w:tr>
      <w:tr w:rsidR="00FC43F0" w:rsidRPr="004A1186" w14:paraId="0C963271" w14:textId="77777777" w:rsidTr="000650CB">
        <w:trPr>
          <w:trHeight w:val="433"/>
          <w:jc w:val="center"/>
        </w:trPr>
        <w:tc>
          <w:tcPr>
            <w:tcW w:w="1299" w:type="dxa"/>
            <w:tcBorders>
              <w:top w:val="nil"/>
              <w:left w:val="nil"/>
              <w:bottom w:val="nil"/>
              <w:right w:val="nil"/>
            </w:tcBorders>
            <w:hideMark/>
          </w:tcPr>
          <w:p w14:paraId="23AE5E7F" w14:textId="77777777" w:rsidR="00FC43F0" w:rsidRPr="004A1186" w:rsidRDefault="00FC43F0" w:rsidP="00654131">
            <w:pPr>
              <w:pStyle w:val="af3"/>
            </w:pPr>
            <w:r w:rsidRPr="004A1186">
              <w:t>_cons</w:t>
            </w:r>
          </w:p>
        </w:tc>
        <w:tc>
          <w:tcPr>
            <w:tcW w:w="1299" w:type="dxa"/>
            <w:tcBorders>
              <w:top w:val="nil"/>
              <w:left w:val="nil"/>
              <w:bottom w:val="nil"/>
              <w:right w:val="nil"/>
            </w:tcBorders>
            <w:hideMark/>
          </w:tcPr>
          <w:p w14:paraId="736BFBDF"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10AA9862"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7BA494EE"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73F26A8A" w14:textId="77777777" w:rsidR="00FC43F0" w:rsidRPr="004A1186" w:rsidRDefault="00FC43F0" w:rsidP="00654131">
            <w:pPr>
              <w:pStyle w:val="af3"/>
            </w:pPr>
            <w:r w:rsidRPr="004A1186">
              <w:t>0.000</w:t>
            </w:r>
          </w:p>
        </w:tc>
        <w:tc>
          <w:tcPr>
            <w:tcW w:w="1299" w:type="dxa"/>
            <w:tcBorders>
              <w:top w:val="nil"/>
              <w:left w:val="nil"/>
              <w:bottom w:val="nil"/>
              <w:right w:val="nil"/>
            </w:tcBorders>
            <w:hideMark/>
          </w:tcPr>
          <w:p w14:paraId="35EE288B" w14:textId="77777777" w:rsidR="00FC43F0" w:rsidRPr="004A1186" w:rsidRDefault="00FC43F0" w:rsidP="00654131">
            <w:pPr>
              <w:pStyle w:val="af3"/>
            </w:pPr>
            <w:r w:rsidRPr="004A1186">
              <w:t>0.000</w:t>
            </w:r>
          </w:p>
        </w:tc>
      </w:tr>
      <w:tr w:rsidR="00FC43F0" w:rsidRPr="004A1186" w14:paraId="78C53407" w14:textId="77777777" w:rsidTr="000650CB">
        <w:trPr>
          <w:trHeight w:val="433"/>
          <w:jc w:val="center"/>
        </w:trPr>
        <w:tc>
          <w:tcPr>
            <w:tcW w:w="1299" w:type="dxa"/>
            <w:tcBorders>
              <w:top w:val="nil"/>
              <w:left w:val="nil"/>
              <w:bottom w:val="single" w:sz="4" w:space="0" w:color="auto"/>
              <w:right w:val="nil"/>
            </w:tcBorders>
          </w:tcPr>
          <w:p w14:paraId="7919D9A3" w14:textId="77777777" w:rsidR="00FC43F0" w:rsidRPr="004A1186" w:rsidRDefault="00FC43F0" w:rsidP="00654131">
            <w:pPr>
              <w:pStyle w:val="af3"/>
            </w:pPr>
          </w:p>
        </w:tc>
        <w:tc>
          <w:tcPr>
            <w:tcW w:w="1299" w:type="dxa"/>
            <w:tcBorders>
              <w:top w:val="nil"/>
              <w:left w:val="nil"/>
              <w:bottom w:val="single" w:sz="4" w:space="0" w:color="auto"/>
              <w:right w:val="nil"/>
            </w:tcBorders>
            <w:hideMark/>
          </w:tcPr>
          <w:p w14:paraId="6FBF3215" w14:textId="77777777" w:rsidR="00FC43F0" w:rsidRPr="004A1186" w:rsidRDefault="00FC43F0" w:rsidP="00654131">
            <w:pPr>
              <w:pStyle w:val="af3"/>
            </w:pPr>
            <w:r w:rsidRPr="004A1186">
              <w:t>(.)</w:t>
            </w:r>
          </w:p>
        </w:tc>
        <w:tc>
          <w:tcPr>
            <w:tcW w:w="1299" w:type="dxa"/>
            <w:tcBorders>
              <w:top w:val="nil"/>
              <w:left w:val="nil"/>
              <w:bottom w:val="single" w:sz="4" w:space="0" w:color="auto"/>
              <w:right w:val="nil"/>
            </w:tcBorders>
            <w:hideMark/>
          </w:tcPr>
          <w:p w14:paraId="14F130D0" w14:textId="77777777" w:rsidR="00FC43F0" w:rsidRPr="004A1186" w:rsidRDefault="00FC43F0" w:rsidP="00654131">
            <w:pPr>
              <w:pStyle w:val="af3"/>
            </w:pPr>
            <w:r w:rsidRPr="004A1186">
              <w:t>(.)</w:t>
            </w:r>
          </w:p>
        </w:tc>
        <w:tc>
          <w:tcPr>
            <w:tcW w:w="1299" w:type="dxa"/>
            <w:tcBorders>
              <w:top w:val="nil"/>
              <w:left w:val="nil"/>
              <w:bottom w:val="single" w:sz="4" w:space="0" w:color="auto"/>
              <w:right w:val="nil"/>
            </w:tcBorders>
            <w:hideMark/>
          </w:tcPr>
          <w:p w14:paraId="03EA65AC" w14:textId="77777777" w:rsidR="00FC43F0" w:rsidRPr="004A1186" w:rsidRDefault="00FC43F0" w:rsidP="00654131">
            <w:pPr>
              <w:pStyle w:val="af3"/>
            </w:pPr>
            <w:r w:rsidRPr="004A1186">
              <w:t>(.)</w:t>
            </w:r>
          </w:p>
        </w:tc>
        <w:tc>
          <w:tcPr>
            <w:tcW w:w="1299" w:type="dxa"/>
            <w:tcBorders>
              <w:top w:val="nil"/>
              <w:left w:val="nil"/>
              <w:bottom w:val="single" w:sz="4" w:space="0" w:color="auto"/>
              <w:right w:val="nil"/>
            </w:tcBorders>
            <w:hideMark/>
          </w:tcPr>
          <w:p w14:paraId="524B1D3F" w14:textId="77777777" w:rsidR="00FC43F0" w:rsidRPr="004A1186" w:rsidRDefault="00FC43F0" w:rsidP="00654131">
            <w:pPr>
              <w:pStyle w:val="af3"/>
            </w:pPr>
            <w:r w:rsidRPr="004A1186">
              <w:t>(.)</w:t>
            </w:r>
          </w:p>
        </w:tc>
        <w:tc>
          <w:tcPr>
            <w:tcW w:w="1299" w:type="dxa"/>
            <w:tcBorders>
              <w:top w:val="nil"/>
              <w:left w:val="nil"/>
              <w:bottom w:val="single" w:sz="4" w:space="0" w:color="auto"/>
              <w:right w:val="nil"/>
            </w:tcBorders>
            <w:hideMark/>
          </w:tcPr>
          <w:p w14:paraId="26ADE8B5" w14:textId="77777777" w:rsidR="00FC43F0" w:rsidRPr="004A1186" w:rsidRDefault="00FC43F0" w:rsidP="00654131">
            <w:pPr>
              <w:pStyle w:val="af3"/>
            </w:pPr>
            <w:r w:rsidRPr="004A1186">
              <w:t>(.)</w:t>
            </w:r>
          </w:p>
        </w:tc>
      </w:tr>
      <w:tr w:rsidR="00FC43F0" w:rsidRPr="004A1186" w14:paraId="7BAD76B2" w14:textId="77777777" w:rsidTr="000650CB">
        <w:trPr>
          <w:trHeight w:val="416"/>
          <w:jc w:val="center"/>
        </w:trPr>
        <w:tc>
          <w:tcPr>
            <w:tcW w:w="1299" w:type="dxa"/>
            <w:tcBorders>
              <w:top w:val="nil"/>
              <w:left w:val="nil"/>
              <w:bottom w:val="single" w:sz="4" w:space="0" w:color="auto"/>
              <w:right w:val="nil"/>
            </w:tcBorders>
          </w:tcPr>
          <w:p w14:paraId="4069ED4D" w14:textId="77777777" w:rsidR="00FC43F0" w:rsidRPr="004A1186" w:rsidRDefault="00FC43F0" w:rsidP="00654131">
            <w:pPr>
              <w:pStyle w:val="af3"/>
            </w:pPr>
            <w:r>
              <w:rPr>
                <w:rFonts w:hint="eastAsia"/>
              </w:rPr>
              <w:t>Year</w:t>
            </w:r>
          </w:p>
        </w:tc>
        <w:tc>
          <w:tcPr>
            <w:tcW w:w="1299" w:type="dxa"/>
            <w:tcBorders>
              <w:top w:val="nil"/>
              <w:left w:val="nil"/>
              <w:bottom w:val="single" w:sz="4" w:space="0" w:color="auto"/>
              <w:right w:val="nil"/>
            </w:tcBorders>
          </w:tcPr>
          <w:p w14:paraId="3AC16715" w14:textId="77777777" w:rsidR="00FC43F0" w:rsidRPr="004A1186" w:rsidRDefault="00FC43F0" w:rsidP="00654131">
            <w:pPr>
              <w:pStyle w:val="af3"/>
            </w:pPr>
            <w:r>
              <w:rPr>
                <w:rFonts w:hint="eastAsia"/>
              </w:rPr>
              <w:t>Yes</w:t>
            </w:r>
          </w:p>
        </w:tc>
        <w:tc>
          <w:tcPr>
            <w:tcW w:w="1299" w:type="dxa"/>
            <w:tcBorders>
              <w:top w:val="nil"/>
              <w:left w:val="nil"/>
              <w:bottom w:val="single" w:sz="4" w:space="0" w:color="auto"/>
              <w:right w:val="nil"/>
            </w:tcBorders>
          </w:tcPr>
          <w:p w14:paraId="289C6EBE" w14:textId="77777777" w:rsidR="00FC43F0" w:rsidRPr="004A1186" w:rsidRDefault="00FC43F0" w:rsidP="00654131">
            <w:pPr>
              <w:pStyle w:val="af3"/>
            </w:pPr>
            <w:r>
              <w:rPr>
                <w:rFonts w:hint="eastAsia"/>
              </w:rPr>
              <w:t>Yes</w:t>
            </w:r>
          </w:p>
        </w:tc>
        <w:tc>
          <w:tcPr>
            <w:tcW w:w="1299" w:type="dxa"/>
            <w:tcBorders>
              <w:top w:val="nil"/>
              <w:left w:val="nil"/>
              <w:bottom w:val="single" w:sz="4" w:space="0" w:color="auto"/>
              <w:right w:val="nil"/>
            </w:tcBorders>
          </w:tcPr>
          <w:p w14:paraId="145127E6" w14:textId="77777777" w:rsidR="00FC43F0" w:rsidRPr="004A1186" w:rsidRDefault="00FC43F0" w:rsidP="00654131">
            <w:pPr>
              <w:pStyle w:val="af3"/>
            </w:pPr>
            <w:r>
              <w:rPr>
                <w:rFonts w:hint="eastAsia"/>
              </w:rPr>
              <w:t>Yes</w:t>
            </w:r>
          </w:p>
        </w:tc>
        <w:tc>
          <w:tcPr>
            <w:tcW w:w="1299" w:type="dxa"/>
            <w:tcBorders>
              <w:top w:val="nil"/>
              <w:left w:val="nil"/>
              <w:bottom w:val="single" w:sz="4" w:space="0" w:color="auto"/>
              <w:right w:val="nil"/>
            </w:tcBorders>
          </w:tcPr>
          <w:p w14:paraId="087450DD" w14:textId="77777777" w:rsidR="00FC43F0" w:rsidRPr="004A1186" w:rsidRDefault="00FC43F0" w:rsidP="00654131">
            <w:pPr>
              <w:pStyle w:val="af3"/>
            </w:pPr>
            <w:r>
              <w:rPr>
                <w:rFonts w:hint="eastAsia"/>
              </w:rPr>
              <w:t>Yes</w:t>
            </w:r>
          </w:p>
        </w:tc>
        <w:tc>
          <w:tcPr>
            <w:tcW w:w="1299" w:type="dxa"/>
            <w:tcBorders>
              <w:top w:val="nil"/>
              <w:left w:val="nil"/>
              <w:bottom w:val="single" w:sz="4" w:space="0" w:color="auto"/>
              <w:right w:val="nil"/>
            </w:tcBorders>
          </w:tcPr>
          <w:p w14:paraId="714EEB80" w14:textId="77777777" w:rsidR="00FC43F0" w:rsidRPr="004A1186" w:rsidRDefault="00FC43F0" w:rsidP="00654131">
            <w:pPr>
              <w:pStyle w:val="af3"/>
            </w:pPr>
            <w:r>
              <w:rPr>
                <w:rFonts w:hint="eastAsia"/>
              </w:rPr>
              <w:t>Yes</w:t>
            </w:r>
          </w:p>
        </w:tc>
      </w:tr>
      <w:tr w:rsidR="00FC43F0" w:rsidRPr="004A1186" w14:paraId="00813CB0" w14:textId="77777777" w:rsidTr="00002956">
        <w:trPr>
          <w:trHeight w:val="416"/>
          <w:jc w:val="center"/>
        </w:trPr>
        <w:tc>
          <w:tcPr>
            <w:tcW w:w="1299" w:type="dxa"/>
            <w:tcBorders>
              <w:top w:val="single" w:sz="4" w:space="0" w:color="auto"/>
              <w:left w:val="nil"/>
              <w:bottom w:val="single" w:sz="12" w:space="0" w:color="auto"/>
              <w:right w:val="nil"/>
            </w:tcBorders>
            <w:hideMark/>
          </w:tcPr>
          <w:p w14:paraId="48AF8BC4" w14:textId="77777777" w:rsidR="00FC43F0" w:rsidRPr="004A1186" w:rsidRDefault="00FC43F0" w:rsidP="00654131">
            <w:pPr>
              <w:pStyle w:val="af3"/>
            </w:pPr>
            <w:r w:rsidRPr="004A1186">
              <w:t>N</w:t>
            </w:r>
          </w:p>
        </w:tc>
        <w:tc>
          <w:tcPr>
            <w:tcW w:w="1299" w:type="dxa"/>
            <w:tcBorders>
              <w:top w:val="single" w:sz="4" w:space="0" w:color="auto"/>
              <w:left w:val="nil"/>
              <w:bottom w:val="single" w:sz="12" w:space="0" w:color="auto"/>
              <w:right w:val="nil"/>
            </w:tcBorders>
            <w:hideMark/>
          </w:tcPr>
          <w:p w14:paraId="1191B6D9" w14:textId="71E68382" w:rsidR="00FC43F0" w:rsidRPr="004A1186" w:rsidRDefault="00FC43F0" w:rsidP="00654131">
            <w:pPr>
              <w:pStyle w:val="af3"/>
            </w:pPr>
            <w:r w:rsidRPr="004A1186">
              <w:t>792</w:t>
            </w:r>
          </w:p>
        </w:tc>
        <w:tc>
          <w:tcPr>
            <w:tcW w:w="1299" w:type="dxa"/>
            <w:tcBorders>
              <w:top w:val="single" w:sz="4" w:space="0" w:color="auto"/>
              <w:left w:val="nil"/>
              <w:bottom w:val="single" w:sz="12" w:space="0" w:color="auto"/>
              <w:right w:val="nil"/>
            </w:tcBorders>
            <w:hideMark/>
          </w:tcPr>
          <w:p w14:paraId="1E2051BD" w14:textId="334FFD26" w:rsidR="00FC43F0" w:rsidRPr="004A1186" w:rsidRDefault="00FC43F0" w:rsidP="00654131">
            <w:pPr>
              <w:pStyle w:val="af3"/>
            </w:pPr>
            <w:r w:rsidRPr="004A1186">
              <w:t>8172</w:t>
            </w:r>
          </w:p>
        </w:tc>
        <w:tc>
          <w:tcPr>
            <w:tcW w:w="1299" w:type="dxa"/>
            <w:tcBorders>
              <w:top w:val="single" w:sz="4" w:space="0" w:color="auto"/>
              <w:left w:val="nil"/>
              <w:bottom w:val="single" w:sz="12" w:space="0" w:color="auto"/>
              <w:right w:val="nil"/>
            </w:tcBorders>
            <w:hideMark/>
          </w:tcPr>
          <w:p w14:paraId="58EC8E42" w14:textId="1EAF7C70" w:rsidR="00FC43F0" w:rsidRPr="004A1186" w:rsidRDefault="00FC43F0" w:rsidP="00654131">
            <w:pPr>
              <w:pStyle w:val="af3"/>
            </w:pPr>
            <w:r w:rsidRPr="004A1186">
              <w:t>2022</w:t>
            </w:r>
          </w:p>
        </w:tc>
        <w:tc>
          <w:tcPr>
            <w:tcW w:w="1299" w:type="dxa"/>
            <w:tcBorders>
              <w:top w:val="single" w:sz="4" w:space="0" w:color="auto"/>
              <w:left w:val="nil"/>
              <w:bottom w:val="single" w:sz="12" w:space="0" w:color="auto"/>
              <w:right w:val="nil"/>
            </w:tcBorders>
            <w:hideMark/>
          </w:tcPr>
          <w:p w14:paraId="061A6893" w14:textId="4D45A22A" w:rsidR="00FC43F0" w:rsidRPr="004A1186" w:rsidRDefault="00FC43F0" w:rsidP="00654131">
            <w:pPr>
              <w:pStyle w:val="af3"/>
            </w:pPr>
            <w:r w:rsidRPr="004A1186">
              <w:t>696</w:t>
            </w:r>
          </w:p>
        </w:tc>
        <w:tc>
          <w:tcPr>
            <w:tcW w:w="1299" w:type="dxa"/>
            <w:tcBorders>
              <w:top w:val="single" w:sz="4" w:space="0" w:color="auto"/>
              <w:left w:val="nil"/>
              <w:bottom w:val="single" w:sz="12" w:space="0" w:color="auto"/>
              <w:right w:val="nil"/>
            </w:tcBorders>
            <w:hideMark/>
          </w:tcPr>
          <w:p w14:paraId="3E2A86C6" w14:textId="036AF80F" w:rsidR="00FC43F0" w:rsidRPr="004A1186" w:rsidRDefault="00FC43F0" w:rsidP="00654131">
            <w:pPr>
              <w:pStyle w:val="af3"/>
            </w:pPr>
            <w:r w:rsidRPr="004A1186">
              <w:t>270</w:t>
            </w:r>
          </w:p>
        </w:tc>
      </w:tr>
      <w:tr w:rsidR="000650CB" w:rsidRPr="004A1186" w14:paraId="06F00044" w14:textId="77777777" w:rsidTr="00002956">
        <w:trPr>
          <w:trHeight w:val="416"/>
          <w:jc w:val="center"/>
        </w:trPr>
        <w:tc>
          <w:tcPr>
            <w:tcW w:w="7794" w:type="dxa"/>
            <w:gridSpan w:val="6"/>
            <w:tcBorders>
              <w:top w:val="single" w:sz="12" w:space="0" w:color="auto"/>
              <w:left w:val="nil"/>
              <w:right w:val="nil"/>
            </w:tcBorders>
          </w:tcPr>
          <w:p w14:paraId="3D80880C" w14:textId="75C61AFF" w:rsidR="000650CB" w:rsidRPr="000650CB" w:rsidRDefault="000650CB" w:rsidP="00654131">
            <w:pPr>
              <w:pStyle w:val="af3"/>
            </w:pPr>
            <w:r w:rsidRPr="00ED586F">
              <w:rPr>
                <w:rFonts w:hint="eastAsia"/>
              </w:rPr>
              <w:t>注：括号内为稳健标准误</w:t>
            </w:r>
            <w:r w:rsidRPr="00ED586F">
              <w:rPr>
                <w:rFonts w:hint="eastAsia"/>
              </w:rPr>
              <w:t xml:space="preserve"> </w:t>
            </w:r>
            <w:r w:rsidRPr="00ED586F">
              <w:t>* p &lt; 0.1, ** p &lt; 0.05, *** p &lt; 0.01</w:t>
            </w:r>
          </w:p>
        </w:tc>
      </w:tr>
    </w:tbl>
    <w:p w14:paraId="5A34DC8A" w14:textId="0628FEE9" w:rsidR="00FC43F0" w:rsidRDefault="00FC43F0" w:rsidP="00FC43F0">
      <w:pPr>
        <w:widowControl/>
        <w:jc w:val="left"/>
        <w:rPr>
          <w:rFonts w:ascii="Times New Roman" w:eastAsia="宋体" w:hAnsi="Times New Roman" w:cs="Times New Roman"/>
          <w:sz w:val="20"/>
          <w:szCs w:val="20"/>
        </w:rPr>
      </w:pPr>
    </w:p>
    <w:p w14:paraId="6DC7E0F9" w14:textId="280E905E" w:rsidR="006B7FB7" w:rsidRDefault="006B7FB7" w:rsidP="00FC43F0">
      <w:pPr>
        <w:widowControl/>
        <w:jc w:val="left"/>
        <w:rPr>
          <w:rFonts w:ascii="Times New Roman" w:eastAsia="宋体" w:hAnsi="Times New Roman" w:cs="Times New Roman"/>
          <w:sz w:val="20"/>
          <w:szCs w:val="20"/>
        </w:rPr>
      </w:pPr>
    </w:p>
    <w:p w14:paraId="51C52CCE" w14:textId="1454BFB1" w:rsidR="006B7FB7" w:rsidRDefault="006B7FB7" w:rsidP="00FC43F0">
      <w:pPr>
        <w:widowControl/>
        <w:jc w:val="left"/>
        <w:rPr>
          <w:rFonts w:ascii="Times New Roman" w:eastAsia="宋体" w:hAnsi="Times New Roman" w:cs="Times New Roman"/>
          <w:sz w:val="20"/>
          <w:szCs w:val="20"/>
        </w:rPr>
      </w:pPr>
    </w:p>
    <w:p w14:paraId="124AAF83" w14:textId="563BEFA2" w:rsidR="006B7FB7" w:rsidRDefault="006B7FB7" w:rsidP="00FC43F0">
      <w:pPr>
        <w:widowControl/>
        <w:jc w:val="left"/>
        <w:rPr>
          <w:rFonts w:ascii="Times New Roman" w:eastAsia="宋体" w:hAnsi="Times New Roman" w:cs="Times New Roman"/>
          <w:sz w:val="20"/>
          <w:szCs w:val="20"/>
        </w:rPr>
      </w:pPr>
    </w:p>
    <w:p w14:paraId="5464F8C9" w14:textId="40A9162E" w:rsidR="006B7FB7" w:rsidRDefault="006B7FB7" w:rsidP="00FC43F0">
      <w:pPr>
        <w:widowControl/>
        <w:jc w:val="left"/>
        <w:rPr>
          <w:rFonts w:ascii="Times New Roman" w:eastAsia="宋体" w:hAnsi="Times New Roman" w:cs="Times New Roman"/>
          <w:sz w:val="20"/>
          <w:szCs w:val="20"/>
        </w:rPr>
      </w:pPr>
    </w:p>
    <w:p w14:paraId="31C4B06A" w14:textId="61B093D8" w:rsidR="006B7FB7" w:rsidRDefault="006B7FB7" w:rsidP="00FC43F0">
      <w:pPr>
        <w:widowControl/>
        <w:jc w:val="left"/>
        <w:rPr>
          <w:rFonts w:ascii="Times New Roman" w:eastAsia="宋体" w:hAnsi="Times New Roman" w:cs="Times New Roman"/>
          <w:sz w:val="20"/>
          <w:szCs w:val="20"/>
        </w:rPr>
      </w:pPr>
    </w:p>
    <w:p w14:paraId="4E24AE4B" w14:textId="703F5181" w:rsidR="006B7FB7" w:rsidRDefault="006B7FB7" w:rsidP="00FC43F0">
      <w:pPr>
        <w:widowControl/>
        <w:jc w:val="left"/>
        <w:rPr>
          <w:rFonts w:ascii="Times New Roman" w:eastAsia="宋体" w:hAnsi="Times New Roman" w:cs="Times New Roman"/>
          <w:sz w:val="20"/>
          <w:szCs w:val="20"/>
        </w:rPr>
      </w:pPr>
    </w:p>
    <w:p w14:paraId="2F49EA4E" w14:textId="77777777" w:rsidR="006B7FB7" w:rsidRPr="00FE3732" w:rsidRDefault="006B7FB7" w:rsidP="00FC43F0">
      <w:pPr>
        <w:widowControl/>
        <w:jc w:val="left"/>
        <w:rPr>
          <w:rFonts w:ascii="Times New Roman" w:eastAsia="宋体" w:hAnsi="Times New Roman" w:cs="Times New Roman"/>
          <w:sz w:val="20"/>
          <w:szCs w:val="20"/>
        </w:rPr>
      </w:pPr>
    </w:p>
    <w:p w14:paraId="38FD7A1E" w14:textId="1AA9A5B8" w:rsidR="00FC43F0" w:rsidRPr="005F28E3" w:rsidRDefault="00FC43F0" w:rsidP="002122F3">
      <w:pPr>
        <w:pStyle w:val="af2"/>
        <w:spacing w:before="156" w:after="156"/>
      </w:pPr>
      <w:r w:rsidRPr="00F16BFB">
        <w:rPr>
          <w:rFonts w:hint="eastAsia"/>
        </w:rPr>
        <w:lastRenderedPageBreak/>
        <w:t>表</w:t>
      </w:r>
      <w:r w:rsidR="00654131">
        <w:t xml:space="preserve">B-2 </w:t>
      </w:r>
      <w:r w:rsidRPr="00F16BFB">
        <w:t>修正后</w:t>
      </w:r>
      <w:r>
        <w:rPr>
          <w:rFonts w:hint="eastAsia"/>
        </w:rPr>
        <w:t>环境</w:t>
      </w:r>
      <w:r w:rsidRPr="00F16BFB">
        <w:t>表现</w:t>
      </w:r>
      <w:r w:rsidR="0027119E">
        <w:rPr>
          <w:rFonts w:hint="eastAsia"/>
        </w:rPr>
        <w:t>基于行业</w:t>
      </w:r>
      <w:r w:rsidRPr="00F16BFB">
        <w:t>异质性影响的回归结果</w:t>
      </w:r>
    </w:p>
    <w:tbl>
      <w:tblPr>
        <w:tblW w:w="0" w:type="auto"/>
        <w:jc w:val="center"/>
        <w:tblLayout w:type="fixed"/>
        <w:tblLook w:val="04A0" w:firstRow="1" w:lastRow="0" w:firstColumn="1" w:lastColumn="0" w:noHBand="0" w:noVBand="1"/>
      </w:tblPr>
      <w:tblGrid>
        <w:gridCol w:w="1326"/>
        <w:gridCol w:w="1326"/>
        <w:gridCol w:w="1326"/>
        <w:gridCol w:w="1326"/>
        <w:gridCol w:w="1326"/>
        <w:gridCol w:w="1326"/>
      </w:tblGrid>
      <w:tr w:rsidR="00FC43F0" w:rsidRPr="00EA57DD" w14:paraId="644FFD6D" w14:textId="77777777" w:rsidTr="00002956">
        <w:trPr>
          <w:trHeight w:val="633"/>
          <w:jc w:val="center"/>
        </w:trPr>
        <w:tc>
          <w:tcPr>
            <w:tcW w:w="1326" w:type="dxa"/>
            <w:tcBorders>
              <w:top w:val="single" w:sz="12" w:space="0" w:color="auto"/>
              <w:left w:val="nil"/>
              <w:bottom w:val="nil"/>
              <w:right w:val="nil"/>
            </w:tcBorders>
            <w:hideMark/>
          </w:tcPr>
          <w:p w14:paraId="6F429E86" w14:textId="77777777" w:rsidR="00FC43F0" w:rsidRPr="00EA57DD" w:rsidRDefault="00FC43F0" w:rsidP="002122F3">
            <w:pPr>
              <w:pStyle w:val="af3"/>
            </w:pPr>
          </w:p>
        </w:tc>
        <w:tc>
          <w:tcPr>
            <w:tcW w:w="1326" w:type="dxa"/>
            <w:tcBorders>
              <w:top w:val="single" w:sz="12" w:space="0" w:color="auto"/>
              <w:left w:val="nil"/>
              <w:bottom w:val="nil"/>
              <w:right w:val="nil"/>
            </w:tcBorders>
            <w:hideMark/>
          </w:tcPr>
          <w:p w14:paraId="69C85B69" w14:textId="77777777" w:rsidR="00FC43F0" w:rsidRDefault="00FC43F0" w:rsidP="002122F3">
            <w:pPr>
              <w:pStyle w:val="af3"/>
            </w:pPr>
            <w:r w:rsidRPr="00EA57DD">
              <w:t>(1)</w:t>
            </w:r>
          </w:p>
          <w:p w14:paraId="4667B82A" w14:textId="77777777" w:rsidR="00FC43F0" w:rsidRPr="00EA57DD" w:rsidRDefault="00FC43F0" w:rsidP="002122F3">
            <w:pPr>
              <w:pStyle w:val="af3"/>
            </w:pPr>
            <w:r>
              <w:rPr>
                <w:rFonts w:hint="eastAsia"/>
              </w:rPr>
              <w:t>房地产</w:t>
            </w:r>
          </w:p>
        </w:tc>
        <w:tc>
          <w:tcPr>
            <w:tcW w:w="1326" w:type="dxa"/>
            <w:tcBorders>
              <w:top w:val="single" w:sz="12" w:space="0" w:color="auto"/>
              <w:left w:val="nil"/>
              <w:bottom w:val="nil"/>
              <w:right w:val="nil"/>
            </w:tcBorders>
            <w:hideMark/>
          </w:tcPr>
          <w:p w14:paraId="1411081D" w14:textId="77777777" w:rsidR="00FC43F0" w:rsidRDefault="00FC43F0" w:rsidP="002122F3">
            <w:pPr>
              <w:pStyle w:val="af3"/>
            </w:pPr>
            <w:r w:rsidRPr="00EA57DD">
              <w:t>(2)</w:t>
            </w:r>
          </w:p>
          <w:p w14:paraId="6C7106BE" w14:textId="77777777" w:rsidR="00FC43F0" w:rsidRPr="00EA57DD" w:rsidRDefault="00FC43F0" w:rsidP="002122F3">
            <w:pPr>
              <w:pStyle w:val="af3"/>
            </w:pPr>
            <w:r>
              <w:rPr>
                <w:rFonts w:hint="eastAsia"/>
              </w:rPr>
              <w:t>工业</w:t>
            </w:r>
          </w:p>
        </w:tc>
        <w:tc>
          <w:tcPr>
            <w:tcW w:w="1326" w:type="dxa"/>
            <w:tcBorders>
              <w:top w:val="single" w:sz="12" w:space="0" w:color="auto"/>
              <w:left w:val="nil"/>
              <w:bottom w:val="nil"/>
              <w:right w:val="nil"/>
            </w:tcBorders>
            <w:hideMark/>
          </w:tcPr>
          <w:p w14:paraId="471C886E" w14:textId="77777777" w:rsidR="00FC43F0" w:rsidRDefault="00FC43F0" w:rsidP="002122F3">
            <w:pPr>
              <w:pStyle w:val="af3"/>
            </w:pPr>
            <w:r w:rsidRPr="00EA57DD">
              <w:t>(3)</w:t>
            </w:r>
          </w:p>
          <w:p w14:paraId="2CAAC2E6" w14:textId="77777777" w:rsidR="00FC43F0" w:rsidRPr="00EA57DD" w:rsidRDefault="00FC43F0" w:rsidP="002122F3">
            <w:pPr>
              <w:pStyle w:val="af3"/>
            </w:pPr>
            <w:r>
              <w:rPr>
                <w:rFonts w:hint="eastAsia"/>
              </w:rPr>
              <w:t>公用事业</w:t>
            </w:r>
          </w:p>
        </w:tc>
        <w:tc>
          <w:tcPr>
            <w:tcW w:w="1326" w:type="dxa"/>
            <w:tcBorders>
              <w:top w:val="single" w:sz="12" w:space="0" w:color="auto"/>
              <w:left w:val="nil"/>
              <w:bottom w:val="nil"/>
              <w:right w:val="nil"/>
            </w:tcBorders>
            <w:hideMark/>
          </w:tcPr>
          <w:p w14:paraId="2E03AA5A" w14:textId="77777777" w:rsidR="00FC43F0" w:rsidRDefault="00FC43F0" w:rsidP="002122F3">
            <w:pPr>
              <w:pStyle w:val="af3"/>
            </w:pPr>
            <w:r w:rsidRPr="00EA57DD">
              <w:t>(4)</w:t>
            </w:r>
          </w:p>
          <w:p w14:paraId="5DAB0C65" w14:textId="77777777" w:rsidR="00FC43F0" w:rsidRPr="00EA57DD" w:rsidRDefault="00FC43F0" w:rsidP="002122F3">
            <w:pPr>
              <w:pStyle w:val="af3"/>
            </w:pPr>
            <w:r>
              <w:rPr>
                <w:rFonts w:hint="eastAsia"/>
              </w:rPr>
              <w:t>商业</w:t>
            </w:r>
          </w:p>
        </w:tc>
        <w:tc>
          <w:tcPr>
            <w:tcW w:w="1326" w:type="dxa"/>
            <w:tcBorders>
              <w:top w:val="single" w:sz="12" w:space="0" w:color="auto"/>
              <w:left w:val="nil"/>
              <w:bottom w:val="nil"/>
              <w:right w:val="nil"/>
            </w:tcBorders>
            <w:hideMark/>
          </w:tcPr>
          <w:p w14:paraId="06076665" w14:textId="77777777" w:rsidR="00FC43F0" w:rsidRDefault="00FC43F0" w:rsidP="002122F3">
            <w:pPr>
              <w:pStyle w:val="af3"/>
            </w:pPr>
            <w:r w:rsidRPr="00EA57DD">
              <w:t>(5)</w:t>
            </w:r>
          </w:p>
          <w:p w14:paraId="64EFF327" w14:textId="77777777" w:rsidR="00FC43F0" w:rsidRPr="00EA57DD" w:rsidRDefault="00FC43F0" w:rsidP="002122F3">
            <w:pPr>
              <w:pStyle w:val="af3"/>
            </w:pPr>
            <w:r>
              <w:rPr>
                <w:rFonts w:hint="eastAsia"/>
              </w:rPr>
              <w:t>综合</w:t>
            </w:r>
          </w:p>
        </w:tc>
      </w:tr>
      <w:tr w:rsidR="00FC43F0" w:rsidRPr="00EA57DD" w14:paraId="61F41308" w14:textId="77777777" w:rsidTr="004D6329">
        <w:trPr>
          <w:trHeight w:val="406"/>
          <w:jc w:val="center"/>
        </w:trPr>
        <w:tc>
          <w:tcPr>
            <w:tcW w:w="1326" w:type="dxa"/>
            <w:tcBorders>
              <w:top w:val="nil"/>
              <w:left w:val="nil"/>
              <w:bottom w:val="nil"/>
              <w:right w:val="nil"/>
            </w:tcBorders>
          </w:tcPr>
          <w:p w14:paraId="6BBA2BC4" w14:textId="77777777" w:rsidR="00FC43F0" w:rsidRPr="00EA57DD" w:rsidRDefault="00FC43F0" w:rsidP="002122F3">
            <w:pPr>
              <w:pStyle w:val="af3"/>
            </w:pPr>
          </w:p>
        </w:tc>
        <w:tc>
          <w:tcPr>
            <w:tcW w:w="1326" w:type="dxa"/>
            <w:tcBorders>
              <w:top w:val="nil"/>
              <w:left w:val="nil"/>
              <w:bottom w:val="nil"/>
              <w:right w:val="nil"/>
            </w:tcBorders>
            <w:hideMark/>
          </w:tcPr>
          <w:p w14:paraId="602DF0FE" w14:textId="77777777" w:rsidR="00FC43F0" w:rsidRPr="00EA57DD" w:rsidRDefault="00FC43F0" w:rsidP="002122F3">
            <w:pPr>
              <w:pStyle w:val="af3"/>
            </w:pPr>
            <w:r>
              <w:t>STP</w:t>
            </w:r>
          </w:p>
        </w:tc>
        <w:tc>
          <w:tcPr>
            <w:tcW w:w="1326" w:type="dxa"/>
            <w:tcBorders>
              <w:top w:val="nil"/>
              <w:left w:val="nil"/>
              <w:bottom w:val="nil"/>
              <w:right w:val="nil"/>
            </w:tcBorders>
            <w:hideMark/>
          </w:tcPr>
          <w:p w14:paraId="5D83249A" w14:textId="77777777" w:rsidR="00FC43F0" w:rsidRPr="00EA57DD" w:rsidRDefault="00FC43F0" w:rsidP="002122F3">
            <w:pPr>
              <w:pStyle w:val="af3"/>
            </w:pPr>
            <w:r>
              <w:t>STP</w:t>
            </w:r>
          </w:p>
        </w:tc>
        <w:tc>
          <w:tcPr>
            <w:tcW w:w="1326" w:type="dxa"/>
            <w:tcBorders>
              <w:top w:val="nil"/>
              <w:left w:val="nil"/>
              <w:bottom w:val="nil"/>
              <w:right w:val="nil"/>
            </w:tcBorders>
            <w:hideMark/>
          </w:tcPr>
          <w:p w14:paraId="0B200A1B" w14:textId="77777777" w:rsidR="00FC43F0" w:rsidRPr="00EA57DD" w:rsidRDefault="00FC43F0" w:rsidP="002122F3">
            <w:pPr>
              <w:pStyle w:val="af3"/>
            </w:pPr>
            <w:r>
              <w:t>STP</w:t>
            </w:r>
          </w:p>
        </w:tc>
        <w:tc>
          <w:tcPr>
            <w:tcW w:w="1326" w:type="dxa"/>
            <w:tcBorders>
              <w:top w:val="nil"/>
              <w:left w:val="nil"/>
              <w:bottom w:val="nil"/>
              <w:right w:val="nil"/>
            </w:tcBorders>
            <w:hideMark/>
          </w:tcPr>
          <w:p w14:paraId="67305F56" w14:textId="77777777" w:rsidR="00FC43F0" w:rsidRPr="00EA57DD" w:rsidRDefault="00FC43F0" w:rsidP="002122F3">
            <w:pPr>
              <w:pStyle w:val="af3"/>
            </w:pPr>
            <w:r>
              <w:t>STP</w:t>
            </w:r>
          </w:p>
        </w:tc>
        <w:tc>
          <w:tcPr>
            <w:tcW w:w="1326" w:type="dxa"/>
            <w:tcBorders>
              <w:top w:val="nil"/>
              <w:left w:val="nil"/>
              <w:bottom w:val="nil"/>
              <w:right w:val="nil"/>
            </w:tcBorders>
            <w:hideMark/>
          </w:tcPr>
          <w:p w14:paraId="45C6428E" w14:textId="77777777" w:rsidR="00FC43F0" w:rsidRPr="00EA57DD" w:rsidRDefault="00FC43F0" w:rsidP="002122F3">
            <w:pPr>
              <w:pStyle w:val="af3"/>
            </w:pPr>
            <w:r>
              <w:t>STP</w:t>
            </w:r>
          </w:p>
        </w:tc>
      </w:tr>
      <w:tr w:rsidR="00FC43F0" w:rsidRPr="00EA57DD" w14:paraId="12B24055" w14:textId="77777777" w:rsidTr="004D6329">
        <w:trPr>
          <w:trHeight w:val="406"/>
          <w:jc w:val="center"/>
        </w:trPr>
        <w:tc>
          <w:tcPr>
            <w:tcW w:w="1326" w:type="dxa"/>
            <w:tcBorders>
              <w:top w:val="single" w:sz="4" w:space="0" w:color="auto"/>
              <w:left w:val="nil"/>
              <w:bottom w:val="nil"/>
              <w:right w:val="nil"/>
            </w:tcBorders>
            <w:hideMark/>
          </w:tcPr>
          <w:p w14:paraId="6B8B04C0" w14:textId="3AB69804" w:rsidR="00FC43F0" w:rsidRPr="00EA57DD" w:rsidRDefault="00D0765A" w:rsidP="002122F3">
            <w:pPr>
              <w:pStyle w:val="af3"/>
            </w:pPr>
            <w:r>
              <w:t>ENP</w:t>
            </w:r>
          </w:p>
        </w:tc>
        <w:tc>
          <w:tcPr>
            <w:tcW w:w="1326" w:type="dxa"/>
            <w:tcBorders>
              <w:top w:val="single" w:sz="4" w:space="0" w:color="auto"/>
              <w:left w:val="nil"/>
              <w:bottom w:val="nil"/>
              <w:right w:val="nil"/>
            </w:tcBorders>
            <w:hideMark/>
          </w:tcPr>
          <w:p w14:paraId="4F423AB3" w14:textId="77777777" w:rsidR="00FC43F0" w:rsidRPr="00EA57DD" w:rsidRDefault="00FC43F0" w:rsidP="002122F3">
            <w:pPr>
              <w:pStyle w:val="af3"/>
            </w:pPr>
            <w:r w:rsidRPr="00EA57DD">
              <w:t>0.045</w:t>
            </w:r>
            <w:r w:rsidRPr="00EA57DD">
              <w:rPr>
                <w:vertAlign w:val="superscript"/>
              </w:rPr>
              <w:t>*</w:t>
            </w:r>
          </w:p>
        </w:tc>
        <w:tc>
          <w:tcPr>
            <w:tcW w:w="1326" w:type="dxa"/>
            <w:tcBorders>
              <w:top w:val="single" w:sz="4" w:space="0" w:color="auto"/>
              <w:left w:val="nil"/>
              <w:bottom w:val="nil"/>
              <w:right w:val="nil"/>
            </w:tcBorders>
            <w:hideMark/>
          </w:tcPr>
          <w:p w14:paraId="3AD2D618" w14:textId="77777777" w:rsidR="00FC43F0" w:rsidRPr="00EA57DD" w:rsidRDefault="00FC43F0" w:rsidP="002122F3">
            <w:pPr>
              <w:pStyle w:val="af3"/>
            </w:pPr>
            <w:r w:rsidRPr="00EA57DD">
              <w:t>-0.016</w:t>
            </w:r>
          </w:p>
        </w:tc>
        <w:tc>
          <w:tcPr>
            <w:tcW w:w="1326" w:type="dxa"/>
            <w:tcBorders>
              <w:top w:val="single" w:sz="4" w:space="0" w:color="auto"/>
              <w:left w:val="nil"/>
              <w:bottom w:val="nil"/>
              <w:right w:val="nil"/>
            </w:tcBorders>
            <w:hideMark/>
          </w:tcPr>
          <w:p w14:paraId="456C343B" w14:textId="77777777" w:rsidR="00FC43F0" w:rsidRPr="00EA57DD" w:rsidRDefault="00FC43F0" w:rsidP="002122F3">
            <w:pPr>
              <w:pStyle w:val="af3"/>
            </w:pPr>
            <w:r w:rsidRPr="00EA57DD">
              <w:t>-0.234</w:t>
            </w:r>
            <w:r w:rsidRPr="00EA57DD">
              <w:rPr>
                <w:vertAlign w:val="superscript"/>
              </w:rPr>
              <w:t>**</w:t>
            </w:r>
          </w:p>
        </w:tc>
        <w:tc>
          <w:tcPr>
            <w:tcW w:w="1326" w:type="dxa"/>
            <w:tcBorders>
              <w:top w:val="single" w:sz="4" w:space="0" w:color="auto"/>
              <w:left w:val="nil"/>
              <w:bottom w:val="nil"/>
              <w:right w:val="nil"/>
            </w:tcBorders>
            <w:hideMark/>
          </w:tcPr>
          <w:p w14:paraId="631C8948" w14:textId="77777777" w:rsidR="00FC43F0" w:rsidRPr="00EA57DD" w:rsidRDefault="00FC43F0" w:rsidP="002122F3">
            <w:pPr>
              <w:pStyle w:val="af3"/>
            </w:pPr>
            <w:r w:rsidRPr="00EA57DD">
              <w:t>-0.064</w:t>
            </w:r>
            <w:r w:rsidRPr="00EA57DD">
              <w:rPr>
                <w:vertAlign w:val="superscript"/>
              </w:rPr>
              <w:t>**</w:t>
            </w:r>
          </w:p>
        </w:tc>
        <w:tc>
          <w:tcPr>
            <w:tcW w:w="1326" w:type="dxa"/>
            <w:tcBorders>
              <w:top w:val="single" w:sz="4" w:space="0" w:color="auto"/>
              <w:left w:val="nil"/>
              <w:bottom w:val="nil"/>
              <w:right w:val="nil"/>
            </w:tcBorders>
            <w:hideMark/>
          </w:tcPr>
          <w:p w14:paraId="58CB84CB" w14:textId="77777777" w:rsidR="00FC43F0" w:rsidRPr="00EA57DD" w:rsidRDefault="00FC43F0" w:rsidP="002122F3">
            <w:pPr>
              <w:pStyle w:val="af3"/>
            </w:pPr>
            <w:r w:rsidRPr="00EA57DD">
              <w:t>-0.180</w:t>
            </w:r>
            <w:r w:rsidRPr="00EA57DD">
              <w:rPr>
                <w:vertAlign w:val="superscript"/>
              </w:rPr>
              <w:t>***</w:t>
            </w:r>
          </w:p>
        </w:tc>
      </w:tr>
      <w:tr w:rsidR="00FC43F0" w:rsidRPr="00EA57DD" w14:paraId="16D6FBCB" w14:textId="77777777" w:rsidTr="004D6329">
        <w:trPr>
          <w:trHeight w:val="421"/>
          <w:jc w:val="center"/>
        </w:trPr>
        <w:tc>
          <w:tcPr>
            <w:tcW w:w="1326" w:type="dxa"/>
            <w:tcBorders>
              <w:top w:val="nil"/>
              <w:left w:val="nil"/>
              <w:bottom w:val="nil"/>
              <w:right w:val="nil"/>
            </w:tcBorders>
          </w:tcPr>
          <w:p w14:paraId="5B5AB586" w14:textId="77777777" w:rsidR="00FC43F0" w:rsidRPr="00EA57DD" w:rsidRDefault="00FC43F0" w:rsidP="002122F3">
            <w:pPr>
              <w:pStyle w:val="af3"/>
            </w:pPr>
          </w:p>
        </w:tc>
        <w:tc>
          <w:tcPr>
            <w:tcW w:w="1326" w:type="dxa"/>
            <w:tcBorders>
              <w:top w:val="nil"/>
              <w:left w:val="nil"/>
              <w:bottom w:val="nil"/>
              <w:right w:val="nil"/>
            </w:tcBorders>
            <w:hideMark/>
          </w:tcPr>
          <w:p w14:paraId="41F2BBCF" w14:textId="77777777" w:rsidR="00FC43F0" w:rsidRPr="00EA57DD" w:rsidRDefault="00FC43F0" w:rsidP="002122F3">
            <w:pPr>
              <w:pStyle w:val="af3"/>
            </w:pPr>
            <w:r w:rsidRPr="00EA57DD">
              <w:t>(0.018)</w:t>
            </w:r>
          </w:p>
        </w:tc>
        <w:tc>
          <w:tcPr>
            <w:tcW w:w="1326" w:type="dxa"/>
            <w:tcBorders>
              <w:top w:val="nil"/>
              <w:left w:val="nil"/>
              <w:bottom w:val="nil"/>
              <w:right w:val="nil"/>
            </w:tcBorders>
            <w:hideMark/>
          </w:tcPr>
          <w:p w14:paraId="181BBDC8" w14:textId="77777777" w:rsidR="00FC43F0" w:rsidRPr="00EA57DD" w:rsidRDefault="00FC43F0" w:rsidP="002122F3">
            <w:pPr>
              <w:pStyle w:val="af3"/>
            </w:pPr>
            <w:r w:rsidRPr="00EA57DD">
              <w:t>(0.016)</w:t>
            </w:r>
          </w:p>
        </w:tc>
        <w:tc>
          <w:tcPr>
            <w:tcW w:w="1326" w:type="dxa"/>
            <w:tcBorders>
              <w:top w:val="nil"/>
              <w:left w:val="nil"/>
              <w:bottom w:val="nil"/>
              <w:right w:val="nil"/>
            </w:tcBorders>
            <w:hideMark/>
          </w:tcPr>
          <w:p w14:paraId="7B4C635D" w14:textId="77777777" w:rsidR="00FC43F0" w:rsidRPr="00EA57DD" w:rsidRDefault="00FC43F0" w:rsidP="002122F3">
            <w:pPr>
              <w:pStyle w:val="af3"/>
            </w:pPr>
            <w:r w:rsidRPr="00EA57DD">
              <w:t>(0.062)</w:t>
            </w:r>
          </w:p>
        </w:tc>
        <w:tc>
          <w:tcPr>
            <w:tcW w:w="1326" w:type="dxa"/>
            <w:tcBorders>
              <w:top w:val="nil"/>
              <w:left w:val="nil"/>
              <w:bottom w:val="nil"/>
              <w:right w:val="nil"/>
            </w:tcBorders>
            <w:hideMark/>
          </w:tcPr>
          <w:p w14:paraId="3C8CF274" w14:textId="77777777" w:rsidR="00FC43F0" w:rsidRPr="00EA57DD" w:rsidRDefault="00FC43F0" w:rsidP="002122F3">
            <w:pPr>
              <w:pStyle w:val="af3"/>
            </w:pPr>
            <w:r w:rsidRPr="00EA57DD">
              <w:t>(0.019)</w:t>
            </w:r>
          </w:p>
        </w:tc>
        <w:tc>
          <w:tcPr>
            <w:tcW w:w="1326" w:type="dxa"/>
            <w:tcBorders>
              <w:top w:val="nil"/>
              <w:left w:val="nil"/>
              <w:bottom w:val="nil"/>
              <w:right w:val="nil"/>
            </w:tcBorders>
            <w:hideMark/>
          </w:tcPr>
          <w:p w14:paraId="063E15CD" w14:textId="77777777" w:rsidR="00FC43F0" w:rsidRPr="00EA57DD" w:rsidRDefault="00FC43F0" w:rsidP="002122F3">
            <w:pPr>
              <w:pStyle w:val="af3"/>
            </w:pPr>
            <w:r w:rsidRPr="00EA57DD">
              <w:t>(0.026)</w:t>
            </w:r>
          </w:p>
        </w:tc>
      </w:tr>
      <w:tr w:rsidR="00FC43F0" w:rsidRPr="00EA57DD" w14:paraId="560D8AF3" w14:textId="77777777" w:rsidTr="004D6329">
        <w:trPr>
          <w:trHeight w:val="406"/>
          <w:jc w:val="center"/>
        </w:trPr>
        <w:tc>
          <w:tcPr>
            <w:tcW w:w="1326" w:type="dxa"/>
            <w:tcBorders>
              <w:top w:val="nil"/>
              <w:left w:val="nil"/>
              <w:bottom w:val="nil"/>
              <w:right w:val="nil"/>
            </w:tcBorders>
            <w:hideMark/>
          </w:tcPr>
          <w:p w14:paraId="50865590" w14:textId="77777777" w:rsidR="00FC43F0" w:rsidRPr="00EA57DD" w:rsidRDefault="00FC43F0" w:rsidP="002122F3">
            <w:pPr>
              <w:pStyle w:val="af3"/>
            </w:pPr>
            <w:proofErr w:type="spellStart"/>
            <w:r w:rsidRPr="00EA57DD">
              <w:t>TobinQ</w:t>
            </w:r>
            <w:proofErr w:type="spellEnd"/>
          </w:p>
        </w:tc>
        <w:tc>
          <w:tcPr>
            <w:tcW w:w="1326" w:type="dxa"/>
            <w:tcBorders>
              <w:top w:val="nil"/>
              <w:left w:val="nil"/>
              <w:bottom w:val="nil"/>
              <w:right w:val="nil"/>
            </w:tcBorders>
            <w:hideMark/>
          </w:tcPr>
          <w:p w14:paraId="4C8D65B4" w14:textId="77777777" w:rsidR="00FC43F0" w:rsidRPr="00EA57DD" w:rsidRDefault="00FC43F0" w:rsidP="002122F3">
            <w:pPr>
              <w:pStyle w:val="af3"/>
            </w:pPr>
            <w:r w:rsidRPr="00EA57DD">
              <w:t>2.346</w:t>
            </w:r>
            <w:r w:rsidRPr="00EA57DD">
              <w:rPr>
                <w:vertAlign w:val="superscript"/>
              </w:rPr>
              <w:t>***</w:t>
            </w:r>
          </w:p>
        </w:tc>
        <w:tc>
          <w:tcPr>
            <w:tcW w:w="1326" w:type="dxa"/>
            <w:tcBorders>
              <w:top w:val="nil"/>
              <w:left w:val="nil"/>
              <w:bottom w:val="nil"/>
              <w:right w:val="nil"/>
            </w:tcBorders>
            <w:hideMark/>
          </w:tcPr>
          <w:p w14:paraId="678395E9" w14:textId="77777777" w:rsidR="00FC43F0" w:rsidRPr="00EA57DD" w:rsidRDefault="00FC43F0" w:rsidP="002122F3">
            <w:pPr>
              <w:pStyle w:val="af3"/>
            </w:pPr>
            <w:r w:rsidRPr="00EA57DD">
              <w:t>0.686</w:t>
            </w:r>
            <w:r w:rsidRPr="00EA57DD">
              <w:rPr>
                <w:vertAlign w:val="superscript"/>
              </w:rPr>
              <w:t>*</w:t>
            </w:r>
          </w:p>
        </w:tc>
        <w:tc>
          <w:tcPr>
            <w:tcW w:w="1326" w:type="dxa"/>
            <w:tcBorders>
              <w:top w:val="nil"/>
              <w:left w:val="nil"/>
              <w:bottom w:val="nil"/>
              <w:right w:val="nil"/>
            </w:tcBorders>
            <w:hideMark/>
          </w:tcPr>
          <w:p w14:paraId="3E1AFE96" w14:textId="77777777" w:rsidR="00FC43F0" w:rsidRPr="00EA57DD" w:rsidRDefault="00FC43F0" w:rsidP="002122F3">
            <w:pPr>
              <w:pStyle w:val="af3"/>
            </w:pPr>
            <w:r w:rsidRPr="00EA57DD">
              <w:t>-0.003</w:t>
            </w:r>
          </w:p>
        </w:tc>
        <w:tc>
          <w:tcPr>
            <w:tcW w:w="1326" w:type="dxa"/>
            <w:tcBorders>
              <w:top w:val="nil"/>
              <w:left w:val="nil"/>
              <w:bottom w:val="nil"/>
              <w:right w:val="nil"/>
            </w:tcBorders>
            <w:hideMark/>
          </w:tcPr>
          <w:p w14:paraId="2CA58C65" w14:textId="77777777" w:rsidR="00FC43F0" w:rsidRPr="00EA57DD" w:rsidRDefault="00FC43F0" w:rsidP="002122F3">
            <w:pPr>
              <w:pStyle w:val="af3"/>
            </w:pPr>
            <w:r w:rsidRPr="00EA57DD">
              <w:t>1.495</w:t>
            </w:r>
            <w:r w:rsidRPr="00EA57DD">
              <w:rPr>
                <w:vertAlign w:val="superscript"/>
              </w:rPr>
              <w:t>***</w:t>
            </w:r>
          </w:p>
        </w:tc>
        <w:tc>
          <w:tcPr>
            <w:tcW w:w="1326" w:type="dxa"/>
            <w:tcBorders>
              <w:top w:val="nil"/>
              <w:left w:val="nil"/>
              <w:bottom w:val="nil"/>
              <w:right w:val="nil"/>
            </w:tcBorders>
            <w:hideMark/>
          </w:tcPr>
          <w:p w14:paraId="6607D89A" w14:textId="77777777" w:rsidR="00FC43F0" w:rsidRPr="00EA57DD" w:rsidRDefault="00FC43F0" w:rsidP="002122F3">
            <w:pPr>
              <w:pStyle w:val="af3"/>
            </w:pPr>
            <w:r w:rsidRPr="00EA57DD">
              <w:t>-0.564</w:t>
            </w:r>
            <w:r w:rsidRPr="00EA57DD">
              <w:rPr>
                <w:vertAlign w:val="superscript"/>
              </w:rPr>
              <w:t>**</w:t>
            </w:r>
          </w:p>
        </w:tc>
      </w:tr>
      <w:tr w:rsidR="00FC43F0" w:rsidRPr="00EA57DD" w14:paraId="0F5197C2" w14:textId="77777777" w:rsidTr="004D6329">
        <w:trPr>
          <w:trHeight w:val="406"/>
          <w:jc w:val="center"/>
        </w:trPr>
        <w:tc>
          <w:tcPr>
            <w:tcW w:w="1326" w:type="dxa"/>
            <w:tcBorders>
              <w:top w:val="nil"/>
              <w:left w:val="nil"/>
              <w:bottom w:val="nil"/>
              <w:right w:val="nil"/>
            </w:tcBorders>
          </w:tcPr>
          <w:p w14:paraId="6098618B" w14:textId="77777777" w:rsidR="00FC43F0" w:rsidRPr="00EA57DD" w:rsidRDefault="00FC43F0" w:rsidP="002122F3">
            <w:pPr>
              <w:pStyle w:val="af3"/>
            </w:pPr>
          </w:p>
        </w:tc>
        <w:tc>
          <w:tcPr>
            <w:tcW w:w="1326" w:type="dxa"/>
            <w:tcBorders>
              <w:top w:val="nil"/>
              <w:left w:val="nil"/>
              <w:bottom w:val="nil"/>
              <w:right w:val="nil"/>
            </w:tcBorders>
            <w:hideMark/>
          </w:tcPr>
          <w:p w14:paraId="50E30675" w14:textId="77777777" w:rsidR="00FC43F0" w:rsidRPr="00EA57DD" w:rsidRDefault="00FC43F0" w:rsidP="002122F3">
            <w:pPr>
              <w:pStyle w:val="af3"/>
            </w:pPr>
            <w:r w:rsidRPr="00EA57DD">
              <w:t>(0.581)</w:t>
            </w:r>
          </w:p>
        </w:tc>
        <w:tc>
          <w:tcPr>
            <w:tcW w:w="1326" w:type="dxa"/>
            <w:tcBorders>
              <w:top w:val="nil"/>
              <w:left w:val="nil"/>
              <w:bottom w:val="nil"/>
              <w:right w:val="nil"/>
            </w:tcBorders>
            <w:hideMark/>
          </w:tcPr>
          <w:p w14:paraId="307BA519" w14:textId="77777777" w:rsidR="00FC43F0" w:rsidRPr="00EA57DD" w:rsidRDefault="00FC43F0" w:rsidP="002122F3">
            <w:pPr>
              <w:pStyle w:val="af3"/>
            </w:pPr>
            <w:r w:rsidRPr="00EA57DD">
              <w:t>(0.322)</w:t>
            </w:r>
          </w:p>
        </w:tc>
        <w:tc>
          <w:tcPr>
            <w:tcW w:w="1326" w:type="dxa"/>
            <w:tcBorders>
              <w:top w:val="nil"/>
              <w:left w:val="nil"/>
              <w:bottom w:val="nil"/>
              <w:right w:val="nil"/>
            </w:tcBorders>
            <w:hideMark/>
          </w:tcPr>
          <w:p w14:paraId="12798DD2" w14:textId="77777777" w:rsidR="00FC43F0" w:rsidRPr="00EA57DD" w:rsidRDefault="00FC43F0" w:rsidP="002122F3">
            <w:pPr>
              <w:pStyle w:val="af3"/>
            </w:pPr>
            <w:r w:rsidRPr="00EA57DD">
              <w:t>(0.004)</w:t>
            </w:r>
          </w:p>
        </w:tc>
        <w:tc>
          <w:tcPr>
            <w:tcW w:w="1326" w:type="dxa"/>
            <w:tcBorders>
              <w:top w:val="nil"/>
              <w:left w:val="nil"/>
              <w:bottom w:val="nil"/>
              <w:right w:val="nil"/>
            </w:tcBorders>
            <w:hideMark/>
          </w:tcPr>
          <w:p w14:paraId="5C426DAE" w14:textId="77777777" w:rsidR="00FC43F0" w:rsidRPr="00EA57DD" w:rsidRDefault="00FC43F0" w:rsidP="002122F3">
            <w:pPr>
              <w:pStyle w:val="af3"/>
            </w:pPr>
            <w:r w:rsidRPr="00EA57DD">
              <w:t>(0.189)</w:t>
            </w:r>
          </w:p>
        </w:tc>
        <w:tc>
          <w:tcPr>
            <w:tcW w:w="1326" w:type="dxa"/>
            <w:tcBorders>
              <w:top w:val="nil"/>
              <w:left w:val="nil"/>
              <w:bottom w:val="nil"/>
              <w:right w:val="nil"/>
            </w:tcBorders>
            <w:hideMark/>
          </w:tcPr>
          <w:p w14:paraId="7B76957B" w14:textId="77777777" w:rsidR="00FC43F0" w:rsidRPr="00EA57DD" w:rsidRDefault="00FC43F0" w:rsidP="002122F3">
            <w:pPr>
              <w:pStyle w:val="af3"/>
            </w:pPr>
            <w:r w:rsidRPr="00EA57DD">
              <w:t>(0.175)</w:t>
            </w:r>
          </w:p>
        </w:tc>
      </w:tr>
      <w:tr w:rsidR="00FC43F0" w:rsidRPr="00EA57DD" w14:paraId="5CF5F4F4" w14:textId="77777777" w:rsidTr="004D6329">
        <w:trPr>
          <w:trHeight w:val="406"/>
          <w:jc w:val="center"/>
        </w:trPr>
        <w:tc>
          <w:tcPr>
            <w:tcW w:w="1326" w:type="dxa"/>
            <w:tcBorders>
              <w:top w:val="nil"/>
              <w:left w:val="nil"/>
              <w:bottom w:val="nil"/>
              <w:right w:val="nil"/>
            </w:tcBorders>
            <w:hideMark/>
          </w:tcPr>
          <w:p w14:paraId="48379B8F" w14:textId="77777777" w:rsidR="00FC43F0" w:rsidRPr="00EA57DD" w:rsidRDefault="00FC43F0" w:rsidP="002122F3">
            <w:pPr>
              <w:pStyle w:val="af3"/>
            </w:pPr>
            <w:r w:rsidRPr="00EA57DD">
              <w:t>PE</w:t>
            </w:r>
          </w:p>
        </w:tc>
        <w:tc>
          <w:tcPr>
            <w:tcW w:w="1326" w:type="dxa"/>
            <w:tcBorders>
              <w:top w:val="nil"/>
              <w:left w:val="nil"/>
              <w:bottom w:val="nil"/>
              <w:right w:val="nil"/>
            </w:tcBorders>
            <w:hideMark/>
          </w:tcPr>
          <w:p w14:paraId="18578BA0" w14:textId="77777777" w:rsidR="00FC43F0" w:rsidRPr="00EA57DD" w:rsidRDefault="00FC43F0" w:rsidP="002122F3">
            <w:pPr>
              <w:pStyle w:val="af3"/>
            </w:pPr>
            <w:r w:rsidRPr="00EA57DD">
              <w:t>-0.004</w:t>
            </w:r>
            <w:r w:rsidRPr="00EA57DD">
              <w:rPr>
                <w:vertAlign w:val="superscript"/>
              </w:rPr>
              <w:t>**</w:t>
            </w:r>
          </w:p>
        </w:tc>
        <w:tc>
          <w:tcPr>
            <w:tcW w:w="1326" w:type="dxa"/>
            <w:tcBorders>
              <w:top w:val="nil"/>
              <w:left w:val="nil"/>
              <w:bottom w:val="nil"/>
              <w:right w:val="nil"/>
            </w:tcBorders>
            <w:hideMark/>
          </w:tcPr>
          <w:p w14:paraId="71944852"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60A771C4" w14:textId="77777777" w:rsidR="00FC43F0" w:rsidRPr="00EA57DD" w:rsidRDefault="00FC43F0" w:rsidP="002122F3">
            <w:pPr>
              <w:pStyle w:val="af3"/>
            </w:pPr>
            <w:r w:rsidRPr="00EA57DD">
              <w:t>-0.000</w:t>
            </w:r>
            <w:r w:rsidRPr="00EA57DD">
              <w:rPr>
                <w:vertAlign w:val="superscript"/>
              </w:rPr>
              <w:t>***</w:t>
            </w:r>
          </w:p>
        </w:tc>
        <w:tc>
          <w:tcPr>
            <w:tcW w:w="1326" w:type="dxa"/>
            <w:tcBorders>
              <w:top w:val="nil"/>
              <w:left w:val="nil"/>
              <w:bottom w:val="nil"/>
              <w:right w:val="nil"/>
            </w:tcBorders>
            <w:hideMark/>
          </w:tcPr>
          <w:p w14:paraId="12C44F56" w14:textId="77777777" w:rsidR="00FC43F0" w:rsidRPr="00EA57DD" w:rsidRDefault="00FC43F0" w:rsidP="002122F3">
            <w:pPr>
              <w:pStyle w:val="af3"/>
            </w:pPr>
            <w:r w:rsidRPr="00EA57DD">
              <w:t>-0.000</w:t>
            </w:r>
            <w:r w:rsidRPr="00EA57DD">
              <w:rPr>
                <w:vertAlign w:val="superscript"/>
              </w:rPr>
              <w:t>*</w:t>
            </w:r>
          </w:p>
        </w:tc>
        <w:tc>
          <w:tcPr>
            <w:tcW w:w="1326" w:type="dxa"/>
            <w:tcBorders>
              <w:top w:val="nil"/>
              <w:left w:val="nil"/>
              <w:bottom w:val="nil"/>
              <w:right w:val="nil"/>
            </w:tcBorders>
            <w:hideMark/>
          </w:tcPr>
          <w:p w14:paraId="102455A3" w14:textId="77777777" w:rsidR="00FC43F0" w:rsidRPr="00EA57DD" w:rsidRDefault="00FC43F0" w:rsidP="002122F3">
            <w:pPr>
              <w:pStyle w:val="af3"/>
            </w:pPr>
            <w:r w:rsidRPr="00EA57DD">
              <w:t>0.001</w:t>
            </w:r>
          </w:p>
        </w:tc>
      </w:tr>
      <w:tr w:rsidR="00FC43F0" w:rsidRPr="00EA57DD" w14:paraId="4453BB67" w14:textId="77777777" w:rsidTr="004D6329">
        <w:trPr>
          <w:trHeight w:val="406"/>
          <w:jc w:val="center"/>
        </w:trPr>
        <w:tc>
          <w:tcPr>
            <w:tcW w:w="1326" w:type="dxa"/>
            <w:tcBorders>
              <w:top w:val="nil"/>
              <w:left w:val="nil"/>
              <w:bottom w:val="nil"/>
              <w:right w:val="nil"/>
            </w:tcBorders>
          </w:tcPr>
          <w:p w14:paraId="62C30AF5" w14:textId="77777777" w:rsidR="00FC43F0" w:rsidRPr="00EA57DD" w:rsidRDefault="00FC43F0" w:rsidP="002122F3">
            <w:pPr>
              <w:pStyle w:val="af3"/>
            </w:pPr>
          </w:p>
        </w:tc>
        <w:tc>
          <w:tcPr>
            <w:tcW w:w="1326" w:type="dxa"/>
            <w:tcBorders>
              <w:top w:val="nil"/>
              <w:left w:val="nil"/>
              <w:bottom w:val="nil"/>
              <w:right w:val="nil"/>
            </w:tcBorders>
            <w:hideMark/>
          </w:tcPr>
          <w:p w14:paraId="6F883C6E" w14:textId="77777777" w:rsidR="00FC43F0" w:rsidRPr="00EA57DD" w:rsidRDefault="00FC43F0" w:rsidP="002122F3">
            <w:pPr>
              <w:pStyle w:val="af3"/>
            </w:pPr>
            <w:r w:rsidRPr="00EA57DD">
              <w:t>(0.001)</w:t>
            </w:r>
          </w:p>
        </w:tc>
        <w:tc>
          <w:tcPr>
            <w:tcW w:w="1326" w:type="dxa"/>
            <w:tcBorders>
              <w:top w:val="nil"/>
              <w:left w:val="nil"/>
              <w:bottom w:val="nil"/>
              <w:right w:val="nil"/>
            </w:tcBorders>
            <w:hideMark/>
          </w:tcPr>
          <w:p w14:paraId="58834996"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3FAAE29F"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19C4D384"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2EF33C0E" w14:textId="77777777" w:rsidR="00FC43F0" w:rsidRPr="00EA57DD" w:rsidRDefault="00FC43F0" w:rsidP="002122F3">
            <w:pPr>
              <w:pStyle w:val="af3"/>
            </w:pPr>
            <w:r w:rsidRPr="00EA57DD">
              <w:t>(0.001)</w:t>
            </w:r>
          </w:p>
        </w:tc>
      </w:tr>
      <w:tr w:rsidR="00FC43F0" w:rsidRPr="00EA57DD" w14:paraId="705C1A54" w14:textId="77777777" w:rsidTr="004D6329">
        <w:trPr>
          <w:trHeight w:val="406"/>
          <w:jc w:val="center"/>
        </w:trPr>
        <w:tc>
          <w:tcPr>
            <w:tcW w:w="1326" w:type="dxa"/>
            <w:tcBorders>
              <w:top w:val="nil"/>
              <w:left w:val="nil"/>
              <w:bottom w:val="nil"/>
              <w:right w:val="nil"/>
            </w:tcBorders>
            <w:hideMark/>
          </w:tcPr>
          <w:p w14:paraId="5B4941D9" w14:textId="77777777" w:rsidR="00FC43F0" w:rsidRPr="00EA57DD" w:rsidRDefault="00FC43F0" w:rsidP="002122F3">
            <w:pPr>
              <w:pStyle w:val="af3"/>
            </w:pPr>
            <w:r w:rsidRPr="00EA57DD">
              <w:t>SIZE</w:t>
            </w:r>
          </w:p>
        </w:tc>
        <w:tc>
          <w:tcPr>
            <w:tcW w:w="1326" w:type="dxa"/>
            <w:tcBorders>
              <w:top w:val="nil"/>
              <w:left w:val="nil"/>
              <w:bottom w:val="nil"/>
              <w:right w:val="nil"/>
            </w:tcBorders>
            <w:hideMark/>
          </w:tcPr>
          <w:p w14:paraId="246FFD19" w14:textId="77777777" w:rsidR="00FC43F0" w:rsidRPr="00EA57DD" w:rsidRDefault="00FC43F0" w:rsidP="002122F3">
            <w:pPr>
              <w:pStyle w:val="af3"/>
            </w:pPr>
            <w:r w:rsidRPr="00EA57DD">
              <w:t>2.470</w:t>
            </w:r>
            <w:r w:rsidRPr="00EA57DD">
              <w:rPr>
                <w:vertAlign w:val="superscript"/>
              </w:rPr>
              <w:t>***</w:t>
            </w:r>
          </w:p>
        </w:tc>
        <w:tc>
          <w:tcPr>
            <w:tcW w:w="1326" w:type="dxa"/>
            <w:tcBorders>
              <w:top w:val="nil"/>
              <w:left w:val="nil"/>
              <w:bottom w:val="nil"/>
              <w:right w:val="nil"/>
            </w:tcBorders>
            <w:hideMark/>
          </w:tcPr>
          <w:p w14:paraId="774D64B2" w14:textId="77777777" w:rsidR="00FC43F0" w:rsidRPr="00EA57DD" w:rsidRDefault="00FC43F0" w:rsidP="002122F3">
            <w:pPr>
              <w:pStyle w:val="af3"/>
            </w:pPr>
            <w:r w:rsidRPr="00EA57DD">
              <w:t>11.986</w:t>
            </w:r>
            <w:r w:rsidRPr="00EA57DD">
              <w:rPr>
                <w:vertAlign w:val="superscript"/>
              </w:rPr>
              <w:t>***</w:t>
            </w:r>
          </w:p>
        </w:tc>
        <w:tc>
          <w:tcPr>
            <w:tcW w:w="1326" w:type="dxa"/>
            <w:tcBorders>
              <w:top w:val="nil"/>
              <w:left w:val="nil"/>
              <w:bottom w:val="nil"/>
              <w:right w:val="nil"/>
            </w:tcBorders>
            <w:hideMark/>
          </w:tcPr>
          <w:p w14:paraId="6F1CFED7" w14:textId="77777777" w:rsidR="00FC43F0" w:rsidRPr="00EA57DD" w:rsidRDefault="00FC43F0" w:rsidP="002122F3">
            <w:pPr>
              <w:pStyle w:val="af3"/>
            </w:pPr>
            <w:r w:rsidRPr="00EA57DD">
              <w:t>8.901</w:t>
            </w:r>
            <w:r w:rsidRPr="00EA57DD">
              <w:rPr>
                <w:vertAlign w:val="superscript"/>
              </w:rPr>
              <w:t>***</w:t>
            </w:r>
          </w:p>
        </w:tc>
        <w:tc>
          <w:tcPr>
            <w:tcW w:w="1326" w:type="dxa"/>
            <w:tcBorders>
              <w:top w:val="nil"/>
              <w:left w:val="nil"/>
              <w:bottom w:val="nil"/>
              <w:right w:val="nil"/>
            </w:tcBorders>
            <w:hideMark/>
          </w:tcPr>
          <w:p w14:paraId="466979D0" w14:textId="77777777" w:rsidR="00FC43F0" w:rsidRPr="00EA57DD" w:rsidRDefault="00FC43F0" w:rsidP="002122F3">
            <w:pPr>
              <w:pStyle w:val="af3"/>
            </w:pPr>
            <w:r w:rsidRPr="00EA57DD">
              <w:t>-0.817</w:t>
            </w:r>
          </w:p>
        </w:tc>
        <w:tc>
          <w:tcPr>
            <w:tcW w:w="1326" w:type="dxa"/>
            <w:tcBorders>
              <w:top w:val="nil"/>
              <w:left w:val="nil"/>
              <w:bottom w:val="nil"/>
              <w:right w:val="nil"/>
            </w:tcBorders>
            <w:hideMark/>
          </w:tcPr>
          <w:p w14:paraId="5772F634" w14:textId="77777777" w:rsidR="00FC43F0" w:rsidRPr="00EA57DD" w:rsidRDefault="00FC43F0" w:rsidP="002122F3">
            <w:pPr>
              <w:pStyle w:val="af3"/>
            </w:pPr>
            <w:r w:rsidRPr="00EA57DD">
              <w:t>8.278</w:t>
            </w:r>
            <w:r w:rsidRPr="00EA57DD">
              <w:rPr>
                <w:vertAlign w:val="superscript"/>
              </w:rPr>
              <w:t>**</w:t>
            </w:r>
          </w:p>
        </w:tc>
      </w:tr>
      <w:tr w:rsidR="00FC43F0" w:rsidRPr="00EA57DD" w14:paraId="59CA8F52" w14:textId="77777777" w:rsidTr="004D6329">
        <w:trPr>
          <w:trHeight w:val="421"/>
          <w:jc w:val="center"/>
        </w:trPr>
        <w:tc>
          <w:tcPr>
            <w:tcW w:w="1326" w:type="dxa"/>
            <w:tcBorders>
              <w:top w:val="nil"/>
              <w:left w:val="nil"/>
              <w:bottom w:val="nil"/>
              <w:right w:val="nil"/>
            </w:tcBorders>
          </w:tcPr>
          <w:p w14:paraId="186B08DF" w14:textId="77777777" w:rsidR="00FC43F0" w:rsidRPr="00EA57DD" w:rsidRDefault="00FC43F0" w:rsidP="002122F3">
            <w:pPr>
              <w:pStyle w:val="af3"/>
            </w:pPr>
          </w:p>
        </w:tc>
        <w:tc>
          <w:tcPr>
            <w:tcW w:w="1326" w:type="dxa"/>
            <w:tcBorders>
              <w:top w:val="nil"/>
              <w:left w:val="nil"/>
              <w:bottom w:val="nil"/>
              <w:right w:val="nil"/>
            </w:tcBorders>
            <w:hideMark/>
          </w:tcPr>
          <w:p w14:paraId="5D400C55" w14:textId="77777777" w:rsidR="00FC43F0" w:rsidRPr="00EA57DD" w:rsidRDefault="00FC43F0" w:rsidP="002122F3">
            <w:pPr>
              <w:pStyle w:val="af3"/>
            </w:pPr>
            <w:r w:rsidRPr="00EA57DD">
              <w:t>(0.431)</w:t>
            </w:r>
          </w:p>
        </w:tc>
        <w:tc>
          <w:tcPr>
            <w:tcW w:w="1326" w:type="dxa"/>
            <w:tcBorders>
              <w:top w:val="nil"/>
              <w:left w:val="nil"/>
              <w:bottom w:val="nil"/>
              <w:right w:val="nil"/>
            </w:tcBorders>
            <w:hideMark/>
          </w:tcPr>
          <w:p w14:paraId="7D25F0FE" w14:textId="77777777" w:rsidR="00FC43F0" w:rsidRPr="00EA57DD" w:rsidRDefault="00FC43F0" w:rsidP="002122F3">
            <w:pPr>
              <w:pStyle w:val="af3"/>
            </w:pPr>
            <w:r w:rsidRPr="00EA57DD">
              <w:t>(1.483)</w:t>
            </w:r>
          </w:p>
        </w:tc>
        <w:tc>
          <w:tcPr>
            <w:tcW w:w="1326" w:type="dxa"/>
            <w:tcBorders>
              <w:top w:val="nil"/>
              <w:left w:val="nil"/>
              <w:bottom w:val="nil"/>
              <w:right w:val="nil"/>
            </w:tcBorders>
            <w:hideMark/>
          </w:tcPr>
          <w:p w14:paraId="339B317E" w14:textId="77777777" w:rsidR="00FC43F0" w:rsidRPr="00EA57DD" w:rsidRDefault="00FC43F0" w:rsidP="002122F3">
            <w:pPr>
              <w:pStyle w:val="af3"/>
            </w:pPr>
            <w:r w:rsidRPr="00EA57DD">
              <w:t>(1.563)</w:t>
            </w:r>
          </w:p>
        </w:tc>
        <w:tc>
          <w:tcPr>
            <w:tcW w:w="1326" w:type="dxa"/>
            <w:tcBorders>
              <w:top w:val="nil"/>
              <w:left w:val="nil"/>
              <w:bottom w:val="nil"/>
              <w:right w:val="nil"/>
            </w:tcBorders>
            <w:hideMark/>
          </w:tcPr>
          <w:p w14:paraId="63C673EE" w14:textId="77777777" w:rsidR="00FC43F0" w:rsidRPr="00EA57DD" w:rsidRDefault="00FC43F0" w:rsidP="002122F3">
            <w:pPr>
              <w:pStyle w:val="af3"/>
            </w:pPr>
            <w:r w:rsidRPr="00EA57DD">
              <w:t>(1.075)</w:t>
            </w:r>
          </w:p>
        </w:tc>
        <w:tc>
          <w:tcPr>
            <w:tcW w:w="1326" w:type="dxa"/>
            <w:tcBorders>
              <w:top w:val="nil"/>
              <w:left w:val="nil"/>
              <w:bottom w:val="nil"/>
              <w:right w:val="nil"/>
            </w:tcBorders>
            <w:hideMark/>
          </w:tcPr>
          <w:p w14:paraId="4F5A6466" w14:textId="77777777" w:rsidR="00FC43F0" w:rsidRPr="00EA57DD" w:rsidRDefault="00FC43F0" w:rsidP="002122F3">
            <w:pPr>
              <w:pStyle w:val="af3"/>
            </w:pPr>
            <w:r w:rsidRPr="00EA57DD">
              <w:t>(2.679)</w:t>
            </w:r>
          </w:p>
        </w:tc>
      </w:tr>
      <w:tr w:rsidR="00FC43F0" w:rsidRPr="00EA57DD" w14:paraId="6E4B6E87" w14:textId="77777777" w:rsidTr="004D6329">
        <w:trPr>
          <w:trHeight w:val="406"/>
          <w:jc w:val="center"/>
        </w:trPr>
        <w:tc>
          <w:tcPr>
            <w:tcW w:w="1326" w:type="dxa"/>
            <w:tcBorders>
              <w:top w:val="nil"/>
              <w:left w:val="nil"/>
              <w:bottom w:val="nil"/>
              <w:right w:val="nil"/>
            </w:tcBorders>
            <w:hideMark/>
          </w:tcPr>
          <w:p w14:paraId="4AE916B4" w14:textId="77777777" w:rsidR="00FC43F0" w:rsidRPr="00EA57DD" w:rsidRDefault="00FC43F0" w:rsidP="002122F3">
            <w:pPr>
              <w:pStyle w:val="af3"/>
            </w:pPr>
            <w:r w:rsidRPr="00EA57DD">
              <w:t>ROE</w:t>
            </w:r>
          </w:p>
        </w:tc>
        <w:tc>
          <w:tcPr>
            <w:tcW w:w="1326" w:type="dxa"/>
            <w:tcBorders>
              <w:top w:val="nil"/>
              <w:left w:val="nil"/>
              <w:bottom w:val="nil"/>
              <w:right w:val="nil"/>
            </w:tcBorders>
            <w:hideMark/>
          </w:tcPr>
          <w:p w14:paraId="6B18D007" w14:textId="77777777" w:rsidR="00FC43F0" w:rsidRPr="00EA57DD" w:rsidRDefault="00FC43F0" w:rsidP="002122F3">
            <w:pPr>
              <w:pStyle w:val="af3"/>
            </w:pPr>
            <w:r w:rsidRPr="00EA57DD">
              <w:t>2.756</w:t>
            </w:r>
            <w:r w:rsidRPr="00EA57DD">
              <w:rPr>
                <w:vertAlign w:val="superscript"/>
              </w:rPr>
              <w:t>*</w:t>
            </w:r>
          </w:p>
        </w:tc>
        <w:tc>
          <w:tcPr>
            <w:tcW w:w="1326" w:type="dxa"/>
            <w:tcBorders>
              <w:top w:val="nil"/>
              <w:left w:val="nil"/>
              <w:bottom w:val="nil"/>
              <w:right w:val="nil"/>
            </w:tcBorders>
            <w:hideMark/>
          </w:tcPr>
          <w:p w14:paraId="31F1982D" w14:textId="77777777" w:rsidR="00FC43F0" w:rsidRPr="00EA57DD" w:rsidRDefault="00FC43F0" w:rsidP="002122F3">
            <w:pPr>
              <w:pStyle w:val="af3"/>
            </w:pPr>
            <w:r w:rsidRPr="00EA57DD">
              <w:t>0.056</w:t>
            </w:r>
          </w:p>
        </w:tc>
        <w:tc>
          <w:tcPr>
            <w:tcW w:w="1326" w:type="dxa"/>
            <w:tcBorders>
              <w:top w:val="nil"/>
              <w:left w:val="nil"/>
              <w:bottom w:val="nil"/>
              <w:right w:val="nil"/>
            </w:tcBorders>
            <w:hideMark/>
          </w:tcPr>
          <w:p w14:paraId="1C67C51A" w14:textId="77777777" w:rsidR="00FC43F0" w:rsidRPr="00EA57DD" w:rsidRDefault="00FC43F0" w:rsidP="002122F3">
            <w:pPr>
              <w:pStyle w:val="af3"/>
            </w:pPr>
            <w:r w:rsidRPr="00EA57DD">
              <w:t>0.027</w:t>
            </w:r>
          </w:p>
        </w:tc>
        <w:tc>
          <w:tcPr>
            <w:tcW w:w="1326" w:type="dxa"/>
            <w:tcBorders>
              <w:top w:val="nil"/>
              <w:left w:val="nil"/>
              <w:bottom w:val="nil"/>
              <w:right w:val="nil"/>
            </w:tcBorders>
            <w:hideMark/>
          </w:tcPr>
          <w:p w14:paraId="54012640" w14:textId="77777777" w:rsidR="00FC43F0" w:rsidRPr="00EA57DD" w:rsidRDefault="00FC43F0" w:rsidP="002122F3">
            <w:pPr>
              <w:pStyle w:val="af3"/>
            </w:pPr>
            <w:r w:rsidRPr="00EA57DD">
              <w:t>0.136</w:t>
            </w:r>
          </w:p>
        </w:tc>
        <w:tc>
          <w:tcPr>
            <w:tcW w:w="1326" w:type="dxa"/>
            <w:tcBorders>
              <w:top w:val="nil"/>
              <w:left w:val="nil"/>
              <w:bottom w:val="nil"/>
              <w:right w:val="nil"/>
            </w:tcBorders>
            <w:hideMark/>
          </w:tcPr>
          <w:p w14:paraId="4B253ABE" w14:textId="77777777" w:rsidR="00FC43F0" w:rsidRPr="00EA57DD" w:rsidRDefault="00FC43F0" w:rsidP="002122F3">
            <w:pPr>
              <w:pStyle w:val="af3"/>
            </w:pPr>
            <w:r w:rsidRPr="00EA57DD">
              <w:t>0.151</w:t>
            </w:r>
          </w:p>
        </w:tc>
      </w:tr>
      <w:tr w:rsidR="00FC43F0" w:rsidRPr="00EA57DD" w14:paraId="190C0C86" w14:textId="77777777" w:rsidTr="004D6329">
        <w:trPr>
          <w:trHeight w:val="406"/>
          <w:jc w:val="center"/>
        </w:trPr>
        <w:tc>
          <w:tcPr>
            <w:tcW w:w="1326" w:type="dxa"/>
            <w:tcBorders>
              <w:top w:val="nil"/>
              <w:left w:val="nil"/>
              <w:bottom w:val="nil"/>
              <w:right w:val="nil"/>
            </w:tcBorders>
          </w:tcPr>
          <w:p w14:paraId="5EDC1346" w14:textId="77777777" w:rsidR="00FC43F0" w:rsidRPr="00EA57DD" w:rsidRDefault="00FC43F0" w:rsidP="002122F3">
            <w:pPr>
              <w:pStyle w:val="af3"/>
            </w:pPr>
          </w:p>
        </w:tc>
        <w:tc>
          <w:tcPr>
            <w:tcW w:w="1326" w:type="dxa"/>
            <w:tcBorders>
              <w:top w:val="nil"/>
              <w:left w:val="nil"/>
              <w:bottom w:val="nil"/>
              <w:right w:val="nil"/>
            </w:tcBorders>
            <w:hideMark/>
          </w:tcPr>
          <w:p w14:paraId="3BDC435D" w14:textId="77777777" w:rsidR="00FC43F0" w:rsidRPr="00EA57DD" w:rsidRDefault="00FC43F0" w:rsidP="002122F3">
            <w:pPr>
              <w:pStyle w:val="af3"/>
            </w:pPr>
            <w:r w:rsidRPr="00EA57DD">
              <w:t>(1.199)</w:t>
            </w:r>
          </w:p>
        </w:tc>
        <w:tc>
          <w:tcPr>
            <w:tcW w:w="1326" w:type="dxa"/>
            <w:tcBorders>
              <w:top w:val="nil"/>
              <w:left w:val="nil"/>
              <w:bottom w:val="nil"/>
              <w:right w:val="nil"/>
            </w:tcBorders>
            <w:hideMark/>
          </w:tcPr>
          <w:p w14:paraId="0C1125F3" w14:textId="77777777" w:rsidR="00FC43F0" w:rsidRPr="00EA57DD" w:rsidRDefault="00FC43F0" w:rsidP="002122F3">
            <w:pPr>
              <w:pStyle w:val="af3"/>
            </w:pPr>
            <w:r w:rsidRPr="00EA57DD">
              <w:t>(0.076)</w:t>
            </w:r>
          </w:p>
        </w:tc>
        <w:tc>
          <w:tcPr>
            <w:tcW w:w="1326" w:type="dxa"/>
            <w:tcBorders>
              <w:top w:val="nil"/>
              <w:left w:val="nil"/>
              <w:bottom w:val="nil"/>
              <w:right w:val="nil"/>
            </w:tcBorders>
            <w:hideMark/>
          </w:tcPr>
          <w:p w14:paraId="08E9829E" w14:textId="77777777" w:rsidR="00FC43F0" w:rsidRPr="00EA57DD" w:rsidRDefault="00FC43F0" w:rsidP="002122F3">
            <w:pPr>
              <w:pStyle w:val="af3"/>
            </w:pPr>
            <w:r w:rsidRPr="00EA57DD">
              <w:t>(0.096)</w:t>
            </w:r>
          </w:p>
        </w:tc>
        <w:tc>
          <w:tcPr>
            <w:tcW w:w="1326" w:type="dxa"/>
            <w:tcBorders>
              <w:top w:val="nil"/>
              <w:left w:val="nil"/>
              <w:bottom w:val="nil"/>
              <w:right w:val="nil"/>
            </w:tcBorders>
            <w:hideMark/>
          </w:tcPr>
          <w:p w14:paraId="0144A8BD" w14:textId="77777777" w:rsidR="00FC43F0" w:rsidRPr="00EA57DD" w:rsidRDefault="00FC43F0" w:rsidP="002122F3">
            <w:pPr>
              <w:pStyle w:val="af3"/>
            </w:pPr>
            <w:r w:rsidRPr="00EA57DD">
              <w:t>(0.099)</w:t>
            </w:r>
          </w:p>
        </w:tc>
        <w:tc>
          <w:tcPr>
            <w:tcW w:w="1326" w:type="dxa"/>
            <w:tcBorders>
              <w:top w:val="nil"/>
              <w:left w:val="nil"/>
              <w:bottom w:val="nil"/>
              <w:right w:val="nil"/>
            </w:tcBorders>
            <w:hideMark/>
          </w:tcPr>
          <w:p w14:paraId="420A1D1F" w14:textId="77777777" w:rsidR="00FC43F0" w:rsidRPr="00EA57DD" w:rsidRDefault="00FC43F0" w:rsidP="002122F3">
            <w:pPr>
              <w:pStyle w:val="af3"/>
            </w:pPr>
            <w:r w:rsidRPr="00EA57DD">
              <w:t>(0.502)</w:t>
            </w:r>
          </w:p>
        </w:tc>
      </w:tr>
      <w:tr w:rsidR="00FC43F0" w:rsidRPr="00EA57DD" w14:paraId="38116701" w14:textId="77777777" w:rsidTr="004D6329">
        <w:trPr>
          <w:trHeight w:val="406"/>
          <w:jc w:val="center"/>
        </w:trPr>
        <w:tc>
          <w:tcPr>
            <w:tcW w:w="1326" w:type="dxa"/>
            <w:tcBorders>
              <w:top w:val="nil"/>
              <w:left w:val="nil"/>
              <w:bottom w:val="nil"/>
              <w:right w:val="nil"/>
            </w:tcBorders>
            <w:hideMark/>
          </w:tcPr>
          <w:p w14:paraId="7E4942F3" w14:textId="77777777" w:rsidR="00FC43F0" w:rsidRPr="00EA57DD" w:rsidRDefault="00FC43F0" w:rsidP="002122F3">
            <w:pPr>
              <w:pStyle w:val="af3"/>
            </w:pPr>
            <w:r w:rsidRPr="00EA57DD">
              <w:t>Lev</w:t>
            </w:r>
          </w:p>
        </w:tc>
        <w:tc>
          <w:tcPr>
            <w:tcW w:w="1326" w:type="dxa"/>
            <w:tcBorders>
              <w:top w:val="nil"/>
              <w:left w:val="nil"/>
              <w:bottom w:val="nil"/>
              <w:right w:val="nil"/>
            </w:tcBorders>
            <w:hideMark/>
          </w:tcPr>
          <w:p w14:paraId="5B9A4F0C" w14:textId="77777777" w:rsidR="00FC43F0" w:rsidRPr="00EA57DD" w:rsidRDefault="00FC43F0" w:rsidP="002122F3">
            <w:pPr>
              <w:pStyle w:val="af3"/>
            </w:pPr>
            <w:r w:rsidRPr="00EA57DD">
              <w:t>-6.671</w:t>
            </w:r>
            <w:r w:rsidRPr="00EA57DD">
              <w:rPr>
                <w:vertAlign w:val="superscript"/>
              </w:rPr>
              <w:t>***</w:t>
            </w:r>
          </w:p>
        </w:tc>
        <w:tc>
          <w:tcPr>
            <w:tcW w:w="1326" w:type="dxa"/>
            <w:tcBorders>
              <w:top w:val="nil"/>
              <w:left w:val="nil"/>
              <w:bottom w:val="nil"/>
              <w:right w:val="nil"/>
            </w:tcBorders>
            <w:hideMark/>
          </w:tcPr>
          <w:p w14:paraId="49D7796B" w14:textId="77777777" w:rsidR="00FC43F0" w:rsidRPr="00EA57DD" w:rsidRDefault="00FC43F0" w:rsidP="002122F3">
            <w:pPr>
              <w:pStyle w:val="af3"/>
            </w:pPr>
            <w:r w:rsidRPr="00EA57DD">
              <w:t>-14.186</w:t>
            </w:r>
            <w:r w:rsidRPr="00EA57DD">
              <w:rPr>
                <w:vertAlign w:val="superscript"/>
              </w:rPr>
              <w:t>***</w:t>
            </w:r>
          </w:p>
        </w:tc>
        <w:tc>
          <w:tcPr>
            <w:tcW w:w="1326" w:type="dxa"/>
            <w:tcBorders>
              <w:top w:val="nil"/>
              <w:left w:val="nil"/>
              <w:bottom w:val="nil"/>
              <w:right w:val="nil"/>
            </w:tcBorders>
            <w:hideMark/>
          </w:tcPr>
          <w:p w14:paraId="6A59D396" w14:textId="77777777" w:rsidR="00FC43F0" w:rsidRPr="00EA57DD" w:rsidRDefault="00FC43F0" w:rsidP="002122F3">
            <w:pPr>
              <w:pStyle w:val="af3"/>
            </w:pPr>
            <w:r w:rsidRPr="00EA57DD">
              <w:t>-9.255</w:t>
            </w:r>
            <w:r w:rsidRPr="00EA57DD">
              <w:rPr>
                <w:vertAlign w:val="superscript"/>
              </w:rPr>
              <w:t>*</w:t>
            </w:r>
          </w:p>
        </w:tc>
        <w:tc>
          <w:tcPr>
            <w:tcW w:w="1326" w:type="dxa"/>
            <w:tcBorders>
              <w:top w:val="nil"/>
              <w:left w:val="nil"/>
              <w:bottom w:val="nil"/>
              <w:right w:val="nil"/>
            </w:tcBorders>
            <w:hideMark/>
          </w:tcPr>
          <w:p w14:paraId="131719E8" w14:textId="77777777" w:rsidR="00FC43F0" w:rsidRPr="00EA57DD" w:rsidRDefault="00FC43F0" w:rsidP="002122F3">
            <w:pPr>
              <w:pStyle w:val="af3"/>
            </w:pPr>
            <w:r w:rsidRPr="00EA57DD">
              <w:t>-2.599</w:t>
            </w:r>
            <w:r w:rsidRPr="00EA57DD">
              <w:rPr>
                <w:vertAlign w:val="superscript"/>
              </w:rPr>
              <w:t>*</w:t>
            </w:r>
          </w:p>
        </w:tc>
        <w:tc>
          <w:tcPr>
            <w:tcW w:w="1326" w:type="dxa"/>
            <w:tcBorders>
              <w:top w:val="nil"/>
              <w:left w:val="nil"/>
              <w:bottom w:val="nil"/>
              <w:right w:val="nil"/>
            </w:tcBorders>
            <w:hideMark/>
          </w:tcPr>
          <w:p w14:paraId="784988C8" w14:textId="77777777" w:rsidR="00FC43F0" w:rsidRPr="00EA57DD" w:rsidRDefault="00FC43F0" w:rsidP="002122F3">
            <w:pPr>
              <w:pStyle w:val="af3"/>
            </w:pPr>
            <w:r w:rsidRPr="00EA57DD">
              <w:t>-17.965</w:t>
            </w:r>
            <w:r w:rsidRPr="00EA57DD">
              <w:rPr>
                <w:vertAlign w:val="superscript"/>
              </w:rPr>
              <w:t>***</w:t>
            </w:r>
          </w:p>
        </w:tc>
      </w:tr>
      <w:tr w:rsidR="00FC43F0" w:rsidRPr="00EA57DD" w14:paraId="005B274E" w14:textId="77777777" w:rsidTr="004D6329">
        <w:trPr>
          <w:trHeight w:val="406"/>
          <w:jc w:val="center"/>
        </w:trPr>
        <w:tc>
          <w:tcPr>
            <w:tcW w:w="1326" w:type="dxa"/>
            <w:tcBorders>
              <w:top w:val="nil"/>
              <w:left w:val="nil"/>
              <w:bottom w:val="nil"/>
              <w:right w:val="nil"/>
            </w:tcBorders>
          </w:tcPr>
          <w:p w14:paraId="0EA95F11" w14:textId="77777777" w:rsidR="00FC43F0" w:rsidRPr="00EA57DD" w:rsidRDefault="00FC43F0" w:rsidP="002122F3">
            <w:pPr>
              <w:pStyle w:val="af3"/>
            </w:pPr>
          </w:p>
        </w:tc>
        <w:tc>
          <w:tcPr>
            <w:tcW w:w="1326" w:type="dxa"/>
            <w:tcBorders>
              <w:top w:val="nil"/>
              <w:left w:val="nil"/>
              <w:bottom w:val="nil"/>
              <w:right w:val="nil"/>
            </w:tcBorders>
            <w:hideMark/>
          </w:tcPr>
          <w:p w14:paraId="12B0D084" w14:textId="77777777" w:rsidR="00FC43F0" w:rsidRPr="00EA57DD" w:rsidRDefault="00FC43F0" w:rsidP="002122F3">
            <w:pPr>
              <w:pStyle w:val="af3"/>
            </w:pPr>
            <w:r w:rsidRPr="00EA57DD">
              <w:t>(1.247)</w:t>
            </w:r>
          </w:p>
        </w:tc>
        <w:tc>
          <w:tcPr>
            <w:tcW w:w="1326" w:type="dxa"/>
            <w:tcBorders>
              <w:top w:val="nil"/>
              <w:left w:val="nil"/>
              <w:bottom w:val="nil"/>
              <w:right w:val="nil"/>
            </w:tcBorders>
            <w:hideMark/>
          </w:tcPr>
          <w:p w14:paraId="243C1A6B" w14:textId="77777777" w:rsidR="00FC43F0" w:rsidRPr="00EA57DD" w:rsidRDefault="00FC43F0" w:rsidP="002122F3">
            <w:pPr>
              <w:pStyle w:val="af3"/>
            </w:pPr>
            <w:r w:rsidRPr="00EA57DD">
              <w:t>(2.165)</w:t>
            </w:r>
          </w:p>
        </w:tc>
        <w:tc>
          <w:tcPr>
            <w:tcW w:w="1326" w:type="dxa"/>
            <w:tcBorders>
              <w:top w:val="nil"/>
              <w:left w:val="nil"/>
              <w:bottom w:val="nil"/>
              <w:right w:val="nil"/>
            </w:tcBorders>
            <w:hideMark/>
          </w:tcPr>
          <w:p w14:paraId="30CE32C5" w14:textId="77777777" w:rsidR="00FC43F0" w:rsidRPr="00EA57DD" w:rsidRDefault="00FC43F0" w:rsidP="002122F3">
            <w:pPr>
              <w:pStyle w:val="af3"/>
            </w:pPr>
            <w:r w:rsidRPr="00EA57DD">
              <w:t>(4.379)</w:t>
            </w:r>
          </w:p>
        </w:tc>
        <w:tc>
          <w:tcPr>
            <w:tcW w:w="1326" w:type="dxa"/>
            <w:tcBorders>
              <w:top w:val="nil"/>
              <w:left w:val="nil"/>
              <w:bottom w:val="nil"/>
              <w:right w:val="nil"/>
            </w:tcBorders>
            <w:hideMark/>
          </w:tcPr>
          <w:p w14:paraId="717E765F" w14:textId="77777777" w:rsidR="00FC43F0" w:rsidRPr="00EA57DD" w:rsidRDefault="00FC43F0" w:rsidP="002122F3">
            <w:pPr>
              <w:pStyle w:val="af3"/>
            </w:pPr>
            <w:r w:rsidRPr="00EA57DD">
              <w:t>(1.216)</w:t>
            </w:r>
          </w:p>
        </w:tc>
        <w:tc>
          <w:tcPr>
            <w:tcW w:w="1326" w:type="dxa"/>
            <w:tcBorders>
              <w:top w:val="nil"/>
              <w:left w:val="nil"/>
              <w:bottom w:val="nil"/>
              <w:right w:val="nil"/>
            </w:tcBorders>
            <w:hideMark/>
          </w:tcPr>
          <w:p w14:paraId="1B900D4E" w14:textId="77777777" w:rsidR="00FC43F0" w:rsidRPr="00EA57DD" w:rsidRDefault="00FC43F0" w:rsidP="002122F3">
            <w:pPr>
              <w:pStyle w:val="af3"/>
            </w:pPr>
            <w:r w:rsidRPr="00EA57DD">
              <w:t>(2.706)</w:t>
            </w:r>
          </w:p>
        </w:tc>
      </w:tr>
      <w:tr w:rsidR="00FC43F0" w:rsidRPr="00EA57DD" w14:paraId="3C81D28D" w14:textId="77777777" w:rsidTr="004D6329">
        <w:trPr>
          <w:trHeight w:val="406"/>
          <w:jc w:val="center"/>
        </w:trPr>
        <w:tc>
          <w:tcPr>
            <w:tcW w:w="1326" w:type="dxa"/>
            <w:tcBorders>
              <w:top w:val="nil"/>
              <w:left w:val="nil"/>
              <w:bottom w:val="nil"/>
              <w:right w:val="nil"/>
            </w:tcBorders>
            <w:hideMark/>
          </w:tcPr>
          <w:p w14:paraId="43FF9721" w14:textId="77777777" w:rsidR="00FC43F0" w:rsidRPr="00EA57DD" w:rsidRDefault="00FC43F0" w:rsidP="002122F3">
            <w:pPr>
              <w:pStyle w:val="af3"/>
            </w:pPr>
            <w:r w:rsidRPr="00EA57DD">
              <w:t>Age</w:t>
            </w:r>
          </w:p>
        </w:tc>
        <w:tc>
          <w:tcPr>
            <w:tcW w:w="1326" w:type="dxa"/>
            <w:tcBorders>
              <w:top w:val="nil"/>
              <w:left w:val="nil"/>
              <w:bottom w:val="nil"/>
              <w:right w:val="nil"/>
            </w:tcBorders>
            <w:hideMark/>
          </w:tcPr>
          <w:p w14:paraId="3F55A4E2" w14:textId="77777777" w:rsidR="00FC43F0" w:rsidRPr="00EA57DD" w:rsidRDefault="00FC43F0" w:rsidP="002122F3">
            <w:pPr>
              <w:pStyle w:val="af3"/>
            </w:pPr>
            <w:r w:rsidRPr="00EA57DD">
              <w:t>-2.300</w:t>
            </w:r>
            <w:r w:rsidRPr="00EA57DD">
              <w:rPr>
                <w:vertAlign w:val="superscript"/>
              </w:rPr>
              <w:t>***</w:t>
            </w:r>
          </w:p>
        </w:tc>
        <w:tc>
          <w:tcPr>
            <w:tcW w:w="1326" w:type="dxa"/>
            <w:tcBorders>
              <w:top w:val="nil"/>
              <w:left w:val="nil"/>
              <w:bottom w:val="nil"/>
              <w:right w:val="nil"/>
            </w:tcBorders>
            <w:hideMark/>
          </w:tcPr>
          <w:p w14:paraId="53A3366F" w14:textId="77777777" w:rsidR="00FC43F0" w:rsidRPr="00EA57DD" w:rsidRDefault="00FC43F0" w:rsidP="002122F3">
            <w:pPr>
              <w:pStyle w:val="af3"/>
            </w:pPr>
            <w:r w:rsidRPr="00EA57DD">
              <w:t>-15.104</w:t>
            </w:r>
            <w:r w:rsidRPr="00EA57DD">
              <w:rPr>
                <w:vertAlign w:val="superscript"/>
              </w:rPr>
              <w:t>***</w:t>
            </w:r>
          </w:p>
        </w:tc>
        <w:tc>
          <w:tcPr>
            <w:tcW w:w="1326" w:type="dxa"/>
            <w:tcBorders>
              <w:top w:val="nil"/>
              <w:left w:val="nil"/>
              <w:bottom w:val="nil"/>
              <w:right w:val="nil"/>
            </w:tcBorders>
            <w:hideMark/>
          </w:tcPr>
          <w:p w14:paraId="376C3357" w14:textId="77777777" w:rsidR="00FC43F0" w:rsidRPr="00EA57DD" w:rsidRDefault="00FC43F0" w:rsidP="002122F3">
            <w:pPr>
              <w:pStyle w:val="af3"/>
            </w:pPr>
            <w:r w:rsidRPr="00EA57DD">
              <w:t>-10.390</w:t>
            </w:r>
            <w:r w:rsidRPr="00EA57DD">
              <w:rPr>
                <w:vertAlign w:val="superscript"/>
              </w:rPr>
              <w:t>***</w:t>
            </w:r>
          </w:p>
        </w:tc>
        <w:tc>
          <w:tcPr>
            <w:tcW w:w="1326" w:type="dxa"/>
            <w:tcBorders>
              <w:top w:val="nil"/>
              <w:left w:val="nil"/>
              <w:bottom w:val="nil"/>
              <w:right w:val="nil"/>
            </w:tcBorders>
            <w:hideMark/>
          </w:tcPr>
          <w:p w14:paraId="4CFA637A" w14:textId="77777777" w:rsidR="00FC43F0" w:rsidRPr="00EA57DD" w:rsidRDefault="00FC43F0" w:rsidP="002122F3">
            <w:pPr>
              <w:pStyle w:val="af3"/>
            </w:pPr>
            <w:r w:rsidRPr="00EA57DD">
              <w:t>1.880</w:t>
            </w:r>
          </w:p>
        </w:tc>
        <w:tc>
          <w:tcPr>
            <w:tcW w:w="1326" w:type="dxa"/>
            <w:tcBorders>
              <w:top w:val="nil"/>
              <w:left w:val="nil"/>
              <w:bottom w:val="nil"/>
              <w:right w:val="nil"/>
            </w:tcBorders>
            <w:hideMark/>
          </w:tcPr>
          <w:p w14:paraId="3CC7151D" w14:textId="77777777" w:rsidR="00FC43F0" w:rsidRPr="00EA57DD" w:rsidRDefault="00FC43F0" w:rsidP="002122F3">
            <w:pPr>
              <w:pStyle w:val="af3"/>
            </w:pPr>
            <w:r w:rsidRPr="00EA57DD">
              <w:t>-9.178</w:t>
            </w:r>
            <w:r w:rsidRPr="00EA57DD">
              <w:rPr>
                <w:vertAlign w:val="superscript"/>
              </w:rPr>
              <w:t>**</w:t>
            </w:r>
          </w:p>
        </w:tc>
      </w:tr>
      <w:tr w:rsidR="00FC43F0" w:rsidRPr="00EA57DD" w14:paraId="3724B621" w14:textId="77777777" w:rsidTr="004D6329">
        <w:trPr>
          <w:trHeight w:val="421"/>
          <w:jc w:val="center"/>
        </w:trPr>
        <w:tc>
          <w:tcPr>
            <w:tcW w:w="1326" w:type="dxa"/>
            <w:tcBorders>
              <w:top w:val="nil"/>
              <w:left w:val="nil"/>
              <w:bottom w:val="nil"/>
              <w:right w:val="nil"/>
            </w:tcBorders>
          </w:tcPr>
          <w:p w14:paraId="5B773CF8" w14:textId="77777777" w:rsidR="00FC43F0" w:rsidRPr="00EA57DD" w:rsidRDefault="00FC43F0" w:rsidP="002122F3">
            <w:pPr>
              <w:pStyle w:val="af3"/>
            </w:pPr>
          </w:p>
        </w:tc>
        <w:tc>
          <w:tcPr>
            <w:tcW w:w="1326" w:type="dxa"/>
            <w:tcBorders>
              <w:top w:val="nil"/>
              <w:left w:val="nil"/>
              <w:bottom w:val="nil"/>
              <w:right w:val="nil"/>
            </w:tcBorders>
            <w:hideMark/>
          </w:tcPr>
          <w:p w14:paraId="086AD675" w14:textId="77777777" w:rsidR="00FC43F0" w:rsidRPr="00EA57DD" w:rsidRDefault="00FC43F0" w:rsidP="002122F3">
            <w:pPr>
              <w:pStyle w:val="af3"/>
            </w:pPr>
            <w:r w:rsidRPr="00EA57DD">
              <w:t>(0.476)</w:t>
            </w:r>
          </w:p>
        </w:tc>
        <w:tc>
          <w:tcPr>
            <w:tcW w:w="1326" w:type="dxa"/>
            <w:tcBorders>
              <w:top w:val="nil"/>
              <w:left w:val="nil"/>
              <w:bottom w:val="nil"/>
              <w:right w:val="nil"/>
            </w:tcBorders>
            <w:hideMark/>
          </w:tcPr>
          <w:p w14:paraId="05B1EA40" w14:textId="77777777" w:rsidR="00FC43F0" w:rsidRPr="00EA57DD" w:rsidRDefault="00FC43F0" w:rsidP="002122F3">
            <w:pPr>
              <w:pStyle w:val="af3"/>
            </w:pPr>
            <w:r w:rsidRPr="00EA57DD">
              <w:t>(2.051)</w:t>
            </w:r>
          </w:p>
        </w:tc>
        <w:tc>
          <w:tcPr>
            <w:tcW w:w="1326" w:type="dxa"/>
            <w:tcBorders>
              <w:top w:val="nil"/>
              <w:left w:val="nil"/>
              <w:bottom w:val="nil"/>
              <w:right w:val="nil"/>
            </w:tcBorders>
            <w:hideMark/>
          </w:tcPr>
          <w:p w14:paraId="15743F04" w14:textId="77777777" w:rsidR="00FC43F0" w:rsidRPr="00EA57DD" w:rsidRDefault="00FC43F0" w:rsidP="002122F3">
            <w:pPr>
              <w:pStyle w:val="af3"/>
            </w:pPr>
            <w:r w:rsidRPr="00EA57DD">
              <w:t>(2.226)</w:t>
            </w:r>
          </w:p>
        </w:tc>
        <w:tc>
          <w:tcPr>
            <w:tcW w:w="1326" w:type="dxa"/>
            <w:tcBorders>
              <w:top w:val="nil"/>
              <w:left w:val="nil"/>
              <w:bottom w:val="nil"/>
              <w:right w:val="nil"/>
            </w:tcBorders>
            <w:hideMark/>
          </w:tcPr>
          <w:p w14:paraId="27A244E9" w14:textId="77777777" w:rsidR="00FC43F0" w:rsidRPr="00EA57DD" w:rsidRDefault="00FC43F0" w:rsidP="002122F3">
            <w:pPr>
              <w:pStyle w:val="af3"/>
            </w:pPr>
            <w:r w:rsidRPr="00EA57DD">
              <w:t>(1.267)</w:t>
            </w:r>
          </w:p>
        </w:tc>
        <w:tc>
          <w:tcPr>
            <w:tcW w:w="1326" w:type="dxa"/>
            <w:tcBorders>
              <w:top w:val="nil"/>
              <w:left w:val="nil"/>
              <w:bottom w:val="nil"/>
              <w:right w:val="nil"/>
            </w:tcBorders>
            <w:hideMark/>
          </w:tcPr>
          <w:p w14:paraId="173A6AED" w14:textId="77777777" w:rsidR="00FC43F0" w:rsidRPr="00EA57DD" w:rsidRDefault="00FC43F0" w:rsidP="002122F3">
            <w:pPr>
              <w:pStyle w:val="af3"/>
            </w:pPr>
            <w:r w:rsidRPr="00EA57DD">
              <w:t>(3.389)</w:t>
            </w:r>
          </w:p>
        </w:tc>
      </w:tr>
      <w:tr w:rsidR="00FC43F0" w:rsidRPr="00EA57DD" w14:paraId="0CE6B101" w14:textId="77777777" w:rsidTr="004D6329">
        <w:trPr>
          <w:trHeight w:val="406"/>
          <w:jc w:val="center"/>
        </w:trPr>
        <w:tc>
          <w:tcPr>
            <w:tcW w:w="1326" w:type="dxa"/>
            <w:tcBorders>
              <w:top w:val="nil"/>
              <w:left w:val="nil"/>
              <w:bottom w:val="nil"/>
              <w:right w:val="nil"/>
            </w:tcBorders>
            <w:hideMark/>
          </w:tcPr>
          <w:p w14:paraId="166BD407" w14:textId="77777777" w:rsidR="00FC43F0" w:rsidRPr="00EA57DD" w:rsidRDefault="00FC43F0" w:rsidP="002122F3">
            <w:pPr>
              <w:pStyle w:val="af3"/>
            </w:pPr>
            <w:r w:rsidRPr="00EA57DD">
              <w:t>_cons</w:t>
            </w:r>
          </w:p>
        </w:tc>
        <w:tc>
          <w:tcPr>
            <w:tcW w:w="1326" w:type="dxa"/>
            <w:tcBorders>
              <w:top w:val="nil"/>
              <w:left w:val="nil"/>
              <w:bottom w:val="nil"/>
              <w:right w:val="nil"/>
            </w:tcBorders>
            <w:hideMark/>
          </w:tcPr>
          <w:p w14:paraId="41B1C152"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5B524A25"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7EF341BB"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552DB066" w14:textId="77777777" w:rsidR="00FC43F0" w:rsidRPr="00EA57DD" w:rsidRDefault="00FC43F0" w:rsidP="002122F3">
            <w:pPr>
              <w:pStyle w:val="af3"/>
            </w:pPr>
            <w:r w:rsidRPr="00EA57DD">
              <w:t>0.000</w:t>
            </w:r>
          </w:p>
        </w:tc>
        <w:tc>
          <w:tcPr>
            <w:tcW w:w="1326" w:type="dxa"/>
            <w:tcBorders>
              <w:top w:val="nil"/>
              <w:left w:val="nil"/>
              <w:bottom w:val="nil"/>
              <w:right w:val="nil"/>
            </w:tcBorders>
            <w:hideMark/>
          </w:tcPr>
          <w:p w14:paraId="54D5107F" w14:textId="77777777" w:rsidR="00FC43F0" w:rsidRPr="00EA57DD" w:rsidRDefault="00FC43F0" w:rsidP="002122F3">
            <w:pPr>
              <w:pStyle w:val="af3"/>
            </w:pPr>
            <w:r w:rsidRPr="00EA57DD">
              <w:t>0.000</w:t>
            </w:r>
          </w:p>
        </w:tc>
      </w:tr>
      <w:tr w:rsidR="00FC43F0" w:rsidRPr="00EA57DD" w14:paraId="50FD24EA" w14:textId="77777777" w:rsidTr="004D6329">
        <w:trPr>
          <w:trHeight w:val="406"/>
          <w:jc w:val="center"/>
        </w:trPr>
        <w:tc>
          <w:tcPr>
            <w:tcW w:w="1326" w:type="dxa"/>
            <w:tcBorders>
              <w:top w:val="nil"/>
              <w:left w:val="nil"/>
              <w:bottom w:val="single" w:sz="4" w:space="0" w:color="auto"/>
              <w:right w:val="nil"/>
            </w:tcBorders>
          </w:tcPr>
          <w:p w14:paraId="0921372D" w14:textId="77777777" w:rsidR="00FC43F0" w:rsidRPr="00EA57DD" w:rsidRDefault="00FC43F0" w:rsidP="002122F3">
            <w:pPr>
              <w:pStyle w:val="af3"/>
            </w:pPr>
          </w:p>
        </w:tc>
        <w:tc>
          <w:tcPr>
            <w:tcW w:w="1326" w:type="dxa"/>
            <w:tcBorders>
              <w:top w:val="nil"/>
              <w:left w:val="nil"/>
              <w:bottom w:val="single" w:sz="4" w:space="0" w:color="auto"/>
              <w:right w:val="nil"/>
            </w:tcBorders>
            <w:hideMark/>
          </w:tcPr>
          <w:p w14:paraId="5A4E7B95" w14:textId="77777777" w:rsidR="00FC43F0" w:rsidRPr="00EA57DD" w:rsidRDefault="00FC43F0" w:rsidP="002122F3">
            <w:pPr>
              <w:pStyle w:val="af3"/>
            </w:pPr>
            <w:r w:rsidRPr="00EA57DD">
              <w:t>(.)</w:t>
            </w:r>
          </w:p>
        </w:tc>
        <w:tc>
          <w:tcPr>
            <w:tcW w:w="1326" w:type="dxa"/>
            <w:tcBorders>
              <w:top w:val="nil"/>
              <w:left w:val="nil"/>
              <w:bottom w:val="single" w:sz="4" w:space="0" w:color="auto"/>
              <w:right w:val="nil"/>
            </w:tcBorders>
            <w:hideMark/>
          </w:tcPr>
          <w:p w14:paraId="0FE7F2DA" w14:textId="77777777" w:rsidR="00FC43F0" w:rsidRPr="00EA57DD" w:rsidRDefault="00FC43F0" w:rsidP="002122F3">
            <w:pPr>
              <w:pStyle w:val="af3"/>
            </w:pPr>
            <w:r w:rsidRPr="00EA57DD">
              <w:t>(.)</w:t>
            </w:r>
          </w:p>
        </w:tc>
        <w:tc>
          <w:tcPr>
            <w:tcW w:w="1326" w:type="dxa"/>
            <w:tcBorders>
              <w:top w:val="nil"/>
              <w:left w:val="nil"/>
              <w:bottom w:val="single" w:sz="4" w:space="0" w:color="auto"/>
              <w:right w:val="nil"/>
            </w:tcBorders>
            <w:hideMark/>
          </w:tcPr>
          <w:p w14:paraId="505C4200" w14:textId="77777777" w:rsidR="00FC43F0" w:rsidRPr="00EA57DD" w:rsidRDefault="00FC43F0" w:rsidP="002122F3">
            <w:pPr>
              <w:pStyle w:val="af3"/>
            </w:pPr>
            <w:r w:rsidRPr="00EA57DD">
              <w:t>(.)</w:t>
            </w:r>
          </w:p>
        </w:tc>
        <w:tc>
          <w:tcPr>
            <w:tcW w:w="1326" w:type="dxa"/>
            <w:tcBorders>
              <w:top w:val="nil"/>
              <w:left w:val="nil"/>
              <w:bottom w:val="single" w:sz="4" w:space="0" w:color="auto"/>
              <w:right w:val="nil"/>
            </w:tcBorders>
            <w:hideMark/>
          </w:tcPr>
          <w:p w14:paraId="7E5CEBAA" w14:textId="77777777" w:rsidR="00FC43F0" w:rsidRPr="00EA57DD" w:rsidRDefault="00FC43F0" w:rsidP="002122F3">
            <w:pPr>
              <w:pStyle w:val="af3"/>
            </w:pPr>
            <w:r w:rsidRPr="00EA57DD">
              <w:t>(.)</w:t>
            </w:r>
          </w:p>
        </w:tc>
        <w:tc>
          <w:tcPr>
            <w:tcW w:w="1326" w:type="dxa"/>
            <w:tcBorders>
              <w:top w:val="nil"/>
              <w:left w:val="nil"/>
              <w:bottom w:val="single" w:sz="4" w:space="0" w:color="auto"/>
              <w:right w:val="nil"/>
            </w:tcBorders>
            <w:hideMark/>
          </w:tcPr>
          <w:p w14:paraId="4DC9C7A7" w14:textId="77777777" w:rsidR="00FC43F0" w:rsidRPr="00EA57DD" w:rsidRDefault="00FC43F0" w:rsidP="002122F3">
            <w:pPr>
              <w:pStyle w:val="af3"/>
            </w:pPr>
            <w:r w:rsidRPr="00EA57DD">
              <w:t>(.)</w:t>
            </w:r>
          </w:p>
        </w:tc>
      </w:tr>
      <w:tr w:rsidR="00FC43F0" w:rsidRPr="00EA57DD" w14:paraId="64BE6BE9" w14:textId="77777777" w:rsidTr="004D6329">
        <w:trPr>
          <w:trHeight w:val="406"/>
          <w:jc w:val="center"/>
        </w:trPr>
        <w:tc>
          <w:tcPr>
            <w:tcW w:w="1326" w:type="dxa"/>
            <w:tcBorders>
              <w:top w:val="single" w:sz="4" w:space="0" w:color="auto"/>
              <w:left w:val="nil"/>
              <w:right w:val="nil"/>
            </w:tcBorders>
          </w:tcPr>
          <w:p w14:paraId="1A7DF748" w14:textId="77777777" w:rsidR="00FC43F0" w:rsidRPr="00EA57DD" w:rsidRDefault="00FC43F0" w:rsidP="002122F3">
            <w:pPr>
              <w:pStyle w:val="af3"/>
            </w:pPr>
            <w:r>
              <w:rPr>
                <w:rFonts w:hint="eastAsia"/>
              </w:rPr>
              <w:t>Y</w:t>
            </w:r>
            <w:r>
              <w:t>ear</w:t>
            </w:r>
          </w:p>
        </w:tc>
        <w:tc>
          <w:tcPr>
            <w:tcW w:w="1326" w:type="dxa"/>
            <w:tcBorders>
              <w:top w:val="single" w:sz="4" w:space="0" w:color="auto"/>
              <w:left w:val="nil"/>
              <w:right w:val="nil"/>
            </w:tcBorders>
          </w:tcPr>
          <w:p w14:paraId="6D844990" w14:textId="77777777" w:rsidR="00FC43F0" w:rsidRPr="00EA57DD" w:rsidRDefault="00FC43F0" w:rsidP="002122F3">
            <w:pPr>
              <w:pStyle w:val="af3"/>
            </w:pPr>
            <w:r>
              <w:rPr>
                <w:rFonts w:hint="eastAsia"/>
              </w:rPr>
              <w:t>Y</w:t>
            </w:r>
            <w:r>
              <w:t>es</w:t>
            </w:r>
          </w:p>
        </w:tc>
        <w:tc>
          <w:tcPr>
            <w:tcW w:w="1326" w:type="dxa"/>
            <w:tcBorders>
              <w:top w:val="single" w:sz="4" w:space="0" w:color="auto"/>
              <w:left w:val="nil"/>
              <w:right w:val="nil"/>
            </w:tcBorders>
          </w:tcPr>
          <w:p w14:paraId="0707134D" w14:textId="77777777" w:rsidR="00FC43F0" w:rsidRPr="00EA57DD" w:rsidRDefault="00FC43F0" w:rsidP="002122F3">
            <w:pPr>
              <w:pStyle w:val="af3"/>
            </w:pPr>
            <w:r>
              <w:rPr>
                <w:rFonts w:hint="eastAsia"/>
              </w:rPr>
              <w:t>Y</w:t>
            </w:r>
            <w:r>
              <w:t>es</w:t>
            </w:r>
          </w:p>
        </w:tc>
        <w:tc>
          <w:tcPr>
            <w:tcW w:w="1326" w:type="dxa"/>
            <w:tcBorders>
              <w:top w:val="single" w:sz="4" w:space="0" w:color="auto"/>
              <w:left w:val="nil"/>
              <w:right w:val="nil"/>
            </w:tcBorders>
          </w:tcPr>
          <w:p w14:paraId="357C195C" w14:textId="77777777" w:rsidR="00FC43F0" w:rsidRPr="00EA57DD" w:rsidRDefault="00FC43F0" w:rsidP="002122F3">
            <w:pPr>
              <w:pStyle w:val="af3"/>
            </w:pPr>
            <w:r>
              <w:rPr>
                <w:rFonts w:hint="eastAsia"/>
              </w:rPr>
              <w:t>Y</w:t>
            </w:r>
            <w:r>
              <w:t>es</w:t>
            </w:r>
          </w:p>
        </w:tc>
        <w:tc>
          <w:tcPr>
            <w:tcW w:w="1326" w:type="dxa"/>
            <w:tcBorders>
              <w:top w:val="single" w:sz="4" w:space="0" w:color="auto"/>
              <w:left w:val="nil"/>
              <w:right w:val="nil"/>
            </w:tcBorders>
          </w:tcPr>
          <w:p w14:paraId="74E5B496" w14:textId="77777777" w:rsidR="00FC43F0" w:rsidRPr="00EA57DD" w:rsidRDefault="00FC43F0" w:rsidP="002122F3">
            <w:pPr>
              <w:pStyle w:val="af3"/>
            </w:pPr>
            <w:r>
              <w:rPr>
                <w:rFonts w:hint="eastAsia"/>
              </w:rPr>
              <w:t>Y</w:t>
            </w:r>
            <w:r>
              <w:t>es</w:t>
            </w:r>
          </w:p>
        </w:tc>
        <w:tc>
          <w:tcPr>
            <w:tcW w:w="1326" w:type="dxa"/>
            <w:tcBorders>
              <w:top w:val="single" w:sz="4" w:space="0" w:color="auto"/>
              <w:left w:val="nil"/>
              <w:right w:val="nil"/>
            </w:tcBorders>
          </w:tcPr>
          <w:p w14:paraId="2B4DDA5A" w14:textId="77777777" w:rsidR="00FC43F0" w:rsidRPr="00EA57DD" w:rsidRDefault="00FC43F0" w:rsidP="002122F3">
            <w:pPr>
              <w:pStyle w:val="af3"/>
            </w:pPr>
            <w:r>
              <w:rPr>
                <w:rFonts w:hint="eastAsia"/>
              </w:rPr>
              <w:t>Y</w:t>
            </w:r>
            <w:r>
              <w:t>es</w:t>
            </w:r>
          </w:p>
        </w:tc>
      </w:tr>
      <w:tr w:rsidR="00FC43F0" w:rsidRPr="00EA57DD" w14:paraId="24707664" w14:textId="77777777" w:rsidTr="004D6329">
        <w:trPr>
          <w:trHeight w:val="406"/>
          <w:jc w:val="center"/>
        </w:trPr>
        <w:tc>
          <w:tcPr>
            <w:tcW w:w="1326" w:type="dxa"/>
            <w:tcBorders>
              <w:top w:val="nil"/>
              <w:left w:val="nil"/>
              <w:bottom w:val="single" w:sz="4" w:space="0" w:color="auto"/>
              <w:right w:val="nil"/>
            </w:tcBorders>
          </w:tcPr>
          <w:p w14:paraId="783EB2D7" w14:textId="77777777" w:rsidR="00FC43F0" w:rsidRPr="00EA57DD" w:rsidRDefault="00FC43F0" w:rsidP="002122F3">
            <w:pPr>
              <w:pStyle w:val="af3"/>
            </w:pPr>
            <w:r>
              <w:rPr>
                <w:rFonts w:hint="eastAsia"/>
              </w:rPr>
              <w:t>I</w:t>
            </w:r>
            <w:r>
              <w:t>ndustry</w:t>
            </w:r>
          </w:p>
        </w:tc>
        <w:tc>
          <w:tcPr>
            <w:tcW w:w="1326" w:type="dxa"/>
            <w:tcBorders>
              <w:top w:val="nil"/>
              <w:left w:val="nil"/>
              <w:bottom w:val="single" w:sz="4" w:space="0" w:color="auto"/>
              <w:right w:val="nil"/>
            </w:tcBorders>
          </w:tcPr>
          <w:p w14:paraId="185FE336" w14:textId="77777777" w:rsidR="00FC43F0" w:rsidRPr="00EA57DD" w:rsidRDefault="00FC43F0" w:rsidP="002122F3">
            <w:pPr>
              <w:pStyle w:val="af3"/>
            </w:pPr>
            <w:r>
              <w:rPr>
                <w:rFonts w:hint="eastAsia"/>
              </w:rPr>
              <w:t>Y</w:t>
            </w:r>
            <w:r>
              <w:t>es</w:t>
            </w:r>
          </w:p>
        </w:tc>
        <w:tc>
          <w:tcPr>
            <w:tcW w:w="1326" w:type="dxa"/>
            <w:tcBorders>
              <w:top w:val="nil"/>
              <w:left w:val="nil"/>
              <w:bottom w:val="single" w:sz="4" w:space="0" w:color="auto"/>
              <w:right w:val="nil"/>
            </w:tcBorders>
          </w:tcPr>
          <w:p w14:paraId="319C40E5" w14:textId="77777777" w:rsidR="00FC43F0" w:rsidRPr="00EA57DD" w:rsidRDefault="00FC43F0" w:rsidP="002122F3">
            <w:pPr>
              <w:pStyle w:val="af3"/>
            </w:pPr>
            <w:r>
              <w:rPr>
                <w:rFonts w:hint="eastAsia"/>
              </w:rPr>
              <w:t>Y</w:t>
            </w:r>
            <w:r>
              <w:t>es</w:t>
            </w:r>
          </w:p>
        </w:tc>
        <w:tc>
          <w:tcPr>
            <w:tcW w:w="1326" w:type="dxa"/>
            <w:tcBorders>
              <w:top w:val="nil"/>
              <w:left w:val="nil"/>
              <w:bottom w:val="single" w:sz="4" w:space="0" w:color="auto"/>
              <w:right w:val="nil"/>
            </w:tcBorders>
          </w:tcPr>
          <w:p w14:paraId="52726676" w14:textId="77777777" w:rsidR="00FC43F0" w:rsidRPr="00EA57DD" w:rsidRDefault="00FC43F0" w:rsidP="002122F3">
            <w:pPr>
              <w:pStyle w:val="af3"/>
            </w:pPr>
            <w:r>
              <w:rPr>
                <w:rFonts w:hint="eastAsia"/>
              </w:rPr>
              <w:t>Y</w:t>
            </w:r>
            <w:r>
              <w:t>es</w:t>
            </w:r>
          </w:p>
        </w:tc>
        <w:tc>
          <w:tcPr>
            <w:tcW w:w="1326" w:type="dxa"/>
            <w:tcBorders>
              <w:top w:val="nil"/>
              <w:left w:val="nil"/>
              <w:bottom w:val="single" w:sz="4" w:space="0" w:color="auto"/>
              <w:right w:val="nil"/>
            </w:tcBorders>
          </w:tcPr>
          <w:p w14:paraId="09D18B78" w14:textId="77777777" w:rsidR="00FC43F0" w:rsidRPr="00EA57DD" w:rsidRDefault="00FC43F0" w:rsidP="002122F3">
            <w:pPr>
              <w:pStyle w:val="af3"/>
            </w:pPr>
            <w:r>
              <w:rPr>
                <w:rFonts w:hint="eastAsia"/>
              </w:rPr>
              <w:t>Y</w:t>
            </w:r>
            <w:r>
              <w:t>es</w:t>
            </w:r>
          </w:p>
        </w:tc>
        <w:tc>
          <w:tcPr>
            <w:tcW w:w="1326" w:type="dxa"/>
            <w:tcBorders>
              <w:top w:val="nil"/>
              <w:left w:val="nil"/>
              <w:bottom w:val="single" w:sz="4" w:space="0" w:color="auto"/>
              <w:right w:val="nil"/>
            </w:tcBorders>
          </w:tcPr>
          <w:p w14:paraId="46E042D3" w14:textId="77777777" w:rsidR="00FC43F0" w:rsidRPr="00EA57DD" w:rsidRDefault="00FC43F0" w:rsidP="002122F3">
            <w:pPr>
              <w:pStyle w:val="af3"/>
            </w:pPr>
            <w:r>
              <w:rPr>
                <w:rFonts w:hint="eastAsia"/>
              </w:rPr>
              <w:t>Y</w:t>
            </w:r>
            <w:r>
              <w:t>es</w:t>
            </w:r>
          </w:p>
        </w:tc>
      </w:tr>
      <w:tr w:rsidR="00FC43F0" w:rsidRPr="00EA57DD" w14:paraId="36AD93BE" w14:textId="77777777" w:rsidTr="003E267C">
        <w:trPr>
          <w:trHeight w:val="406"/>
          <w:jc w:val="center"/>
        </w:trPr>
        <w:tc>
          <w:tcPr>
            <w:tcW w:w="1326" w:type="dxa"/>
            <w:tcBorders>
              <w:top w:val="single" w:sz="4" w:space="0" w:color="auto"/>
              <w:left w:val="nil"/>
              <w:bottom w:val="single" w:sz="12" w:space="0" w:color="auto"/>
              <w:right w:val="nil"/>
            </w:tcBorders>
            <w:hideMark/>
          </w:tcPr>
          <w:p w14:paraId="097A96B9" w14:textId="77777777" w:rsidR="00FC43F0" w:rsidRPr="00EA57DD" w:rsidRDefault="00FC43F0" w:rsidP="002122F3">
            <w:pPr>
              <w:pStyle w:val="af3"/>
            </w:pPr>
            <w:r w:rsidRPr="00EA57DD">
              <w:t>N</w:t>
            </w:r>
          </w:p>
        </w:tc>
        <w:tc>
          <w:tcPr>
            <w:tcW w:w="1326" w:type="dxa"/>
            <w:tcBorders>
              <w:top w:val="single" w:sz="4" w:space="0" w:color="auto"/>
              <w:left w:val="nil"/>
              <w:bottom w:val="single" w:sz="12" w:space="0" w:color="auto"/>
              <w:right w:val="nil"/>
            </w:tcBorders>
            <w:hideMark/>
          </w:tcPr>
          <w:p w14:paraId="3EF4FA1E" w14:textId="77777777" w:rsidR="00FC43F0" w:rsidRPr="00EA57DD" w:rsidRDefault="00FC43F0" w:rsidP="002122F3">
            <w:pPr>
              <w:pStyle w:val="af3"/>
            </w:pPr>
            <w:r w:rsidRPr="00EA57DD">
              <w:t>792</w:t>
            </w:r>
          </w:p>
        </w:tc>
        <w:tc>
          <w:tcPr>
            <w:tcW w:w="1326" w:type="dxa"/>
            <w:tcBorders>
              <w:top w:val="single" w:sz="4" w:space="0" w:color="auto"/>
              <w:left w:val="nil"/>
              <w:bottom w:val="single" w:sz="12" w:space="0" w:color="auto"/>
              <w:right w:val="nil"/>
            </w:tcBorders>
            <w:hideMark/>
          </w:tcPr>
          <w:p w14:paraId="572C329B" w14:textId="77777777" w:rsidR="00FC43F0" w:rsidRPr="00EA57DD" w:rsidRDefault="00FC43F0" w:rsidP="002122F3">
            <w:pPr>
              <w:pStyle w:val="af3"/>
            </w:pPr>
            <w:r w:rsidRPr="00EA57DD">
              <w:t>8172</w:t>
            </w:r>
          </w:p>
        </w:tc>
        <w:tc>
          <w:tcPr>
            <w:tcW w:w="1326" w:type="dxa"/>
            <w:tcBorders>
              <w:top w:val="single" w:sz="4" w:space="0" w:color="auto"/>
              <w:left w:val="nil"/>
              <w:bottom w:val="single" w:sz="12" w:space="0" w:color="auto"/>
              <w:right w:val="nil"/>
            </w:tcBorders>
            <w:hideMark/>
          </w:tcPr>
          <w:p w14:paraId="559E38C0" w14:textId="77777777" w:rsidR="00FC43F0" w:rsidRPr="00EA57DD" w:rsidRDefault="00FC43F0" w:rsidP="002122F3">
            <w:pPr>
              <w:pStyle w:val="af3"/>
            </w:pPr>
            <w:r w:rsidRPr="00EA57DD">
              <w:t>2022</w:t>
            </w:r>
          </w:p>
        </w:tc>
        <w:tc>
          <w:tcPr>
            <w:tcW w:w="1326" w:type="dxa"/>
            <w:tcBorders>
              <w:top w:val="single" w:sz="4" w:space="0" w:color="auto"/>
              <w:left w:val="nil"/>
              <w:bottom w:val="single" w:sz="12" w:space="0" w:color="auto"/>
              <w:right w:val="nil"/>
            </w:tcBorders>
            <w:hideMark/>
          </w:tcPr>
          <w:p w14:paraId="31F412CA" w14:textId="77777777" w:rsidR="00FC43F0" w:rsidRPr="00EA57DD" w:rsidRDefault="00FC43F0" w:rsidP="002122F3">
            <w:pPr>
              <w:pStyle w:val="af3"/>
            </w:pPr>
            <w:r w:rsidRPr="00EA57DD">
              <w:t>696</w:t>
            </w:r>
          </w:p>
        </w:tc>
        <w:tc>
          <w:tcPr>
            <w:tcW w:w="1326" w:type="dxa"/>
            <w:tcBorders>
              <w:top w:val="single" w:sz="4" w:space="0" w:color="auto"/>
              <w:left w:val="nil"/>
              <w:bottom w:val="single" w:sz="12" w:space="0" w:color="auto"/>
              <w:right w:val="nil"/>
            </w:tcBorders>
            <w:hideMark/>
          </w:tcPr>
          <w:p w14:paraId="7B819E94" w14:textId="77777777" w:rsidR="00FC43F0" w:rsidRPr="00EA57DD" w:rsidRDefault="00FC43F0" w:rsidP="002122F3">
            <w:pPr>
              <w:pStyle w:val="af3"/>
            </w:pPr>
            <w:r w:rsidRPr="00EA57DD">
              <w:t>270</w:t>
            </w:r>
          </w:p>
        </w:tc>
      </w:tr>
      <w:tr w:rsidR="003E267C" w:rsidRPr="00EA57DD" w14:paraId="4093E6B6" w14:textId="77777777" w:rsidTr="003E267C">
        <w:trPr>
          <w:trHeight w:val="406"/>
          <w:jc w:val="center"/>
        </w:trPr>
        <w:tc>
          <w:tcPr>
            <w:tcW w:w="7956" w:type="dxa"/>
            <w:gridSpan w:val="6"/>
            <w:tcBorders>
              <w:top w:val="single" w:sz="12" w:space="0" w:color="auto"/>
              <w:left w:val="nil"/>
              <w:right w:val="nil"/>
            </w:tcBorders>
          </w:tcPr>
          <w:p w14:paraId="2878E272" w14:textId="6CFADF89" w:rsidR="003E267C" w:rsidRPr="003E267C" w:rsidRDefault="003E267C" w:rsidP="002122F3">
            <w:pPr>
              <w:pStyle w:val="af3"/>
            </w:pPr>
            <w:r w:rsidRPr="00ED586F">
              <w:rPr>
                <w:rFonts w:hint="eastAsia"/>
              </w:rPr>
              <w:t>注：括号内为稳健标准误</w:t>
            </w:r>
            <w:r w:rsidRPr="00ED586F">
              <w:rPr>
                <w:rFonts w:hint="eastAsia"/>
              </w:rPr>
              <w:t xml:space="preserve"> </w:t>
            </w:r>
            <w:r w:rsidRPr="00ED586F">
              <w:t>* p &lt; 0.1, ** p &lt; 0.05, *** p &lt; 0.01</w:t>
            </w:r>
          </w:p>
        </w:tc>
      </w:tr>
    </w:tbl>
    <w:p w14:paraId="45F77EA8" w14:textId="42C2BD49" w:rsidR="00654131" w:rsidRDefault="00654131" w:rsidP="00FC43F0">
      <w:pPr>
        <w:widowControl/>
        <w:jc w:val="left"/>
        <w:rPr>
          <w:rFonts w:ascii="Times New Roman" w:eastAsia="宋体" w:hAnsi="Times New Roman" w:cs="Times New Roman"/>
          <w:sz w:val="20"/>
          <w:szCs w:val="20"/>
        </w:rPr>
      </w:pPr>
    </w:p>
    <w:p w14:paraId="43E47395" w14:textId="2E3301B5" w:rsidR="00654131" w:rsidRDefault="00654131" w:rsidP="00FC43F0">
      <w:pPr>
        <w:widowControl/>
        <w:jc w:val="left"/>
        <w:rPr>
          <w:rFonts w:ascii="Times New Roman" w:eastAsia="宋体" w:hAnsi="Times New Roman" w:cs="Times New Roman"/>
          <w:sz w:val="20"/>
          <w:szCs w:val="20"/>
        </w:rPr>
      </w:pPr>
    </w:p>
    <w:p w14:paraId="75D549C7" w14:textId="127C4D02" w:rsidR="00654131" w:rsidRDefault="00654131" w:rsidP="00FC43F0">
      <w:pPr>
        <w:widowControl/>
        <w:jc w:val="left"/>
        <w:rPr>
          <w:rFonts w:ascii="Times New Roman" w:eastAsia="宋体" w:hAnsi="Times New Roman" w:cs="Times New Roman"/>
          <w:sz w:val="20"/>
          <w:szCs w:val="20"/>
        </w:rPr>
      </w:pPr>
    </w:p>
    <w:p w14:paraId="45A306FD" w14:textId="05ACEF1F" w:rsidR="00654131" w:rsidRDefault="00654131" w:rsidP="00FC43F0">
      <w:pPr>
        <w:widowControl/>
        <w:jc w:val="left"/>
        <w:rPr>
          <w:rFonts w:ascii="Times New Roman" w:eastAsia="宋体" w:hAnsi="Times New Roman" w:cs="Times New Roman"/>
          <w:sz w:val="20"/>
          <w:szCs w:val="20"/>
        </w:rPr>
      </w:pPr>
    </w:p>
    <w:p w14:paraId="565E2824" w14:textId="7536C989" w:rsidR="008E3D40" w:rsidRDefault="008E3D40" w:rsidP="00FC43F0">
      <w:pPr>
        <w:widowControl/>
        <w:jc w:val="left"/>
        <w:rPr>
          <w:rFonts w:ascii="Times New Roman" w:eastAsia="宋体" w:hAnsi="Times New Roman" w:cs="Times New Roman"/>
          <w:sz w:val="20"/>
          <w:szCs w:val="20"/>
        </w:rPr>
      </w:pPr>
    </w:p>
    <w:p w14:paraId="51DE9284" w14:textId="62A7B4A2" w:rsidR="008E3D40" w:rsidRDefault="008E3D40" w:rsidP="00FC43F0">
      <w:pPr>
        <w:widowControl/>
        <w:jc w:val="left"/>
        <w:rPr>
          <w:rFonts w:ascii="Times New Roman" w:eastAsia="宋体" w:hAnsi="Times New Roman" w:cs="Times New Roman"/>
          <w:sz w:val="20"/>
          <w:szCs w:val="20"/>
        </w:rPr>
      </w:pPr>
    </w:p>
    <w:p w14:paraId="56C98D28" w14:textId="0D391D5D" w:rsidR="008E3D40" w:rsidRDefault="008E3D40" w:rsidP="00FC43F0">
      <w:pPr>
        <w:widowControl/>
        <w:jc w:val="left"/>
        <w:rPr>
          <w:rFonts w:ascii="Times New Roman" w:eastAsia="宋体" w:hAnsi="Times New Roman" w:cs="Times New Roman"/>
          <w:sz w:val="20"/>
          <w:szCs w:val="20"/>
        </w:rPr>
      </w:pPr>
    </w:p>
    <w:p w14:paraId="6328267D" w14:textId="165981F9" w:rsidR="008E3D40" w:rsidRDefault="008E3D40" w:rsidP="00FC43F0">
      <w:pPr>
        <w:widowControl/>
        <w:jc w:val="left"/>
        <w:rPr>
          <w:rFonts w:ascii="Times New Roman" w:eastAsia="宋体" w:hAnsi="Times New Roman" w:cs="Times New Roman"/>
          <w:sz w:val="20"/>
          <w:szCs w:val="20"/>
        </w:rPr>
      </w:pPr>
    </w:p>
    <w:p w14:paraId="02DBEAE7" w14:textId="49CF514C" w:rsidR="008E3D40" w:rsidRDefault="008E3D40" w:rsidP="00FC43F0">
      <w:pPr>
        <w:widowControl/>
        <w:jc w:val="left"/>
        <w:rPr>
          <w:rFonts w:ascii="Times New Roman" w:eastAsia="宋体" w:hAnsi="Times New Roman" w:cs="Times New Roman"/>
          <w:sz w:val="20"/>
          <w:szCs w:val="20"/>
        </w:rPr>
      </w:pPr>
    </w:p>
    <w:p w14:paraId="316E9EFD" w14:textId="7BD61A3C" w:rsidR="008E3D40" w:rsidRDefault="008E3D40" w:rsidP="00FC43F0">
      <w:pPr>
        <w:widowControl/>
        <w:jc w:val="left"/>
        <w:rPr>
          <w:rFonts w:ascii="Times New Roman" w:eastAsia="宋体" w:hAnsi="Times New Roman" w:cs="Times New Roman"/>
          <w:sz w:val="20"/>
          <w:szCs w:val="20"/>
        </w:rPr>
      </w:pPr>
    </w:p>
    <w:p w14:paraId="5FB97731" w14:textId="691E7554" w:rsidR="008E3D40" w:rsidRDefault="008E3D40" w:rsidP="00FC43F0">
      <w:pPr>
        <w:widowControl/>
        <w:jc w:val="left"/>
        <w:rPr>
          <w:rFonts w:ascii="Times New Roman" w:eastAsia="宋体" w:hAnsi="Times New Roman" w:cs="Times New Roman"/>
          <w:sz w:val="20"/>
          <w:szCs w:val="20"/>
        </w:rPr>
      </w:pPr>
    </w:p>
    <w:p w14:paraId="5088123F" w14:textId="0F30E8F6" w:rsidR="008E3D40" w:rsidRDefault="008E3D40" w:rsidP="00FC43F0">
      <w:pPr>
        <w:widowControl/>
        <w:jc w:val="left"/>
        <w:rPr>
          <w:rFonts w:ascii="Times New Roman" w:eastAsia="宋体" w:hAnsi="Times New Roman" w:cs="Times New Roman"/>
          <w:sz w:val="20"/>
          <w:szCs w:val="20"/>
        </w:rPr>
      </w:pPr>
    </w:p>
    <w:p w14:paraId="733E0E2F" w14:textId="68A41F44" w:rsidR="00EB3056" w:rsidRDefault="00EB3056" w:rsidP="0027119E">
      <w:pPr>
        <w:pStyle w:val="af2"/>
        <w:spacing w:before="156" w:after="156"/>
      </w:pPr>
      <w:r>
        <w:rPr>
          <w:rFonts w:hint="eastAsia"/>
        </w:rPr>
        <w:lastRenderedPageBreak/>
        <w:t>表</w:t>
      </w:r>
      <w:r>
        <w:t xml:space="preserve">B-3 </w:t>
      </w:r>
      <w:r>
        <w:rPr>
          <w:rFonts w:hint="eastAsia"/>
        </w:rPr>
        <w:t>修正后</w:t>
      </w:r>
      <w:r w:rsidRPr="00F82FE9">
        <w:t>ESG</w:t>
      </w:r>
      <w:r w:rsidRPr="00F82FE9">
        <w:t>表现基于产权性质异质性影响的回归结果</w:t>
      </w:r>
    </w:p>
    <w:tbl>
      <w:tblPr>
        <w:tblW w:w="0" w:type="auto"/>
        <w:jc w:val="center"/>
        <w:tblLayout w:type="fixed"/>
        <w:tblLook w:val="04A0" w:firstRow="1" w:lastRow="0" w:firstColumn="1" w:lastColumn="0" w:noHBand="0" w:noVBand="1"/>
      </w:tblPr>
      <w:tblGrid>
        <w:gridCol w:w="2254"/>
        <w:gridCol w:w="2636"/>
        <w:gridCol w:w="2638"/>
      </w:tblGrid>
      <w:tr w:rsidR="008E3D40" w:rsidRPr="008E3D40" w14:paraId="041585FA" w14:textId="77777777" w:rsidTr="003E267C">
        <w:trPr>
          <w:trHeight w:val="351"/>
          <w:jc w:val="center"/>
        </w:trPr>
        <w:tc>
          <w:tcPr>
            <w:tcW w:w="2254" w:type="dxa"/>
            <w:tcBorders>
              <w:top w:val="single" w:sz="12" w:space="0" w:color="auto"/>
              <w:left w:val="nil"/>
              <w:bottom w:val="nil"/>
              <w:right w:val="nil"/>
            </w:tcBorders>
            <w:hideMark/>
          </w:tcPr>
          <w:p w14:paraId="38C194B1" w14:textId="77777777" w:rsidR="008E3D40" w:rsidRPr="008E3D40" w:rsidRDefault="008E3D40" w:rsidP="00EB3056">
            <w:pPr>
              <w:pStyle w:val="af3"/>
            </w:pPr>
          </w:p>
        </w:tc>
        <w:tc>
          <w:tcPr>
            <w:tcW w:w="2636" w:type="dxa"/>
            <w:tcBorders>
              <w:top w:val="single" w:sz="12" w:space="0" w:color="auto"/>
              <w:left w:val="nil"/>
              <w:bottom w:val="nil"/>
              <w:right w:val="nil"/>
            </w:tcBorders>
            <w:hideMark/>
          </w:tcPr>
          <w:p w14:paraId="24639116" w14:textId="77777777" w:rsidR="008E3D40" w:rsidRDefault="008E3D40" w:rsidP="00EB3056">
            <w:pPr>
              <w:pStyle w:val="af3"/>
            </w:pPr>
            <w:r w:rsidRPr="008E3D40">
              <w:t>(1)</w:t>
            </w:r>
          </w:p>
          <w:p w14:paraId="75721B72" w14:textId="15696D98" w:rsidR="008E3D40" w:rsidRPr="008E3D40" w:rsidRDefault="008E3D40" w:rsidP="00EB3056">
            <w:pPr>
              <w:pStyle w:val="af3"/>
            </w:pPr>
            <w:r>
              <w:rPr>
                <w:rFonts w:hint="eastAsia"/>
              </w:rPr>
              <w:t>国有企业</w:t>
            </w:r>
          </w:p>
        </w:tc>
        <w:tc>
          <w:tcPr>
            <w:tcW w:w="2637" w:type="dxa"/>
            <w:tcBorders>
              <w:top w:val="single" w:sz="12" w:space="0" w:color="auto"/>
              <w:left w:val="nil"/>
              <w:bottom w:val="nil"/>
              <w:right w:val="nil"/>
            </w:tcBorders>
            <w:hideMark/>
          </w:tcPr>
          <w:p w14:paraId="33666556" w14:textId="77777777" w:rsidR="008E3D40" w:rsidRDefault="008E3D40" w:rsidP="00EB3056">
            <w:pPr>
              <w:pStyle w:val="af3"/>
            </w:pPr>
            <w:r w:rsidRPr="008E3D40">
              <w:t>(2)</w:t>
            </w:r>
          </w:p>
          <w:p w14:paraId="3593D9C1" w14:textId="31FBB903" w:rsidR="008E3D40" w:rsidRPr="008E3D40" w:rsidRDefault="008E3D40" w:rsidP="00EB3056">
            <w:pPr>
              <w:pStyle w:val="af3"/>
            </w:pPr>
            <w:r>
              <w:rPr>
                <w:rFonts w:hint="eastAsia"/>
              </w:rPr>
              <w:t>非国有企业</w:t>
            </w:r>
          </w:p>
        </w:tc>
      </w:tr>
      <w:tr w:rsidR="008E3D40" w:rsidRPr="008E3D40" w14:paraId="1FE46C96" w14:textId="77777777" w:rsidTr="004D6329">
        <w:trPr>
          <w:trHeight w:val="371"/>
          <w:jc w:val="center"/>
        </w:trPr>
        <w:tc>
          <w:tcPr>
            <w:tcW w:w="2254" w:type="dxa"/>
            <w:tcBorders>
              <w:top w:val="nil"/>
              <w:left w:val="nil"/>
              <w:bottom w:val="nil"/>
              <w:right w:val="nil"/>
            </w:tcBorders>
          </w:tcPr>
          <w:p w14:paraId="48C17886" w14:textId="77777777" w:rsidR="008E3D40" w:rsidRPr="008E3D40" w:rsidRDefault="008E3D40" w:rsidP="00EB3056">
            <w:pPr>
              <w:pStyle w:val="af3"/>
            </w:pPr>
          </w:p>
        </w:tc>
        <w:tc>
          <w:tcPr>
            <w:tcW w:w="2636" w:type="dxa"/>
            <w:tcBorders>
              <w:top w:val="nil"/>
              <w:left w:val="nil"/>
              <w:bottom w:val="nil"/>
              <w:right w:val="nil"/>
            </w:tcBorders>
            <w:hideMark/>
          </w:tcPr>
          <w:p w14:paraId="41398911" w14:textId="026416CE" w:rsidR="008E3D40" w:rsidRPr="008E3D40" w:rsidRDefault="008E3D40" w:rsidP="00EB3056">
            <w:pPr>
              <w:pStyle w:val="af3"/>
            </w:pPr>
            <w:r>
              <w:t>STP</w:t>
            </w:r>
          </w:p>
        </w:tc>
        <w:tc>
          <w:tcPr>
            <w:tcW w:w="2637" w:type="dxa"/>
            <w:tcBorders>
              <w:top w:val="nil"/>
              <w:left w:val="nil"/>
              <w:bottom w:val="nil"/>
              <w:right w:val="nil"/>
            </w:tcBorders>
            <w:hideMark/>
          </w:tcPr>
          <w:p w14:paraId="574C2997" w14:textId="185961F5" w:rsidR="008E3D40" w:rsidRPr="008E3D40" w:rsidRDefault="008E3D40" w:rsidP="00EB3056">
            <w:pPr>
              <w:pStyle w:val="af3"/>
            </w:pPr>
            <w:r>
              <w:t>STP</w:t>
            </w:r>
          </w:p>
        </w:tc>
      </w:tr>
      <w:tr w:rsidR="008E3D40" w:rsidRPr="008E3D40" w14:paraId="7F97C07B" w14:textId="77777777" w:rsidTr="004D6329">
        <w:trPr>
          <w:trHeight w:val="351"/>
          <w:jc w:val="center"/>
        </w:trPr>
        <w:tc>
          <w:tcPr>
            <w:tcW w:w="2254" w:type="dxa"/>
            <w:tcBorders>
              <w:top w:val="single" w:sz="4" w:space="0" w:color="auto"/>
              <w:left w:val="nil"/>
              <w:bottom w:val="nil"/>
              <w:right w:val="nil"/>
            </w:tcBorders>
            <w:hideMark/>
          </w:tcPr>
          <w:p w14:paraId="19266B18" w14:textId="42DD77FA" w:rsidR="008E3D40" w:rsidRPr="008E3D40" w:rsidRDefault="008E3D40" w:rsidP="00EB3056">
            <w:pPr>
              <w:pStyle w:val="af3"/>
            </w:pPr>
            <w:r w:rsidRPr="008E3D40">
              <w:t>ESG</w:t>
            </w:r>
          </w:p>
        </w:tc>
        <w:tc>
          <w:tcPr>
            <w:tcW w:w="2636" w:type="dxa"/>
            <w:tcBorders>
              <w:top w:val="single" w:sz="4" w:space="0" w:color="auto"/>
              <w:left w:val="nil"/>
              <w:bottom w:val="nil"/>
              <w:right w:val="nil"/>
            </w:tcBorders>
            <w:hideMark/>
          </w:tcPr>
          <w:p w14:paraId="71E73ED3" w14:textId="77777777" w:rsidR="008E3D40" w:rsidRPr="008E3D40" w:rsidRDefault="008E3D40" w:rsidP="00EB3056">
            <w:pPr>
              <w:pStyle w:val="af3"/>
            </w:pPr>
            <w:r w:rsidRPr="008E3D40">
              <w:t>0.013</w:t>
            </w:r>
            <w:r w:rsidRPr="008E3D40">
              <w:rPr>
                <w:vertAlign w:val="superscript"/>
              </w:rPr>
              <w:t>*</w:t>
            </w:r>
          </w:p>
        </w:tc>
        <w:tc>
          <w:tcPr>
            <w:tcW w:w="2637" w:type="dxa"/>
            <w:tcBorders>
              <w:top w:val="single" w:sz="4" w:space="0" w:color="auto"/>
              <w:left w:val="nil"/>
              <w:bottom w:val="nil"/>
              <w:right w:val="nil"/>
            </w:tcBorders>
            <w:hideMark/>
          </w:tcPr>
          <w:p w14:paraId="4F620CF4" w14:textId="77777777" w:rsidR="008E3D40" w:rsidRPr="008E3D40" w:rsidRDefault="008E3D40" w:rsidP="00EB3056">
            <w:pPr>
              <w:pStyle w:val="af3"/>
            </w:pPr>
            <w:r w:rsidRPr="008E3D40">
              <w:t>0.031</w:t>
            </w:r>
            <w:r w:rsidRPr="008E3D40">
              <w:rPr>
                <w:vertAlign w:val="superscript"/>
              </w:rPr>
              <w:t>**</w:t>
            </w:r>
          </w:p>
        </w:tc>
      </w:tr>
      <w:tr w:rsidR="008E3D40" w:rsidRPr="008E3D40" w14:paraId="3B453C40" w14:textId="77777777" w:rsidTr="004D6329">
        <w:trPr>
          <w:trHeight w:val="371"/>
          <w:jc w:val="center"/>
        </w:trPr>
        <w:tc>
          <w:tcPr>
            <w:tcW w:w="2254" w:type="dxa"/>
            <w:tcBorders>
              <w:top w:val="nil"/>
              <w:left w:val="nil"/>
              <w:bottom w:val="nil"/>
              <w:right w:val="nil"/>
            </w:tcBorders>
          </w:tcPr>
          <w:p w14:paraId="7BC038B3" w14:textId="77777777" w:rsidR="008E3D40" w:rsidRPr="008E3D40" w:rsidRDefault="008E3D40" w:rsidP="00EB3056">
            <w:pPr>
              <w:pStyle w:val="af3"/>
            </w:pPr>
          </w:p>
        </w:tc>
        <w:tc>
          <w:tcPr>
            <w:tcW w:w="2636" w:type="dxa"/>
            <w:tcBorders>
              <w:top w:val="nil"/>
              <w:left w:val="nil"/>
              <w:bottom w:val="nil"/>
              <w:right w:val="nil"/>
            </w:tcBorders>
            <w:hideMark/>
          </w:tcPr>
          <w:p w14:paraId="184C1B59" w14:textId="77777777" w:rsidR="008E3D40" w:rsidRPr="008E3D40" w:rsidRDefault="008E3D40" w:rsidP="00EB3056">
            <w:pPr>
              <w:pStyle w:val="af3"/>
            </w:pPr>
            <w:r w:rsidRPr="008E3D40">
              <w:t>(0.005)</w:t>
            </w:r>
          </w:p>
        </w:tc>
        <w:tc>
          <w:tcPr>
            <w:tcW w:w="2637" w:type="dxa"/>
            <w:tcBorders>
              <w:top w:val="nil"/>
              <w:left w:val="nil"/>
              <w:bottom w:val="nil"/>
              <w:right w:val="nil"/>
            </w:tcBorders>
            <w:hideMark/>
          </w:tcPr>
          <w:p w14:paraId="3AC1E399" w14:textId="77777777" w:rsidR="008E3D40" w:rsidRPr="008E3D40" w:rsidRDefault="008E3D40" w:rsidP="00EB3056">
            <w:pPr>
              <w:pStyle w:val="af3"/>
            </w:pPr>
            <w:r w:rsidRPr="008E3D40">
              <w:t>(0.011)</w:t>
            </w:r>
          </w:p>
        </w:tc>
      </w:tr>
      <w:tr w:rsidR="008E3D40" w:rsidRPr="008E3D40" w14:paraId="4341532B" w14:textId="77777777" w:rsidTr="004D6329">
        <w:trPr>
          <w:trHeight w:val="351"/>
          <w:jc w:val="center"/>
        </w:trPr>
        <w:tc>
          <w:tcPr>
            <w:tcW w:w="2254" w:type="dxa"/>
            <w:tcBorders>
              <w:top w:val="nil"/>
              <w:left w:val="nil"/>
              <w:bottom w:val="nil"/>
              <w:right w:val="nil"/>
            </w:tcBorders>
            <w:hideMark/>
          </w:tcPr>
          <w:p w14:paraId="6A252AA8" w14:textId="77777777" w:rsidR="008E3D40" w:rsidRPr="008E3D40" w:rsidRDefault="008E3D40" w:rsidP="00EB3056">
            <w:pPr>
              <w:pStyle w:val="af3"/>
            </w:pPr>
            <w:proofErr w:type="spellStart"/>
            <w:r w:rsidRPr="008E3D40">
              <w:t>TobinQ</w:t>
            </w:r>
            <w:proofErr w:type="spellEnd"/>
          </w:p>
        </w:tc>
        <w:tc>
          <w:tcPr>
            <w:tcW w:w="2636" w:type="dxa"/>
            <w:tcBorders>
              <w:top w:val="nil"/>
              <w:left w:val="nil"/>
              <w:bottom w:val="nil"/>
              <w:right w:val="nil"/>
            </w:tcBorders>
            <w:hideMark/>
          </w:tcPr>
          <w:p w14:paraId="2EE24CD8" w14:textId="77777777" w:rsidR="008E3D40" w:rsidRPr="008E3D40" w:rsidRDefault="008E3D40" w:rsidP="00EB3056">
            <w:pPr>
              <w:pStyle w:val="af3"/>
            </w:pPr>
            <w:r w:rsidRPr="008E3D40">
              <w:t>1.199</w:t>
            </w:r>
          </w:p>
        </w:tc>
        <w:tc>
          <w:tcPr>
            <w:tcW w:w="2637" w:type="dxa"/>
            <w:tcBorders>
              <w:top w:val="nil"/>
              <w:left w:val="nil"/>
              <w:bottom w:val="nil"/>
              <w:right w:val="nil"/>
            </w:tcBorders>
            <w:hideMark/>
          </w:tcPr>
          <w:p w14:paraId="3AAABDD4" w14:textId="77777777" w:rsidR="008E3D40" w:rsidRPr="008E3D40" w:rsidRDefault="008E3D40" w:rsidP="00EB3056">
            <w:pPr>
              <w:pStyle w:val="af3"/>
            </w:pPr>
            <w:r w:rsidRPr="008E3D40">
              <w:t>0.011</w:t>
            </w:r>
          </w:p>
        </w:tc>
      </w:tr>
      <w:tr w:rsidR="008E3D40" w:rsidRPr="008E3D40" w14:paraId="26481E36" w14:textId="77777777" w:rsidTr="004D6329">
        <w:trPr>
          <w:trHeight w:val="371"/>
          <w:jc w:val="center"/>
        </w:trPr>
        <w:tc>
          <w:tcPr>
            <w:tcW w:w="2254" w:type="dxa"/>
            <w:tcBorders>
              <w:top w:val="nil"/>
              <w:left w:val="nil"/>
              <w:bottom w:val="nil"/>
              <w:right w:val="nil"/>
            </w:tcBorders>
          </w:tcPr>
          <w:p w14:paraId="3C207AB4" w14:textId="77777777" w:rsidR="008E3D40" w:rsidRPr="008E3D40" w:rsidRDefault="008E3D40" w:rsidP="00EB3056">
            <w:pPr>
              <w:pStyle w:val="af3"/>
            </w:pPr>
          </w:p>
        </w:tc>
        <w:tc>
          <w:tcPr>
            <w:tcW w:w="2636" w:type="dxa"/>
            <w:tcBorders>
              <w:top w:val="nil"/>
              <w:left w:val="nil"/>
              <w:bottom w:val="nil"/>
              <w:right w:val="nil"/>
            </w:tcBorders>
            <w:hideMark/>
          </w:tcPr>
          <w:p w14:paraId="45101C50" w14:textId="77777777" w:rsidR="008E3D40" w:rsidRPr="008E3D40" w:rsidRDefault="008E3D40" w:rsidP="00EB3056">
            <w:pPr>
              <w:pStyle w:val="af3"/>
            </w:pPr>
            <w:r w:rsidRPr="008E3D40">
              <w:t>(0.796)</w:t>
            </w:r>
          </w:p>
        </w:tc>
        <w:tc>
          <w:tcPr>
            <w:tcW w:w="2637" w:type="dxa"/>
            <w:tcBorders>
              <w:top w:val="nil"/>
              <w:left w:val="nil"/>
              <w:bottom w:val="nil"/>
              <w:right w:val="nil"/>
            </w:tcBorders>
            <w:hideMark/>
          </w:tcPr>
          <w:p w14:paraId="161B0980" w14:textId="77777777" w:rsidR="008E3D40" w:rsidRPr="008E3D40" w:rsidRDefault="008E3D40" w:rsidP="00EB3056">
            <w:pPr>
              <w:pStyle w:val="af3"/>
            </w:pPr>
            <w:r w:rsidRPr="008E3D40">
              <w:t>(0.009)</w:t>
            </w:r>
          </w:p>
        </w:tc>
      </w:tr>
      <w:tr w:rsidR="008E3D40" w:rsidRPr="008E3D40" w14:paraId="2DA848A1" w14:textId="77777777" w:rsidTr="004D6329">
        <w:trPr>
          <w:trHeight w:val="371"/>
          <w:jc w:val="center"/>
        </w:trPr>
        <w:tc>
          <w:tcPr>
            <w:tcW w:w="2254" w:type="dxa"/>
            <w:tcBorders>
              <w:top w:val="nil"/>
              <w:left w:val="nil"/>
              <w:bottom w:val="nil"/>
              <w:right w:val="nil"/>
            </w:tcBorders>
            <w:hideMark/>
          </w:tcPr>
          <w:p w14:paraId="37BBC5A0" w14:textId="77777777" w:rsidR="008E3D40" w:rsidRPr="008E3D40" w:rsidRDefault="008E3D40" w:rsidP="00EB3056">
            <w:pPr>
              <w:pStyle w:val="af3"/>
            </w:pPr>
            <w:r w:rsidRPr="008E3D40">
              <w:t>PE</w:t>
            </w:r>
          </w:p>
        </w:tc>
        <w:tc>
          <w:tcPr>
            <w:tcW w:w="2636" w:type="dxa"/>
            <w:tcBorders>
              <w:top w:val="nil"/>
              <w:left w:val="nil"/>
              <w:bottom w:val="nil"/>
              <w:right w:val="nil"/>
            </w:tcBorders>
            <w:hideMark/>
          </w:tcPr>
          <w:p w14:paraId="399953F5" w14:textId="77777777" w:rsidR="008E3D40" w:rsidRPr="008E3D40" w:rsidRDefault="008E3D40" w:rsidP="00EB3056">
            <w:pPr>
              <w:pStyle w:val="af3"/>
            </w:pPr>
            <w:r w:rsidRPr="008E3D40">
              <w:t>-0.000</w:t>
            </w:r>
          </w:p>
        </w:tc>
        <w:tc>
          <w:tcPr>
            <w:tcW w:w="2637" w:type="dxa"/>
            <w:tcBorders>
              <w:top w:val="nil"/>
              <w:left w:val="nil"/>
              <w:bottom w:val="nil"/>
              <w:right w:val="nil"/>
            </w:tcBorders>
            <w:hideMark/>
          </w:tcPr>
          <w:p w14:paraId="4A36A6C2" w14:textId="77777777" w:rsidR="008E3D40" w:rsidRPr="008E3D40" w:rsidRDefault="008E3D40" w:rsidP="00EB3056">
            <w:pPr>
              <w:pStyle w:val="af3"/>
            </w:pPr>
            <w:r w:rsidRPr="008E3D40">
              <w:t>-0.000</w:t>
            </w:r>
            <w:r w:rsidRPr="008E3D40">
              <w:rPr>
                <w:vertAlign w:val="superscript"/>
              </w:rPr>
              <w:t>***</w:t>
            </w:r>
          </w:p>
        </w:tc>
      </w:tr>
      <w:tr w:rsidR="008E3D40" w:rsidRPr="008E3D40" w14:paraId="12C3314F" w14:textId="77777777" w:rsidTr="004D6329">
        <w:trPr>
          <w:trHeight w:val="351"/>
          <w:jc w:val="center"/>
        </w:trPr>
        <w:tc>
          <w:tcPr>
            <w:tcW w:w="2254" w:type="dxa"/>
            <w:tcBorders>
              <w:top w:val="nil"/>
              <w:left w:val="nil"/>
              <w:bottom w:val="nil"/>
              <w:right w:val="nil"/>
            </w:tcBorders>
          </w:tcPr>
          <w:p w14:paraId="2BF70E66" w14:textId="77777777" w:rsidR="008E3D40" w:rsidRPr="008E3D40" w:rsidRDefault="008E3D40" w:rsidP="00EB3056">
            <w:pPr>
              <w:pStyle w:val="af3"/>
            </w:pPr>
          </w:p>
        </w:tc>
        <w:tc>
          <w:tcPr>
            <w:tcW w:w="2636" w:type="dxa"/>
            <w:tcBorders>
              <w:top w:val="nil"/>
              <w:left w:val="nil"/>
              <w:bottom w:val="nil"/>
              <w:right w:val="nil"/>
            </w:tcBorders>
            <w:hideMark/>
          </w:tcPr>
          <w:p w14:paraId="3FF02497" w14:textId="77777777" w:rsidR="008E3D40" w:rsidRPr="008E3D40" w:rsidRDefault="008E3D40" w:rsidP="00EB3056">
            <w:pPr>
              <w:pStyle w:val="af3"/>
            </w:pPr>
            <w:r w:rsidRPr="008E3D40">
              <w:t>(0.000)</w:t>
            </w:r>
          </w:p>
        </w:tc>
        <w:tc>
          <w:tcPr>
            <w:tcW w:w="2637" w:type="dxa"/>
            <w:tcBorders>
              <w:top w:val="nil"/>
              <w:left w:val="nil"/>
              <w:bottom w:val="nil"/>
              <w:right w:val="nil"/>
            </w:tcBorders>
            <w:hideMark/>
          </w:tcPr>
          <w:p w14:paraId="7AB87DE8" w14:textId="77777777" w:rsidR="008E3D40" w:rsidRPr="008E3D40" w:rsidRDefault="008E3D40" w:rsidP="00EB3056">
            <w:pPr>
              <w:pStyle w:val="af3"/>
            </w:pPr>
            <w:r w:rsidRPr="008E3D40">
              <w:t>(0.000)</w:t>
            </w:r>
          </w:p>
        </w:tc>
      </w:tr>
      <w:tr w:rsidR="008E3D40" w:rsidRPr="008E3D40" w14:paraId="5F1CDD3B" w14:textId="77777777" w:rsidTr="004D6329">
        <w:trPr>
          <w:trHeight w:val="371"/>
          <w:jc w:val="center"/>
        </w:trPr>
        <w:tc>
          <w:tcPr>
            <w:tcW w:w="2254" w:type="dxa"/>
            <w:tcBorders>
              <w:top w:val="nil"/>
              <w:left w:val="nil"/>
              <w:bottom w:val="nil"/>
              <w:right w:val="nil"/>
            </w:tcBorders>
            <w:hideMark/>
          </w:tcPr>
          <w:p w14:paraId="65475945" w14:textId="77777777" w:rsidR="008E3D40" w:rsidRPr="008E3D40" w:rsidRDefault="008E3D40" w:rsidP="00EB3056">
            <w:pPr>
              <w:pStyle w:val="af3"/>
            </w:pPr>
            <w:r w:rsidRPr="008E3D40">
              <w:t>SIZE</w:t>
            </w:r>
          </w:p>
        </w:tc>
        <w:tc>
          <w:tcPr>
            <w:tcW w:w="2636" w:type="dxa"/>
            <w:tcBorders>
              <w:top w:val="nil"/>
              <w:left w:val="nil"/>
              <w:bottom w:val="nil"/>
              <w:right w:val="nil"/>
            </w:tcBorders>
            <w:hideMark/>
          </w:tcPr>
          <w:p w14:paraId="7D38A765" w14:textId="77777777" w:rsidR="008E3D40" w:rsidRPr="008E3D40" w:rsidRDefault="008E3D40" w:rsidP="00EB3056">
            <w:pPr>
              <w:pStyle w:val="af3"/>
            </w:pPr>
            <w:r w:rsidRPr="008E3D40">
              <w:t>14.387</w:t>
            </w:r>
            <w:r w:rsidRPr="008E3D40">
              <w:rPr>
                <w:vertAlign w:val="superscript"/>
              </w:rPr>
              <w:t>***</w:t>
            </w:r>
          </w:p>
        </w:tc>
        <w:tc>
          <w:tcPr>
            <w:tcW w:w="2637" w:type="dxa"/>
            <w:tcBorders>
              <w:top w:val="nil"/>
              <w:left w:val="nil"/>
              <w:bottom w:val="nil"/>
              <w:right w:val="nil"/>
            </w:tcBorders>
            <w:hideMark/>
          </w:tcPr>
          <w:p w14:paraId="017ACD26" w14:textId="77777777" w:rsidR="008E3D40" w:rsidRPr="008E3D40" w:rsidRDefault="008E3D40" w:rsidP="00EB3056">
            <w:pPr>
              <w:pStyle w:val="af3"/>
            </w:pPr>
            <w:r w:rsidRPr="008E3D40">
              <w:t>8.722</w:t>
            </w:r>
            <w:r w:rsidRPr="008E3D40">
              <w:rPr>
                <w:vertAlign w:val="superscript"/>
              </w:rPr>
              <w:t>***</w:t>
            </w:r>
          </w:p>
        </w:tc>
      </w:tr>
      <w:tr w:rsidR="008E3D40" w:rsidRPr="008E3D40" w14:paraId="1C9E4196" w14:textId="77777777" w:rsidTr="004D6329">
        <w:trPr>
          <w:trHeight w:val="371"/>
          <w:jc w:val="center"/>
        </w:trPr>
        <w:tc>
          <w:tcPr>
            <w:tcW w:w="2254" w:type="dxa"/>
            <w:tcBorders>
              <w:top w:val="nil"/>
              <w:left w:val="nil"/>
              <w:bottom w:val="nil"/>
              <w:right w:val="nil"/>
            </w:tcBorders>
          </w:tcPr>
          <w:p w14:paraId="716003A3" w14:textId="77777777" w:rsidR="008E3D40" w:rsidRPr="008E3D40" w:rsidRDefault="008E3D40" w:rsidP="00EB3056">
            <w:pPr>
              <w:pStyle w:val="af3"/>
            </w:pPr>
          </w:p>
        </w:tc>
        <w:tc>
          <w:tcPr>
            <w:tcW w:w="2636" w:type="dxa"/>
            <w:tcBorders>
              <w:top w:val="nil"/>
              <w:left w:val="nil"/>
              <w:bottom w:val="nil"/>
              <w:right w:val="nil"/>
            </w:tcBorders>
            <w:hideMark/>
          </w:tcPr>
          <w:p w14:paraId="0B787C67" w14:textId="77777777" w:rsidR="008E3D40" w:rsidRPr="008E3D40" w:rsidRDefault="008E3D40" w:rsidP="00EB3056">
            <w:pPr>
              <w:pStyle w:val="af3"/>
            </w:pPr>
            <w:r w:rsidRPr="008E3D40">
              <w:t>(1.744)</w:t>
            </w:r>
          </w:p>
        </w:tc>
        <w:tc>
          <w:tcPr>
            <w:tcW w:w="2637" w:type="dxa"/>
            <w:tcBorders>
              <w:top w:val="nil"/>
              <w:left w:val="nil"/>
              <w:bottom w:val="nil"/>
              <w:right w:val="nil"/>
            </w:tcBorders>
            <w:hideMark/>
          </w:tcPr>
          <w:p w14:paraId="28493C62" w14:textId="77777777" w:rsidR="008E3D40" w:rsidRPr="008E3D40" w:rsidRDefault="008E3D40" w:rsidP="00EB3056">
            <w:pPr>
              <w:pStyle w:val="af3"/>
            </w:pPr>
            <w:r w:rsidRPr="008E3D40">
              <w:t>(1.192)</w:t>
            </w:r>
          </w:p>
        </w:tc>
      </w:tr>
      <w:tr w:rsidR="008E3D40" w:rsidRPr="008E3D40" w14:paraId="5419962B" w14:textId="77777777" w:rsidTr="004D6329">
        <w:trPr>
          <w:trHeight w:val="351"/>
          <w:jc w:val="center"/>
        </w:trPr>
        <w:tc>
          <w:tcPr>
            <w:tcW w:w="2254" w:type="dxa"/>
            <w:tcBorders>
              <w:top w:val="nil"/>
              <w:left w:val="nil"/>
              <w:bottom w:val="nil"/>
              <w:right w:val="nil"/>
            </w:tcBorders>
            <w:hideMark/>
          </w:tcPr>
          <w:p w14:paraId="7E46E3FE" w14:textId="77777777" w:rsidR="008E3D40" w:rsidRPr="008E3D40" w:rsidRDefault="008E3D40" w:rsidP="00EB3056">
            <w:pPr>
              <w:pStyle w:val="af3"/>
            </w:pPr>
            <w:r w:rsidRPr="008E3D40">
              <w:t>ROE</w:t>
            </w:r>
          </w:p>
        </w:tc>
        <w:tc>
          <w:tcPr>
            <w:tcW w:w="2636" w:type="dxa"/>
            <w:tcBorders>
              <w:top w:val="nil"/>
              <w:left w:val="nil"/>
              <w:bottom w:val="nil"/>
              <w:right w:val="nil"/>
            </w:tcBorders>
            <w:hideMark/>
          </w:tcPr>
          <w:p w14:paraId="00A57293" w14:textId="77777777" w:rsidR="008E3D40" w:rsidRPr="008E3D40" w:rsidRDefault="008E3D40" w:rsidP="00EB3056">
            <w:pPr>
              <w:pStyle w:val="af3"/>
            </w:pPr>
            <w:r w:rsidRPr="008E3D40">
              <w:t>-0.031</w:t>
            </w:r>
          </w:p>
        </w:tc>
        <w:tc>
          <w:tcPr>
            <w:tcW w:w="2637" w:type="dxa"/>
            <w:tcBorders>
              <w:top w:val="nil"/>
              <w:left w:val="nil"/>
              <w:bottom w:val="nil"/>
              <w:right w:val="nil"/>
            </w:tcBorders>
            <w:hideMark/>
          </w:tcPr>
          <w:p w14:paraId="66292912" w14:textId="77777777" w:rsidR="008E3D40" w:rsidRPr="008E3D40" w:rsidRDefault="008E3D40" w:rsidP="00EB3056">
            <w:pPr>
              <w:pStyle w:val="af3"/>
            </w:pPr>
            <w:r w:rsidRPr="008E3D40">
              <w:t>0.039</w:t>
            </w:r>
          </w:p>
        </w:tc>
      </w:tr>
      <w:tr w:rsidR="008E3D40" w:rsidRPr="008E3D40" w14:paraId="2973C6F6" w14:textId="77777777" w:rsidTr="004D6329">
        <w:trPr>
          <w:trHeight w:val="371"/>
          <w:jc w:val="center"/>
        </w:trPr>
        <w:tc>
          <w:tcPr>
            <w:tcW w:w="2254" w:type="dxa"/>
            <w:tcBorders>
              <w:top w:val="nil"/>
              <w:left w:val="nil"/>
              <w:bottom w:val="nil"/>
              <w:right w:val="nil"/>
            </w:tcBorders>
          </w:tcPr>
          <w:p w14:paraId="74A2D3DF" w14:textId="77777777" w:rsidR="008E3D40" w:rsidRPr="008E3D40" w:rsidRDefault="008E3D40" w:rsidP="00EB3056">
            <w:pPr>
              <w:pStyle w:val="af3"/>
            </w:pPr>
          </w:p>
        </w:tc>
        <w:tc>
          <w:tcPr>
            <w:tcW w:w="2636" w:type="dxa"/>
            <w:tcBorders>
              <w:top w:val="nil"/>
              <w:left w:val="nil"/>
              <w:bottom w:val="nil"/>
              <w:right w:val="nil"/>
            </w:tcBorders>
            <w:hideMark/>
          </w:tcPr>
          <w:p w14:paraId="25A71391" w14:textId="77777777" w:rsidR="008E3D40" w:rsidRPr="008E3D40" w:rsidRDefault="008E3D40" w:rsidP="00EB3056">
            <w:pPr>
              <w:pStyle w:val="af3"/>
            </w:pPr>
            <w:r w:rsidRPr="008E3D40">
              <w:t>(0.065)</w:t>
            </w:r>
          </w:p>
        </w:tc>
        <w:tc>
          <w:tcPr>
            <w:tcW w:w="2637" w:type="dxa"/>
            <w:tcBorders>
              <w:top w:val="nil"/>
              <w:left w:val="nil"/>
              <w:bottom w:val="nil"/>
              <w:right w:val="nil"/>
            </w:tcBorders>
            <w:hideMark/>
          </w:tcPr>
          <w:p w14:paraId="15A65767" w14:textId="77777777" w:rsidR="008E3D40" w:rsidRPr="008E3D40" w:rsidRDefault="008E3D40" w:rsidP="00EB3056">
            <w:pPr>
              <w:pStyle w:val="af3"/>
            </w:pPr>
            <w:r w:rsidRPr="008E3D40">
              <w:t>(0.133)</w:t>
            </w:r>
          </w:p>
        </w:tc>
      </w:tr>
      <w:tr w:rsidR="008E3D40" w:rsidRPr="008E3D40" w14:paraId="525F454D" w14:textId="77777777" w:rsidTr="004D6329">
        <w:trPr>
          <w:trHeight w:val="351"/>
          <w:jc w:val="center"/>
        </w:trPr>
        <w:tc>
          <w:tcPr>
            <w:tcW w:w="2254" w:type="dxa"/>
            <w:tcBorders>
              <w:top w:val="nil"/>
              <w:left w:val="nil"/>
              <w:bottom w:val="nil"/>
              <w:right w:val="nil"/>
            </w:tcBorders>
            <w:hideMark/>
          </w:tcPr>
          <w:p w14:paraId="59A49C37" w14:textId="77777777" w:rsidR="008E3D40" w:rsidRPr="008E3D40" w:rsidRDefault="008E3D40" w:rsidP="00EB3056">
            <w:pPr>
              <w:pStyle w:val="af3"/>
            </w:pPr>
            <w:r w:rsidRPr="008E3D40">
              <w:t>Lev</w:t>
            </w:r>
          </w:p>
        </w:tc>
        <w:tc>
          <w:tcPr>
            <w:tcW w:w="2636" w:type="dxa"/>
            <w:tcBorders>
              <w:top w:val="nil"/>
              <w:left w:val="nil"/>
              <w:bottom w:val="nil"/>
              <w:right w:val="nil"/>
            </w:tcBorders>
            <w:hideMark/>
          </w:tcPr>
          <w:p w14:paraId="1B09C373" w14:textId="77777777" w:rsidR="008E3D40" w:rsidRPr="008E3D40" w:rsidRDefault="008E3D40" w:rsidP="00EB3056">
            <w:pPr>
              <w:pStyle w:val="af3"/>
            </w:pPr>
            <w:r w:rsidRPr="008E3D40">
              <w:t>-14.172</w:t>
            </w:r>
            <w:r w:rsidRPr="008E3D40">
              <w:rPr>
                <w:vertAlign w:val="superscript"/>
              </w:rPr>
              <w:t>***</w:t>
            </w:r>
          </w:p>
        </w:tc>
        <w:tc>
          <w:tcPr>
            <w:tcW w:w="2637" w:type="dxa"/>
            <w:tcBorders>
              <w:top w:val="nil"/>
              <w:left w:val="nil"/>
              <w:bottom w:val="nil"/>
              <w:right w:val="nil"/>
            </w:tcBorders>
            <w:hideMark/>
          </w:tcPr>
          <w:p w14:paraId="609BC19B" w14:textId="77777777" w:rsidR="008E3D40" w:rsidRPr="008E3D40" w:rsidRDefault="008E3D40" w:rsidP="00EB3056">
            <w:pPr>
              <w:pStyle w:val="af3"/>
            </w:pPr>
            <w:r w:rsidRPr="008E3D40">
              <w:t>-9.478</w:t>
            </w:r>
            <w:r w:rsidRPr="008E3D40">
              <w:rPr>
                <w:vertAlign w:val="superscript"/>
              </w:rPr>
              <w:t>***</w:t>
            </w:r>
          </w:p>
        </w:tc>
      </w:tr>
      <w:tr w:rsidR="008E3D40" w:rsidRPr="008E3D40" w14:paraId="6B9406FB" w14:textId="77777777" w:rsidTr="004D6329">
        <w:trPr>
          <w:trHeight w:val="371"/>
          <w:jc w:val="center"/>
        </w:trPr>
        <w:tc>
          <w:tcPr>
            <w:tcW w:w="2254" w:type="dxa"/>
            <w:tcBorders>
              <w:top w:val="nil"/>
              <w:left w:val="nil"/>
              <w:bottom w:val="nil"/>
              <w:right w:val="nil"/>
            </w:tcBorders>
          </w:tcPr>
          <w:p w14:paraId="2BF28DB0" w14:textId="77777777" w:rsidR="008E3D40" w:rsidRPr="008E3D40" w:rsidRDefault="008E3D40" w:rsidP="00EB3056">
            <w:pPr>
              <w:pStyle w:val="af3"/>
            </w:pPr>
          </w:p>
        </w:tc>
        <w:tc>
          <w:tcPr>
            <w:tcW w:w="2636" w:type="dxa"/>
            <w:tcBorders>
              <w:top w:val="nil"/>
              <w:left w:val="nil"/>
              <w:bottom w:val="nil"/>
              <w:right w:val="nil"/>
            </w:tcBorders>
            <w:hideMark/>
          </w:tcPr>
          <w:p w14:paraId="1332764D" w14:textId="77777777" w:rsidR="008E3D40" w:rsidRPr="008E3D40" w:rsidRDefault="008E3D40" w:rsidP="00EB3056">
            <w:pPr>
              <w:pStyle w:val="af3"/>
            </w:pPr>
            <w:r w:rsidRPr="008E3D40">
              <w:t>(2.090)</w:t>
            </w:r>
          </w:p>
        </w:tc>
        <w:tc>
          <w:tcPr>
            <w:tcW w:w="2637" w:type="dxa"/>
            <w:tcBorders>
              <w:top w:val="nil"/>
              <w:left w:val="nil"/>
              <w:bottom w:val="nil"/>
              <w:right w:val="nil"/>
            </w:tcBorders>
            <w:hideMark/>
          </w:tcPr>
          <w:p w14:paraId="11F127E4" w14:textId="77777777" w:rsidR="008E3D40" w:rsidRPr="008E3D40" w:rsidRDefault="008E3D40" w:rsidP="00EB3056">
            <w:pPr>
              <w:pStyle w:val="af3"/>
            </w:pPr>
            <w:r w:rsidRPr="008E3D40">
              <w:t>(1.672)</w:t>
            </w:r>
          </w:p>
        </w:tc>
      </w:tr>
      <w:tr w:rsidR="008E3D40" w:rsidRPr="008E3D40" w14:paraId="457A9ED4" w14:textId="77777777" w:rsidTr="004D6329">
        <w:trPr>
          <w:trHeight w:val="371"/>
          <w:jc w:val="center"/>
        </w:trPr>
        <w:tc>
          <w:tcPr>
            <w:tcW w:w="2254" w:type="dxa"/>
            <w:tcBorders>
              <w:top w:val="nil"/>
              <w:left w:val="nil"/>
              <w:bottom w:val="nil"/>
              <w:right w:val="nil"/>
            </w:tcBorders>
            <w:hideMark/>
          </w:tcPr>
          <w:p w14:paraId="28DCAB05" w14:textId="77777777" w:rsidR="008E3D40" w:rsidRPr="008E3D40" w:rsidRDefault="008E3D40" w:rsidP="00EB3056">
            <w:pPr>
              <w:pStyle w:val="af3"/>
            </w:pPr>
            <w:r w:rsidRPr="008E3D40">
              <w:t>Age</w:t>
            </w:r>
          </w:p>
        </w:tc>
        <w:tc>
          <w:tcPr>
            <w:tcW w:w="2636" w:type="dxa"/>
            <w:tcBorders>
              <w:top w:val="nil"/>
              <w:left w:val="nil"/>
              <w:bottom w:val="nil"/>
              <w:right w:val="nil"/>
            </w:tcBorders>
            <w:hideMark/>
          </w:tcPr>
          <w:p w14:paraId="34999E95" w14:textId="77777777" w:rsidR="008E3D40" w:rsidRPr="008E3D40" w:rsidRDefault="008E3D40" w:rsidP="00EB3056">
            <w:pPr>
              <w:pStyle w:val="af3"/>
            </w:pPr>
            <w:r w:rsidRPr="008E3D40">
              <w:t>-17.031</w:t>
            </w:r>
            <w:r w:rsidRPr="008E3D40">
              <w:rPr>
                <w:vertAlign w:val="superscript"/>
              </w:rPr>
              <w:t>***</w:t>
            </w:r>
          </w:p>
        </w:tc>
        <w:tc>
          <w:tcPr>
            <w:tcW w:w="2637" w:type="dxa"/>
            <w:tcBorders>
              <w:top w:val="nil"/>
              <w:left w:val="nil"/>
              <w:bottom w:val="nil"/>
              <w:right w:val="nil"/>
            </w:tcBorders>
            <w:hideMark/>
          </w:tcPr>
          <w:p w14:paraId="046583B6" w14:textId="77777777" w:rsidR="008E3D40" w:rsidRPr="008E3D40" w:rsidRDefault="008E3D40" w:rsidP="00EB3056">
            <w:pPr>
              <w:pStyle w:val="af3"/>
            </w:pPr>
            <w:r w:rsidRPr="008E3D40">
              <w:t>-10.830</w:t>
            </w:r>
            <w:r w:rsidRPr="008E3D40">
              <w:rPr>
                <w:vertAlign w:val="superscript"/>
              </w:rPr>
              <w:t>***</w:t>
            </w:r>
          </w:p>
        </w:tc>
      </w:tr>
      <w:tr w:rsidR="008E3D40" w:rsidRPr="008E3D40" w14:paraId="33F15AE7" w14:textId="77777777" w:rsidTr="004D6329">
        <w:trPr>
          <w:trHeight w:val="351"/>
          <w:jc w:val="center"/>
        </w:trPr>
        <w:tc>
          <w:tcPr>
            <w:tcW w:w="2254" w:type="dxa"/>
            <w:tcBorders>
              <w:top w:val="nil"/>
              <w:left w:val="nil"/>
              <w:bottom w:val="nil"/>
              <w:right w:val="nil"/>
            </w:tcBorders>
          </w:tcPr>
          <w:p w14:paraId="0C2C1052" w14:textId="77777777" w:rsidR="008E3D40" w:rsidRPr="008E3D40" w:rsidRDefault="008E3D40" w:rsidP="00EB3056">
            <w:pPr>
              <w:pStyle w:val="af3"/>
            </w:pPr>
          </w:p>
        </w:tc>
        <w:tc>
          <w:tcPr>
            <w:tcW w:w="2636" w:type="dxa"/>
            <w:tcBorders>
              <w:top w:val="nil"/>
              <w:left w:val="nil"/>
              <w:bottom w:val="nil"/>
              <w:right w:val="nil"/>
            </w:tcBorders>
            <w:hideMark/>
          </w:tcPr>
          <w:p w14:paraId="117AE372" w14:textId="77777777" w:rsidR="008E3D40" w:rsidRPr="008E3D40" w:rsidRDefault="008E3D40" w:rsidP="00EB3056">
            <w:pPr>
              <w:pStyle w:val="af3"/>
            </w:pPr>
            <w:r w:rsidRPr="008E3D40">
              <w:t>(2.242)</w:t>
            </w:r>
          </w:p>
        </w:tc>
        <w:tc>
          <w:tcPr>
            <w:tcW w:w="2637" w:type="dxa"/>
            <w:tcBorders>
              <w:top w:val="nil"/>
              <w:left w:val="nil"/>
              <w:bottom w:val="nil"/>
              <w:right w:val="nil"/>
            </w:tcBorders>
            <w:hideMark/>
          </w:tcPr>
          <w:p w14:paraId="32745518" w14:textId="77777777" w:rsidR="008E3D40" w:rsidRPr="008E3D40" w:rsidRDefault="008E3D40" w:rsidP="00EB3056">
            <w:pPr>
              <w:pStyle w:val="af3"/>
            </w:pPr>
            <w:r w:rsidRPr="008E3D40">
              <w:t>(1.706)</w:t>
            </w:r>
          </w:p>
        </w:tc>
      </w:tr>
      <w:tr w:rsidR="008E3D40" w:rsidRPr="008E3D40" w14:paraId="3F29B0D9" w14:textId="77777777" w:rsidTr="004D6329">
        <w:trPr>
          <w:trHeight w:val="371"/>
          <w:jc w:val="center"/>
        </w:trPr>
        <w:tc>
          <w:tcPr>
            <w:tcW w:w="2254" w:type="dxa"/>
            <w:tcBorders>
              <w:top w:val="nil"/>
              <w:left w:val="nil"/>
              <w:bottom w:val="nil"/>
              <w:right w:val="nil"/>
            </w:tcBorders>
            <w:hideMark/>
          </w:tcPr>
          <w:p w14:paraId="23271B43" w14:textId="77777777" w:rsidR="008E3D40" w:rsidRPr="008E3D40" w:rsidRDefault="008E3D40" w:rsidP="00EB3056">
            <w:pPr>
              <w:pStyle w:val="af3"/>
            </w:pPr>
            <w:r w:rsidRPr="008E3D40">
              <w:t>_cons</w:t>
            </w:r>
          </w:p>
        </w:tc>
        <w:tc>
          <w:tcPr>
            <w:tcW w:w="2636" w:type="dxa"/>
            <w:tcBorders>
              <w:top w:val="nil"/>
              <w:left w:val="nil"/>
              <w:bottom w:val="nil"/>
              <w:right w:val="nil"/>
            </w:tcBorders>
            <w:hideMark/>
          </w:tcPr>
          <w:p w14:paraId="2E4DAD1C" w14:textId="77777777" w:rsidR="008E3D40" w:rsidRPr="008E3D40" w:rsidRDefault="008E3D40" w:rsidP="00EB3056">
            <w:pPr>
              <w:pStyle w:val="af3"/>
            </w:pPr>
            <w:r w:rsidRPr="008E3D40">
              <w:t>0.000</w:t>
            </w:r>
          </w:p>
        </w:tc>
        <w:tc>
          <w:tcPr>
            <w:tcW w:w="2637" w:type="dxa"/>
            <w:tcBorders>
              <w:top w:val="nil"/>
              <w:left w:val="nil"/>
              <w:bottom w:val="nil"/>
              <w:right w:val="nil"/>
            </w:tcBorders>
            <w:hideMark/>
          </w:tcPr>
          <w:p w14:paraId="74F6E7DB" w14:textId="77777777" w:rsidR="008E3D40" w:rsidRPr="008E3D40" w:rsidRDefault="008E3D40" w:rsidP="00EB3056">
            <w:pPr>
              <w:pStyle w:val="af3"/>
            </w:pPr>
            <w:r w:rsidRPr="008E3D40">
              <w:t>0.000</w:t>
            </w:r>
          </w:p>
        </w:tc>
      </w:tr>
      <w:tr w:rsidR="008E3D40" w:rsidRPr="008E3D40" w14:paraId="20541B3B" w14:textId="77777777" w:rsidTr="004D6329">
        <w:trPr>
          <w:trHeight w:val="371"/>
          <w:jc w:val="center"/>
        </w:trPr>
        <w:tc>
          <w:tcPr>
            <w:tcW w:w="2254" w:type="dxa"/>
            <w:tcBorders>
              <w:top w:val="nil"/>
              <w:left w:val="nil"/>
              <w:bottom w:val="single" w:sz="4" w:space="0" w:color="auto"/>
              <w:right w:val="nil"/>
            </w:tcBorders>
          </w:tcPr>
          <w:p w14:paraId="3D724B13" w14:textId="77777777" w:rsidR="008E3D40" w:rsidRPr="008E3D40" w:rsidRDefault="008E3D40" w:rsidP="00EB3056">
            <w:pPr>
              <w:pStyle w:val="af3"/>
            </w:pPr>
          </w:p>
        </w:tc>
        <w:tc>
          <w:tcPr>
            <w:tcW w:w="2636" w:type="dxa"/>
            <w:tcBorders>
              <w:top w:val="nil"/>
              <w:left w:val="nil"/>
              <w:bottom w:val="single" w:sz="4" w:space="0" w:color="auto"/>
              <w:right w:val="nil"/>
            </w:tcBorders>
            <w:hideMark/>
          </w:tcPr>
          <w:p w14:paraId="64B6F45D" w14:textId="77777777" w:rsidR="008E3D40" w:rsidRPr="008E3D40" w:rsidRDefault="008E3D40" w:rsidP="00EB3056">
            <w:pPr>
              <w:pStyle w:val="af3"/>
            </w:pPr>
            <w:r w:rsidRPr="008E3D40">
              <w:t>(.)</w:t>
            </w:r>
          </w:p>
        </w:tc>
        <w:tc>
          <w:tcPr>
            <w:tcW w:w="2637" w:type="dxa"/>
            <w:tcBorders>
              <w:top w:val="nil"/>
              <w:left w:val="nil"/>
              <w:bottom w:val="single" w:sz="4" w:space="0" w:color="auto"/>
              <w:right w:val="nil"/>
            </w:tcBorders>
            <w:hideMark/>
          </w:tcPr>
          <w:p w14:paraId="59C9732B" w14:textId="77777777" w:rsidR="008E3D40" w:rsidRPr="008E3D40" w:rsidRDefault="008E3D40" w:rsidP="00EB3056">
            <w:pPr>
              <w:pStyle w:val="af3"/>
            </w:pPr>
            <w:r w:rsidRPr="008E3D40">
              <w:t>(.)</w:t>
            </w:r>
          </w:p>
        </w:tc>
      </w:tr>
      <w:tr w:rsidR="008E3D40" w:rsidRPr="008E3D40" w14:paraId="00AA595E" w14:textId="77777777" w:rsidTr="004D6329">
        <w:trPr>
          <w:trHeight w:val="351"/>
          <w:jc w:val="center"/>
        </w:trPr>
        <w:tc>
          <w:tcPr>
            <w:tcW w:w="2254" w:type="dxa"/>
            <w:tcBorders>
              <w:top w:val="single" w:sz="4" w:space="0" w:color="auto"/>
              <w:left w:val="nil"/>
              <w:right w:val="nil"/>
            </w:tcBorders>
          </w:tcPr>
          <w:p w14:paraId="1EF46E95" w14:textId="5883BFE5" w:rsidR="008E3D40" w:rsidRPr="008E3D40" w:rsidRDefault="008E3D40" w:rsidP="00EB3056">
            <w:pPr>
              <w:pStyle w:val="af3"/>
            </w:pPr>
            <w:r>
              <w:rPr>
                <w:rFonts w:hint="eastAsia"/>
              </w:rPr>
              <w:t>Year</w:t>
            </w:r>
          </w:p>
        </w:tc>
        <w:tc>
          <w:tcPr>
            <w:tcW w:w="2636" w:type="dxa"/>
            <w:tcBorders>
              <w:top w:val="single" w:sz="4" w:space="0" w:color="auto"/>
              <w:left w:val="nil"/>
              <w:right w:val="nil"/>
            </w:tcBorders>
          </w:tcPr>
          <w:p w14:paraId="22430C25" w14:textId="3C651951" w:rsidR="008E3D40" w:rsidRPr="008E3D40" w:rsidRDefault="008E3D40" w:rsidP="00EB3056">
            <w:pPr>
              <w:pStyle w:val="af3"/>
            </w:pPr>
            <w:r>
              <w:rPr>
                <w:rFonts w:hint="eastAsia"/>
              </w:rPr>
              <w:t>Yes</w:t>
            </w:r>
          </w:p>
        </w:tc>
        <w:tc>
          <w:tcPr>
            <w:tcW w:w="2637" w:type="dxa"/>
            <w:tcBorders>
              <w:top w:val="single" w:sz="4" w:space="0" w:color="auto"/>
              <w:left w:val="nil"/>
              <w:right w:val="nil"/>
            </w:tcBorders>
          </w:tcPr>
          <w:p w14:paraId="01359BE5" w14:textId="02A248DA" w:rsidR="008E3D40" w:rsidRPr="008E3D40" w:rsidRDefault="008E3D40" w:rsidP="00EB3056">
            <w:pPr>
              <w:pStyle w:val="af3"/>
            </w:pPr>
            <w:r>
              <w:rPr>
                <w:rFonts w:hint="eastAsia"/>
              </w:rPr>
              <w:t>Yes</w:t>
            </w:r>
          </w:p>
        </w:tc>
      </w:tr>
      <w:tr w:rsidR="008E3D40" w:rsidRPr="008E3D40" w14:paraId="382DC880" w14:textId="77777777" w:rsidTr="004D6329">
        <w:trPr>
          <w:trHeight w:val="351"/>
          <w:jc w:val="center"/>
        </w:trPr>
        <w:tc>
          <w:tcPr>
            <w:tcW w:w="2254" w:type="dxa"/>
            <w:tcBorders>
              <w:top w:val="nil"/>
              <w:left w:val="nil"/>
              <w:bottom w:val="single" w:sz="4" w:space="0" w:color="auto"/>
              <w:right w:val="nil"/>
            </w:tcBorders>
          </w:tcPr>
          <w:p w14:paraId="19726045" w14:textId="431A3725" w:rsidR="008E3D40" w:rsidRPr="008E3D40" w:rsidRDefault="008E3D40" w:rsidP="00EB3056">
            <w:pPr>
              <w:pStyle w:val="af3"/>
            </w:pPr>
            <w:r>
              <w:rPr>
                <w:rFonts w:hint="eastAsia"/>
              </w:rPr>
              <w:t>Industry</w:t>
            </w:r>
          </w:p>
        </w:tc>
        <w:tc>
          <w:tcPr>
            <w:tcW w:w="2636" w:type="dxa"/>
            <w:tcBorders>
              <w:top w:val="nil"/>
              <w:left w:val="nil"/>
              <w:bottom w:val="single" w:sz="4" w:space="0" w:color="auto"/>
              <w:right w:val="nil"/>
            </w:tcBorders>
          </w:tcPr>
          <w:p w14:paraId="53E3F5DB" w14:textId="5B91EEC6" w:rsidR="008E3D40" w:rsidRPr="008E3D40" w:rsidRDefault="008E3D40" w:rsidP="00EB3056">
            <w:pPr>
              <w:pStyle w:val="af3"/>
            </w:pPr>
            <w:r>
              <w:rPr>
                <w:rFonts w:hint="eastAsia"/>
              </w:rPr>
              <w:t>Yes</w:t>
            </w:r>
          </w:p>
        </w:tc>
        <w:tc>
          <w:tcPr>
            <w:tcW w:w="2637" w:type="dxa"/>
            <w:tcBorders>
              <w:top w:val="nil"/>
              <w:left w:val="nil"/>
              <w:bottom w:val="single" w:sz="4" w:space="0" w:color="auto"/>
              <w:right w:val="nil"/>
            </w:tcBorders>
          </w:tcPr>
          <w:p w14:paraId="6B5BB4A3" w14:textId="00E060FF" w:rsidR="008E3D40" w:rsidRPr="008E3D40" w:rsidRDefault="008E3D40" w:rsidP="00EB3056">
            <w:pPr>
              <w:pStyle w:val="af3"/>
            </w:pPr>
            <w:r>
              <w:rPr>
                <w:rFonts w:hint="eastAsia"/>
              </w:rPr>
              <w:t>Yes</w:t>
            </w:r>
          </w:p>
        </w:tc>
      </w:tr>
      <w:tr w:rsidR="008E3D40" w:rsidRPr="008E3D40" w14:paraId="79A74934" w14:textId="77777777" w:rsidTr="003E267C">
        <w:trPr>
          <w:trHeight w:val="351"/>
          <w:jc w:val="center"/>
        </w:trPr>
        <w:tc>
          <w:tcPr>
            <w:tcW w:w="2254" w:type="dxa"/>
            <w:tcBorders>
              <w:top w:val="single" w:sz="4" w:space="0" w:color="auto"/>
              <w:left w:val="nil"/>
              <w:bottom w:val="single" w:sz="12" w:space="0" w:color="auto"/>
              <w:right w:val="nil"/>
            </w:tcBorders>
            <w:hideMark/>
          </w:tcPr>
          <w:p w14:paraId="55A55B68" w14:textId="77777777" w:rsidR="008E3D40" w:rsidRPr="008E3D40" w:rsidRDefault="008E3D40" w:rsidP="00EB3056">
            <w:pPr>
              <w:pStyle w:val="af3"/>
            </w:pPr>
            <w:r w:rsidRPr="008E3D40">
              <w:t>N</w:t>
            </w:r>
          </w:p>
        </w:tc>
        <w:tc>
          <w:tcPr>
            <w:tcW w:w="2636" w:type="dxa"/>
            <w:tcBorders>
              <w:top w:val="single" w:sz="4" w:space="0" w:color="auto"/>
              <w:left w:val="nil"/>
              <w:bottom w:val="single" w:sz="12" w:space="0" w:color="auto"/>
              <w:right w:val="nil"/>
            </w:tcBorders>
            <w:hideMark/>
          </w:tcPr>
          <w:p w14:paraId="43B08EBB" w14:textId="77777777" w:rsidR="008E3D40" w:rsidRPr="008E3D40" w:rsidRDefault="008E3D40" w:rsidP="00EB3056">
            <w:pPr>
              <w:pStyle w:val="af3"/>
            </w:pPr>
            <w:r w:rsidRPr="008E3D40">
              <w:t>4860.000</w:t>
            </w:r>
          </w:p>
        </w:tc>
        <w:tc>
          <w:tcPr>
            <w:tcW w:w="2637" w:type="dxa"/>
            <w:tcBorders>
              <w:top w:val="single" w:sz="4" w:space="0" w:color="auto"/>
              <w:left w:val="nil"/>
              <w:bottom w:val="single" w:sz="12" w:space="0" w:color="auto"/>
              <w:right w:val="nil"/>
            </w:tcBorders>
            <w:hideMark/>
          </w:tcPr>
          <w:p w14:paraId="67606FA0" w14:textId="77777777" w:rsidR="008E3D40" w:rsidRPr="008E3D40" w:rsidRDefault="008E3D40" w:rsidP="00EB3056">
            <w:pPr>
              <w:pStyle w:val="af3"/>
            </w:pPr>
            <w:r w:rsidRPr="008E3D40">
              <w:t>7092.000</w:t>
            </w:r>
          </w:p>
        </w:tc>
      </w:tr>
      <w:tr w:rsidR="008E3D40" w:rsidRPr="008E3D40" w14:paraId="27F4CD79" w14:textId="77777777" w:rsidTr="003E267C">
        <w:trPr>
          <w:trHeight w:val="1098"/>
          <w:jc w:val="center"/>
        </w:trPr>
        <w:tc>
          <w:tcPr>
            <w:tcW w:w="7528" w:type="dxa"/>
            <w:gridSpan w:val="3"/>
            <w:tcBorders>
              <w:top w:val="single" w:sz="12" w:space="0" w:color="auto"/>
              <w:left w:val="nil"/>
              <w:bottom w:val="nil"/>
              <w:right w:val="nil"/>
            </w:tcBorders>
          </w:tcPr>
          <w:p w14:paraId="72995CF5" w14:textId="77777777" w:rsidR="008E3D40" w:rsidRPr="00ED586F" w:rsidRDefault="008E3D40" w:rsidP="00EB3056">
            <w:pPr>
              <w:pStyle w:val="af3"/>
            </w:pPr>
            <w:r w:rsidRPr="00ED586F">
              <w:rPr>
                <w:rFonts w:hint="eastAsia"/>
              </w:rPr>
              <w:t>注：括号内为稳健标准误</w:t>
            </w:r>
            <w:r w:rsidRPr="00ED586F">
              <w:rPr>
                <w:rFonts w:hint="eastAsia"/>
              </w:rPr>
              <w:t xml:space="preserve"> </w:t>
            </w:r>
            <w:r w:rsidRPr="00ED586F">
              <w:t>* p &lt; 0.1, ** p &lt; 0.05, *** p &lt; 0.01</w:t>
            </w:r>
          </w:p>
          <w:p w14:paraId="16326FB9" w14:textId="77777777" w:rsidR="008E3D40" w:rsidRPr="008E3D40" w:rsidRDefault="008E3D40" w:rsidP="00EB3056">
            <w:pPr>
              <w:pStyle w:val="af3"/>
            </w:pPr>
          </w:p>
        </w:tc>
      </w:tr>
    </w:tbl>
    <w:p w14:paraId="501D49FB" w14:textId="0EABF655" w:rsidR="008E3D40" w:rsidRDefault="008E3D40" w:rsidP="00FC43F0">
      <w:pPr>
        <w:widowControl/>
        <w:jc w:val="left"/>
        <w:rPr>
          <w:rFonts w:ascii="Times New Roman" w:eastAsia="宋体" w:hAnsi="Times New Roman" w:cs="Times New Roman"/>
          <w:sz w:val="20"/>
          <w:szCs w:val="20"/>
        </w:rPr>
      </w:pPr>
    </w:p>
    <w:p w14:paraId="7615CDAD" w14:textId="3D806BE5" w:rsidR="008E3D40" w:rsidRDefault="008E3D40" w:rsidP="00FC43F0">
      <w:pPr>
        <w:widowControl/>
        <w:jc w:val="left"/>
        <w:rPr>
          <w:rFonts w:ascii="Times New Roman" w:eastAsia="宋体" w:hAnsi="Times New Roman" w:cs="Times New Roman"/>
          <w:sz w:val="20"/>
          <w:szCs w:val="20"/>
        </w:rPr>
      </w:pPr>
    </w:p>
    <w:p w14:paraId="02B80863" w14:textId="6926696C" w:rsidR="008E3D40" w:rsidRDefault="008E3D40" w:rsidP="00FC43F0">
      <w:pPr>
        <w:widowControl/>
        <w:jc w:val="left"/>
        <w:rPr>
          <w:rFonts w:ascii="Times New Roman" w:eastAsia="宋体" w:hAnsi="Times New Roman" w:cs="Times New Roman"/>
          <w:sz w:val="20"/>
          <w:szCs w:val="20"/>
        </w:rPr>
      </w:pPr>
    </w:p>
    <w:p w14:paraId="01A73B91" w14:textId="07A4E04D" w:rsidR="008E3D40" w:rsidRDefault="008E3D40" w:rsidP="00FC43F0">
      <w:pPr>
        <w:widowControl/>
        <w:jc w:val="left"/>
        <w:rPr>
          <w:rFonts w:ascii="Times New Roman" w:eastAsia="宋体" w:hAnsi="Times New Roman" w:cs="Times New Roman"/>
          <w:sz w:val="20"/>
          <w:szCs w:val="20"/>
        </w:rPr>
      </w:pPr>
    </w:p>
    <w:p w14:paraId="5B3DAD68" w14:textId="68326667" w:rsidR="008E3D40" w:rsidRDefault="008E3D40" w:rsidP="00FC43F0">
      <w:pPr>
        <w:widowControl/>
        <w:jc w:val="left"/>
        <w:rPr>
          <w:rFonts w:ascii="Times New Roman" w:eastAsia="宋体" w:hAnsi="Times New Roman" w:cs="Times New Roman"/>
          <w:sz w:val="20"/>
          <w:szCs w:val="20"/>
        </w:rPr>
      </w:pPr>
    </w:p>
    <w:p w14:paraId="708F6A10" w14:textId="48E4D030" w:rsidR="008E3D40" w:rsidRDefault="008E3D40" w:rsidP="00FC43F0">
      <w:pPr>
        <w:widowControl/>
        <w:jc w:val="left"/>
        <w:rPr>
          <w:rFonts w:ascii="Times New Roman" w:eastAsia="宋体" w:hAnsi="Times New Roman" w:cs="Times New Roman"/>
          <w:sz w:val="20"/>
          <w:szCs w:val="20"/>
        </w:rPr>
      </w:pPr>
    </w:p>
    <w:p w14:paraId="0D139C54" w14:textId="446102A8" w:rsidR="008E3D40" w:rsidRDefault="008E3D40" w:rsidP="00FC43F0">
      <w:pPr>
        <w:widowControl/>
        <w:jc w:val="left"/>
        <w:rPr>
          <w:rFonts w:ascii="Times New Roman" w:eastAsia="宋体" w:hAnsi="Times New Roman" w:cs="Times New Roman"/>
          <w:sz w:val="20"/>
          <w:szCs w:val="20"/>
        </w:rPr>
      </w:pPr>
    </w:p>
    <w:p w14:paraId="58AFAD17" w14:textId="66901ED3" w:rsidR="008E3D40" w:rsidRDefault="008E3D40" w:rsidP="00FC43F0">
      <w:pPr>
        <w:widowControl/>
        <w:jc w:val="left"/>
        <w:rPr>
          <w:rFonts w:ascii="Times New Roman" w:eastAsia="宋体" w:hAnsi="Times New Roman" w:cs="Times New Roman"/>
          <w:sz w:val="20"/>
          <w:szCs w:val="20"/>
        </w:rPr>
      </w:pPr>
    </w:p>
    <w:p w14:paraId="41FB6BD4" w14:textId="6564826C" w:rsidR="008E3D40" w:rsidRDefault="008E3D40" w:rsidP="00FC43F0">
      <w:pPr>
        <w:widowControl/>
        <w:jc w:val="left"/>
        <w:rPr>
          <w:rFonts w:ascii="Times New Roman" w:eastAsia="宋体" w:hAnsi="Times New Roman" w:cs="Times New Roman"/>
          <w:sz w:val="20"/>
          <w:szCs w:val="20"/>
        </w:rPr>
      </w:pPr>
    </w:p>
    <w:p w14:paraId="5BEC6457" w14:textId="1E0BF9A0" w:rsidR="008E3D40" w:rsidRDefault="008E3D40" w:rsidP="00FC43F0">
      <w:pPr>
        <w:widowControl/>
        <w:jc w:val="left"/>
        <w:rPr>
          <w:rFonts w:ascii="Times New Roman" w:eastAsia="宋体" w:hAnsi="Times New Roman" w:cs="Times New Roman"/>
          <w:sz w:val="20"/>
          <w:szCs w:val="20"/>
        </w:rPr>
      </w:pPr>
    </w:p>
    <w:p w14:paraId="4C74266C" w14:textId="1EF2D906" w:rsidR="004D6329" w:rsidRDefault="004D6329" w:rsidP="00FC43F0">
      <w:pPr>
        <w:widowControl/>
        <w:jc w:val="left"/>
        <w:rPr>
          <w:rFonts w:ascii="Times New Roman" w:eastAsia="宋体" w:hAnsi="Times New Roman" w:cs="Times New Roman"/>
          <w:sz w:val="20"/>
          <w:szCs w:val="20"/>
        </w:rPr>
      </w:pPr>
    </w:p>
    <w:p w14:paraId="657C8236" w14:textId="77777777" w:rsidR="004D6329" w:rsidRDefault="004D6329" w:rsidP="00FC43F0">
      <w:pPr>
        <w:widowControl/>
        <w:jc w:val="left"/>
        <w:rPr>
          <w:rFonts w:ascii="Times New Roman" w:eastAsia="宋体" w:hAnsi="Times New Roman" w:cs="Times New Roman"/>
          <w:sz w:val="20"/>
          <w:szCs w:val="20"/>
        </w:rPr>
      </w:pPr>
    </w:p>
    <w:p w14:paraId="5D9094EB" w14:textId="29423FB5" w:rsidR="00FC43F0" w:rsidRPr="005F28E3" w:rsidRDefault="00FC43F0" w:rsidP="0027119E">
      <w:pPr>
        <w:pStyle w:val="af2"/>
        <w:spacing w:before="156" w:after="156"/>
      </w:pPr>
      <w:r w:rsidRPr="0068691C">
        <w:lastRenderedPageBreak/>
        <w:t>表</w:t>
      </w:r>
      <w:r w:rsidR="002122F3">
        <w:t xml:space="preserve">B-3 </w:t>
      </w:r>
      <w:r w:rsidRPr="0068691C">
        <w:t>修正后</w:t>
      </w:r>
      <w:r>
        <w:rPr>
          <w:rFonts w:hint="eastAsia"/>
        </w:rPr>
        <w:t>E</w:t>
      </w:r>
      <w:r>
        <w:t>SG</w:t>
      </w:r>
      <w:r w:rsidRPr="0068691C">
        <w:t>表现</w:t>
      </w:r>
      <w:r>
        <w:rPr>
          <w:rFonts w:hint="eastAsia"/>
        </w:rPr>
        <w:t>滞后性</w:t>
      </w:r>
      <w:r w:rsidRPr="0068691C">
        <w:t>影响的回归结果</w:t>
      </w:r>
    </w:p>
    <w:tbl>
      <w:tblPr>
        <w:tblW w:w="8196" w:type="dxa"/>
        <w:jc w:val="center"/>
        <w:tblLayout w:type="fixed"/>
        <w:tblLook w:val="04A0" w:firstRow="1" w:lastRow="0" w:firstColumn="1" w:lastColumn="0" w:noHBand="0" w:noVBand="1"/>
      </w:tblPr>
      <w:tblGrid>
        <w:gridCol w:w="2049"/>
        <w:gridCol w:w="2049"/>
        <w:gridCol w:w="2049"/>
        <w:gridCol w:w="2049"/>
      </w:tblGrid>
      <w:tr w:rsidR="00FC43F0" w:rsidRPr="00E32217" w14:paraId="39A7D1FB" w14:textId="77777777" w:rsidTr="003E267C">
        <w:trPr>
          <w:trHeight w:val="352"/>
          <w:jc w:val="center"/>
        </w:trPr>
        <w:tc>
          <w:tcPr>
            <w:tcW w:w="2049" w:type="dxa"/>
            <w:tcBorders>
              <w:top w:val="single" w:sz="12" w:space="0" w:color="auto"/>
              <w:left w:val="nil"/>
              <w:bottom w:val="nil"/>
              <w:right w:val="nil"/>
            </w:tcBorders>
            <w:hideMark/>
          </w:tcPr>
          <w:p w14:paraId="0EADEED7" w14:textId="77777777" w:rsidR="00FC43F0" w:rsidRPr="00E32217" w:rsidRDefault="00FC43F0" w:rsidP="00E61251">
            <w:pPr>
              <w:pStyle w:val="af3"/>
            </w:pPr>
          </w:p>
        </w:tc>
        <w:tc>
          <w:tcPr>
            <w:tcW w:w="2049" w:type="dxa"/>
            <w:tcBorders>
              <w:top w:val="single" w:sz="12" w:space="0" w:color="auto"/>
              <w:left w:val="nil"/>
              <w:bottom w:val="nil"/>
              <w:right w:val="nil"/>
            </w:tcBorders>
            <w:hideMark/>
          </w:tcPr>
          <w:p w14:paraId="41B05E0F" w14:textId="77777777" w:rsidR="00FC43F0" w:rsidRPr="00E32217" w:rsidRDefault="00FC43F0" w:rsidP="00E61251">
            <w:pPr>
              <w:pStyle w:val="af3"/>
            </w:pPr>
            <w:r>
              <w:t>M</w:t>
            </w:r>
            <w:r>
              <w:rPr>
                <w:rFonts w:hint="eastAsia"/>
              </w:rPr>
              <w:t>odel</w:t>
            </w:r>
            <w:r>
              <w:t>1</w:t>
            </w:r>
          </w:p>
        </w:tc>
        <w:tc>
          <w:tcPr>
            <w:tcW w:w="2049" w:type="dxa"/>
            <w:tcBorders>
              <w:top w:val="single" w:sz="12" w:space="0" w:color="auto"/>
              <w:left w:val="nil"/>
              <w:bottom w:val="nil"/>
              <w:right w:val="nil"/>
            </w:tcBorders>
            <w:hideMark/>
          </w:tcPr>
          <w:p w14:paraId="261548E2" w14:textId="77777777" w:rsidR="00FC43F0" w:rsidRPr="00E32217" w:rsidRDefault="00FC43F0" w:rsidP="00E61251">
            <w:pPr>
              <w:pStyle w:val="af3"/>
            </w:pPr>
            <w:r>
              <w:t>M</w:t>
            </w:r>
            <w:r>
              <w:rPr>
                <w:rFonts w:hint="eastAsia"/>
              </w:rPr>
              <w:t>odel</w:t>
            </w:r>
            <w:r>
              <w:t>2</w:t>
            </w:r>
          </w:p>
        </w:tc>
        <w:tc>
          <w:tcPr>
            <w:tcW w:w="2049" w:type="dxa"/>
            <w:tcBorders>
              <w:top w:val="single" w:sz="12" w:space="0" w:color="auto"/>
              <w:left w:val="nil"/>
              <w:bottom w:val="nil"/>
              <w:right w:val="nil"/>
            </w:tcBorders>
            <w:hideMark/>
          </w:tcPr>
          <w:p w14:paraId="1999BB01" w14:textId="77777777" w:rsidR="00FC43F0" w:rsidRPr="00E32217" w:rsidRDefault="00FC43F0" w:rsidP="00E61251">
            <w:pPr>
              <w:pStyle w:val="af3"/>
            </w:pPr>
            <w:r>
              <w:t>M</w:t>
            </w:r>
            <w:r>
              <w:rPr>
                <w:rFonts w:hint="eastAsia"/>
              </w:rPr>
              <w:t>odel</w:t>
            </w:r>
            <w:r>
              <w:t>3</w:t>
            </w:r>
          </w:p>
        </w:tc>
      </w:tr>
      <w:tr w:rsidR="00FC43F0" w:rsidRPr="00E32217" w14:paraId="7D531485" w14:textId="77777777" w:rsidTr="004D6329">
        <w:trPr>
          <w:trHeight w:val="343"/>
          <w:jc w:val="center"/>
        </w:trPr>
        <w:tc>
          <w:tcPr>
            <w:tcW w:w="2049" w:type="dxa"/>
            <w:tcBorders>
              <w:top w:val="nil"/>
              <w:left w:val="nil"/>
              <w:bottom w:val="nil"/>
              <w:right w:val="nil"/>
            </w:tcBorders>
          </w:tcPr>
          <w:p w14:paraId="762F61FF" w14:textId="77777777" w:rsidR="00FC43F0" w:rsidRPr="00E32217" w:rsidRDefault="00FC43F0" w:rsidP="00E61251">
            <w:pPr>
              <w:pStyle w:val="af3"/>
            </w:pPr>
          </w:p>
        </w:tc>
        <w:tc>
          <w:tcPr>
            <w:tcW w:w="2049" w:type="dxa"/>
            <w:tcBorders>
              <w:top w:val="nil"/>
              <w:left w:val="nil"/>
              <w:bottom w:val="nil"/>
              <w:right w:val="nil"/>
            </w:tcBorders>
            <w:hideMark/>
          </w:tcPr>
          <w:p w14:paraId="12CF6F59" w14:textId="77777777" w:rsidR="00FC43F0" w:rsidRPr="00E32217" w:rsidRDefault="00FC43F0" w:rsidP="00E61251">
            <w:pPr>
              <w:pStyle w:val="af3"/>
            </w:pPr>
            <w:r>
              <w:t>STP</w:t>
            </w:r>
          </w:p>
        </w:tc>
        <w:tc>
          <w:tcPr>
            <w:tcW w:w="2049" w:type="dxa"/>
            <w:tcBorders>
              <w:top w:val="nil"/>
              <w:left w:val="nil"/>
              <w:bottom w:val="nil"/>
              <w:right w:val="nil"/>
            </w:tcBorders>
            <w:hideMark/>
          </w:tcPr>
          <w:p w14:paraId="3AEF589D" w14:textId="77777777" w:rsidR="00FC43F0" w:rsidRPr="00E32217" w:rsidRDefault="00FC43F0" w:rsidP="00E61251">
            <w:pPr>
              <w:pStyle w:val="af3"/>
            </w:pPr>
            <w:r>
              <w:t>STP</w:t>
            </w:r>
          </w:p>
        </w:tc>
        <w:tc>
          <w:tcPr>
            <w:tcW w:w="2049" w:type="dxa"/>
            <w:tcBorders>
              <w:top w:val="nil"/>
              <w:left w:val="nil"/>
              <w:bottom w:val="nil"/>
              <w:right w:val="nil"/>
            </w:tcBorders>
            <w:hideMark/>
          </w:tcPr>
          <w:p w14:paraId="0B274A1E" w14:textId="77777777" w:rsidR="00FC43F0" w:rsidRPr="00E32217" w:rsidRDefault="00FC43F0" w:rsidP="00E61251">
            <w:pPr>
              <w:pStyle w:val="af3"/>
            </w:pPr>
            <w:r>
              <w:t>STP</w:t>
            </w:r>
          </w:p>
        </w:tc>
      </w:tr>
      <w:tr w:rsidR="00FC43F0" w:rsidRPr="00E32217" w14:paraId="1E8F5895" w14:textId="77777777" w:rsidTr="004D6329">
        <w:trPr>
          <w:trHeight w:val="352"/>
          <w:jc w:val="center"/>
        </w:trPr>
        <w:tc>
          <w:tcPr>
            <w:tcW w:w="2049" w:type="dxa"/>
            <w:tcBorders>
              <w:top w:val="single" w:sz="4" w:space="0" w:color="auto"/>
              <w:left w:val="nil"/>
              <w:bottom w:val="nil"/>
              <w:right w:val="nil"/>
            </w:tcBorders>
            <w:hideMark/>
          </w:tcPr>
          <w:p w14:paraId="77473849" w14:textId="77777777" w:rsidR="00FC43F0" w:rsidRPr="00E32217" w:rsidRDefault="00DE6517" w:rsidP="00E61251">
            <w:pPr>
              <w:pStyle w:val="af3"/>
            </w:pPr>
            <m:oMathPara>
              <m:oMathParaPr>
                <m:jc m:val="left"/>
              </m:oMathParaPr>
              <m:oMath>
                <m:sSub>
                  <m:sSubPr>
                    <m:ctrlPr>
                      <w:rPr>
                        <w:rFonts w:ascii="Cambria Math" w:hAnsi="Cambria Math"/>
                      </w:rPr>
                    </m:ctrlPr>
                  </m:sSubPr>
                  <m:e>
                    <m:r>
                      <w:rPr>
                        <w:rFonts w:ascii="Cambria Math" w:hAnsi="Cambria Math"/>
                      </w:rPr>
                      <m:t>ESG</m:t>
                    </m:r>
                  </m:e>
                  <m:sub>
                    <m:r>
                      <w:rPr>
                        <w:rFonts w:ascii="Cambria Math" w:hAnsi="Cambria Math" w:hint="eastAsia"/>
                      </w:rPr>
                      <m:t>i</m:t>
                    </m:r>
                    <m:r>
                      <w:rPr>
                        <w:rFonts w:ascii="Cambria Math" w:hAnsi="Cambria Math"/>
                      </w:rPr>
                      <m:t>,t</m:t>
                    </m:r>
                  </m:sub>
                </m:sSub>
              </m:oMath>
            </m:oMathPara>
          </w:p>
        </w:tc>
        <w:tc>
          <w:tcPr>
            <w:tcW w:w="2049" w:type="dxa"/>
            <w:tcBorders>
              <w:top w:val="single" w:sz="4" w:space="0" w:color="auto"/>
              <w:left w:val="nil"/>
              <w:bottom w:val="nil"/>
              <w:right w:val="nil"/>
            </w:tcBorders>
            <w:hideMark/>
          </w:tcPr>
          <w:p w14:paraId="02474009" w14:textId="77777777" w:rsidR="00FC43F0" w:rsidRPr="00E32217" w:rsidRDefault="00FC43F0" w:rsidP="00E61251">
            <w:pPr>
              <w:pStyle w:val="af3"/>
            </w:pPr>
            <w:r w:rsidRPr="00E32217">
              <w:t>0.010</w:t>
            </w:r>
          </w:p>
        </w:tc>
        <w:tc>
          <w:tcPr>
            <w:tcW w:w="2049" w:type="dxa"/>
            <w:tcBorders>
              <w:top w:val="single" w:sz="4" w:space="0" w:color="auto"/>
              <w:left w:val="nil"/>
              <w:bottom w:val="nil"/>
              <w:right w:val="nil"/>
            </w:tcBorders>
            <w:hideMark/>
          </w:tcPr>
          <w:p w14:paraId="027041F6" w14:textId="77777777" w:rsidR="00FC43F0" w:rsidRPr="00E32217" w:rsidRDefault="00FC43F0" w:rsidP="00E61251">
            <w:pPr>
              <w:pStyle w:val="af3"/>
            </w:pPr>
            <w:r w:rsidRPr="00E32217">
              <w:t>0.005</w:t>
            </w:r>
          </w:p>
        </w:tc>
        <w:tc>
          <w:tcPr>
            <w:tcW w:w="2049" w:type="dxa"/>
            <w:tcBorders>
              <w:top w:val="single" w:sz="4" w:space="0" w:color="auto"/>
              <w:left w:val="nil"/>
              <w:bottom w:val="nil"/>
              <w:right w:val="nil"/>
            </w:tcBorders>
            <w:hideMark/>
          </w:tcPr>
          <w:p w14:paraId="279F1FB0" w14:textId="77777777" w:rsidR="00FC43F0" w:rsidRPr="00E32217" w:rsidRDefault="00FC43F0" w:rsidP="00E61251">
            <w:pPr>
              <w:pStyle w:val="af3"/>
            </w:pPr>
            <w:r w:rsidRPr="00E32217">
              <w:t>0.015</w:t>
            </w:r>
            <w:r w:rsidRPr="00E32217">
              <w:rPr>
                <w:vertAlign w:val="superscript"/>
              </w:rPr>
              <w:t>**</w:t>
            </w:r>
          </w:p>
        </w:tc>
      </w:tr>
      <w:tr w:rsidR="00FC43F0" w:rsidRPr="00E32217" w14:paraId="5F61D502" w14:textId="77777777" w:rsidTr="004D6329">
        <w:trPr>
          <w:trHeight w:val="352"/>
          <w:jc w:val="center"/>
        </w:trPr>
        <w:tc>
          <w:tcPr>
            <w:tcW w:w="2049" w:type="dxa"/>
            <w:tcBorders>
              <w:top w:val="nil"/>
              <w:left w:val="nil"/>
              <w:bottom w:val="nil"/>
              <w:right w:val="nil"/>
            </w:tcBorders>
          </w:tcPr>
          <w:p w14:paraId="7C46206B" w14:textId="77777777" w:rsidR="00FC43F0" w:rsidRPr="00E32217" w:rsidRDefault="00FC43F0" w:rsidP="00E61251">
            <w:pPr>
              <w:pStyle w:val="af3"/>
            </w:pPr>
          </w:p>
        </w:tc>
        <w:tc>
          <w:tcPr>
            <w:tcW w:w="2049" w:type="dxa"/>
            <w:tcBorders>
              <w:top w:val="nil"/>
              <w:left w:val="nil"/>
              <w:bottom w:val="nil"/>
              <w:right w:val="nil"/>
            </w:tcBorders>
            <w:hideMark/>
          </w:tcPr>
          <w:p w14:paraId="2956B656" w14:textId="77777777" w:rsidR="00FC43F0" w:rsidRPr="00E32217" w:rsidRDefault="00FC43F0" w:rsidP="00E61251">
            <w:pPr>
              <w:pStyle w:val="af3"/>
            </w:pPr>
            <w:r w:rsidRPr="00E32217">
              <w:t>(0.008)</w:t>
            </w:r>
          </w:p>
        </w:tc>
        <w:tc>
          <w:tcPr>
            <w:tcW w:w="2049" w:type="dxa"/>
            <w:tcBorders>
              <w:top w:val="nil"/>
              <w:left w:val="nil"/>
              <w:bottom w:val="nil"/>
              <w:right w:val="nil"/>
            </w:tcBorders>
            <w:hideMark/>
          </w:tcPr>
          <w:p w14:paraId="7E9DD8AE" w14:textId="77777777" w:rsidR="00FC43F0" w:rsidRPr="00E32217" w:rsidRDefault="00FC43F0" w:rsidP="00E61251">
            <w:pPr>
              <w:pStyle w:val="af3"/>
            </w:pPr>
            <w:r w:rsidRPr="00E32217">
              <w:t>(0.004)</w:t>
            </w:r>
          </w:p>
        </w:tc>
        <w:tc>
          <w:tcPr>
            <w:tcW w:w="2049" w:type="dxa"/>
            <w:tcBorders>
              <w:top w:val="nil"/>
              <w:left w:val="nil"/>
              <w:bottom w:val="nil"/>
              <w:right w:val="nil"/>
            </w:tcBorders>
            <w:hideMark/>
          </w:tcPr>
          <w:p w14:paraId="088E8A71" w14:textId="77777777" w:rsidR="00FC43F0" w:rsidRPr="00E32217" w:rsidRDefault="00FC43F0" w:rsidP="00E61251">
            <w:pPr>
              <w:pStyle w:val="af3"/>
            </w:pPr>
            <w:r w:rsidRPr="00E32217">
              <w:t>(0.004)</w:t>
            </w:r>
          </w:p>
        </w:tc>
      </w:tr>
      <w:tr w:rsidR="00FC43F0" w:rsidRPr="00E32217" w14:paraId="09D58968" w14:textId="77777777" w:rsidTr="004D6329">
        <w:trPr>
          <w:trHeight w:val="343"/>
          <w:jc w:val="center"/>
        </w:trPr>
        <w:tc>
          <w:tcPr>
            <w:tcW w:w="2049" w:type="dxa"/>
            <w:tcBorders>
              <w:top w:val="nil"/>
              <w:left w:val="nil"/>
              <w:bottom w:val="nil"/>
              <w:right w:val="nil"/>
            </w:tcBorders>
          </w:tcPr>
          <w:p w14:paraId="4735A443" w14:textId="77777777" w:rsidR="00FC43F0" w:rsidRPr="00E32217" w:rsidRDefault="00DE6517" w:rsidP="00E61251">
            <w:pPr>
              <w:pStyle w:val="af3"/>
            </w:pPr>
            <m:oMathPara>
              <m:oMathParaPr>
                <m:jc m:val="left"/>
              </m:oMathParaPr>
              <m:oMath>
                <m:sSub>
                  <m:sSubPr>
                    <m:ctrlPr>
                      <w:rPr>
                        <w:rFonts w:ascii="Cambria Math" w:hAnsi="Cambria Math"/>
                      </w:rPr>
                    </m:ctrlPr>
                  </m:sSubPr>
                  <m:e>
                    <m:r>
                      <w:rPr>
                        <w:rFonts w:ascii="Cambria Math" w:hAnsi="Cambria Math"/>
                      </w:rPr>
                      <m:t>ESG</m:t>
                    </m:r>
                  </m:e>
                  <m:sub>
                    <m:r>
                      <w:rPr>
                        <w:rFonts w:ascii="Cambria Math" w:hAnsi="Cambria Math" w:hint="eastAsia"/>
                      </w:rPr>
                      <m:t>i</m:t>
                    </m:r>
                    <m:r>
                      <w:rPr>
                        <w:rFonts w:ascii="Cambria Math" w:hAnsi="Cambria Math"/>
                      </w:rPr>
                      <m:t>,t</m:t>
                    </m:r>
                    <m:r>
                      <w:rPr>
                        <w:rFonts w:ascii="Cambria Math" w:eastAsia="微软雅黑" w:hAnsi="Cambria Math" w:cs="微软雅黑" w:hint="eastAsia"/>
                      </w:rPr>
                      <m:t>-</m:t>
                    </m:r>
                    <m:r>
                      <w:rPr>
                        <w:rFonts w:ascii="Cambria Math" w:hAnsi="Cambria Math"/>
                      </w:rPr>
                      <m:t>1</m:t>
                    </m:r>
                  </m:sub>
                </m:sSub>
              </m:oMath>
            </m:oMathPara>
          </w:p>
        </w:tc>
        <w:tc>
          <w:tcPr>
            <w:tcW w:w="2049" w:type="dxa"/>
            <w:tcBorders>
              <w:top w:val="nil"/>
              <w:left w:val="nil"/>
              <w:bottom w:val="nil"/>
              <w:right w:val="nil"/>
            </w:tcBorders>
            <w:hideMark/>
          </w:tcPr>
          <w:p w14:paraId="6FEB85D0" w14:textId="77777777" w:rsidR="00FC43F0" w:rsidRPr="00E32217" w:rsidRDefault="00FC43F0" w:rsidP="00E61251">
            <w:pPr>
              <w:pStyle w:val="af3"/>
            </w:pPr>
          </w:p>
        </w:tc>
        <w:tc>
          <w:tcPr>
            <w:tcW w:w="2049" w:type="dxa"/>
            <w:tcBorders>
              <w:top w:val="nil"/>
              <w:left w:val="nil"/>
              <w:bottom w:val="nil"/>
              <w:right w:val="nil"/>
            </w:tcBorders>
            <w:hideMark/>
          </w:tcPr>
          <w:p w14:paraId="397976D9" w14:textId="77777777" w:rsidR="00FC43F0" w:rsidRPr="00E32217" w:rsidRDefault="00FC43F0" w:rsidP="00E61251">
            <w:pPr>
              <w:pStyle w:val="af3"/>
            </w:pPr>
            <w:r w:rsidRPr="00E32217">
              <w:t>-0.004</w:t>
            </w:r>
          </w:p>
        </w:tc>
        <w:tc>
          <w:tcPr>
            <w:tcW w:w="2049" w:type="dxa"/>
            <w:tcBorders>
              <w:top w:val="nil"/>
              <w:left w:val="nil"/>
              <w:bottom w:val="nil"/>
              <w:right w:val="nil"/>
            </w:tcBorders>
            <w:hideMark/>
          </w:tcPr>
          <w:p w14:paraId="03D12719" w14:textId="77777777" w:rsidR="00FC43F0" w:rsidRPr="00E32217" w:rsidRDefault="00FC43F0" w:rsidP="00E61251">
            <w:pPr>
              <w:pStyle w:val="af3"/>
            </w:pPr>
            <w:r w:rsidRPr="00E32217">
              <w:t>-0.008</w:t>
            </w:r>
          </w:p>
        </w:tc>
      </w:tr>
      <w:tr w:rsidR="00FC43F0" w:rsidRPr="00E32217" w14:paraId="2A91888F" w14:textId="77777777" w:rsidTr="004D6329">
        <w:trPr>
          <w:trHeight w:val="352"/>
          <w:jc w:val="center"/>
        </w:trPr>
        <w:tc>
          <w:tcPr>
            <w:tcW w:w="2049" w:type="dxa"/>
            <w:tcBorders>
              <w:top w:val="nil"/>
              <w:left w:val="nil"/>
              <w:bottom w:val="nil"/>
              <w:right w:val="nil"/>
            </w:tcBorders>
          </w:tcPr>
          <w:p w14:paraId="60050B68" w14:textId="77777777" w:rsidR="00FC43F0" w:rsidRPr="00E32217" w:rsidRDefault="00FC43F0" w:rsidP="00E61251">
            <w:pPr>
              <w:pStyle w:val="af3"/>
            </w:pPr>
          </w:p>
        </w:tc>
        <w:tc>
          <w:tcPr>
            <w:tcW w:w="2049" w:type="dxa"/>
            <w:tcBorders>
              <w:top w:val="nil"/>
              <w:left w:val="nil"/>
              <w:bottom w:val="nil"/>
              <w:right w:val="nil"/>
            </w:tcBorders>
            <w:hideMark/>
          </w:tcPr>
          <w:p w14:paraId="3C939090" w14:textId="77777777" w:rsidR="00FC43F0" w:rsidRPr="00E32217" w:rsidRDefault="00FC43F0" w:rsidP="00E61251">
            <w:pPr>
              <w:pStyle w:val="af3"/>
            </w:pPr>
          </w:p>
        </w:tc>
        <w:tc>
          <w:tcPr>
            <w:tcW w:w="2049" w:type="dxa"/>
            <w:tcBorders>
              <w:top w:val="nil"/>
              <w:left w:val="nil"/>
              <w:bottom w:val="nil"/>
              <w:right w:val="nil"/>
            </w:tcBorders>
            <w:hideMark/>
          </w:tcPr>
          <w:p w14:paraId="041DC0DA" w14:textId="77777777" w:rsidR="00FC43F0" w:rsidRPr="00E32217" w:rsidRDefault="00FC43F0" w:rsidP="00E61251">
            <w:pPr>
              <w:pStyle w:val="af3"/>
            </w:pPr>
            <w:r w:rsidRPr="00E32217">
              <w:t>(0.004)</w:t>
            </w:r>
          </w:p>
        </w:tc>
        <w:tc>
          <w:tcPr>
            <w:tcW w:w="2049" w:type="dxa"/>
            <w:tcBorders>
              <w:top w:val="nil"/>
              <w:left w:val="nil"/>
              <w:bottom w:val="nil"/>
              <w:right w:val="nil"/>
            </w:tcBorders>
            <w:hideMark/>
          </w:tcPr>
          <w:p w14:paraId="047C2B30" w14:textId="77777777" w:rsidR="00FC43F0" w:rsidRPr="00E32217" w:rsidRDefault="00FC43F0" w:rsidP="00E61251">
            <w:pPr>
              <w:pStyle w:val="af3"/>
            </w:pPr>
            <w:r w:rsidRPr="00E32217">
              <w:t>(0.007)</w:t>
            </w:r>
          </w:p>
        </w:tc>
      </w:tr>
      <w:tr w:rsidR="00FC43F0" w:rsidRPr="00E32217" w14:paraId="3EC320D6" w14:textId="77777777" w:rsidTr="004D6329">
        <w:trPr>
          <w:trHeight w:val="330"/>
          <w:jc w:val="center"/>
        </w:trPr>
        <w:tc>
          <w:tcPr>
            <w:tcW w:w="2049" w:type="dxa"/>
            <w:tcBorders>
              <w:top w:val="nil"/>
              <w:left w:val="nil"/>
              <w:bottom w:val="nil"/>
              <w:right w:val="nil"/>
            </w:tcBorders>
          </w:tcPr>
          <w:p w14:paraId="2C30B1AA" w14:textId="77777777" w:rsidR="00FC43F0" w:rsidRPr="00E32217" w:rsidRDefault="00DE6517" w:rsidP="00E61251">
            <w:pPr>
              <w:pStyle w:val="af3"/>
            </w:pPr>
            <m:oMathPara>
              <m:oMathParaPr>
                <m:jc m:val="left"/>
              </m:oMathParaPr>
              <m:oMath>
                <m:sSub>
                  <m:sSubPr>
                    <m:ctrlPr>
                      <w:rPr>
                        <w:rFonts w:ascii="Cambria Math" w:hAnsi="Cambria Math"/>
                      </w:rPr>
                    </m:ctrlPr>
                  </m:sSubPr>
                  <m:e>
                    <m:r>
                      <w:rPr>
                        <w:rFonts w:ascii="Cambria Math" w:hAnsi="Cambria Math"/>
                      </w:rPr>
                      <m:t>ESG</m:t>
                    </m:r>
                  </m:e>
                  <m:sub>
                    <m:r>
                      <w:rPr>
                        <w:rFonts w:ascii="Cambria Math" w:hAnsi="Cambria Math" w:hint="eastAsia"/>
                      </w:rPr>
                      <m:t>i</m:t>
                    </m:r>
                    <m:r>
                      <w:rPr>
                        <w:rFonts w:ascii="Cambria Math" w:hAnsi="Cambria Math"/>
                      </w:rPr>
                      <m:t>,t</m:t>
                    </m:r>
                    <m:r>
                      <w:rPr>
                        <w:rFonts w:ascii="Cambria Math" w:eastAsia="微软雅黑" w:hAnsi="Cambria Math" w:cs="微软雅黑" w:hint="eastAsia"/>
                      </w:rPr>
                      <m:t>-</m:t>
                    </m:r>
                    <m:r>
                      <w:rPr>
                        <w:rFonts w:ascii="Cambria Math" w:hAnsi="Cambria Math"/>
                      </w:rPr>
                      <m:t>2</m:t>
                    </m:r>
                  </m:sub>
                </m:sSub>
              </m:oMath>
            </m:oMathPara>
          </w:p>
        </w:tc>
        <w:tc>
          <w:tcPr>
            <w:tcW w:w="2049" w:type="dxa"/>
            <w:tcBorders>
              <w:top w:val="nil"/>
              <w:left w:val="nil"/>
              <w:bottom w:val="nil"/>
              <w:right w:val="nil"/>
            </w:tcBorders>
            <w:hideMark/>
          </w:tcPr>
          <w:p w14:paraId="631C86D2" w14:textId="77777777" w:rsidR="00FC43F0" w:rsidRPr="00E32217" w:rsidRDefault="00FC43F0" w:rsidP="00E61251">
            <w:pPr>
              <w:pStyle w:val="af3"/>
            </w:pPr>
          </w:p>
        </w:tc>
        <w:tc>
          <w:tcPr>
            <w:tcW w:w="2049" w:type="dxa"/>
            <w:tcBorders>
              <w:top w:val="nil"/>
              <w:left w:val="nil"/>
              <w:bottom w:val="nil"/>
              <w:right w:val="nil"/>
            </w:tcBorders>
            <w:hideMark/>
          </w:tcPr>
          <w:p w14:paraId="586D0BBE" w14:textId="77777777" w:rsidR="00FC43F0" w:rsidRPr="00E32217" w:rsidRDefault="00FC43F0" w:rsidP="00E61251">
            <w:pPr>
              <w:pStyle w:val="af3"/>
            </w:pPr>
          </w:p>
        </w:tc>
        <w:tc>
          <w:tcPr>
            <w:tcW w:w="2049" w:type="dxa"/>
            <w:tcBorders>
              <w:top w:val="nil"/>
              <w:left w:val="nil"/>
              <w:bottom w:val="nil"/>
              <w:right w:val="nil"/>
            </w:tcBorders>
            <w:hideMark/>
          </w:tcPr>
          <w:p w14:paraId="6A684F9D" w14:textId="77777777" w:rsidR="00FC43F0" w:rsidRPr="00E32217" w:rsidRDefault="00FC43F0" w:rsidP="00E61251">
            <w:pPr>
              <w:pStyle w:val="af3"/>
            </w:pPr>
            <w:r w:rsidRPr="00E32217">
              <w:t>-0.006</w:t>
            </w:r>
          </w:p>
        </w:tc>
      </w:tr>
      <w:tr w:rsidR="00FC43F0" w:rsidRPr="00E32217" w14:paraId="09E91233" w14:textId="77777777" w:rsidTr="004D6329">
        <w:trPr>
          <w:trHeight w:val="343"/>
          <w:jc w:val="center"/>
        </w:trPr>
        <w:tc>
          <w:tcPr>
            <w:tcW w:w="2049" w:type="dxa"/>
            <w:tcBorders>
              <w:top w:val="nil"/>
              <w:left w:val="nil"/>
              <w:bottom w:val="nil"/>
              <w:right w:val="nil"/>
            </w:tcBorders>
          </w:tcPr>
          <w:p w14:paraId="5ECF93AC" w14:textId="77777777" w:rsidR="00FC43F0" w:rsidRPr="00E32217" w:rsidRDefault="00FC43F0" w:rsidP="00E61251">
            <w:pPr>
              <w:pStyle w:val="af3"/>
            </w:pPr>
          </w:p>
        </w:tc>
        <w:tc>
          <w:tcPr>
            <w:tcW w:w="2049" w:type="dxa"/>
            <w:tcBorders>
              <w:top w:val="nil"/>
              <w:left w:val="nil"/>
              <w:bottom w:val="nil"/>
              <w:right w:val="nil"/>
            </w:tcBorders>
            <w:hideMark/>
          </w:tcPr>
          <w:p w14:paraId="5C6116D5" w14:textId="77777777" w:rsidR="00FC43F0" w:rsidRPr="00E32217" w:rsidRDefault="00FC43F0" w:rsidP="00E61251">
            <w:pPr>
              <w:pStyle w:val="af3"/>
            </w:pPr>
          </w:p>
        </w:tc>
        <w:tc>
          <w:tcPr>
            <w:tcW w:w="2049" w:type="dxa"/>
            <w:tcBorders>
              <w:top w:val="nil"/>
              <w:left w:val="nil"/>
              <w:bottom w:val="nil"/>
              <w:right w:val="nil"/>
            </w:tcBorders>
            <w:hideMark/>
          </w:tcPr>
          <w:p w14:paraId="13B5D20F" w14:textId="77777777" w:rsidR="00FC43F0" w:rsidRPr="00E32217" w:rsidRDefault="00FC43F0" w:rsidP="00E61251">
            <w:pPr>
              <w:pStyle w:val="af3"/>
            </w:pPr>
          </w:p>
        </w:tc>
        <w:tc>
          <w:tcPr>
            <w:tcW w:w="2049" w:type="dxa"/>
            <w:tcBorders>
              <w:top w:val="nil"/>
              <w:left w:val="nil"/>
              <w:bottom w:val="nil"/>
              <w:right w:val="nil"/>
            </w:tcBorders>
            <w:hideMark/>
          </w:tcPr>
          <w:p w14:paraId="41483369" w14:textId="77777777" w:rsidR="00FC43F0" w:rsidRPr="00E32217" w:rsidRDefault="00FC43F0" w:rsidP="00E61251">
            <w:pPr>
              <w:pStyle w:val="af3"/>
            </w:pPr>
            <w:r w:rsidRPr="00E32217">
              <w:t>(0.003)</w:t>
            </w:r>
          </w:p>
        </w:tc>
      </w:tr>
      <w:tr w:rsidR="00FC43F0" w:rsidRPr="00E32217" w14:paraId="313737DA" w14:textId="77777777" w:rsidTr="004D6329">
        <w:trPr>
          <w:trHeight w:val="352"/>
          <w:jc w:val="center"/>
        </w:trPr>
        <w:tc>
          <w:tcPr>
            <w:tcW w:w="2049" w:type="dxa"/>
            <w:tcBorders>
              <w:top w:val="nil"/>
              <w:left w:val="nil"/>
              <w:bottom w:val="nil"/>
              <w:right w:val="nil"/>
            </w:tcBorders>
            <w:hideMark/>
          </w:tcPr>
          <w:p w14:paraId="4D6BD3D7" w14:textId="77777777" w:rsidR="00FC43F0" w:rsidRPr="00E32217" w:rsidRDefault="00FC43F0" w:rsidP="00E61251">
            <w:pPr>
              <w:pStyle w:val="af3"/>
            </w:pPr>
            <w:proofErr w:type="spellStart"/>
            <w:r w:rsidRPr="00E32217">
              <w:t>TobinQ</w:t>
            </w:r>
            <w:proofErr w:type="spellEnd"/>
          </w:p>
        </w:tc>
        <w:tc>
          <w:tcPr>
            <w:tcW w:w="2049" w:type="dxa"/>
            <w:tcBorders>
              <w:top w:val="nil"/>
              <w:left w:val="nil"/>
              <w:bottom w:val="nil"/>
              <w:right w:val="nil"/>
            </w:tcBorders>
            <w:hideMark/>
          </w:tcPr>
          <w:p w14:paraId="3CAACA7A" w14:textId="77777777" w:rsidR="00FC43F0" w:rsidRPr="00E32217" w:rsidRDefault="00FC43F0" w:rsidP="00E61251">
            <w:pPr>
              <w:pStyle w:val="af3"/>
            </w:pPr>
            <w:r w:rsidRPr="00E32217">
              <w:t>0.039</w:t>
            </w:r>
          </w:p>
        </w:tc>
        <w:tc>
          <w:tcPr>
            <w:tcW w:w="2049" w:type="dxa"/>
            <w:tcBorders>
              <w:top w:val="nil"/>
              <w:left w:val="nil"/>
              <w:bottom w:val="nil"/>
              <w:right w:val="nil"/>
            </w:tcBorders>
            <w:hideMark/>
          </w:tcPr>
          <w:p w14:paraId="7F268F52" w14:textId="77777777" w:rsidR="00FC43F0" w:rsidRPr="00E32217" w:rsidRDefault="00FC43F0" w:rsidP="00E61251">
            <w:pPr>
              <w:pStyle w:val="af3"/>
            </w:pPr>
            <w:r w:rsidRPr="00E32217">
              <w:t>0.933</w:t>
            </w:r>
          </w:p>
        </w:tc>
        <w:tc>
          <w:tcPr>
            <w:tcW w:w="2049" w:type="dxa"/>
            <w:tcBorders>
              <w:top w:val="nil"/>
              <w:left w:val="nil"/>
              <w:bottom w:val="nil"/>
              <w:right w:val="nil"/>
            </w:tcBorders>
            <w:hideMark/>
          </w:tcPr>
          <w:p w14:paraId="0555374D" w14:textId="77777777" w:rsidR="00FC43F0" w:rsidRPr="00E32217" w:rsidRDefault="00FC43F0" w:rsidP="00E61251">
            <w:pPr>
              <w:pStyle w:val="af3"/>
            </w:pPr>
            <w:r w:rsidRPr="00E32217">
              <w:t>2.472</w:t>
            </w:r>
            <w:r w:rsidRPr="00E32217">
              <w:rPr>
                <w:vertAlign w:val="superscript"/>
              </w:rPr>
              <w:t>**</w:t>
            </w:r>
          </w:p>
        </w:tc>
      </w:tr>
      <w:tr w:rsidR="00FC43F0" w:rsidRPr="00E32217" w14:paraId="48E79438" w14:textId="77777777" w:rsidTr="004D6329">
        <w:trPr>
          <w:trHeight w:val="343"/>
          <w:jc w:val="center"/>
        </w:trPr>
        <w:tc>
          <w:tcPr>
            <w:tcW w:w="2049" w:type="dxa"/>
            <w:tcBorders>
              <w:top w:val="nil"/>
              <w:left w:val="nil"/>
              <w:bottom w:val="nil"/>
              <w:right w:val="nil"/>
            </w:tcBorders>
          </w:tcPr>
          <w:p w14:paraId="2E66667C" w14:textId="77777777" w:rsidR="00FC43F0" w:rsidRPr="00E32217" w:rsidRDefault="00FC43F0" w:rsidP="00E61251">
            <w:pPr>
              <w:pStyle w:val="af3"/>
            </w:pPr>
          </w:p>
        </w:tc>
        <w:tc>
          <w:tcPr>
            <w:tcW w:w="2049" w:type="dxa"/>
            <w:tcBorders>
              <w:top w:val="nil"/>
              <w:left w:val="nil"/>
              <w:bottom w:val="nil"/>
              <w:right w:val="nil"/>
            </w:tcBorders>
            <w:hideMark/>
          </w:tcPr>
          <w:p w14:paraId="2976770B" w14:textId="77777777" w:rsidR="00FC43F0" w:rsidRPr="00E32217" w:rsidRDefault="00FC43F0" w:rsidP="00E61251">
            <w:pPr>
              <w:pStyle w:val="af3"/>
            </w:pPr>
            <w:r w:rsidRPr="00E32217">
              <w:t>(0.029)</w:t>
            </w:r>
          </w:p>
        </w:tc>
        <w:tc>
          <w:tcPr>
            <w:tcW w:w="2049" w:type="dxa"/>
            <w:tcBorders>
              <w:top w:val="nil"/>
              <w:left w:val="nil"/>
              <w:bottom w:val="nil"/>
              <w:right w:val="nil"/>
            </w:tcBorders>
            <w:hideMark/>
          </w:tcPr>
          <w:p w14:paraId="40C1AC39" w14:textId="77777777" w:rsidR="00FC43F0" w:rsidRPr="00E32217" w:rsidRDefault="00FC43F0" w:rsidP="00E61251">
            <w:pPr>
              <w:pStyle w:val="af3"/>
            </w:pPr>
            <w:r w:rsidRPr="00E32217">
              <w:t>(0.561)</w:t>
            </w:r>
          </w:p>
        </w:tc>
        <w:tc>
          <w:tcPr>
            <w:tcW w:w="2049" w:type="dxa"/>
            <w:tcBorders>
              <w:top w:val="nil"/>
              <w:left w:val="nil"/>
              <w:bottom w:val="nil"/>
              <w:right w:val="nil"/>
            </w:tcBorders>
            <w:hideMark/>
          </w:tcPr>
          <w:p w14:paraId="60F8EEA2" w14:textId="77777777" w:rsidR="00FC43F0" w:rsidRPr="00E32217" w:rsidRDefault="00FC43F0" w:rsidP="00E61251">
            <w:pPr>
              <w:pStyle w:val="af3"/>
            </w:pPr>
            <w:r w:rsidRPr="00E32217">
              <w:t>(0.544)</w:t>
            </w:r>
          </w:p>
        </w:tc>
      </w:tr>
      <w:tr w:rsidR="00FC43F0" w:rsidRPr="00E32217" w14:paraId="768BD2F4" w14:textId="77777777" w:rsidTr="004D6329">
        <w:trPr>
          <w:trHeight w:val="352"/>
          <w:jc w:val="center"/>
        </w:trPr>
        <w:tc>
          <w:tcPr>
            <w:tcW w:w="2049" w:type="dxa"/>
            <w:tcBorders>
              <w:top w:val="nil"/>
              <w:left w:val="nil"/>
              <w:bottom w:val="nil"/>
              <w:right w:val="nil"/>
            </w:tcBorders>
            <w:hideMark/>
          </w:tcPr>
          <w:p w14:paraId="772DFA3D" w14:textId="77777777" w:rsidR="00FC43F0" w:rsidRPr="00E32217" w:rsidRDefault="00FC43F0" w:rsidP="00E61251">
            <w:pPr>
              <w:pStyle w:val="af3"/>
            </w:pPr>
            <w:r w:rsidRPr="00E32217">
              <w:t>PE</w:t>
            </w:r>
          </w:p>
        </w:tc>
        <w:tc>
          <w:tcPr>
            <w:tcW w:w="2049" w:type="dxa"/>
            <w:tcBorders>
              <w:top w:val="nil"/>
              <w:left w:val="nil"/>
              <w:bottom w:val="nil"/>
              <w:right w:val="nil"/>
            </w:tcBorders>
            <w:hideMark/>
          </w:tcPr>
          <w:p w14:paraId="39E5E475" w14:textId="77777777" w:rsidR="00FC43F0" w:rsidRPr="00E32217" w:rsidRDefault="00FC43F0" w:rsidP="00E61251">
            <w:pPr>
              <w:pStyle w:val="af3"/>
            </w:pPr>
            <w:r w:rsidRPr="00E32217">
              <w:t>-0.000</w:t>
            </w:r>
          </w:p>
        </w:tc>
        <w:tc>
          <w:tcPr>
            <w:tcW w:w="2049" w:type="dxa"/>
            <w:tcBorders>
              <w:top w:val="nil"/>
              <w:left w:val="nil"/>
              <w:bottom w:val="nil"/>
              <w:right w:val="nil"/>
            </w:tcBorders>
            <w:hideMark/>
          </w:tcPr>
          <w:p w14:paraId="437A1E5E" w14:textId="77777777" w:rsidR="00FC43F0" w:rsidRPr="00E32217" w:rsidRDefault="00FC43F0" w:rsidP="00E61251">
            <w:pPr>
              <w:pStyle w:val="af3"/>
            </w:pPr>
            <w:r w:rsidRPr="00E32217">
              <w:t>-0.001</w:t>
            </w:r>
          </w:p>
        </w:tc>
        <w:tc>
          <w:tcPr>
            <w:tcW w:w="2049" w:type="dxa"/>
            <w:tcBorders>
              <w:top w:val="nil"/>
              <w:left w:val="nil"/>
              <w:bottom w:val="nil"/>
              <w:right w:val="nil"/>
            </w:tcBorders>
            <w:hideMark/>
          </w:tcPr>
          <w:p w14:paraId="3EEBC906" w14:textId="77777777" w:rsidR="00FC43F0" w:rsidRPr="00E32217" w:rsidRDefault="00FC43F0" w:rsidP="00E61251">
            <w:pPr>
              <w:pStyle w:val="af3"/>
            </w:pPr>
            <w:r w:rsidRPr="00E32217">
              <w:t>-0.000</w:t>
            </w:r>
            <w:r w:rsidRPr="00E32217">
              <w:rPr>
                <w:vertAlign w:val="superscript"/>
              </w:rPr>
              <w:t>*</w:t>
            </w:r>
          </w:p>
        </w:tc>
      </w:tr>
      <w:tr w:rsidR="00FC43F0" w:rsidRPr="00E32217" w14:paraId="786A0D1E" w14:textId="77777777" w:rsidTr="004D6329">
        <w:trPr>
          <w:trHeight w:val="343"/>
          <w:jc w:val="center"/>
        </w:trPr>
        <w:tc>
          <w:tcPr>
            <w:tcW w:w="2049" w:type="dxa"/>
            <w:tcBorders>
              <w:top w:val="nil"/>
              <w:left w:val="nil"/>
              <w:bottom w:val="nil"/>
              <w:right w:val="nil"/>
            </w:tcBorders>
          </w:tcPr>
          <w:p w14:paraId="6D28CA6E" w14:textId="77777777" w:rsidR="00FC43F0" w:rsidRPr="00E32217" w:rsidRDefault="00FC43F0" w:rsidP="00E61251">
            <w:pPr>
              <w:pStyle w:val="af3"/>
            </w:pPr>
          </w:p>
        </w:tc>
        <w:tc>
          <w:tcPr>
            <w:tcW w:w="2049" w:type="dxa"/>
            <w:tcBorders>
              <w:top w:val="nil"/>
              <w:left w:val="nil"/>
              <w:bottom w:val="nil"/>
              <w:right w:val="nil"/>
            </w:tcBorders>
            <w:hideMark/>
          </w:tcPr>
          <w:p w14:paraId="50EADE76" w14:textId="77777777" w:rsidR="00FC43F0" w:rsidRPr="00E32217" w:rsidRDefault="00FC43F0" w:rsidP="00E61251">
            <w:pPr>
              <w:pStyle w:val="af3"/>
            </w:pPr>
            <w:r w:rsidRPr="00E32217">
              <w:t>(0.000)</w:t>
            </w:r>
          </w:p>
        </w:tc>
        <w:tc>
          <w:tcPr>
            <w:tcW w:w="2049" w:type="dxa"/>
            <w:tcBorders>
              <w:top w:val="nil"/>
              <w:left w:val="nil"/>
              <w:bottom w:val="nil"/>
              <w:right w:val="nil"/>
            </w:tcBorders>
            <w:hideMark/>
          </w:tcPr>
          <w:p w14:paraId="5D65427C" w14:textId="77777777" w:rsidR="00FC43F0" w:rsidRPr="00E32217" w:rsidRDefault="00FC43F0" w:rsidP="00E61251">
            <w:pPr>
              <w:pStyle w:val="af3"/>
            </w:pPr>
            <w:r w:rsidRPr="00E32217">
              <w:t>(0.000)</w:t>
            </w:r>
          </w:p>
        </w:tc>
        <w:tc>
          <w:tcPr>
            <w:tcW w:w="2049" w:type="dxa"/>
            <w:tcBorders>
              <w:top w:val="nil"/>
              <w:left w:val="nil"/>
              <w:bottom w:val="nil"/>
              <w:right w:val="nil"/>
            </w:tcBorders>
            <w:hideMark/>
          </w:tcPr>
          <w:p w14:paraId="10B48549" w14:textId="77777777" w:rsidR="00FC43F0" w:rsidRPr="00E32217" w:rsidRDefault="00FC43F0" w:rsidP="00E61251">
            <w:pPr>
              <w:pStyle w:val="af3"/>
            </w:pPr>
            <w:r w:rsidRPr="00E32217">
              <w:t>(0.000)</w:t>
            </w:r>
          </w:p>
        </w:tc>
      </w:tr>
      <w:tr w:rsidR="00FC43F0" w:rsidRPr="00E32217" w14:paraId="7C513106" w14:textId="77777777" w:rsidTr="004D6329">
        <w:trPr>
          <w:trHeight w:val="352"/>
          <w:jc w:val="center"/>
        </w:trPr>
        <w:tc>
          <w:tcPr>
            <w:tcW w:w="2049" w:type="dxa"/>
            <w:tcBorders>
              <w:top w:val="nil"/>
              <w:left w:val="nil"/>
              <w:bottom w:val="nil"/>
              <w:right w:val="nil"/>
            </w:tcBorders>
            <w:hideMark/>
          </w:tcPr>
          <w:p w14:paraId="178642AB" w14:textId="77777777" w:rsidR="00FC43F0" w:rsidRPr="00E32217" w:rsidRDefault="00FC43F0" w:rsidP="00E61251">
            <w:pPr>
              <w:pStyle w:val="af3"/>
            </w:pPr>
            <w:r w:rsidRPr="00E32217">
              <w:t>SIZE</w:t>
            </w:r>
          </w:p>
        </w:tc>
        <w:tc>
          <w:tcPr>
            <w:tcW w:w="2049" w:type="dxa"/>
            <w:tcBorders>
              <w:top w:val="nil"/>
              <w:left w:val="nil"/>
              <w:bottom w:val="nil"/>
              <w:right w:val="nil"/>
            </w:tcBorders>
            <w:hideMark/>
          </w:tcPr>
          <w:p w14:paraId="14B85CE3" w14:textId="77777777" w:rsidR="00FC43F0" w:rsidRPr="00E32217" w:rsidRDefault="00FC43F0" w:rsidP="00E61251">
            <w:pPr>
              <w:pStyle w:val="af3"/>
            </w:pPr>
            <w:r w:rsidRPr="00E32217">
              <w:t>11.433</w:t>
            </w:r>
            <w:r w:rsidRPr="00E32217">
              <w:rPr>
                <w:vertAlign w:val="superscript"/>
              </w:rPr>
              <w:t>***</w:t>
            </w:r>
          </w:p>
        </w:tc>
        <w:tc>
          <w:tcPr>
            <w:tcW w:w="2049" w:type="dxa"/>
            <w:tcBorders>
              <w:top w:val="nil"/>
              <w:left w:val="nil"/>
              <w:bottom w:val="nil"/>
              <w:right w:val="nil"/>
            </w:tcBorders>
            <w:hideMark/>
          </w:tcPr>
          <w:p w14:paraId="7FD01DDE" w14:textId="77777777" w:rsidR="00FC43F0" w:rsidRPr="00E32217" w:rsidRDefault="00FC43F0" w:rsidP="00E61251">
            <w:pPr>
              <w:pStyle w:val="af3"/>
            </w:pPr>
            <w:r w:rsidRPr="00E32217">
              <w:t>11.366</w:t>
            </w:r>
            <w:r w:rsidRPr="00E32217">
              <w:rPr>
                <w:vertAlign w:val="superscript"/>
              </w:rPr>
              <w:t>***</w:t>
            </w:r>
          </w:p>
        </w:tc>
        <w:tc>
          <w:tcPr>
            <w:tcW w:w="2049" w:type="dxa"/>
            <w:tcBorders>
              <w:top w:val="nil"/>
              <w:left w:val="nil"/>
              <w:bottom w:val="nil"/>
              <w:right w:val="nil"/>
            </w:tcBorders>
            <w:hideMark/>
          </w:tcPr>
          <w:p w14:paraId="6E16D0B2" w14:textId="77777777" w:rsidR="00FC43F0" w:rsidRPr="00E32217" w:rsidRDefault="00FC43F0" w:rsidP="00E61251">
            <w:pPr>
              <w:pStyle w:val="af3"/>
            </w:pPr>
            <w:r w:rsidRPr="00E32217">
              <w:t>9.996</w:t>
            </w:r>
            <w:r w:rsidRPr="00E32217">
              <w:rPr>
                <w:vertAlign w:val="superscript"/>
              </w:rPr>
              <w:t>***</w:t>
            </w:r>
          </w:p>
        </w:tc>
      </w:tr>
      <w:tr w:rsidR="00FC43F0" w:rsidRPr="00E32217" w14:paraId="34F832E2" w14:textId="77777777" w:rsidTr="004D6329">
        <w:trPr>
          <w:trHeight w:val="343"/>
          <w:jc w:val="center"/>
        </w:trPr>
        <w:tc>
          <w:tcPr>
            <w:tcW w:w="2049" w:type="dxa"/>
            <w:tcBorders>
              <w:top w:val="nil"/>
              <w:left w:val="nil"/>
              <w:bottom w:val="nil"/>
              <w:right w:val="nil"/>
            </w:tcBorders>
          </w:tcPr>
          <w:p w14:paraId="51D2B6D4" w14:textId="77777777" w:rsidR="00FC43F0" w:rsidRPr="00E32217" w:rsidRDefault="00FC43F0" w:rsidP="00E61251">
            <w:pPr>
              <w:pStyle w:val="af3"/>
            </w:pPr>
          </w:p>
        </w:tc>
        <w:tc>
          <w:tcPr>
            <w:tcW w:w="2049" w:type="dxa"/>
            <w:tcBorders>
              <w:top w:val="nil"/>
              <w:left w:val="nil"/>
              <w:bottom w:val="nil"/>
              <w:right w:val="nil"/>
            </w:tcBorders>
            <w:hideMark/>
          </w:tcPr>
          <w:p w14:paraId="1BBCC267" w14:textId="77777777" w:rsidR="00FC43F0" w:rsidRPr="00E32217" w:rsidRDefault="00FC43F0" w:rsidP="00E61251">
            <w:pPr>
              <w:pStyle w:val="af3"/>
            </w:pPr>
            <w:r w:rsidRPr="00E32217">
              <w:t>(1.700)</w:t>
            </w:r>
          </w:p>
        </w:tc>
        <w:tc>
          <w:tcPr>
            <w:tcW w:w="2049" w:type="dxa"/>
            <w:tcBorders>
              <w:top w:val="nil"/>
              <w:left w:val="nil"/>
              <w:bottom w:val="nil"/>
              <w:right w:val="nil"/>
            </w:tcBorders>
            <w:hideMark/>
          </w:tcPr>
          <w:p w14:paraId="337AA5A9" w14:textId="77777777" w:rsidR="00FC43F0" w:rsidRPr="00E32217" w:rsidRDefault="00FC43F0" w:rsidP="00E61251">
            <w:pPr>
              <w:pStyle w:val="af3"/>
            </w:pPr>
            <w:r w:rsidRPr="00E32217">
              <w:t>(1.099)</w:t>
            </w:r>
          </w:p>
        </w:tc>
        <w:tc>
          <w:tcPr>
            <w:tcW w:w="2049" w:type="dxa"/>
            <w:tcBorders>
              <w:top w:val="nil"/>
              <w:left w:val="nil"/>
              <w:bottom w:val="nil"/>
              <w:right w:val="nil"/>
            </w:tcBorders>
            <w:hideMark/>
          </w:tcPr>
          <w:p w14:paraId="03321FBC" w14:textId="77777777" w:rsidR="00FC43F0" w:rsidRPr="00E32217" w:rsidRDefault="00FC43F0" w:rsidP="00E61251">
            <w:pPr>
              <w:pStyle w:val="af3"/>
            </w:pPr>
            <w:r w:rsidRPr="00E32217">
              <w:t>(0.989)</w:t>
            </w:r>
          </w:p>
        </w:tc>
      </w:tr>
      <w:tr w:rsidR="00FC43F0" w:rsidRPr="00E32217" w14:paraId="4B97ED85" w14:textId="77777777" w:rsidTr="004D6329">
        <w:trPr>
          <w:trHeight w:val="352"/>
          <w:jc w:val="center"/>
        </w:trPr>
        <w:tc>
          <w:tcPr>
            <w:tcW w:w="2049" w:type="dxa"/>
            <w:tcBorders>
              <w:top w:val="nil"/>
              <w:left w:val="nil"/>
              <w:bottom w:val="nil"/>
              <w:right w:val="nil"/>
            </w:tcBorders>
            <w:hideMark/>
          </w:tcPr>
          <w:p w14:paraId="30C4DBCD" w14:textId="77777777" w:rsidR="00FC43F0" w:rsidRPr="00E32217" w:rsidRDefault="00FC43F0" w:rsidP="00E61251">
            <w:pPr>
              <w:pStyle w:val="af3"/>
            </w:pPr>
            <w:r w:rsidRPr="00E32217">
              <w:t>ROE</w:t>
            </w:r>
          </w:p>
        </w:tc>
        <w:tc>
          <w:tcPr>
            <w:tcW w:w="2049" w:type="dxa"/>
            <w:tcBorders>
              <w:top w:val="nil"/>
              <w:left w:val="nil"/>
              <w:bottom w:val="nil"/>
              <w:right w:val="nil"/>
            </w:tcBorders>
            <w:hideMark/>
          </w:tcPr>
          <w:p w14:paraId="0B310DD5" w14:textId="77777777" w:rsidR="00FC43F0" w:rsidRPr="00E32217" w:rsidRDefault="00FC43F0" w:rsidP="00E61251">
            <w:pPr>
              <w:pStyle w:val="af3"/>
            </w:pPr>
            <w:r w:rsidRPr="00E32217">
              <w:t>0.026</w:t>
            </w:r>
          </w:p>
        </w:tc>
        <w:tc>
          <w:tcPr>
            <w:tcW w:w="2049" w:type="dxa"/>
            <w:tcBorders>
              <w:top w:val="nil"/>
              <w:left w:val="nil"/>
              <w:bottom w:val="nil"/>
              <w:right w:val="nil"/>
            </w:tcBorders>
            <w:hideMark/>
          </w:tcPr>
          <w:p w14:paraId="73EC6D5B" w14:textId="77777777" w:rsidR="00FC43F0" w:rsidRPr="00E32217" w:rsidRDefault="00FC43F0" w:rsidP="00E61251">
            <w:pPr>
              <w:pStyle w:val="af3"/>
            </w:pPr>
            <w:r w:rsidRPr="00E32217">
              <w:t>-0.053</w:t>
            </w:r>
          </w:p>
        </w:tc>
        <w:tc>
          <w:tcPr>
            <w:tcW w:w="2049" w:type="dxa"/>
            <w:tcBorders>
              <w:top w:val="nil"/>
              <w:left w:val="nil"/>
              <w:bottom w:val="nil"/>
              <w:right w:val="nil"/>
            </w:tcBorders>
            <w:hideMark/>
          </w:tcPr>
          <w:p w14:paraId="502C391D" w14:textId="77777777" w:rsidR="00FC43F0" w:rsidRPr="00E32217" w:rsidRDefault="00FC43F0" w:rsidP="00E61251">
            <w:pPr>
              <w:pStyle w:val="af3"/>
            </w:pPr>
            <w:r w:rsidRPr="00E32217">
              <w:t>-0.116</w:t>
            </w:r>
          </w:p>
        </w:tc>
      </w:tr>
      <w:tr w:rsidR="00FC43F0" w:rsidRPr="00E32217" w14:paraId="3AE91735" w14:textId="77777777" w:rsidTr="004D6329">
        <w:trPr>
          <w:trHeight w:val="343"/>
          <w:jc w:val="center"/>
        </w:trPr>
        <w:tc>
          <w:tcPr>
            <w:tcW w:w="2049" w:type="dxa"/>
            <w:tcBorders>
              <w:top w:val="nil"/>
              <w:left w:val="nil"/>
              <w:bottom w:val="nil"/>
              <w:right w:val="nil"/>
            </w:tcBorders>
          </w:tcPr>
          <w:p w14:paraId="1E7FD4F2" w14:textId="77777777" w:rsidR="00FC43F0" w:rsidRPr="00E32217" w:rsidRDefault="00FC43F0" w:rsidP="00E61251">
            <w:pPr>
              <w:pStyle w:val="af3"/>
            </w:pPr>
          </w:p>
        </w:tc>
        <w:tc>
          <w:tcPr>
            <w:tcW w:w="2049" w:type="dxa"/>
            <w:tcBorders>
              <w:top w:val="nil"/>
              <w:left w:val="nil"/>
              <w:bottom w:val="nil"/>
              <w:right w:val="nil"/>
            </w:tcBorders>
            <w:hideMark/>
          </w:tcPr>
          <w:p w14:paraId="29190249" w14:textId="77777777" w:rsidR="00FC43F0" w:rsidRPr="00E32217" w:rsidRDefault="00FC43F0" w:rsidP="00E61251">
            <w:pPr>
              <w:pStyle w:val="af3"/>
            </w:pPr>
            <w:r w:rsidRPr="00E32217">
              <w:t>(0.106)</w:t>
            </w:r>
          </w:p>
        </w:tc>
        <w:tc>
          <w:tcPr>
            <w:tcW w:w="2049" w:type="dxa"/>
            <w:tcBorders>
              <w:top w:val="nil"/>
              <w:left w:val="nil"/>
              <w:bottom w:val="nil"/>
              <w:right w:val="nil"/>
            </w:tcBorders>
            <w:hideMark/>
          </w:tcPr>
          <w:p w14:paraId="3F79711A" w14:textId="77777777" w:rsidR="00FC43F0" w:rsidRPr="00E32217" w:rsidRDefault="00FC43F0" w:rsidP="00E61251">
            <w:pPr>
              <w:pStyle w:val="af3"/>
            </w:pPr>
            <w:r w:rsidRPr="00E32217">
              <w:t>(0.121)</w:t>
            </w:r>
          </w:p>
        </w:tc>
        <w:tc>
          <w:tcPr>
            <w:tcW w:w="2049" w:type="dxa"/>
            <w:tcBorders>
              <w:top w:val="nil"/>
              <w:left w:val="nil"/>
              <w:bottom w:val="nil"/>
              <w:right w:val="nil"/>
            </w:tcBorders>
            <w:hideMark/>
          </w:tcPr>
          <w:p w14:paraId="30F4D055" w14:textId="77777777" w:rsidR="00FC43F0" w:rsidRPr="00E32217" w:rsidRDefault="00FC43F0" w:rsidP="00E61251">
            <w:pPr>
              <w:pStyle w:val="af3"/>
            </w:pPr>
            <w:r w:rsidRPr="00E32217">
              <w:t>(0.117)</w:t>
            </w:r>
          </w:p>
        </w:tc>
      </w:tr>
      <w:tr w:rsidR="00FC43F0" w:rsidRPr="00E32217" w14:paraId="1E03D3B8" w14:textId="77777777" w:rsidTr="004D6329">
        <w:trPr>
          <w:trHeight w:val="352"/>
          <w:jc w:val="center"/>
        </w:trPr>
        <w:tc>
          <w:tcPr>
            <w:tcW w:w="2049" w:type="dxa"/>
            <w:tcBorders>
              <w:top w:val="nil"/>
              <w:left w:val="nil"/>
              <w:bottom w:val="nil"/>
              <w:right w:val="nil"/>
            </w:tcBorders>
            <w:hideMark/>
          </w:tcPr>
          <w:p w14:paraId="1B2C2D4A" w14:textId="77777777" w:rsidR="00FC43F0" w:rsidRPr="00E32217" w:rsidRDefault="00FC43F0" w:rsidP="00E61251">
            <w:pPr>
              <w:pStyle w:val="af3"/>
            </w:pPr>
            <w:r w:rsidRPr="00E32217">
              <w:t>Lev</w:t>
            </w:r>
          </w:p>
        </w:tc>
        <w:tc>
          <w:tcPr>
            <w:tcW w:w="2049" w:type="dxa"/>
            <w:tcBorders>
              <w:top w:val="nil"/>
              <w:left w:val="nil"/>
              <w:bottom w:val="nil"/>
              <w:right w:val="nil"/>
            </w:tcBorders>
            <w:hideMark/>
          </w:tcPr>
          <w:p w14:paraId="08D22BFB" w14:textId="77777777" w:rsidR="00FC43F0" w:rsidRPr="00E32217" w:rsidRDefault="00FC43F0" w:rsidP="00E61251">
            <w:pPr>
              <w:pStyle w:val="af3"/>
            </w:pPr>
            <w:r w:rsidRPr="00E32217">
              <w:t>-13.217</w:t>
            </w:r>
            <w:r w:rsidRPr="00E32217">
              <w:rPr>
                <w:vertAlign w:val="superscript"/>
              </w:rPr>
              <w:t>***</w:t>
            </w:r>
          </w:p>
        </w:tc>
        <w:tc>
          <w:tcPr>
            <w:tcW w:w="2049" w:type="dxa"/>
            <w:tcBorders>
              <w:top w:val="nil"/>
              <w:left w:val="nil"/>
              <w:bottom w:val="nil"/>
              <w:right w:val="nil"/>
            </w:tcBorders>
            <w:hideMark/>
          </w:tcPr>
          <w:p w14:paraId="01EDE33A" w14:textId="77777777" w:rsidR="00FC43F0" w:rsidRPr="00E32217" w:rsidRDefault="00FC43F0" w:rsidP="00E61251">
            <w:pPr>
              <w:pStyle w:val="af3"/>
            </w:pPr>
            <w:r w:rsidRPr="00E32217">
              <w:t>-12.485</w:t>
            </w:r>
            <w:r w:rsidRPr="00E32217">
              <w:rPr>
                <w:vertAlign w:val="superscript"/>
              </w:rPr>
              <w:t>**</w:t>
            </w:r>
          </w:p>
        </w:tc>
        <w:tc>
          <w:tcPr>
            <w:tcW w:w="2049" w:type="dxa"/>
            <w:tcBorders>
              <w:top w:val="nil"/>
              <w:left w:val="nil"/>
              <w:bottom w:val="nil"/>
              <w:right w:val="nil"/>
            </w:tcBorders>
            <w:hideMark/>
          </w:tcPr>
          <w:p w14:paraId="1E32CD89" w14:textId="77777777" w:rsidR="00FC43F0" w:rsidRPr="00E32217" w:rsidRDefault="00FC43F0" w:rsidP="00E61251">
            <w:pPr>
              <w:pStyle w:val="af3"/>
            </w:pPr>
            <w:r w:rsidRPr="00E32217">
              <w:t>-8.476</w:t>
            </w:r>
            <w:r w:rsidRPr="00E32217">
              <w:rPr>
                <w:vertAlign w:val="superscript"/>
              </w:rPr>
              <w:t>**</w:t>
            </w:r>
          </w:p>
        </w:tc>
      </w:tr>
      <w:tr w:rsidR="00FC43F0" w:rsidRPr="00E32217" w14:paraId="1BA22278" w14:textId="77777777" w:rsidTr="004D6329">
        <w:trPr>
          <w:trHeight w:val="343"/>
          <w:jc w:val="center"/>
        </w:trPr>
        <w:tc>
          <w:tcPr>
            <w:tcW w:w="2049" w:type="dxa"/>
            <w:tcBorders>
              <w:top w:val="nil"/>
              <w:left w:val="nil"/>
              <w:bottom w:val="nil"/>
              <w:right w:val="nil"/>
            </w:tcBorders>
          </w:tcPr>
          <w:p w14:paraId="13DE073F" w14:textId="77777777" w:rsidR="00FC43F0" w:rsidRPr="00E32217" w:rsidRDefault="00FC43F0" w:rsidP="00E61251">
            <w:pPr>
              <w:pStyle w:val="af3"/>
            </w:pPr>
          </w:p>
        </w:tc>
        <w:tc>
          <w:tcPr>
            <w:tcW w:w="2049" w:type="dxa"/>
            <w:tcBorders>
              <w:top w:val="nil"/>
              <w:left w:val="nil"/>
              <w:bottom w:val="nil"/>
              <w:right w:val="nil"/>
            </w:tcBorders>
            <w:hideMark/>
          </w:tcPr>
          <w:p w14:paraId="47C8C7B7" w14:textId="77777777" w:rsidR="00FC43F0" w:rsidRPr="00E32217" w:rsidRDefault="00FC43F0" w:rsidP="00E61251">
            <w:pPr>
              <w:pStyle w:val="af3"/>
            </w:pPr>
            <w:r w:rsidRPr="00E32217">
              <w:t>(1.764)</w:t>
            </w:r>
          </w:p>
        </w:tc>
        <w:tc>
          <w:tcPr>
            <w:tcW w:w="2049" w:type="dxa"/>
            <w:tcBorders>
              <w:top w:val="nil"/>
              <w:left w:val="nil"/>
              <w:bottom w:val="nil"/>
              <w:right w:val="nil"/>
            </w:tcBorders>
            <w:hideMark/>
          </w:tcPr>
          <w:p w14:paraId="7CA28A6C" w14:textId="77777777" w:rsidR="00FC43F0" w:rsidRPr="00E32217" w:rsidRDefault="00FC43F0" w:rsidP="00E61251">
            <w:pPr>
              <w:pStyle w:val="af3"/>
            </w:pPr>
            <w:r w:rsidRPr="00E32217">
              <w:t>(3.090)</w:t>
            </w:r>
          </w:p>
        </w:tc>
        <w:tc>
          <w:tcPr>
            <w:tcW w:w="2049" w:type="dxa"/>
            <w:tcBorders>
              <w:top w:val="nil"/>
              <w:left w:val="nil"/>
              <w:bottom w:val="nil"/>
              <w:right w:val="nil"/>
            </w:tcBorders>
            <w:hideMark/>
          </w:tcPr>
          <w:p w14:paraId="02A5545D" w14:textId="77777777" w:rsidR="00FC43F0" w:rsidRPr="00E32217" w:rsidRDefault="00FC43F0" w:rsidP="00E61251">
            <w:pPr>
              <w:pStyle w:val="af3"/>
            </w:pPr>
            <w:r w:rsidRPr="00E32217">
              <w:t>(1.976)</w:t>
            </w:r>
          </w:p>
        </w:tc>
      </w:tr>
      <w:tr w:rsidR="00FC43F0" w:rsidRPr="00E32217" w14:paraId="14CCF646" w14:textId="77777777" w:rsidTr="004D6329">
        <w:trPr>
          <w:trHeight w:val="352"/>
          <w:jc w:val="center"/>
        </w:trPr>
        <w:tc>
          <w:tcPr>
            <w:tcW w:w="2049" w:type="dxa"/>
            <w:tcBorders>
              <w:top w:val="nil"/>
              <w:left w:val="nil"/>
              <w:bottom w:val="nil"/>
              <w:right w:val="nil"/>
            </w:tcBorders>
            <w:hideMark/>
          </w:tcPr>
          <w:p w14:paraId="36110F4B" w14:textId="77777777" w:rsidR="00FC43F0" w:rsidRPr="00E32217" w:rsidRDefault="00FC43F0" w:rsidP="00E61251">
            <w:pPr>
              <w:pStyle w:val="af3"/>
            </w:pPr>
            <w:r w:rsidRPr="00E32217">
              <w:t>Age</w:t>
            </w:r>
          </w:p>
        </w:tc>
        <w:tc>
          <w:tcPr>
            <w:tcW w:w="2049" w:type="dxa"/>
            <w:tcBorders>
              <w:top w:val="nil"/>
              <w:left w:val="nil"/>
              <w:bottom w:val="nil"/>
              <w:right w:val="nil"/>
            </w:tcBorders>
            <w:hideMark/>
          </w:tcPr>
          <w:p w14:paraId="4784757B" w14:textId="77777777" w:rsidR="00FC43F0" w:rsidRPr="00E32217" w:rsidRDefault="00FC43F0" w:rsidP="00E61251">
            <w:pPr>
              <w:pStyle w:val="af3"/>
            </w:pPr>
            <w:r w:rsidRPr="00E32217">
              <w:t>-13.967</w:t>
            </w:r>
            <w:r w:rsidRPr="00E32217">
              <w:rPr>
                <w:vertAlign w:val="superscript"/>
              </w:rPr>
              <w:t>***</w:t>
            </w:r>
          </w:p>
        </w:tc>
        <w:tc>
          <w:tcPr>
            <w:tcW w:w="2049" w:type="dxa"/>
            <w:tcBorders>
              <w:top w:val="nil"/>
              <w:left w:val="nil"/>
              <w:bottom w:val="nil"/>
              <w:right w:val="nil"/>
            </w:tcBorders>
            <w:hideMark/>
          </w:tcPr>
          <w:p w14:paraId="3F9BC33B" w14:textId="77777777" w:rsidR="00FC43F0" w:rsidRPr="00E32217" w:rsidRDefault="00FC43F0" w:rsidP="00E61251">
            <w:pPr>
              <w:pStyle w:val="af3"/>
            </w:pPr>
            <w:r w:rsidRPr="00E32217">
              <w:t>-11.182</w:t>
            </w:r>
            <w:r w:rsidRPr="00E32217">
              <w:rPr>
                <w:vertAlign w:val="superscript"/>
              </w:rPr>
              <w:t>***</w:t>
            </w:r>
          </w:p>
        </w:tc>
        <w:tc>
          <w:tcPr>
            <w:tcW w:w="2049" w:type="dxa"/>
            <w:tcBorders>
              <w:top w:val="nil"/>
              <w:left w:val="nil"/>
              <w:bottom w:val="nil"/>
              <w:right w:val="nil"/>
            </w:tcBorders>
            <w:hideMark/>
          </w:tcPr>
          <w:p w14:paraId="559D7637" w14:textId="77777777" w:rsidR="00FC43F0" w:rsidRPr="00E32217" w:rsidRDefault="00FC43F0" w:rsidP="00E61251">
            <w:pPr>
              <w:pStyle w:val="af3"/>
            </w:pPr>
            <w:r w:rsidRPr="00E32217">
              <w:t>-9.962</w:t>
            </w:r>
            <w:r w:rsidRPr="00E32217">
              <w:rPr>
                <w:vertAlign w:val="superscript"/>
              </w:rPr>
              <w:t>***</w:t>
            </w:r>
          </w:p>
        </w:tc>
      </w:tr>
      <w:tr w:rsidR="00FC43F0" w:rsidRPr="00E32217" w14:paraId="3CC351DC" w14:textId="77777777" w:rsidTr="004D6329">
        <w:trPr>
          <w:trHeight w:val="343"/>
          <w:jc w:val="center"/>
        </w:trPr>
        <w:tc>
          <w:tcPr>
            <w:tcW w:w="2049" w:type="dxa"/>
            <w:tcBorders>
              <w:top w:val="nil"/>
              <w:left w:val="nil"/>
              <w:bottom w:val="nil"/>
              <w:right w:val="nil"/>
            </w:tcBorders>
          </w:tcPr>
          <w:p w14:paraId="16108A30" w14:textId="77777777" w:rsidR="00FC43F0" w:rsidRPr="00E32217" w:rsidRDefault="00FC43F0" w:rsidP="00E61251">
            <w:pPr>
              <w:pStyle w:val="af3"/>
            </w:pPr>
          </w:p>
        </w:tc>
        <w:tc>
          <w:tcPr>
            <w:tcW w:w="2049" w:type="dxa"/>
            <w:tcBorders>
              <w:top w:val="nil"/>
              <w:left w:val="nil"/>
              <w:bottom w:val="nil"/>
              <w:right w:val="nil"/>
            </w:tcBorders>
            <w:hideMark/>
          </w:tcPr>
          <w:p w14:paraId="1392141B" w14:textId="77777777" w:rsidR="00FC43F0" w:rsidRPr="00E32217" w:rsidRDefault="00FC43F0" w:rsidP="00E61251">
            <w:pPr>
              <w:pStyle w:val="af3"/>
            </w:pPr>
            <w:r w:rsidRPr="00E32217">
              <w:t>(2.291)</w:t>
            </w:r>
          </w:p>
        </w:tc>
        <w:tc>
          <w:tcPr>
            <w:tcW w:w="2049" w:type="dxa"/>
            <w:tcBorders>
              <w:top w:val="nil"/>
              <w:left w:val="nil"/>
              <w:bottom w:val="nil"/>
              <w:right w:val="nil"/>
            </w:tcBorders>
            <w:hideMark/>
          </w:tcPr>
          <w:p w14:paraId="6619F9EB" w14:textId="77777777" w:rsidR="00FC43F0" w:rsidRPr="00E32217" w:rsidRDefault="00FC43F0" w:rsidP="00E61251">
            <w:pPr>
              <w:pStyle w:val="af3"/>
            </w:pPr>
            <w:r w:rsidRPr="00E32217">
              <w:t>(1.153)</w:t>
            </w:r>
          </w:p>
        </w:tc>
        <w:tc>
          <w:tcPr>
            <w:tcW w:w="2049" w:type="dxa"/>
            <w:tcBorders>
              <w:top w:val="nil"/>
              <w:left w:val="nil"/>
              <w:bottom w:val="nil"/>
              <w:right w:val="nil"/>
            </w:tcBorders>
            <w:hideMark/>
          </w:tcPr>
          <w:p w14:paraId="0D95895C" w14:textId="77777777" w:rsidR="00FC43F0" w:rsidRPr="00E32217" w:rsidRDefault="00FC43F0" w:rsidP="00E61251">
            <w:pPr>
              <w:pStyle w:val="af3"/>
            </w:pPr>
            <w:r w:rsidRPr="00E32217">
              <w:t>(1.032)</w:t>
            </w:r>
          </w:p>
        </w:tc>
      </w:tr>
      <w:tr w:rsidR="00FC43F0" w:rsidRPr="00E32217" w14:paraId="6FEE8A01" w14:textId="77777777" w:rsidTr="004D6329">
        <w:trPr>
          <w:trHeight w:val="352"/>
          <w:jc w:val="center"/>
        </w:trPr>
        <w:tc>
          <w:tcPr>
            <w:tcW w:w="2049" w:type="dxa"/>
            <w:tcBorders>
              <w:top w:val="nil"/>
              <w:left w:val="nil"/>
              <w:bottom w:val="nil"/>
              <w:right w:val="nil"/>
            </w:tcBorders>
            <w:hideMark/>
          </w:tcPr>
          <w:p w14:paraId="2C282AAF" w14:textId="77777777" w:rsidR="00FC43F0" w:rsidRPr="00E32217" w:rsidRDefault="00FC43F0" w:rsidP="00E61251">
            <w:pPr>
              <w:pStyle w:val="af3"/>
            </w:pPr>
            <w:r w:rsidRPr="00E32217">
              <w:t>_cons</w:t>
            </w:r>
          </w:p>
        </w:tc>
        <w:tc>
          <w:tcPr>
            <w:tcW w:w="2049" w:type="dxa"/>
            <w:tcBorders>
              <w:top w:val="nil"/>
              <w:left w:val="nil"/>
              <w:bottom w:val="nil"/>
              <w:right w:val="nil"/>
            </w:tcBorders>
            <w:hideMark/>
          </w:tcPr>
          <w:p w14:paraId="1BFA332C" w14:textId="77777777" w:rsidR="00FC43F0" w:rsidRPr="00E32217" w:rsidRDefault="00FC43F0" w:rsidP="00E61251">
            <w:pPr>
              <w:pStyle w:val="af3"/>
            </w:pPr>
            <w:r w:rsidRPr="00E32217">
              <w:t>0.000</w:t>
            </w:r>
          </w:p>
        </w:tc>
        <w:tc>
          <w:tcPr>
            <w:tcW w:w="2049" w:type="dxa"/>
            <w:tcBorders>
              <w:top w:val="nil"/>
              <w:left w:val="nil"/>
              <w:bottom w:val="nil"/>
              <w:right w:val="nil"/>
            </w:tcBorders>
            <w:hideMark/>
          </w:tcPr>
          <w:p w14:paraId="6889F048" w14:textId="77777777" w:rsidR="00FC43F0" w:rsidRPr="00E32217" w:rsidRDefault="00FC43F0" w:rsidP="00E61251">
            <w:pPr>
              <w:pStyle w:val="af3"/>
            </w:pPr>
            <w:r w:rsidRPr="00E32217">
              <w:t>0.000</w:t>
            </w:r>
          </w:p>
        </w:tc>
        <w:tc>
          <w:tcPr>
            <w:tcW w:w="2049" w:type="dxa"/>
            <w:tcBorders>
              <w:top w:val="nil"/>
              <w:left w:val="nil"/>
              <w:bottom w:val="nil"/>
              <w:right w:val="nil"/>
            </w:tcBorders>
            <w:hideMark/>
          </w:tcPr>
          <w:p w14:paraId="0ED3D712" w14:textId="77777777" w:rsidR="00FC43F0" w:rsidRPr="00E32217" w:rsidRDefault="00FC43F0" w:rsidP="00E61251">
            <w:pPr>
              <w:pStyle w:val="af3"/>
            </w:pPr>
            <w:r w:rsidRPr="00E32217">
              <w:t>0.000</w:t>
            </w:r>
          </w:p>
        </w:tc>
      </w:tr>
      <w:tr w:rsidR="00FC43F0" w:rsidRPr="00E32217" w14:paraId="4F2852F6" w14:textId="77777777" w:rsidTr="004D6329">
        <w:trPr>
          <w:trHeight w:val="343"/>
          <w:jc w:val="center"/>
        </w:trPr>
        <w:tc>
          <w:tcPr>
            <w:tcW w:w="2049" w:type="dxa"/>
            <w:tcBorders>
              <w:top w:val="nil"/>
              <w:left w:val="nil"/>
              <w:bottom w:val="single" w:sz="4" w:space="0" w:color="auto"/>
              <w:right w:val="nil"/>
            </w:tcBorders>
          </w:tcPr>
          <w:p w14:paraId="2D31389B" w14:textId="77777777" w:rsidR="00FC43F0" w:rsidRPr="00E32217" w:rsidRDefault="00FC43F0" w:rsidP="00E61251">
            <w:pPr>
              <w:pStyle w:val="af3"/>
            </w:pPr>
          </w:p>
        </w:tc>
        <w:tc>
          <w:tcPr>
            <w:tcW w:w="2049" w:type="dxa"/>
            <w:tcBorders>
              <w:top w:val="nil"/>
              <w:left w:val="nil"/>
              <w:bottom w:val="single" w:sz="4" w:space="0" w:color="auto"/>
              <w:right w:val="nil"/>
            </w:tcBorders>
            <w:hideMark/>
          </w:tcPr>
          <w:p w14:paraId="5455700B" w14:textId="77777777" w:rsidR="00FC43F0" w:rsidRPr="00E32217" w:rsidRDefault="00FC43F0" w:rsidP="00E61251">
            <w:pPr>
              <w:pStyle w:val="af3"/>
            </w:pPr>
            <w:r w:rsidRPr="00E32217">
              <w:t>(.)</w:t>
            </w:r>
          </w:p>
        </w:tc>
        <w:tc>
          <w:tcPr>
            <w:tcW w:w="2049" w:type="dxa"/>
            <w:tcBorders>
              <w:top w:val="nil"/>
              <w:left w:val="nil"/>
              <w:bottom w:val="single" w:sz="4" w:space="0" w:color="auto"/>
              <w:right w:val="nil"/>
            </w:tcBorders>
            <w:hideMark/>
          </w:tcPr>
          <w:p w14:paraId="6CB838C0" w14:textId="77777777" w:rsidR="00FC43F0" w:rsidRPr="00E32217" w:rsidRDefault="00FC43F0" w:rsidP="00E61251">
            <w:pPr>
              <w:pStyle w:val="af3"/>
            </w:pPr>
            <w:r w:rsidRPr="00E32217">
              <w:t>(.)</w:t>
            </w:r>
          </w:p>
        </w:tc>
        <w:tc>
          <w:tcPr>
            <w:tcW w:w="2049" w:type="dxa"/>
            <w:tcBorders>
              <w:top w:val="nil"/>
              <w:left w:val="nil"/>
              <w:bottom w:val="single" w:sz="4" w:space="0" w:color="auto"/>
              <w:right w:val="nil"/>
            </w:tcBorders>
            <w:hideMark/>
          </w:tcPr>
          <w:p w14:paraId="72660706" w14:textId="77777777" w:rsidR="00FC43F0" w:rsidRPr="00E32217" w:rsidRDefault="00FC43F0" w:rsidP="00E61251">
            <w:pPr>
              <w:pStyle w:val="af3"/>
            </w:pPr>
            <w:r w:rsidRPr="00E32217">
              <w:t>(.)</w:t>
            </w:r>
          </w:p>
        </w:tc>
      </w:tr>
      <w:tr w:rsidR="00FC43F0" w:rsidRPr="00E32217" w14:paraId="00227FF6" w14:textId="77777777" w:rsidTr="004D6329">
        <w:trPr>
          <w:trHeight w:val="343"/>
          <w:jc w:val="center"/>
        </w:trPr>
        <w:tc>
          <w:tcPr>
            <w:tcW w:w="2049" w:type="dxa"/>
            <w:tcBorders>
              <w:top w:val="single" w:sz="4" w:space="0" w:color="auto"/>
              <w:left w:val="nil"/>
              <w:right w:val="nil"/>
            </w:tcBorders>
          </w:tcPr>
          <w:p w14:paraId="590382DA" w14:textId="77777777" w:rsidR="00FC43F0" w:rsidRPr="00E32217" w:rsidRDefault="00FC43F0" w:rsidP="00E61251">
            <w:pPr>
              <w:pStyle w:val="af3"/>
            </w:pPr>
            <w:r>
              <w:rPr>
                <w:rFonts w:hint="eastAsia"/>
              </w:rPr>
              <w:t>Year</w:t>
            </w:r>
          </w:p>
        </w:tc>
        <w:tc>
          <w:tcPr>
            <w:tcW w:w="2049" w:type="dxa"/>
            <w:tcBorders>
              <w:top w:val="single" w:sz="4" w:space="0" w:color="auto"/>
              <w:left w:val="nil"/>
              <w:right w:val="nil"/>
            </w:tcBorders>
          </w:tcPr>
          <w:p w14:paraId="76BFDD14" w14:textId="77777777" w:rsidR="00FC43F0" w:rsidRPr="00E32217" w:rsidRDefault="00FC43F0" w:rsidP="00E61251">
            <w:pPr>
              <w:pStyle w:val="af3"/>
            </w:pPr>
            <w:r>
              <w:rPr>
                <w:rFonts w:hint="eastAsia"/>
              </w:rPr>
              <w:t>Yes</w:t>
            </w:r>
          </w:p>
        </w:tc>
        <w:tc>
          <w:tcPr>
            <w:tcW w:w="2049" w:type="dxa"/>
            <w:tcBorders>
              <w:top w:val="single" w:sz="4" w:space="0" w:color="auto"/>
              <w:left w:val="nil"/>
              <w:right w:val="nil"/>
            </w:tcBorders>
          </w:tcPr>
          <w:p w14:paraId="39913A15" w14:textId="77777777" w:rsidR="00FC43F0" w:rsidRPr="00E32217" w:rsidRDefault="00FC43F0" w:rsidP="00E61251">
            <w:pPr>
              <w:pStyle w:val="af3"/>
            </w:pPr>
            <w:r>
              <w:rPr>
                <w:rFonts w:hint="eastAsia"/>
              </w:rPr>
              <w:t>Yes</w:t>
            </w:r>
          </w:p>
        </w:tc>
        <w:tc>
          <w:tcPr>
            <w:tcW w:w="2049" w:type="dxa"/>
            <w:tcBorders>
              <w:top w:val="single" w:sz="4" w:space="0" w:color="auto"/>
              <w:left w:val="nil"/>
              <w:right w:val="nil"/>
            </w:tcBorders>
          </w:tcPr>
          <w:p w14:paraId="136E0E2D" w14:textId="77777777" w:rsidR="00FC43F0" w:rsidRPr="00E32217" w:rsidRDefault="00FC43F0" w:rsidP="00E61251">
            <w:pPr>
              <w:pStyle w:val="af3"/>
            </w:pPr>
            <w:r>
              <w:rPr>
                <w:rFonts w:hint="eastAsia"/>
              </w:rPr>
              <w:t>Yes</w:t>
            </w:r>
          </w:p>
        </w:tc>
      </w:tr>
      <w:tr w:rsidR="00FC43F0" w:rsidRPr="00E32217" w14:paraId="405AA12D" w14:textId="77777777" w:rsidTr="004D6329">
        <w:trPr>
          <w:trHeight w:val="343"/>
          <w:jc w:val="center"/>
        </w:trPr>
        <w:tc>
          <w:tcPr>
            <w:tcW w:w="2049" w:type="dxa"/>
            <w:tcBorders>
              <w:top w:val="nil"/>
              <w:left w:val="nil"/>
              <w:right w:val="nil"/>
            </w:tcBorders>
          </w:tcPr>
          <w:p w14:paraId="4693A8E7" w14:textId="77777777" w:rsidR="00FC43F0" w:rsidRPr="00E32217" w:rsidRDefault="00FC43F0" w:rsidP="00E61251">
            <w:pPr>
              <w:pStyle w:val="af3"/>
            </w:pPr>
            <w:r>
              <w:rPr>
                <w:rFonts w:hint="eastAsia"/>
              </w:rPr>
              <w:t>Industry</w:t>
            </w:r>
          </w:p>
        </w:tc>
        <w:tc>
          <w:tcPr>
            <w:tcW w:w="2049" w:type="dxa"/>
            <w:tcBorders>
              <w:top w:val="nil"/>
              <w:left w:val="nil"/>
              <w:right w:val="nil"/>
            </w:tcBorders>
          </w:tcPr>
          <w:p w14:paraId="29C38A06" w14:textId="77777777" w:rsidR="00FC43F0" w:rsidRPr="00E32217" w:rsidRDefault="00FC43F0" w:rsidP="00E61251">
            <w:pPr>
              <w:pStyle w:val="af3"/>
            </w:pPr>
            <w:r>
              <w:rPr>
                <w:rFonts w:hint="eastAsia"/>
              </w:rPr>
              <w:t>Yes</w:t>
            </w:r>
          </w:p>
        </w:tc>
        <w:tc>
          <w:tcPr>
            <w:tcW w:w="2049" w:type="dxa"/>
            <w:tcBorders>
              <w:top w:val="nil"/>
              <w:left w:val="nil"/>
              <w:right w:val="nil"/>
            </w:tcBorders>
          </w:tcPr>
          <w:p w14:paraId="4D92E3D1" w14:textId="77777777" w:rsidR="00FC43F0" w:rsidRPr="00E32217" w:rsidRDefault="00FC43F0" w:rsidP="00E61251">
            <w:pPr>
              <w:pStyle w:val="af3"/>
            </w:pPr>
            <w:r>
              <w:rPr>
                <w:rFonts w:hint="eastAsia"/>
              </w:rPr>
              <w:t>Yes</w:t>
            </w:r>
          </w:p>
        </w:tc>
        <w:tc>
          <w:tcPr>
            <w:tcW w:w="2049" w:type="dxa"/>
            <w:tcBorders>
              <w:top w:val="nil"/>
              <w:left w:val="nil"/>
              <w:right w:val="nil"/>
            </w:tcBorders>
          </w:tcPr>
          <w:p w14:paraId="173AA863" w14:textId="77777777" w:rsidR="00FC43F0" w:rsidRPr="00E32217" w:rsidRDefault="00FC43F0" w:rsidP="00E61251">
            <w:pPr>
              <w:pStyle w:val="af3"/>
            </w:pPr>
            <w:r>
              <w:rPr>
                <w:rFonts w:hint="eastAsia"/>
              </w:rPr>
              <w:t>Yes</w:t>
            </w:r>
          </w:p>
        </w:tc>
      </w:tr>
      <w:tr w:rsidR="00FC43F0" w:rsidRPr="00E32217" w14:paraId="51FAE2DC" w14:textId="77777777" w:rsidTr="004D6329">
        <w:trPr>
          <w:trHeight w:val="343"/>
          <w:jc w:val="center"/>
        </w:trPr>
        <w:tc>
          <w:tcPr>
            <w:tcW w:w="2049" w:type="dxa"/>
            <w:tcBorders>
              <w:top w:val="nil"/>
              <w:left w:val="nil"/>
              <w:bottom w:val="single" w:sz="4" w:space="0" w:color="auto"/>
              <w:right w:val="nil"/>
            </w:tcBorders>
          </w:tcPr>
          <w:p w14:paraId="6FE61290" w14:textId="77777777" w:rsidR="00FC43F0" w:rsidRDefault="00FC43F0" w:rsidP="00E61251">
            <w:pPr>
              <w:pStyle w:val="af3"/>
            </w:pPr>
            <w:r>
              <w:rPr>
                <w:rFonts w:hint="eastAsia"/>
              </w:rPr>
              <w:t>Type</w:t>
            </w:r>
          </w:p>
        </w:tc>
        <w:tc>
          <w:tcPr>
            <w:tcW w:w="2049" w:type="dxa"/>
            <w:tcBorders>
              <w:top w:val="nil"/>
              <w:left w:val="nil"/>
              <w:bottom w:val="single" w:sz="4" w:space="0" w:color="auto"/>
              <w:right w:val="nil"/>
            </w:tcBorders>
          </w:tcPr>
          <w:p w14:paraId="686308A2" w14:textId="77777777" w:rsidR="00FC43F0" w:rsidRPr="00E32217" w:rsidRDefault="00FC43F0" w:rsidP="00E61251">
            <w:pPr>
              <w:pStyle w:val="af3"/>
            </w:pPr>
            <w:r>
              <w:rPr>
                <w:rFonts w:hint="eastAsia"/>
              </w:rPr>
              <w:t>Yes</w:t>
            </w:r>
          </w:p>
        </w:tc>
        <w:tc>
          <w:tcPr>
            <w:tcW w:w="2049" w:type="dxa"/>
            <w:tcBorders>
              <w:top w:val="nil"/>
              <w:left w:val="nil"/>
              <w:bottom w:val="single" w:sz="4" w:space="0" w:color="auto"/>
              <w:right w:val="nil"/>
            </w:tcBorders>
          </w:tcPr>
          <w:p w14:paraId="3A4F2577" w14:textId="77777777" w:rsidR="00FC43F0" w:rsidRPr="00E32217" w:rsidRDefault="00FC43F0" w:rsidP="00E61251">
            <w:pPr>
              <w:pStyle w:val="af3"/>
            </w:pPr>
            <w:r>
              <w:rPr>
                <w:rFonts w:hint="eastAsia"/>
              </w:rPr>
              <w:t>Yes</w:t>
            </w:r>
          </w:p>
        </w:tc>
        <w:tc>
          <w:tcPr>
            <w:tcW w:w="2049" w:type="dxa"/>
            <w:tcBorders>
              <w:top w:val="nil"/>
              <w:left w:val="nil"/>
              <w:bottom w:val="single" w:sz="4" w:space="0" w:color="auto"/>
              <w:right w:val="nil"/>
            </w:tcBorders>
          </w:tcPr>
          <w:p w14:paraId="095D0E51" w14:textId="77777777" w:rsidR="00FC43F0" w:rsidRPr="00E32217" w:rsidRDefault="00FC43F0" w:rsidP="00E61251">
            <w:pPr>
              <w:pStyle w:val="af3"/>
            </w:pPr>
            <w:r>
              <w:rPr>
                <w:rFonts w:hint="eastAsia"/>
              </w:rPr>
              <w:t>Yes</w:t>
            </w:r>
          </w:p>
        </w:tc>
      </w:tr>
      <w:tr w:rsidR="00FC43F0" w:rsidRPr="00E32217" w14:paraId="4F23A523" w14:textId="77777777" w:rsidTr="003E267C">
        <w:trPr>
          <w:trHeight w:val="352"/>
          <w:jc w:val="center"/>
        </w:trPr>
        <w:tc>
          <w:tcPr>
            <w:tcW w:w="2049" w:type="dxa"/>
            <w:tcBorders>
              <w:top w:val="single" w:sz="4" w:space="0" w:color="auto"/>
              <w:left w:val="nil"/>
              <w:bottom w:val="single" w:sz="12" w:space="0" w:color="auto"/>
              <w:right w:val="nil"/>
            </w:tcBorders>
            <w:hideMark/>
          </w:tcPr>
          <w:p w14:paraId="20DDFCEC" w14:textId="77777777" w:rsidR="00FC43F0" w:rsidRPr="00E32217" w:rsidRDefault="00FC43F0" w:rsidP="00E61251">
            <w:pPr>
              <w:pStyle w:val="af3"/>
            </w:pPr>
            <w:r w:rsidRPr="00E32217">
              <w:t>N</w:t>
            </w:r>
          </w:p>
        </w:tc>
        <w:tc>
          <w:tcPr>
            <w:tcW w:w="2049" w:type="dxa"/>
            <w:tcBorders>
              <w:top w:val="single" w:sz="4" w:space="0" w:color="auto"/>
              <w:left w:val="nil"/>
              <w:bottom w:val="single" w:sz="12" w:space="0" w:color="auto"/>
              <w:right w:val="nil"/>
            </w:tcBorders>
            <w:hideMark/>
          </w:tcPr>
          <w:p w14:paraId="7F3CABE4" w14:textId="77777777" w:rsidR="00FC43F0" w:rsidRPr="00E32217" w:rsidRDefault="00FC43F0" w:rsidP="00E61251">
            <w:pPr>
              <w:pStyle w:val="af3"/>
            </w:pPr>
            <w:r w:rsidRPr="00E32217">
              <w:t>11952</w:t>
            </w:r>
          </w:p>
        </w:tc>
        <w:tc>
          <w:tcPr>
            <w:tcW w:w="2049" w:type="dxa"/>
            <w:tcBorders>
              <w:top w:val="single" w:sz="4" w:space="0" w:color="auto"/>
              <w:left w:val="nil"/>
              <w:bottom w:val="single" w:sz="12" w:space="0" w:color="auto"/>
              <w:right w:val="nil"/>
            </w:tcBorders>
            <w:hideMark/>
          </w:tcPr>
          <w:p w14:paraId="559B58F1" w14:textId="77777777" w:rsidR="00FC43F0" w:rsidRPr="00E32217" w:rsidRDefault="00FC43F0" w:rsidP="00E61251">
            <w:pPr>
              <w:pStyle w:val="af3"/>
            </w:pPr>
            <w:r w:rsidRPr="00E32217">
              <w:t>9960</w:t>
            </w:r>
          </w:p>
        </w:tc>
        <w:tc>
          <w:tcPr>
            <w:tcW w:w="2049" w:type="dxa"/>
            <w:tcBorders>
              <w:top w:val="single" w:sz="4" w:space="0" w:color="auto"/>
              <w:left w:val="nil"/>
              <w:bottom w:val="single" w:sz="12" w:space="0" w:color="auto"/>
              <w:right w:val="nil"/>
            </w:tcBorders>
            <w:hideMark/>
          </w:tcPr>
          <w:p w14:paraId="43AFECFE" w14:textId="77777777" w:rsidR="00FC43F0" w:rsidRPr="00E32217" w:rsidRDefault="00FC43F0" w:rsidP="00E61251">
            <w:pPr>
              <w:pStyle w:val="af3"/>
            </w:pPr>
            <w:r w:rsidRPr="00E32217">
              <w:t>7968</w:t>
            </w:r>
          </w:p>
        </w:tc>
      </w:tr>
      <w:tr w:rsidR="003E267C" w:rsidRPr="00E32217" w14:paraId="4C4F38CF" w14:textId="77777777" w:rsidTr="003E267C">
        <w:trPr>
          <w:trHeight w:val="352"/>
          <w:jc w:val="center"/>
        </w:trPr>
        <w:tc>
          <w:tcPr>
            <w:tcW w:w="8196" w:type="dxa"/>
            <w:gridSpan w:val="4"/>
            <w:tcBorders>
              <w:top w:val="single" w:sz="12" w:space="0" w:color="auto"/>
              <w:left w:val="nil"/>
              <w:right w:val="nil"/>
            </w:tcBorders>
          </w:tcPr>
          <w:p w14:paraId="34160875" w14:textId="3C0E5EB2" w:rsidR="003E267C" w:rsidRPr="003E267C" w:rsidRDefault="003E267C" w:rsidP="00E61251">
            <w:pPr>
              <w:pStyle w:val="af3"/>
            </w:pPr>
            <w:r w:rsidRPr="00617122">
              <w:rPr>
                <w:rFonts w:hint="eastAsia"/>
              </w:rPr>
              <w:t>注：括号内为稳健标准误</w:t>
            </w:r>
            <w:r w:rsidRPr="00617122">
              <w:rPr>
                <w:rFonts w:hint="eastAsia"/>
              </w:rPr>
              <w:t xml:space="preserve"> </w:t>
            </w:r>
            <w:r w:rsidRPr="00617122">
              <w:t>* p &lt; 0.1, ** p &lt; 0.05, *** p &lt; 0.01</w:t>
            </w:r>
          </w:p>
        </w:tc>
      </w:tr>
    </w:tbl>
    <w:p w14:paraId="31850211" w14:textId="77777777" w:rsidR="00FC43F0" w:rsidRPr="00DA2007" w:rsidRDefault="00FC43F0" w:rsidP="00FC43F0">
      <w:pPr>
        <w:widowControl/>
        <w:jc w:val="left"/>
        <w:rPr>
          <w:rFonts w:ascii="Times New Roman" w:eastAsia="宋体" w:hAnsi="Times New Roman" w:cs="Times New Roman"/>
          <w:sz w:val="20"/>
          <w:szCs w:val="20"/>
        </w:rPr>
      </w:pPr>
    </w:p>
    <w:p w14:paraId="56AD0F88" w14:textId="77777777" w:rsidR="00FC43F0" w:rsidRDefault="00FC43F0" w:rsidP="00FC43F0">
      <w:pPr>
        <w:widowControl/>
        <w:jc w:val="left"/>
        <w:rPr>
          <w:rFonts w:ascii="Times New Roman" w:eastAsia="宋体" w:hAnsi="Times New Roman" w:cs="Times New Roman"/>
          <w:sz w:val="24"/>
          <w:szCs w:val="24"/>
        </w:rPr>
      </w:pPr>
    </w:p>
    <w:p w14:paraId="4839A794" w14:textId="77777777" w:rsidR="00FC43F0" w:rsidRDefault="00FC43F0" w:rsidP="00FC43F0">
      <w:pPr>
        <w:widowControl/>
        <w:jc w:val="left"/>
        <w:rPr>
          <w:rFonts w:ascii="Times New Roman" w:eastAsia="宋体" w:hAnsi="Times New Roman" w:cs="Times New Roman"/>
          <w:sz w:val="24"/>
          <w:szCs w:val="24"/>
        </w:rPr>
      </w:pPr>
    </w:p>
    <w:p w14:paraId="66DEA411" w14:textId="77777777" w:rsidR="00FC43F0" w:rsidRDefault="00FC43F0" w:rsidP="00FC43F0">
      <w:pPr>
        <w:widowControl/>
        <w:jc w:val="left"/>
        <w:rPr>
          <w:rFonts w:ascii="Times New Roman" w:eastAsia="宋体" w:hAnsi="Times New Roman" w:cs="Times New Roman"/>
          <w:sz w:val="24"/>
          <w:szCs w:val="24"/>
        </w:rPr>
      </w:pPr>
    </w:p>
    <w:p w14:paraId="06490F13" w14:textId="77777777" w:rsidR="00FC43F0" w:rsidRDefault="00FC43F0" w:rsidP="00FC43F0">
      <w:pPr>
        <w:widowControl/>
        <w:jc w:val="left"/>
        <w:rPr>
          <w:rFonts w:ascii="Times New Roman" w:eastAsia="宋体" w:hAnsi="Times New Roman" w:cs="Times New Roman"/>
          <w:sz w:val="24"/>
          <w:szCs w:val="24"/>
        </w:rPr>
      </w:pPr>
    </w:p>
    <w:p w14:paraId="3BD3F8C9" w14:textId="77777777" w:rsidR="00FC43F0" w:rsidRDefault="00FC43F0" w:rsidP="00FC43F0">
      <w:pPr>
        <w:widowControl/>
        <w:jc w:val="left"/>
        <w:rPr>
          <w:rFonts w:ascii="Times New Roman" w:eastAsia="宋体" w:hAnsi="Times New Roman" w:cs="Times New Roman"/>
          <w:sz w:val="24"/>
          <w:szCs w:val="24"/>
        </w:rPr>
      </w:pPr>
    </w:p>
    <w:p w14:paraId="4DFC094A" w14:textId="77777777" w:rsidR="00FC43F0" w:rsidRDefault="00FC43F0" w:rsidP="00FC43F0">
      <w:pPr>
        <w:widowControl/>
        <w:jc w:val="left"/>
        <w:rPr>
          <w:rFonts w:ascii="Times New Roman" w:eastAsia="宋体" w:hAnsi="Times New Roman" w:cs="Times New Roman"/>
          <w:sz w:val="24"/>
          <w:szCs w:val="24"/>
        </w:rPr>
      </w:pPr>
    </w:p>
    <w:p w14:paraId="58FD46A8" w14:textId="77777777" w:rsidR="00FC43F0" w:rsidRDefault="00FC43F0" w:rsidP="00FC43F0">
      <w:pPr>
        <w:widowControl/>
        <w:jc w:val="left"/>
        <w:rPr>
          <w:rFonts w:ascii="Times New Roman" w:eastAsia="宋体" w:hAnsi="Times New Roman" w:cs="Times New Roman"/>
          <w:sz w:val="24"/>
          <w:szCs w:val="24"/>
        </w:rPr>
      </w:pPr>
    </w:p>
    <w:p w14:paraId="078C6EA8" w14:textId="77777777" w:rsidR="00FC43F0" w:rsidRDefault="00FC43F0" w:rsidP="00FC43F0">
      <w:pPr>
        <w:widowControl/>
        <w:jc w:val="left"/>
        <w:rPr>
          <w:rFonts w:ascii="Times New Roman" w:eastAsia="宋体" w:hAnsi="Times New Roman" w:cs="Times New Roman"/>
          <w:sz w:val="24"/>
          <w:szCs w:val="24"/>
        </w:rPr>
      </w:pPr>
    </w:p>
    <w:p w14:paraId="4E6E55B4" w14:textId="77777777" w:rsidR="0027119E" w:rsidRDefault="0027119E" w:rsidP="00FC43F0">
      <w:pPr>
        <w:widowControl/>
        <w:jc w:val="left"/>
        <w:rPr>
          <w:rFonts w:ascii="Times New Roman" w:eastAsia="宋体" w:hAnsi="Times New Roman" w:cs="Times New Roman"/>
          <w:sz w:val="24"/>
          <w:szCs w:val="24"/>
        </w:rPr>
        <w:sectPr w:rsidR="0027119E" w:rsidSect="00AB6F01">
          <w:footerReference w:type="default" r:id="rId27"/>
          <w:pgSz w:w="11906" w:h="16838"/>
          <w:pgMar w:top="1418" w:right="1701" w:bottom="1134" w:left="1701" w:header="851" w:footer="992" w:gutter="0"/>
          <w:cols w:space="425"/>
          <w:docGrid w:type="linesAndChars" w:linePitch="312"/>
        </w:sectPr>
      </w:pPr>
    </w:p>
    <w:p w14:paraId="7D1C984A" w14:textId="731B3CD2" w:rsidR="002122F3" w:rsidRPr="002E5ACA" w:rsidRDefault="002E5ACA" w:rsidP="0027119E">
      <w:pPr>
        <w:pStyle w:val="1"/>
        <w:numPr>
          <w:ilvl w:val="0"/>
          <w:numId w:val="0"/>
        </w:numPr>
        <w:spacing w:before="156" w:after="156"/>
      </w:pPr>
      <w:bookmarkStart w:id="130" w:name="_Toc102586270"/>
      <w:bookmarkStart w:id="131" w:name="_Toc104972463"/>
      <w:r>
        <w:rPr>
          <w:rFonts w:hint="eastAsia"/>
        </w:rPr>
        <w:lastRenderedPageBreak/>
        <w:t>附录</w:t>
      </w:r>
      <w:r w:rsidR="00FB26C5">
        <w:rPr>
          <w:rFonts w:hint="eastAsia"/>
        </w:rPr>
        <w:t xml:space="preserve"> </w:t>
      </w:r>
      <w:r>
        <w:t xml:space="preserve">C </w:t>
      </w:r>
      <w:r>
        <w:rPr>
          <w:rFonts w:hint="eastAsia"/>
        </w:rPr>
        <w:t>变量替换</w:t>
      </w:r>
      <w:bookmarkEnd w:id="130"/>
      <w:bookmarkEnd w:id="131"/>
    </w:p>
    <w:p w14:paraId="37426E25" w14:textId="06E6126F" w:rsidR="002E5ACA" w:rsidRDefault="002E5ACA" w:rsidP="002E5ACA">
      <w:pPr>
        <w:pStyle w:val="af2"/>
        <w:spacing w:before="156" w:after="156"/>
      </w:pPr>
      <w:r>
        <w:rPr>
          <w:rFonts w:hint="eastAsia"/>
        </w:rPr>
        <w:t>表</w:t>
      </w:r>
      <w:r>
        <w:t xml:space="preserve">C-1 </w:t>
      </w:r>
      <w:r>
        <w:rPr>
          <w:rFonts w:hint="eastAsia"/>
        </w:rPr>
        <w:t>变量替换——</w:t>
      </w:r>
      <w:r w:rsidRPr="001D18C5">
        <w:t>ESG</w:t>
      </w:r>
      <w:r w:rsidRPr="001D18C5">
        <w:t>表现</w:t>
      </w:r>
      <w:r w:rsidR="00E806A4">
        <w:rPr>
          <w:rFonts w:hint="eastAsia"/>
        </w:rPr>
        <w:t>基于行业</w:t>
      </w:r>
      <w:r w:rsidRPr="001D18C5">
        <w:t>异质性影响的回归结果</w:t>
      </w:r>
    </w:p>
    <w:tbl>
      <w:tblPr>
        <w:tblW w:w="8340" w:type="dxa"/>
        <w:jc w:val="center"/>
        <w:tblLayout w:type="fixed"/>
        <w:tblLook w:val="04A0" w:firstRow="1" w:lastRow="0" w:firstColumn="1" w:lastColumn="0" w:noHBand="0" w:noVBand="1"/>
      </w:tblPr>
      <w:tblGrid>
        <w:gridCol w:w="1390"/>
        <w:gridCol w:w="1390"/>
        <w:gridCol w:w="1390"/>
        <w:gridCol w:w="1390"/>
        <w:gridCol w:w="1390"/>
        <w:gridCol w:w="1390"/>
      </w:tblGrid>
      <w:tr w:rsidR="00FC43F0" w:rsidRPr="00DD5F95" w14:paraId="320894F6" w14:textId="77777777" w:rsidTr="003E267C">
        <w:trPr>
          <w:trHeight w:val="410"/>
          <w:jc w:val="center"/>
        </w:trPr>
        <w:tc>
          <w:tcPr>
            <w:tcW w:w="1390" w:type="dxa"/>
            <w:tcBorders>
              <w:top w:val="single" w:sz="12" w:space="0" w:color="auto"/>
              <w:left w:val="nil"/>
              <w:bottom w:val="nil"/>
              <w:right w:val="nil"/>
            </w:tcBorders>
            <w:hideMark/>
          </w:tcPr>
          <w:p w14:paraId="1D694C5A" w14:textId="77777777" w:rsidR="00FC43F0" w:rsidRPr="00DD5F95" w:rsidRDefault="00FC43F0" w:rsidP="00164113">
            <w:pPr>
              <w:pStyle w:val="af3"/>
            </w:pPr>
          </w:p>
        </w:tc>
        <w:tc>
          <w:tcPr>
            <w:tcW w:w="1390" w:type="dxa"/>
            <w:tcBorders>
              <w:top w:val="single" w:sz="12" w:space="0" w:color="auto"/>
              <w:left w:val="nil"/>
              <w:bottom w:val="nil"/>
              <w:right w:val="nil"/>
            </w:tcBorders>
            <w:hideMark/>
          </w:tcPr>
          <w:p w14:paraId="0211E343" w14:textId="77777777" w:rsidR="00FC43F0" w:rsidRDefault="00FC43F0" w:rsidP="00164113">
            <w:pPr>
              <w:pStyle w:val="af3"/>
            </w:pPr>
            <w:r w:rsidRPr="00DD5F95">
              <w:t>(1)</w:t>
            </w:r>
          </w:p>
          <w:p w14:paraId="6BA2D802" w14:textId="6258FEEB" w:rsidR="00164113" w:rsidRPr="00164113" w:rsidRDefault="00E61251" w:rsidP="00164113">
            <w:r>
              <w:rPr>
                <w:rFonts w:hint="eastAsia"/>
              </w:rPr>
              <w:t>房地产</w:t>
            </w:r>
          </w:p>
        </w:tc>
        <w:tc>
          <w:tcPr>
            <w:tcW w:w="1390" w:type="dxa"/>
            <w:tcBorders>
              <w:top w:val="single" w:sz="12" w:space="0" w:color="auto"/>
              <w:left w:val="nil"/>
              <w:bottom w:val="nil"/>
              <w:right w:val="nil"/>
            </w:tcBorders>
            <w:hideMark/>
          </w:tcPr>
          <w:p w14:paraId="10BD8782" w14:textId="77777777" w:rsidR="00FC43F0" w:rsidRDefault="00FC43F0" w:rsidP="00164113">
            <w:pPr>
              <w:pStyle w:val="af3"/>
            </w:pPr>
            <w:r w:rsidRPr="00DD5F95">
              <w:t>(2)</w:t>
            </w:r>
          </w:p>
          <w:p w14:paraId="6145B139" w14:textId="52044CE2" w:rsidR="00E61251" w:rsidRPr="00E61251" w:rsidRDefault="00E61251" w:rsidP="00E61251">
            <w:r>
              <w:rPr>
                <w:rFonts w:hint="eastAsia"/>
              </w:rPr>
              <w:t>工业</w:t>
            </w:r>
          </w:p>
        </w:tc>
        <w:tc>
          <w:tcPr>
            <w:tcW w:w="1390" w:type="dxa"/>
            <w:tcBorders>
              <w:top w:val="single" w:sz="12" w:space="0" w:color="auto"/>
              <w:left w:val="nil"/>
              <w:bottom w:val="nil"/>
              <w:right w:val="nil"/>
            </w:tcBorders>
            <w:hideMark/>
          </w:tcPr>
          <w:p w14:paraId="3175A337" w14:textId="77777777" w:rsidR="00FC43F0" w:rsidRDefault="00FC43F0" w:rsidP="00164113">
            <w:pPr>
              <w:pStyle w:val="af3"/>
            </w:pPr>
            <w:r w:rsidRPr="00DD5F95">
              <w:t>(3)</w:t>
            </w:r>
          </w:p>
          <w:p w14:paraId="49ACB225" w14:textId="09033007" w:rsidR="00E61251" w:rsidRPr="00E61251" w:rsidRDefault="00E61251" w:rsidP="00E61251">
            <w:r>
              <w:rPr>
                <w:rFonts w:hint="eastAsia"/>
              </w:rPr>
              <w:t>公用事业</w:t>
            </w:r>
          </w:p>
        </w:tc>
        <w:tc>
          <w:tcPr>
            <w:tcW w:w="1390" w:type="dxa"/>
            <w:tcBorders>
              <w:top w:val="single" w:sz="12" w:space="0" w:color="auto"/>
              <w:left w:val="nil"/>
              <w:bottom w:val="nil"/>
              <w:right w:val="nil"/>
            </w:tcBorders>
            <w:hideMark/>
          </w:tcPr>
          <w:p w14:paraId="384078B2" w14:textId="77777777" w:rsidR="00FC43F0" w:rsidRDefault="00FC43F0" w:rsidP="00164113">
            <w:pPr>
              <w:pStyle w:val="af3"/>
            </w:pPr>
            <w:r w:rsidRPr="00DD5F95">
              <w:t>(4)</w:t>
            </w:r>
          </w:p>
          <w:p w14:paraId="013B1880" w14:textId="1C63125E" w:rsidR="00E61251" w:rsidRPr="00E61251" w:rsidRDefault="00E61251" w:rsidP="00E61251">
            <w:r>
              <w:rPr>
                <w:rFonts w:hint="eastAsia"/>
              </w:rPr>
              <w:t>商业</w:t>
            </w:r>
          </w:p>
        </w:tc>
        <w:tc>
          <w:tcPr>
            <w:tcW w:w="1390" w:type="dxa"/>
            <w:tcBorders>
              <w:top w:val="single" w:sz="12" w:space="0" w:color="auto"/>
              <w:left w:val="nil"/>
              <w:bottom w:val="nil"/>
              <w:right w:val="nil"/>
            </w:tcBorders>
            <w:hideMark/>
          </w:tcPr>
          <w:p w14:paraId="4BDCBADF" w14:textId="77777777" w:rsidR="00FC43F0" w:rsidRDefault="00FC43F0" w:rsidP="00164113">
            <w:pPr>
              <w:pStyle w:val="af3"/>
            </w:pPr>
            <w:r w:rsidRPr="00DD5F95">
              <w:t>(5)</w:t>
            </w:r>
          </w:p>
          <w:p w14:paraId="53279EEC" w14:textId="1FC4617D" w:rsidR="00E61251" w:rsidRPr="00E61251" w:rsidRDefault="00E61251" w:rsidP="00E61251"/>
        </w:tc>
      </w:tr>
      <w:tr w:rsidR="00FC43F0" w:rsidRPr="00DD5F95" w14:paraId="4921A0F0" w14:textId="77777777" w:rsidTr="005D1693">
        <w:trPr>
          <w:trHeight w:val="390"/>
          <w:jc w:val="center"/>
        </w:trPr>
        <w:tc>
          <w:tcPr>
            <w:tcW w:w="1390" w:type="dxa"/>
            <w:tcBorders>
              <w:top w:val="nil"/>
              <w:left w:val="nil"/>
              <w:bottom w:val="nil"/>
              <w:right w:val="nil"/>
            </w:tcBorders>
          </w:tcPr>
          <w:p w14:paraId="0E475C6A" w14:textId="77777777" w:rsidR="00FC43F0" w:rsidRPr="00DD5F95" w:rsidRDefault="00FC43F0" w:rsidP="00164113">
            <w:pPr>
              <w:pStyle w:val="af3"/>
            </w:pPr>
          </w:p>
        </w:tc>
        <w:tc>
          <w:tcPr>
            <w:tcW w:w="1390" w:type="dxa"/>
            <w:tcBorders>
              <w:top w:val="nil"/>
              <w:left w:val="nil"/>
              <w:bottom w:val="nil"/>
              <w:right w:val="nil"/>
            </w:tcBorders>
            <w:hideMark/>
          </w:tcPr>
          <w:p w14:paraId="62B10714" w14:textId="4FF3E404" w:rsidR="00FC43F0" w:rsidRPr="00DD5F95" w:rsidRDefault="002E5ACA" w:rsidP="00164113">
            <w:pPr>
              <w:pStyle w:val="af3"/>
            </w:pPr>
            <w:r>
              <w:t>STP</w:t>
            </w:r>
          </w:p>
        </w:tc>
        <w:tc>
          <w:tcPr>
            <w:tcW w:w="1390" w:type="dxa"/>
            <w:tcBorders>
              <w:top w:val="nil"/>
              <w:left w:val="nil"/>
              <w:bottom w:val="nil"/>
              <w:right w:val="nil"/>
            </w:tcBorders>
            <w:hideMark/>
          </w:tcPr>
          <w:p w14:paraId="3C69696D" w14:textId="686E7699" w:rsidR="00FC43F0" w:rsidRPr="00DD5F95" w:rsidRDefault="002E5ACA" w:rsidP="00164113">
            <w:pPr>
              <w:pStyle w:val="af3"/>
            </w:pPr>
            <w:r>
              <w:t>STP</w:t>
            </w:r>
          </w:p>
        </w:tc>
        <w:tc>
          <w:tcPr>
            <w:tcW w:w="1390" w:type="dxa"/>
            <w:tcBorders>
              <w:top w:val="nil"/>
              <w:left w:val="nil"/>
              <w:bottom w:val="nil"/>
              <w:right w:val="nil"/>
            </w:tcBorders>
            <w:hideMark/>
          </w:tcPr>
          <w:p w14:paraId="32FE484D" w14:textId="6A2EA0F0" w:rsidR="00FC43F0" w:rsidRPr="00DD5F95" w:rsidRDefault="002E5ACA" w:rsidP="00164113">
            <w:pPr>
              <w:pStyle w:val="af3"/>
            </w:pPr>
            <w:r>
              <w:t>STP</w:t>
            </w:r>
          </w:p>
        </w:tc>
        <w:tc>
          <w:tcPr>
            <w:tcW w:w="1390" w:type="dxa"/>
            <w:tcBorders>
              <w:top w:val="nil"/>
              <w:left w:val="nil"/>
              <w:bottom w:val="nil"/>
              <w:right w:val="nil"/>
            </w:tcBorders>
            <w:hideMark/>
          </w:tcPr>
          <w:p w14:paraId="6028734F" w14:textId="6F18B410" w:rsidR="00FC43F0" w:rsidRPr="00DD5F95" w:rsidRDefault="002E5ACA" w:rsidP="00164113">
            <w:pPr>
              <w:pStyle w:val="af3"/>
            </w:pPr>
            <w:r>
              <w:t>STP</w:t>
            </w:r>
          </w:p>
        </w:tc>
        <w:tc>
          <w:tcPr>
            <w:tcW w:w="1390" w:type="dxa"/>
            <w:tcBorders>
              <w:top w:val="nil"/>
              <w:left w:val="nil"/>
              <w:bottom w:val="nil"/>
              <w:right w:val="nil"/>
            </w:tcBorders>
            <w:hideMark/>
          </w:tcPr>
          <w:p w14:paraId="0ADC8687" w14:textId="22381C04" w:rsidR="00FC43F0" w:rsidRPr="00DD5F95" w:rsidRDefault="002E5ACA" w:rsidP="00164113">
            <w:pPr>
              <w:pStyle w:val="af3"/>
            </w:pPr>
            <w:r>
              <w:t>STP</w:t>
            </w:r>
          </w:p>
        </w:tc>
      </w:tr>
      <w:tr w:rsidR="00FC43F0" w:rsidRPr="00DD5F95" w14:paraId="151BE9C8" w14:textId="77777777" w:rsidTr="005D1693">
        <w:trPr>
          <w:trHeight w:val="410"/>
          <w:jc w:val="center"/>
        </w:trPr>
        <w:tc>
          <w:tcPr>
            <w:tcW w:w="1390" w:type="dxa"/>
            <w:tcBorders>
              <w:top w:val="single" w:sz="4" w:space="0" w:color="auto"/>
              <w:left w:val="nil"/>
              <w:bottom w:val="nil"/>
              <w:right w:val="nil"/>
            </w:tcBorders>
            <w:hideMark/>
          </w:tcPr>
          <w:p w14:paraId="2A28045C" w14:textId="0E207968" w:rsidR="00FC43F0" w:rsidRPr="00DD5F95" w:rsidRDefault="00FC43F0" w:rsidP="00164113">
            <w:pPr>
              <w:pStyle w:val="af3"/>
            </w:pPr>
            <w:r w:rsidRPr="00DD5F95">
              <w:t>ES</w:t>
            </w:r>
            <w:r w:rsidR="002E5ACA">
              <w:t>G</w:t>
            </w:r>
          </w:p>
        </w:tc>
        <w:tc>
          <w:tcPr>
            <w:tcW w:w="1390" w:type="dxa"/>
            <w:tcBorders>
              <w:top w:val="single" w:sz="4" w:space="0" w:color="auto"/>
              <w:left w:val="nil"/>
              <w:bottom w:val="nil"/>
              <w:right w:val="nil"/>
            </w:tcBorders>
            <w:hideMark/>
          </w:tcPr>
          <w:p w14:paraId="5C3C09D9" w14:textId="77777777" w:rsidR="00FC43F0" w:rsidRPr="00DD5F95" w:rsidRDefault="00FC43F0" w:rsidP="00164113">
            <w:pPr>
              <w:pStyle w:val="af3"/>
            </w:pPr>
            <w:r w:rsidRPr="00DD5F95">
              <w:t>0.033</w:t>
            </w:r>
            <w:r w:rsidRPr="00DD5F95">
              <w:rPr>
                <w:vertAlign w:val="superscript"/>
              </w:rPr>
              <w:t>**</w:t>
            </w:r>
          </w:p>
        </w:tc>
        <w:tc>
          <w:tcPr>
            <w:tcW w:w="1390" w:type="dxa"/>
            <w:tcBorders>
              <w:top w:val="single" w:sz="4" w:space="0" w:color="auto"/>
              <w:left w:val="nil"/>
              <w:bottom w:val="nil"/>
              <w:right w:val="nil"/>
            </w:tcBorders>
            <w:hideMark/>
          </w:tcPr>
          <w:p w14:paraId="0652AE2A" w14:textId="77777777" w:rsidR="00FC43F0" w:rsidRPr="00DD5F95" w:rsidRDefault="00FC43F0" w:rsidP="00164113">
            <w:pPr>
              <w:pStyle w:val="af3"/>
            </w:pPr>
            <w:r w:rsidRPr="00DD5F95">
              <w:t>0.046</w:t>
            </w:r>
          </w:p>
        </w:tc>
        <w:tc>
          <w:tcPr>
            <w:tcW w:w="1390" w:type="dxa"/>
            <w:tcBorders>
              <w:top w:val="single" w:sz="4" w:space="0" w:color="auto"/>
              <w:left w:val="nil"/>
              <w:bottom w:val="nil"/>
              <w:right w:val="nil"/>
            </w:tcBorders>
            <w:hideMark/>
          </w:tcPr>
          <w:p w14:paraId="2CF03D0D" w14:textId="77777777" w:rsidR="00FC43F0" w:rsidRPr="00DD5F95" w:rsidRDefault="00FC43F0" w:rsidP="00164113">
            <w:pPr>
              <w:pStyle w:val="af3"/>
            </w:pPr>
            <w:r w:rsidRPr="00DD5F95">
              <w:t>0.039</w:t>
            </w:r>
          </w:p>
        </w:tc>
        <w:tc>
          <w:tcPr>
            <w:tcW w:w="1390" w:type="dxa"/>
            <w:tcBorders>
              <w:top w:val="single" w:sz="4" w:space="0" w:color="auto"/>
              <w:left w:val="nil"/>
              <w:bottom w:val="nil"/>
              <w:right w:val="nil"/>
            </w:tcBorders>
            <w:hideMark/>
          </w:tcPr>
          <w:p w14:paraId="1762F39E" w14:textId="77777777" w:rsidR="00FC43F0" w:rsidRPr="00DD5F95" w:rsidRDefault="00FC43F0" w:rsidP="00164113">
            <w:pPr>
              <w:pStyle w:val="af3"/>
            </w:pPr>
            <w:r w:rsidRPr="00DD5F95">
              <w:t>0.060</w:t>
            </w:r>
            <w:r w:rsidRPr="00DD5F95">
              <w:rPr>
                <w:vertAlign w:val="superscript"/>
              </w:rPr>
              <w:t>**</w:t>
            </w:r>
          </w:p>
        </w:tc>
        <w:tc>
          <w:tcPr>
            <w:tcW w:w="1390" w:type="dxa"/>
            <w:tcBorders>
              <w:top w:val="single" w:sz="4" w:space="0" w:color="auto"/>
              <w:left w:val="nil"/>
              <w:bottom w:val="nil"/>
              <w:right w:val="nil"/>
            </w:tcBorders>
            <w:hideMark/>
          </w:tcPr>
          <w:p w14:paraId="4A28AA59" w14:textId="77777777" w:rsidR="00FC43F0" w:rsidRPr="00DD5F95" w:rsidRDefault="00FC43F0" w:rsidP="00164113">
            <w:pPr>
              <w:pStyle w:val="af3"/>
            </w:pPr>
            <w:r w:rsidRPr="00DD5F95">
              <w:t>0.018</w:t>
            </w:r>
          </w:p>
        </w:tc>
      </w:tr>
      <w:tr w:rsidR="00FC43F0" w:rsidRPr="00DD5F95" w14:paraId="06BBCF26" w14:textId="77777777" w:rsidTr="005D1693">
        <w:trPr>
          <w:trHeight w:val="410"/>
          <w:jc w:val="center"/>
        </w:trPr>
        <w:tc>
          <w:tcPr>
            <w:tcW w:w="1390" w:type="dxa"/>
            <w:tcBorders>
              <w:top w:val="nil"/>
              <w:left w:val="nil"/>
              <w:bottom w:val="nil"/>
              <w:right w:val="nil"/>
            </w:tcBorders>
          </w:tcPr>
          <w:p w14:paraId="6AE46223" w14:textId="77777777" w:rsidR="00FC43F0" w:rsidRPr="00DD5F95" w:rsidRDefault="00FC43F0" w:rsidP="00164113">
            <w:pPr>
              <w:pStyle w:val="af3"/>
            </w:pPr>
          </w:p>
        </w:tc>
        <w:tc>
          <w:tcPr>
            <w:tcW w:w="1390" w:type="dxa"/>
            <w:tcBorders>
              <w:top w:val="nil"/>
              <w:left w:val="nil"/>
              <w:bottom w:val="nil"/>
              <w:right w:val="nil"/>
            </w:tcBorders>
            <w:hideMark/>
          </w:tcPr>
          <w:p w14:paraId="5695D9AA" w14:textId="77777777" w:rsidR="00FC43F0" w:rsidRPr="00DD5F95" w:rsidRDefault="00FC43F0" w:rsidP="00164113">
            <w:pPr>
              <w:pStyle w:val="af3"/>
            </w:pPr>
            <w:r w:rsidRPr="00DD5F95">
              <w:t>(0.013)</w:t>
            </w:r>
          </w:p>
        </w:tc>
        <w:tc>
          <w:tcPr>
            <w:tcW w:w="1390" w:type="dxa"/>
            <w:tcBorders>
              <w:top w:val="nil"/>
              <w:left w:val="nil"/>
              <w:bottom w:val="nil"/>
              <w:right w:val="nil"/>
            </w:tcBorders>
            <w:hideMark/>
          </w:tcPr>
          <w:p w14:paraId="4DCC3FD3" w14:textId="77777777" w:rsidR="00FC43F0" w:rsidRPr="00DD5F95" w:rsidRDefault="00FC43F0" w:rsidP="00164113">
            <w:pPr>
              <w:pStyle w:val="af3"/>
            </w:pPr>
            <w:r w:rsidRPr="00DD5F95">
              <w:t>(0.030)</w:t>
            </w:r>
          </w:p>
        </w:tc>
        <w:tc>
          <w:tcPr>
            <w:tcW w:w="1390" w:type="dxa"/>
            <w:tcBorders>
              <w:top w:val="nil"/>
              <w:left w:val="nil"/>
              <w:bottom w:val="nil"/>
              <w:right w:val="nil"/>
            </w:tcBorders>
            <w:hideMark/>
          </w:tcPr>
          <w:p w14:paraId="2FB95F2A" w14:textId="77777777" w:rsidR="00FC43F0" w:rsidRPr="00DD5F95" w:rsidRDefault="00FC43F0" w:rsidP="00164113">
            <w:pPr>
              <w:pStyle w:val="af3"/>
            </w:pPr>
            <w:r w:rsidRPr="00DD5F95">
              <w:t>(0.030)</w:t>
            </w:r>
          </w:p>
        </w:tc>
        <w:tc>
          <w:tcPr>
            <w:tcW w:w="1390" w:type="dxa"/>
            <w:tcBorders>
              <w:top w:val="nil"/>
              <w:left w:val="nil"/>
              <w:bottom w:val="nil"/>
              <w:right w:val="nil"/>
            </w:tcBorders>
            <w:hideMark/>
          </w:tcPr>
          <w:p w14:paraId="75849C1B" w14:textId="77777777" w:rsidR="00FC43F0" w:rsidRPr="00DD5F95" w:rsidRDefault="00FC43F0" w:rsidP="00164113">
            <w:pPr>
              <w:pStyle w:val="af3"/>
            </w:pPr>
            <w:r w:rsidRPr="00DD5F95">
              <w:t>(0.029)</w:t>
            </w:r>
          </w:p>
        </w:tc>
        <w:tc>
          <w:tcPr>
            <w:tcW w:w="1390" w:type="dxa"/>
            <w:tcBorders>
              <w:top w:val="nil"/>
              <w:left w:val="nil"/>
              <w:bottom w:val="nil"/>
              <w:right w:val="nil"/>
            </w:tcBorders>
            <w:hideMark/>
          </w:tcPr>
          <w:p w14:paraId="7B65AD71" w14:textId="77777777" w:rsidR="00FC43F0" w:rsidRPr="00DD5F95" w:rsidRDefault="00FC43F0" w:rsidP="00164113">
            <w:pPr>
              <w:pStyle w:val="af3"/>
            </w:pPr>
            <w:r w:rsidRPr="00DD5F95">
              <w:t>(0.052)</w:t>
            </w:r>
          </w:p>
        </w:tc>
      </w:tr>
      <w:tr w:rsidR="00FC43F0" w:rsidRPr="00DD5F95" w14:paraId="659C3D8E" w14:textId="77777777" w:rsidTr="005D1693">
        <w:trPr>
          <w:trHeight w:val="410"/>
          <w:jc w:val="center"/>
        </w:trPr>
        <w:tc>
          <w:tcPr>
            <w:tcW w:w="1390" w:type="dxa"/>
            <w:tcBorders>
              <w:top w:val="nil"/>
              <w:left w:val="nil"/>
              <w:bottom w:val="nil"/>
              <w:right w:val="nil"/>
            </w:tcBorders>
            <w:hideMark/>
          </w:tcPr>
          <w:p w14:paraId="6E06AB76" w14:textId="77777777" w:rsidR="00FC43F0" w:rsidRPr="00DD5F95" w:rsidRDefault="00FC43F0" w:rsidP="00164113">
            <w:pPr>
              <w:pStyle w:val="af3"/>
            </w:pPr>
            <w:proofErr w:type="spellStart"/>
            <w:r w:rsidRPr="00DD5F95">
              <w:t>TobinQ</w:t>
            </w:r>
            <w:proofErr w:type="spellEnd"/>
          </w:p>
        </w:tc>
        <w:tc>
          <w:tcPr>
            <w:tcW w:w="1390" w:type="dxa"/>
            <w:tcBorders>
              <w:top w:val="nil"/>
              <w:left w:val="nil"/>
              <w:bottom w:val="nil"/>
              <w:right w:val="nil"/>
            </w:tcBorders>
            <w:hideMark/>
          </w:tcPr>
          <w:p w14:paraId="10ECB2B9" w14:textId="77777777" w:rsidR="00FC43F0" w:rsidRPr="00DD5F95" w:rsidRDefault="00FC43F0" w:rsidP="00164113">
            <w:pPr>
              <w:pStyle w:val="af3"/>
            </w:pPr>
            <w:r w:rsidRPr="00DD5F95">
              <w:t>6.411</w:t>
            </w:r>
            <w:r w:rsidRPr="00DD5F95">
              <w:rPr>
                <w:vertAlign w:val="superscript"/>
              </w:rPr>
              <w:t>***</w:t>
            </w:r>
          </w:p>
        </w:tc>
        <w:tc>
          <w:tcPr>
            <w:tcW w:w="1390" w:type="dxa"/>
            <w:tcBorders>
              <w:top w:val="nil"/>
              <w:left w:val="nil"/>
              <w:bottom w:val="nil"/>
              <w:right w:val="nil"/>
            </w:tcBorders>
            <w:hideMark/>
          </w:tcPr>
          <w:p w14:paraId="63912990" w14:textId="77777777" w:rsidR="00FC43F0" w:rsidRPr="00DD5F95" w:rsidRDefault="00FC43F0" w:rsidP="00164113">
            <w:pPr>
              <w:pStyle w:val="af3"/>
            </w:pPr>
            <w:r w:rsidRPr="00DD5F95">
              <w:t>2.208</w:t>
            </w:r>
            <w:r w:rsidRPr="00DD5F95">
              <w:rPr>
                <w:vertAlign w:val="superscript"/>
              </w:rPr>
              <w:t>***</w:t>
            </w:r>
          </w:p>
        </w:tc>
        <w:tc>
          <w:tcPr>
            <w:tcW w:w="1390" w:type="dxa"/>
            <w:tcBorders>
              <w:top w:val="nil"/>
              <w:left w:val="nil"/>
              <w:bottom w:val="nil"/>
              <w:right w:val="nil"/>
            </w:tcBorders>
            <w:hideMark/>
          </w:tcPr>
          <w:p w14:paraId="52F468A8" w14:textId="77777777" w:rsidR="00FC43F0" w:rsidRPr="00DD5F95" w:rsidRDefault="00FC43F0" w:rsidP="00164113">
            <w:pPr>
              <w:pStyle w:val="af3"/>
            </w:pPr>
            <w:r w:rsidRPr="00DD5F95">
              <w:t>0.055</w:t>
            </w:r>
            <w:r w:rsidRPr="00DD5F95">
              <w:rPr>
                <w:vertAlign w:val="superscript"/>
              </w:rPr>
              <w:t>**</w:t>
            </w:r>
          </w:p>
        </w:tc>
        <w:tc>
          <w:tcPr>
            <w:tcW w:w="1390" w:type="dxa"/>
            <w:tcBorders>
              <w:top w:val="nil"/>
              <w:left w:val="nil"/>
              <w:bottom w:val="nil"/>
              <w:right w:val="nil"/>
            </w:tcBorders>
            <w:hideMark/>
          </w:tcPr>
          <w:p w14:paraId="055FCBBA" w14:textId="77777777" w:rsidR="00FC43F0" w:rsidRPr="00DD5F95" w:rsidRDefault="00FC43F0" w:rsidP="00164113">
            <w:pPr>
              <w:pStyle w:val="af3"/>
            </w:pPr>
            <w:r w:rsidRPr="00DD5F95">
              <w:t>2.259</w:t>
            </w:r>
            <w:r w:rsidRPr="00DD5F95">
              <w:rPr>
                <w:vertAlign w:val="superscript"/>
              </w:rPr>
              <w:t>***</w:t>
            </w:r>
          </w:p>
        </w:tc>
        <w:tc>
          <w:tcPr>
            <w:tcW w:w="1390" w:type="dxa"/>
            <w:tcBorders>
              <w:top w:val="nil"/>
              <w:left w:val="nil"/>
              <w:bottom w:val="nil"/>
              <w:right w:val="nil"/>
            </w:tcBorders>
            <w:hideMark/>
          </w:tcPr>
          <w:p w14:paraId="4717581D" w14:textId="77777777" w:rsidR="00FC43F0" w:rsidRPr="00DD5F95" w:rsidRDefault="00FC43F0" w:rsidP="00164113">
            <w:pPr>
              <w:pStyle w:val="af3"/>
            </w:pPr>
            <w:r w:rsidRPr="00DD5F95">
              <w:t>0.558</w:t>
            </w:r>
            <w:r w:rsidRPr="00DD5F95">
              <w:rPr>
                <w:vertAlign w:val="superscript"/>
              </w:rPr>
              <w:t>***</w:t>
            </w:r>
          </w:p>
        </w:tc>
      </w:tr>
      <w:tr w:rsidR="00FC43F0" w:rsidRPr="00DD5F95" w14:paraId="00803399" w14:textId="77777777" w:rsidTr="005D1693">
        <w:trPr>
          <w:trHeight w:val="410"/>
          <w:jc w:val="center"/>
        </w:trPr>
        <w:tc>
          <w:tcPr>
            <w:tcW w:w="1390" w:type="dxa"/>
            <w:tcBorders>
              <w:top w:val="nil"/>
              <w:left w:val="nil"/>
              <w:bottom w:val="nil"/>
              <w:right w:val="nil"/>
            </w:tcBorders>
          </w:tcPr>
          <w:p w14:paraId="35F25571" w14:textId="77777777" w:rsidR="00FC43F0" w:rsidRPr="00DD5F95" w:rsidRDefault="00FC43F0" w:rsidP="00164113">
            <w:pPr>
              <w:pStyle w:val="af3"/>
            </w:pPr>
          </w:p>
        </w:tc>
        <w:tc>
          <w:tcPr>
            <w:tcW w:w="1390" w:type="dxa"/>
            <w:tcBorders>
              <w:top w:val="nil"/>
              <w:left w:val="nil"/>
              <w:bottom w:val="nil"/>
              <w:right w:val="nil"/>
            </w:tcBorders>
            <w:hideMark/>
          </w:tcPr>
          <w:p w14:paraId="2CC49643" w14:textId="77777777" w:rsidR="00FC43F0" w:rsidRPr="00DD5F95" w:rsidRDefault="00FC43F0" w:rsidP="00164113">
            <w:pPr>
              <w:pStyle w:val="af3"/>
            </w:pPr>
            <w:r w:rsidRPr="00DD5F95">
              <w:t>(0.470)</w:t>
            </w:r>
          </w:p>
        </w:tc>
        <w:tc>
          <w:tcPr>
            <w:tcW w:w="1390" w:type="dxa"/>
            <w:tcBorders>
              <w:top w:val="nil"/>
              <w:left w:val="nil"/>
              <w:bottom w:val="nil"/>
              <w:right w:val="nil"/>
            </w:tcBorders>
            <w:hideMark/>
          </w:tcPr>
          <w:p w14:paraId="0CC54363" w14:textId="77777777" w:rsidR="00FC43F0" w:rsidRPr="00DD5F95" w:rsidRDefault="00FC43F0" w:rsidP="00164113">
            <w:pPr>
              <w:pStyle w:val="af3"/>
            </w:pPr>
            <w:r w:rsidRPr="00DD5F95">
              <w:t>(0.130)</w:t>
            </w:r>
          </w:p>
        </w:tc>
        <w:tc>
          <w:tcPr>
            <w:tcW w:w="1390" w:type="dxa"/>
            <w:tcBorders>
              <w:top w:val="nil"/>
              <w:left w:val="nil"/>
              <w:bottom w:val="nil"/>
              <w:right w:val="nil"/>
            </w:tcBorders>
            <w:hideMark/>
          </w:tcPr>
          <w:p w14:paraId="06B6E58A" w14:textId="77777777" w:rsidR="00FC43F0" w:rsidRPr="00DD5F95" w:rsidRDefault="00FC43F0" w:rsidP="00164113">
            <w:pPr>
              <w:pStyle w:val="af3"/>
            </w:pPr>
            <w:r w:rsidRPr="00DD5F95">
              <w:t>(0.021)</w:t>
            </w:r>
          </w:p>
        </w:tc>
        <w:tc>
          <w:tcPr>
            <w:tcW w:w="1390" w:type="dxa"/>
            <w:tcBorders>
              <w:top w:val="nil"/>
              <w:left w:val="nil"/>
              <w:bottom w:val="nil"/>
              <w:right w:val="nil"/>
            </w:tcBorders>
            <w:hideMark/>
          </w:tcPr>
          <w:p w14:paraId="319097EE" w14:textId="77777777" w:rsidR="00FC43F0" w:rsidRPr="00DD5F95" w:rsidRDefault="00FC43F0" w:rsidP="00164113">
            <w:pPr>
              <w:pStyle w:val="af3"/>
            </w:pPr>
            <w:r w:rsidRPr="00DD5F95">
              <w:t>(0.208)</w:t>
            </w:r>
          </w:p>
        </w:tc>
        <w:tc>
          <w:tcPr>
            <w:tcW w:w="1390" w:type="dxa"/>
            <w:tcBorders>
              <w:top w:val="nil"/>
              <w:left w:val="nil"/>
              <w:bottom w:val="nil"/>
              <w:right w:val="nil"/>
            </w:tcBorders>
            <w:hideMark/>
          </w:tcPr>
          <w:p w14:paraId="1321532A" w14:textId="77777777" w:rsidR="00FC43F0" w:rsidRPr="00DD5F95" w:rsidRDefault="00FC43F0" w:rsidP="00164113">
            <w:pPr>
              <w:pStyle w:val="af3"/>
            </w:pPr>
            <w:r w:rsidRPr="00DD5F95">
              <w:t>(0.215)</w:t>
            </w:r>
          </w:p>
        </w:tc>
      </w:tr>
      <w:tr w:rsidR="00FC43F0" w:rsidRPr="00DD5F95" w14:paraId="1E8CF80F" w14:textId="77777777" w:rsidTr="005D1693">
        <w:trPr>
          <w:trHeight w:val="410"/>
          <w:jc w:val="center"/>
        </w:trPr>
        <w:tc>
          <w:tcPr>
            <w:tcW w:w="1390" w:type="dxa"/>
            <w:tcBorders>
              <w:top w:val="nil"/>
              <w:left w:val="nil"/>
              <w:bottom w:val="nil"/>
              <w:right w:val="nil"/>
            </w:tcBorders>
            <w:hideMark/>
          </w:tcPr>
          <w:p w14:paraId="5148370B" w14:textId="77777777" w:rsidR="00FC43F0" w:rsidRPr="00DD5F95" w:rsidRDefault="00FC43F0" w:rsidP="00164113">
            <w:pPr>
              <w:pStyle w:val="af3"/>
            </w:pPr>
            <w:r w:rsidRPr="00DD5F95">
              <w:t>PE</w:t>
            </w:r>
          </w:p>
        </w:tc>
        <w:tc>
          <w:tcPr>
            <w:tcW w:w="1390" w:type="dxa"/>
            <w:tcBorders>
              <w:top w:val="nil"/>
              <w:left w:val="nil"/>
              <w:bottom w:val="nil"/>
              <w:right w:val="nil"/>
            </w:tcBorders>
            <w:hideMark/>
          </w:tcPr>
          <w:p w14:paraId="5A747F41" w14:textId="77777777" w:rsidR="00FC43F0" w:rsidRPr="00DD5F95" w:rsidRDefault="00FC43F0" w:rsidP="00164113">
            <w:pPr>
              <w:pStyle w:val="af3"/>
            </w:pPr>
            <w:r w:rsidRPr="00DD5F95">
              <w:t>-0.003</w:t>
            </w:r>
            <w:r w:rsidRPr="00DD5F95">
              <w:rPr>
                <w:vertAlign w:val="superscript"/>
              </w:rPr>
              <w:t>*</w:t>
            </w:r>
          </w:p>
        </w:tc>
        <w:tc>
          <w:tcPr>
            <w:tcW w:w="1390" w:type="dxa"/>
            <w:tcBorders>
              <w:top w:val="nil"/>
              <w:left w:val="nil"/>
              <w:bottom w:val="nil"/>
              <w:right w:val="nil"/>
            </w:tcBorders>
            <w:hideMark/>
          </w:tcPr>
          <w:p w14:paraId="4242D93F" w14:textId="77777777" w:rsidR="00FC43F0" w:rsidRPr="00DD5F95" w:rsidRDefault="00FC43F0" w:rsidP="00164113">
            <w:pPr>
              <w:pStyle w:val="af3"/>
            </w:pPr>
            <w:r w:rsidRPr="00DD5F95">
              <w:t>-0.000</w:t>
            </w:r>
          </w:p>
        </w:tc>
        <w:tc>
          <w:tcPr>
            <w:tcW w:w="1390" w:type="dxa"/>
            <w:tcBorders>
              <w:top w:val="nil"/>
              <w:left w:val="nil"/>
              <w:bottom w:val="nil"/>
              <w:right w:val="nil"/>
            </w:tcBorders>
            <w:hideMark/>
          </w:tcPr>
          <w:p w14:paraId="199530AA" w14:textId="77777777" w:rsidR="00FC43F0" w:rsidRPr="00DD5F95" w:rsidRDefault="00FC43F0" w:rsidP="00164113">
            <w:pPr>
              <w:pStyle w:val="af3"/>
            </w:pPr>
            <w:r w:rsidRPr="00DD5F95">
              <w:t>0.000</w:t>
            </w:r>
          </w:p>
        </w:tc>
        <w:tc>
          <w:tcPr>
            <w:tcW w:w="1390" w:type="dxa"/>
            <w:tcBorders>
              <w:top w:val="nil"/>
              <w:left w:val="nil"/>
              <w:bottom w:val="nil"/>
              <w:right w:val="nil"/>
            </w:tcBorders>
            <w:hideMark/>
          </w:tcPr>
          <w:p w14:paraId="0B789705" w14:textId="77777777" w:rsidR="00FC43F0" w:rsidRPr="00DD5F95" w:rsidRDefault="00FC43F0" w:rsidP="00164113">
            <w:pPr>
              <w:pStyle w:val="af3"/>
            </w:pPr>
            <w:r w:rsidRPr="00DD5F95">
              <w:t>-0.003</w:t>
            </w:r>
            <w:r w:rsidRPr="00DD5F95">
              <w:rPr>
                <w:vertAlign w:val="superscript"/>
              </w:rPr>
              <w:t>**</w:t>
            </w:r>
          </w:p>
        </w:tc>
        <w:tc>
          <w:tcPr>
            <w:tcW w:w="1390" w:type="dxa"/>
            <w:tcBorders>
              <w:top w:val="nil"/>
              <w:left w:val="nil"/>
              <w:bottom w:val="nil"/>
              <w:right w:val="nil"/>
            </w:tcBorders>
            <w:hideMark/>
          </w:tcPr>
          <w:p w14:paraId="2C464334" w14:textId="77777777" w:rsidR="00FC43F0" w:rsidRPr="00DD5F95" w:rsidRDefault="00FC43F0" w:rsidP="00164113">
            <w:pPr>
              <w:pStyle w:val="af3"/>
            </w:pPr>
            <w:r w:rsidRPr="00DD5F95">
              <w:t>-0.001</w:t>
            </w:r>
          </w:p>
        </w:tc>
      </w:tr>
      <w:tr w:rsidR="00FC43F0" w:rsidRPr="00DD5F95" w14:paraId="4FAF6F83" w14:textId="77777777" w:rsidTr="005D1693">
        <w:trPr>
          <w:trHeight w:val="390"/>
          <w:jc w:val="center"/>
        </w:trPr>
        <w:tc>
          <w:tcPr>
            <w:tcW w:w="1390" w:type="dxa"/>
            <w:tcBorders>
              <w:top w:val="nil"/>
              <w:left w:val="nil"/>
              <w:bottom w:val="nil"/>
              <w:right w:val="nil"/>
            </w:tcBorders>
          </w:tcPr>
          <w:p w14:paraId="21152CF2" w14:textId="77777777" w:rsidR="00FC43F0" w:rsidRPr="00DD5F95" w:rsidRDefault="00FC43F0" w:rsidP="00164113">
            <w:pPr>
              <w:pStyle w:val="af3"/>
            </w:pPr>
          </w:p>
        </w:tc>
        <w:tc>
          <w:tcPr>
            <w:tcW w:w="1390" w:type="dxa"/>
            <w:tcBorders>
              <w:top w:val="nil"/>
              <w:left w:val="nil"/>
              <w:bottom w:val="nil"/>
              <w:right w:val="nil"/>
            </w:tcBorders>
            <w:hideMark/>
          </w:tcPr>
          <w:p w14:paraId="4469FD0E" w14:textId="77777777" w:rsidR="00FC43F0" w:rsidRPr="00DD5F95" w:rsidRDefault="00FC43F0" w:rsidP="00164113">
            <w:pPr>
              <w:pStyle w:val="af3"/>
            </w:pPr>
            <w:r w:rsidRPr="00DD5F95">
              <w:t>(0.002)</w:t>
            </w:r>
          </w:p>
        </w:tc>
        <w:tc>
          <w:tcPr>
            <w:tcW w:w="1390" w:type="dxa"/>
            <w:tcBorders>
              <w:top w:val="nil"/>
              <w:left w:val="nil"/>
              <w:bottom w:val="nil"/>
              <w:right w:val="nil"/>
            </w:tcBorders>
            <w:hideMark/>
          </w:tcPr>
          <w:p w14:paraId="311DE451" w14:textId="77777777" w:rsidR="00FC43F0" w:rsidRPr="00DD5F95" w:rsidRDefault="00FC43F0" w:rsidP="00164113">
            <w:pPr>
              <w:pStyle w:val="af3"/>
            </w:pPr>
            <w:r w:rsidRPr="00DD5F95">
              <w:t>(0.000)</w:t>
            </w:r>
          </w:p>
        </w:tc>
        <w:tc>
          <w:tcPr>
            <w:tcW w:w="1390" w:type="dxa"/>
            <w:tcBorders>
              <w:top w:val="nil"/>
              <w:left w:val="nil"/>
              <w:bottom w:val="nil"/>
              <w:right w:val="nil"/>
            </w:tcBorders>
            <w:hideMark/>
          </w:tcPr>
          <w:p w14:paraId="62CCD648" w14:textId="77777777" w:rsidR="00FC43F0" w:rsidRPr="00DD5F95" w:rsidRDefault="00FC43F0" w:rsidP="00164113">
            <w:pPr>
              <w:pStyle w:val="af3"/>
            </w:pPr>
            <w:r w:rsidRPr="00DD5F95">
              <w:t>(0.000)</w:t>
            </w:r>
          </w:p>
        </w:tc>
        <w:tc>
          <w:tcPr>
            <w:tcW w:w="1390" w:type="dxa"/>
            <w:tcBorders>
              <w:top w:val="nil"/>
              <w:left w:val="nil"/>
              <w:bottom w:val="nil"/>
              <w:right w:val="nil"/>
            </w:tcBorders>
            <w:hideMark/>
          </w:tcPr>
          <w:p w14:paraId="674586B5" w14:textId="77777777" w:rsidR="00FC43F0" w:rsidRPr="00DD5F95" w:rsidRDefault="00FC43F0" w:rsidP="00164113">
            <w:pPr>
              <w:pStyle w:val="af3"/>
            </w:pPr>
            <w:r w:rsidRPr="00DD5F95">
              <w:t>(0.001)</w:t>
            </w:r>
          </w:p>
        </w:tc>
        <w:tc>
          <w:tcPr>
            <w:tcW w:w="1390" w:type="dxa"/>
            <w:tcBorders>
              <w:top w:val="nil"/>
              <w:left w:val="nil"/>
              <w:bottom w:val="nil"/>
              <w:right w:val="nil"/>
            </w:tcBorders>
            <w:hideMark/>
          </w:tcPr>
          <w:p w14:paraId="714DC5F0" w14:textId="77777777" w:rsidR="00FC43F0" w:rsidRPr="00DD5F95" w:rsidRDefault="00FC43F0" w:rsidP="00164113">
            <w:pPr>
              <w:pStyle w:val="af3"/>
            </w:pPr>
            <w:r w:rsidRPr="00DD5F95">
              <w:t>(0.003)</w:t>
            </w:r>
          </w:p>
        </w:tc>
      </w:tr>
      <w:tr w:rsidR="00FC43F0" w:rsidRPr="00DD5F95" w14:paraId="672DB74B" w14:textId="77777777" w:rsidTr="005D1693">
        <w:trPr>
          <w:trHeight w:val="410"/>
          <w:jc w:val="center"/>
        </w:trPr>
        <w:tc>
          <w:tcPr>
            <w:tcW w:w="1390" w:type="dxa"/>
            <w:tcBorders>
              <w:top w:val="nil"/>
              <w:left w:val="nil"/>
              <w:bottom w:val="nil"/>
              <w:right w:val="nil"/>
            </w:tcBorders>
            <w:hideMark/>
          </w:tcPr>
          <w:p w14:paraId="1855E104" w14:textId="77777777" w:rsidR="00FC43F0" w:rsidRPr="00DD5F95" w:rsidRDefault="00FC43F0" w:rsidP="00164113">
            <w:pPr>
              <w:pStyle w:val="af3"/>
            </w:pPr>
            <w:r w:rsidRPr="00DD5F95">
              <w:t>SIZE</w:t>
            </w:r>
          </w:p>
        </w:tc>
        <w:tc>
          <w:tcPr>
            <w:tcW w:w="1390" w:type="dxa"/>
            <w:tcBorders>
              <w:top w:val="nil"/>
              <w:left w:val="nil"/>
              <w:bottom w:val="nil"/>
              <w:right w:val="nil"/>
            </w:tcBorders>
            <w:hideMark/>
          </w:tcPr>
          <w:p w14:paraId="31A60390" w14:textId="77777777" w:rsidR="00FC43F0" w:rsidRPr="00DD5F95" w:rsidRDefault="00FC43F0" w:rsidP="00164113">
            <w:pPr>
              <w:pStyle w:val="af3"/>
            </w:pPr>
            <w:r w:rsidRPr="00DD5F95">
              <w:t>1.335</w:t>
            </w:r>
            <w:r w:rsidRPr="00DD5F95">
              <w:rPr>
                <w:vertAlign w:val="superscript"/>
              </w:rPr>
              <w:t>***</w:t>
            </w:r>
          </w:p>
        </w:tc>
        <w:tc>
          <w:tcPr>
            <w:tcW w:w="1390" w:type="dxa"/>
            <w:tcBorders>
              <w:top w:val="nil"/>
              <w:left w:val="nil"/>
              <w:bottom w:val="nil"/>
              <w:right w:val="nil"/>
            </w:tcBorders>
            <w:hideMark/>
          </w:tcPr>
          <w:p w14:paraId="48E36C20" w14:textId="77777777" w:rsidR="00FC43F0" w:rsidRPr="00DD5F95" w:rsidRDefault="00FC43F0" w:rsidP="00164113">
            <w:pPr>
              <w:pStyle w:val="af3"/>
            </w:pPr>
            <w:r w:rsidRPr="00DD5F95">
              <w:t>7.807</w:t>
            </w:r>
            <w:r w:rsidRPr="00DD5F95">
              <w:rPr>
                <w:vertAlign w:val="superscript"/>
              </w:rPr>
              <w:t>***</w:t>
            </w:r>
          </w:p>
        </w:tc>
        <w:tc>
          <w:tcPr>
            <w:tcW w:w="1390" w:type="dxa"/>
            <w:tcBorders>
              <w:top w:val="nil"/>
              <w:left w:val="nil"/>
              <w:bottom w:val="nil"/>
              <w:right w:val="nil"/>
            </w:tcBorders>
            <w:hideMark/>
          </w:tcPr>
          <w:p w14:paraId="57B7E609" w14:textId="77777777" w:rsidR="00FC43F0" w:rsidRPr="00DD5F95" w:rsidRDefault="00FC43F0" w:rsidP="00164113">
            <w:pPr>
              <w:pStyle w:val="af3"/>
            </w:pPr>
            <w:r w:rsidRPr="00DD5F95">
              <w:t>2.514</w:t>
            </w:r>
            <w:r w:rsidRPr="00DD5F95">
              <w:rPr>
                <w:vertAlign w:val="superscript"/>
              </w:rPr>
              <w:t>***</w:t>
            </w:r>
          </w:p>
        </w:tc>
        <w:tc>
          <w:tcPr>
            <w:tcW w:w="1390" w:type="dxa"/>
            <w:tcBorders>
              <w:top w:val="nil"/>
              <w:left w:val="nil"/>
              <w:bottom w:val="nil"/>
              <w:right w:val="nil"/>
            </w:tcBorders>
            <w:hideMark/>
          </w:tcPr>
          <w:p w14:paraId="4500BC03" w14:textId="77777777" w:rsidR="00FC43F0" w:rsidRPr="00DD5F95" w:rsidRDefault="00FC43F0" w:rsidP="00164113">
            <w:pPr>
              <w:pStyle w:val="af3"/>
            </w:pPr>
            <w:r w:rsidRPr="00DD5F95">
              <w:t>2.461</w:t>
            </w:r>
            <w:r w:rsidRPr="00DD5F95">
              <w:rPr>
                <w:vertAlign w:val="superscript"/>
              </w:rPr>
              <w:t>***</w:t>
            </w:r>
          </w:p>
        </w:tc>
        <w:tc>
          <w:tcPr>
            <w:tcW w:w="1390" w:type="dxa"/>
            <w:tcBorders>
              <w:top w:val="nil"/>
              <w:left w:val="nil"/>
              <w:bottom w:val="nil"/>
              <w:right w:val="nil"/>
            </w:tcBorders>
            <w:hideMark/>
          </w:tcPr>
          <w:p w14:paraId="4839A9A3" w14:textId="77777777" w:rsidR="00FC43F0" w:rsidRPr="00DD5F95" w:rsidRDefault="00FC43F0" w:rsidP="00164113">
            <w:pPr>
              <w:pStyle w:val="af3"/>
            </w:pPr>
            <w:r w:rsidRPr="00DD5F95">
              <w:t>3.476</w:t>
            </w:r>
            <w:r w:rsidRPr="00DD5F95">
              <w:rPr>
                <w:vertAlign w:val="superscript"/>
              </w:rPr>
              <w:t>***</w:t>
            </w:r>
          </w:p>
        </w:tc>
      </w:tr>
      <w:tr w:rsidR="00FC43F0" w:rsidRPr="00DD5F95" w14:paraId="174038C9" w14:textId="77777777" w:rsidTr="005D1693">
        <w:trPr>
          <w:trHeight w:val="410"/>
          <w:jc w:val="center"/>
        </w:trPr>
        <w:tc>
          <w:tcPr>
            <w:tcW w:w="1390" w:type="dxa"/>
            <w:tcBorders>
              <w:top w:val="nil"/>
              <w:left w:val="nil"/>
              <w:bottom w:val="nil"/>
              <w:right w:val="nil"/>
            </w:tcBorders>
          </w:tcPr>
          <w:p w14:paraId="5FDD935B" w14:textId="77777777" w:rsidR="00FC43F0" w:rsidRPr="00DD5F95" w:rsidRDefault="00FC43F0" w:rsidP="00164113">
            <w:pPr>
              <w:pStyle w:val="af3"/>
            </w:pPr>
          </w:p>
        </w:tc>
        <w:tc>
          <w:tcPr>
            <w:tcW w:w="1390" w:type="dxa"/>
            <w:tcBorders>
              <w:top w:val="nil"/>
              <w:left w:val="nil"/>
              <w:bottom w:val="nil"/>
              <w:right w:val="nil"/>
            </w:tcBorders>
            <w:hideMark/>
          </w:tcPr>
          <w:p w14:paraId="526B0577" w14:textId="77777777" w:rsidR="00FC43F0" w:rsidRPr="00DD5F95" w:rsidRDefault="00FC43F0" w:rsidP="00164113">
            <w:pPr>
              <w:pStyle w:val="af3"/>
            </w:pPr>
            <w:r w:rsidRPr="00DD5F95">
              <w:t>(0.147)</w:t>
            </w:r>
          </w:p>
        </w:tc>
        <w:tc>
          <w:tcPr>
            <w:tcW w:w="1390" w:type="dxa"/>
            <w:tcBorders>
              <w:top w:val="nil"/>
              <w:left w:val="nil"/>
              <w:bottom w:val="nil"/>
              <w:right w:val="nil"/>
            </w:tcBorders>
            <w:hideMark/>
          </w:tcPr>
          <w:p w14:paraId="6EBD8649" w14:textId="77777777" w:rsidR="00FC43F0" w:rsidRPr="00DD5F95" w:rsidRDefault="00FC43F0" w:rsidP="00164113">
            <w:pPr>
              <w:pStyle w:val="af3"/>
            </w:pPr>
            <w:r w:rsidRPr="00DD5F95">
              <w:t>(0.364)</w:t>
            </w:r>
          </w:p>
        </w:tc>
        <w:tc>
          <w:tcPr>
            <w:tcW w:w="1390" w:type="dxa"/>
            <w:tcBorders>
              <w:top w:val="nil"/>
              <w:left w:val="nil"/>
              <w:bottom w:val="nil"/>
              <w:right w:val="nil"/>
            </w:tcBorders>
            <w:hideMark/>
          </w:tcPr>
          <w:p w14:paraId="77D59979" w14:textId="77777777" w:rsidR="00FC43F0" w:rsidRPr="00DD5F95" w:rsidRDefault="00FC43F0" w:rsidP="00164113">
            <w:pPr>
              <w:pStyle w:val="af3"/>
            </w:pPr>
            <w:r w:rsidRPr="00DD5F95">
              <w:t>(0.388)</w:t>
            </w:r>
          </w:p>
        </w:tc>
        <w:tc>
          <w:tcPr>
            <w:tcW w:w="1390" w:type="dxa"/>
            <w:tcBorders>
              <w:top w:val="nil"/>
              <w:left w:val="nil"/>
              <w:bottom w:val="nil"/>
              <w:right w:val="nil"/>
            </w:tcBorders>
            <w:hideMark/>
          </w:tcPr>
          <w:p w14:paraId="586DBA01" w14:textId="77777777" w:rsidR="00FC43F0" w:rsidRPr="00DD5F95" w:rsidRDefault="00FC43F0" w:rsidP="00164113">
            <w:pPr>
              <w:pStyle w:val="af3"/>
            </w:pPr>
            <w:r w:rsidRPr="00DD5F95">
              <w:t>(0.404)</w:t>
            </w:r>
          </w:p>
        </w:tc>
        <w:tc>
          <w:tcPr>
            <w:tcW w:w="1390" w:type="dxa"/>
            <w:tcBorders>
              <w:top w:val="nil"/>
              <w:left w:val="nil"/>
              <w:bottom w:val="nil"/>
              <w:right w:val="nil"/>
            </w:tcBorders>
            <w:hideMark/>
          </w:tcPr>
          <w:p w14:paraId="0485ACBB" w14:textId="77777777" w:rsidR="00FC43F0" w:rsidRPr="00DD5F95" w:rsidRDefault="00FC43F0" w:rsidP="00164113">
            <w:pPr>
              <w:pStyle w:val="af3"/>
            </w:pPr>
            <w:r w:rsidRPr="00DD5F95">
              <w:t>(0.716)</w:t>
            </w:r>
          </w:p>
        </w:tc>
      </w:tr>
      <w:tr w:rsidR="00FC43F0" w:rsidRPr="00DD5F95" w14:paraId="49F15B8F" w14:textId="77777777" w:rsidTr="005D1693">
        <w:trPr>
          <w:trHeight w:val="410"/>
          <w:jc w:val="center"/>
        </w:trPr>
        <w:tc>
          <w:tcPr>
            <w:tcW w:w="1390" w:type="dxa"/>
            <w:tcBorders>
              <w:top w:val="nil"/>
              <w:left w:val="nil"/>
              <w:bottom w:val="nil"/>
              <w:right w:val="nil"/>
            </w:tcBorders>
            <w:hideMark/>
          </w:tcPr>
          <w:p w14:paraId="15CF2900" w14:textId="77777777" w:rsidR="00FC43F0" w:rsidRPr="00DD5F95" w:rsidRDefault="00FC43F0" w:rsidP="00164113">
            <w:pPr>
              <w:pStyle w:val="af3"/>
            </w:pPr>
            <w:r w:rsidRPr="00DD5F95">
              <w:t>ROE</w:t>
            </w:r>
          </w:p>
        </w:tc>
        <w:tc>
          <w:tcPr>
            <w:tcW w:w="1390" w:type="dxa"/>
            <w:tcBorders>
              <w:top w:val="nil"/>
              <w:left w:val="nil"/>
              <w:bottom w:val="nil"/>
              <w:right w:val="nil"/>
            </w:tcBorders>
            <w:hideMark/>
          </w:tcPr>
          <w:p w14:paraId="47649E65" w14:textId="77777777" w:rsidR="00FC43F0" w:rsidRPr="00DD5F95" w:rsidRDefault="00FC43F0" w:rsidP="00164113">
            <w:pPr>
              <w:pStyle w:val="af3"/>
            </w:pPr>
            <w:r w:rsidRPr="00DD5F95">
              <w:t>2.950</w:t>
            </w:r>
            <w:r w:rsidRPr="00DD5F95">
              <w:rPr>
                <w:vertAlign w:val="superscript"/>
              </w:rPr>
              <w:t>***</w:t>
            </w:r>
          </w:p>
        </w:tc>
        <w:tc>
          <w:tcPr>
            <w:tcW w:w="1390" w:type="dxa"/>
            <w:tcBorders>
              <w:top w:val="nil"/>
              <w:left w:val="nil"/>
              <w:bottom w:val="nil"/>
              <w:right w:val="nil"/>
            </w:tcBorders>
            <w:hideMark/>
          </w:tcPr>
          <w:p w14:paraId="7A1D67C6" w14:textId="77777777" w:rsidR="00FC43F0" w:rsidRPr="00DD5F95" w:rsidRDefault="00FC43F0" w:rsidP="00164113">
            <w:pPr>
              <w:pStyle w:val="af3"/>
            </w:pPr>
            <w:r w:rsidRPr="00DD5F95">
              <w:t>-0.021</w:t>
            </w:r>
          </w:p>
        </w:tc>
        <w:tc>
          <w:tcPr>
            <w:tcW w:w="1390" w:type="dxa"/>
            <w:tcBorders>
              <w:top w:val="nil"/>
              <w:left w:val="nil"/>
              <w:bottom w:val="nil"/>
              <w:right w:val="nil"/>
            </w:tcBorders>
            <w:hideMark/>
          </w:tcPr>
          <w:p w14:paraId="55230406" w14:textId="77777777" w:rsidR="00FC43F0" w:rsidRPr="00DD5F95" w:rsidRDefault="00FC43F0" w:rsidP="00164113">
            <w:pPr>
              <w:pStyle w:val="af3"/>
            </w:pPr>
            <w:r w:rsidRPr="00DD5F95">
              <w:t>0.061</w:t>
            </w:r>
          </w:p>
        </w:tc>
        <w:tc>
          <w:tcPr>
            <w:tcW w:w="1390" w:type="dxa"/>
            <w:tcBorders>
              <w:top w:val="nil"/>
              <w:left w:val="nil"/>
              <w:bottom w:val="nil"/>
              <w:right w:val="nil"/>
            </w:tcBorders>
            <w:hideMark/>
          </w:tcPr>
          <w:p w14:paraId="3B5E4601" w14:textId="77777777" w:rsidR="00FC43F0" w:rsidRPr="00DD5F95" w:rsidRDefault="00FC43F0" w:rsidP="00164113">
            <w:pPr>
              <w:pStyle w:val="af3"/>
            </w:pPr>
            <w:r w:rsidRPr="00DD5F95">
              <w:t>0.509</w:t>
            </w:r>
          </w:p>
        </w:tc>
        <w:tc>
          <w:tcPr>
            <w:tcW w:w="1390" w:type="dxa"/>
            <w:tcBorders>
              <w:top w:val="nil"/>
              <w:left w:val="nil"/>
              <w:bottom w:val="nil"/>
              <w:right w:val="nil"/>
            </w:tcBorders>
            <w:hideMark/>
          </w:tcPr>
          <w:p w14:paraId="2AB05674" w14:textId="77777777" w:rsidR="00FC43F0" w:rsidRPr="00DD5F95" w:rsidRDefault="00FC43F0" w:rsidP="00164113">
            <w:pPr>
              <w:pStyle w:val="af3"/>
            </w:pPr>
            <w:r w:rsidRPr="00DD5F95">
              <w:t>1.872</w:t>
            </w:r>
          </w:p>
        </w:tc>
      </w:tr>
      <w:tr w:rsidR="00FC43F0" w:rsidRPr="00DD5F95" w14:paraId="1879DDAA" w14:textId="77777777" w:rsidTr="005D1693">
        <w:trPr>
          <w:trHeight w:val="410"/>
          <w:jc w:val="center"/>
        </w:trPr>
        <w:tc>
          <w:tcPr>
            <w:tcW w:w="1390" w:type="dxa"/>
            <w:tcBorders>
              <w:top w:val="nil"/>
              <w:left w:val="nil"/>
              <w:bottom w:val="nil"/>
              <w:right w:val="nil"/>
            </w:tcBorders>
          </w:tcPr>
          <w:p w14:paraId="4B52585D" w14:textId="77777777" w:rsidR="00FC43F0" w:rsidRPr="00DD5F95" w:rsidRDefault="00FC43F0" w:rsidP="00164113">
            <w:pPr>
              <w:pStyle w:val="af3"/>
            </w:pPr>
          </w:p>
        </w:tc>
        <w:tc>
          <w:tcPr>
            <w:tcW w:w="1390" w:type="dxa"/>
            <w:tcBorders>
              <w:top w:val="nil"/>
              <w:left w:val="nil"/>
              <w:bottom w:val="nil"/>
              <w:right w:val="nil"/>
            </w:tcBorders>
            <w:hideMark/>
          </w:tcPr>
          <w:p w14:paraId="3114B257" w14:textId="77777777" w:rsidR="00FC43F0" w:rsidRPr="00DD5F95" w:rsidRDefault="00FC43F0" w:rsidP="00164113">
            <w:pPr>
              <w:pStyle w:val="af3"/>
            </w:pPr>
            <w:r w:rsidRPr="00DD5F95">
              <w:t>(1.139)</w:t>
            </w:r>
          </w:p>
        </w:tc>
        <w:tc>
          <w:tcPr>
            <w:tcW w:w="1390" w:type="dxa"/>
            <w:tcBorders>
              <w:top w:val="nil"/>
              <w:left w:val="nil"/>
              <w:bottom w:val="nil"/>
              <w:right w:val="nil"/>
            </w:tcBorders>
            <w:hideMark/>
          </w:tcPr>
          <w:p w14:paraId="020A832F" w14:textId="77777777" w:rsidR="00FC43F0" w:rsidRPr="00DD5F95" w:rsidRDefault="00FC43F0" w:rsidP="00164113">
            <w:pPr>
              <w:pStyle w:val="af3"/>
            </w:pPr>
            <w:r w:rsidRPr="00DD5F95">
              <w:t>(0.390)</w:t>
            </w:r>
          </w:p>
        </w:tc>
        <w:tc>
          <w:tcPr>
            <w:tcW w:w="1390" w:type="dxa"/>
            <w:tcBorders>
              <w:top w:val="nil"/>
              <w:left w:val="nil"/>
              <w:bottom w:val="nil"/>
              <w:right w:val="nil"/>
            </w:tcBorders>
            <w:hideMark/>
          </w:tcPr>
          <w:p w14:paraId="685751CD" w14:textId="77777777" w:rsidR="00FC43F0" w:rsidRPr="00DD5F95" w:rsidRDefault="00FC43F0" w:rsidP="00164113">
            <w:pPr>
              <w:pStyle w:val="af3"/>
            </w:pPr>
            <w:r w:rsidRPr="00DD5F95">
              <w:t>(0.242)</w:t>
            </w:r>
          </w:p>
        </w:tc>
        <w:tc>
          <w:tcPr>
            <w:tcW w:w="1390" w:type="dxa"/>
            <w:tcBorders>
              <w:top w:val="nil"/>
              <w:left w:val="nil"/>
              <w:bottom w:val="nil"/>
              <w:right w:val="nil"/>
            </w:tcBorders>
            <w:hideMark/>
          </w:tcPr>
          <w:p w14:paraId="78EA1A5C" w14:textId="77777777" w:rsidR="00FC43F0" w:rsidRPr="00DD5F95" w:rsidRDefault="00FC43F0" w:rsidP="00164113">
            <w:pPr>
              <w:pStyle w:val="af3"/>
            </w:pPr>
            <w:r w:rsidRPr="00DD5F95">
              <w:t>(0.449)</w:t>
            </w:r>
          </w:p>
        </w:tc>
        <w:tc>
          <w:tcPr>
            <w:tcW w:w="1390" w:type="dxa"/>
            <w:tcBorders>
              <w:top w:val="nil"/>
              <w:left w:val="nil"/>
              <w:bottom w:val="nil"/>
              <w:right w:val="nil"/>
            </w:tcBorders>
            <w:hideMark/>
          </w:tcPr>
          <w:p w14:paraId="48023A0D" w14:textId="77777777" w:rsidR="00FC43F0" w:rsidRPr="00DD5F95" w:rsidRDefault="00FC43F0" w:rsidP="00164113">
            <w:pPr>
              <w:pStyle w:val="af3"/>
            </w:pPr>
            <w:r w:rsidRPr="00DD5F95">
              <w:t>(1.379)</w:t>
            </w:r>
          </w:p>
        </w:tc>
      </w:tr>
      <w:tr w:rsidR="00FC43F0" w:rsidRPr="00DD5F95" w14:paraId="4AE783F5" w14:textId="77777777" w:rsidTr="005D1693">
        <w:trPr>
          <w:trHeight w:val="410"/>
          <w:jc w:val="center"/>
        </w:trPr>
        <w:tc>
          <w:tcPr>
            <w:tcW w:w="1390" w:type="dxa"/>
            <w:tcBorders>
              <w:top w:val="nil"/>
              <w:left w:val="nil"/>
              <w:bottom w:val="nil"/>
              <w:right w:val="nil"/>
            </w:tcBorders>
            <w:hideMark/>
          </w:tcPr>
          <w:p w14:paraId="16398D8A" w14:textId="77777777" w:rsidR="00FC43F0" w:rsidRPr="00DD5F95" w:rsidRDefault="00FC43F0" w:rsidP="00164113">
            <w:pPr>
              <w:pStyle w:val="af3"/>
            </w:pPr>
            <w:r w:rsidRPr="00DD5F95">
              <w:t>Lev</w:t>
            </w:r>
          </w:p>
        </w:tc>
        <w:tc>
          <w:tcPr>
            <w:tcW w:w="1390" w:type="dxa"/>
            <w:tcBorders>
              <w:top w:val="nil"/>
              <w:left w:val="nil"/>
              <w:bottom w:val="nil"/>
              <w:right w:val="nil"/>
            </w:tcBorders>
            <w:hideMark/>
          </w:tcPr>
          <w:p w14:paraId="38F7A540" w14:textId="77777777" w:rsidR="00FC43F0" w:rsidRPr="00DD5F95" w:rsidRDefault="00FC43F0" w:rsidP="00164113">
            <w:pPr>
              <w:pStyle w:val="af3"/>
            </w:pPr>
            <w:r w:rsidRPr="00DD5F95">
              <w:t>-2.671</w:t>
            </w:r>
            <w:r w:rsidRPr="00DD5F95">
              <w:rPr>
                <w:vertAlign w:val="superscript"/>
              </w:rPr>
              <w:t>**</w:t>
            </w:r>
          </w:p>
        </w:tc>
        <w:tc>
          <w:tcPr>
            <w:tcW w:w="1390" w:type="dxa"/>
            <w:tcBorders>
              <w:top w:val="nil"/>
              <w:left w:val="nil"/>
              <w:bottom w:val="nil"/>
              <w:right w:val="nil"/>
            </w:tcBorders>
            <w:hideMark/>
          </w:tcPr>
          <w:p w14:paraId="0F8B51FC" w14:textId="77777777" w:rsidR="00FC43F0" w:rsidRPr="00DD5F95" w:rsidRDefault="00FC43F0" w:rsidP="00164113">
            <w:pPr>
              <w:pStyle w:val="af3"/>
            </w:pPr>
            <w:r w:rsidRPr="00DD5F95">
              <w:t>-25.622</w:t>
            </w:r>
            <w:r w:rsidRPr="00DD5F95">
              <w:rPr>
                <w:vertAlign w:val="superscript"/>
              </w:rPr>
              <w:t>***</w:t>
            </w:r>
          </w:p>
        </w:tc>
        <w:tc>
          <w:tcPr>
            <w:tcW w:w="1390" w:type="dxa"/>
            <w:tcBorders>
              <w:top w:val="nil"/>
              <w:left w:val="nil"/>
              <w:bottom w:val="nil"/>
              <w:right w:val="nil"/>
            </w:tcBorders>
            <w:hideMark/>
          </w:tcPr>
          <w:p w14:paraId="6ED4D9D4" w14:textId="77777777" w:rsidR="00FC43F0" w:rsidRPr="00DD5F95" w:rsidRDefault="00FC43F0" w:rsidP="00164113">
            <w:pPr>
              <w:pStyle w:val="af3"/>
            </w:pPr>
            <w:r w:rsidRPr="00DD5F95">
              <w:t>-12.913</w:t>
            </w:r>
            <w:r w:rsidRPr="00DD5F95">
              <w:rPr>
                <w:vertAlign w:val="superscript"/>
              </w:rPr>
              <w:t>***</w:t>
            </w:r>
          </w:p>
        </w:tc>
        <w:tc>
          <w:tcPr>
            <w:tcW w:w="1390" w:type="dxa"/>
            <w:tcBorders>
              <w:top w:val="nil"/>
              <w:left w:val="nil"/>
              <w:bottom w:val="nil"/>
              <w:right w:val="nil"/>
            </w:tcBorders>
            <w:hideMark/>
          </w:tcPr>
          <w:p w14:paraId="76B59D70" w14:textId="77777777" w:rsidR="00FC43F0" w:rsidRPr="00DD5F95" w:rsidRDefault="00FC43F0" w:rsidP="00164113">
            <w:pPr>
              <w:pStyle w:val="af3"/>
            </w:pPr>
            <w:r w:rsidRPr="00DD5F95">
              <w:t>-6.488</w:t>
            </w:r>
            <w:r w:rsidRPr="00DD5F95">
              <w:rPr>
                <w:vertAlign w:val="superscript"/>
              </w:rPr>
              <w:t>***</w:t>
            </w:r>
          </w:p>
        </w:tc>
        <w:tc>
          <w:tcPr>
            <w:tcW w:w="1390" w:type="dxa"/>
            <w:tcBorders>
              <w:top w:val="nil"/>
              <w:left w:val="nil"/>
              <w:bottom w:val="nil"/>
              <w:right w:val="nil"/>
            </w:tcBorders>
            <w:hideMark/>
          </w:tcPr>
          <w:p w14:paraId="3065C29B" w14:textId="77777777" w:rsidR="00FC43F0" w:rsidRPr="00DD5F95" w:rsidRDefault="00FC43F0" w:rsidP="00164113">
            <w:pPr>
              <w:pStyle w:val="af3"/>
            </w:pPr>
            <w:r w:rsidRPr="00DD5F95">
              <w:t>-5.115</w:t>
            </w:r>
          </w:p>
        </w:tc>
      </w:tr>
      <w:tr w:rsidR="00FC43F0" w:rsidRPr="00DD5F95" w14:paraId="3C78B2FB" w14:textId="77777777" w:rsidTr="005D1693">
        <w:trPr>
          <w:trHeight w:val="410"/>
          <w:jc w:val="center"/>
        </w:trPr>
        <w:tc>
          <w:tcPr>
            <w:tcW w:w="1390" w:type="dxa"/>
            <w:tcBorders>
              <w:top w:val="nil"/>
              <w:left w:val="nil"/>
              <w:bottom w:val="nil"/>
              <w:right w:val="nil"/>
            </w:tcBorders>
          </w:tcPr>
          <w:p w14:paraId="2EBE2B11" w14:textId="77777777" w:rsidR="00FC43F0" w:rsidRPr="00DD5F95" w:rsidRDefault="00FC43F0" w:rsidP="00164113">
            <w:pPr>
              <w:pStyle w:val="af3"/>
            </w:pPr>
          </w:p>
        </w:tc>
        <w:tc>
          <w:tcPr>
            <w:tcW w:w="1390" w:type="dxa"/>
            <w:tcBorders>
              <w:top w:val="nil"/>
              <w:left w:val="nil"/>
              <w:bottom w:val="nil"/>
              <w:right w:val="nil"/>
            </w:tcBorders>
            <w:hideMark/>
          </w:tcPr>
          <w:p w14:paraId="5086F594" w14:textId="77777777" w:rsidR="00FC43F0" w:rsidRPr="00DD5F95" w:rsidRDefault="00FC43F0" w:rsidP="00164113">
            <w:pPr>
              <w:pStyle w:val="af3"/>
            </w:pPr>
            <w:r w:rsidRPr="00DD5F95">
              <w:t>(1.188)</w:t>
            </w:r>
          </w:p>
        </w:tc>
        <w:tc>
          <w:tcPr>
            <w:tcW w:w="1390" w:type="dxa"/>
            <w:tcBorders>
              <w:top w:val="nil"/>
              <w:left w:val="nil"/>
              <w:bottom w:val="nil"/>
              <w:right w:val="nil"/>
            </w:tcBorders>
            <w:hideMark/>
          </w:tcPr>
          <w:p w14:paraId="648816C4" w14:textId="77777777" w:rsidR="00FC43F0" w:rsidRPr="00DD5F95" w:rsidRDefault="00FC43F0" w:rsidP="00164113">
            <w:pPr>
              <w:pStyle w:val="af3"/>
            </w:pPr>
            <w:r w:rsidRPr="00DD5F95">
              <w:t>(1.970)</w:t>
            </w:r>
          </w:p>
        </w:tc>
        <w:tc>
          <w:tcPr>
            <w:tcW w:w="1390" w:type="dxa"/>
            <w:tcBorders>
              <w:top w:val="nil"/>
              <w:left w:val="nil"/>
              <w:bottom w:val="nil"/>
              <w:right w:val="nil"/>
            </w:tcBorders>
            <w:hideMark/>
          </w:tcPr>
          <w:p w14:paraId="53DE3B89" w14:textId="77777777" w:rsidR="00FC43F0" w:rsidRPr="00DD5F95" w:rsidRDefault="00FC43F0" w:rsidP="00164113">
            <w:pPr>
              <w:pStyle w:val="af3"/>
            </w:pPr>
            <w:r w:rsidRPr="00DD5F95">
              <w:t>(1.739)</w:t>
            </w:r>
          </w:p>
        </w:tc>
        <w:tc>
          <w:tcPr>
            <w:tcW w:w="1390" w:type="dxa"/>
            <w:tcBorders>
              <w:top w:val="nil"/>
              <w:left w:val="nil"/>
              <w:bottom w:val="nil"/>
              <w:right w:val="nil"/>
            </w:tcBorders>
            <w:hideMark/>
          </w:tcPr>
          <w:p w14:paraId="0F9EEAE9" w14:textId="77777777" w:rsidR="00FC43F0" w:rsidRPr="00DD5F95" w:rsidRDefault="00FC43F0" w:rsidP="00164113">
            <w:pPr>
              <w:pStyle w:val="af3"/>
            </w:pPr>
            <w:r w:rsidRPr="00DD5F95">
              <w:t>(1.984)</w:t>
            </w:r>
          </w:p>
        </w:tc>
        <w:tc>
          <w:tcPr>
            <w:tcW w:w="1390" w:type="dxa"/>
            <w:tcBorders>
              <w:top w:val="nil"/>
              <w:left w:val="nil"/>
              <w:bottom w:val="nil"/>
              <w:right w:val="nil"/>
            </w:tcBorders>
            <w:hideMark/>
          </w:tcPr>
          <w:p w14:paraId="5EA6B4F3" w14:textId="77777777" w:rsidR="00FC43F0" w:rsidRPr="00DD5F95" w:rsidRDefault="00FC43F0" w:rsidP="00164113">
            <w:pPr>
              <w:pStyle w:val="af3"/>
            </w:pPr>
            <w:r w:rsidRPr="00DD5F95">
              <w:t>(3.136)</w:t>
            </w:r>
          </w:p>
        </w:tc>
      </w:tr>
      <w:tr w:rsidR="00FC43F0" w:rsidRPr="00DD5F95" w14:paraId="79D9DA74" w14:textId="77777777" w:rsidTr="005D1693">
        <w:trPr>
          <w:trHeight w:val="410"/>
          <w:jc w:val="center"/>
        </w:trPr>
        <w:tc>
          <w:tcPr>
            <w:tcW w:w="1390" w:type="dxa"/>
            <w:tcBorders>
              <w:top w:val="nil"/>
              <w:left w:val="nil"/>
              <w:bottom w:val="nil"/>
              <w:right w:val="nil"/>
            </w:tcBorders>
            <w:hideMark/>
          </w:tcPr>
          <w:p w14:paraId="7D7725D1" w14:textId="77777777" w:rsidR="00FC43F0" w:rsidRPr="00DD5F95" w:rsidRDefault="00FC43F0" w:rsidP="00164113">
            <w:pPr>
              <w:pStyle w:val="af3"/>
            </w:pPr>
            <w:r w:rsidRPr="00DD5F95">
              <w:t>Age</w:t>
            </w:r>
          </w:p>
        </w:tc>
        <w:tc>
          <w:tcPr>
            <w:tcW w:w="1390" w:type="dxa"/>
            <w:tcBorders>
              <w:top w:val="nil"/>
              <w:left w:val="nil"/>
              <w:bottom w:val="nil"/>
              <w:right w:val="nil"/>
            </w:tcBorders>
            <w:hideMark/>
          </w:tcPr>
          <w:p w14:paraId="5EF2AC93" w14:textId="77777777" w:rsidR="00FC43F0" w:rsidRPr="00DD5F95" w:rsidRDefault="00FC43F0" w:rsidP="00164113">
            <w:pPr>
              <w:pStyle w:val="af3"/>
            </w:pPr>
            <w:r w:rsidRPr="00DD5F95">
              <w:t>0.145</w:t>
            </w:r>
            <w:r w:rsidRPr="00DD5F95">
              <w:rPr>
                <w:vertAlign w:val="superscript"/>
              </w:rPr>
              <w:t>***</w:t>
            </w:r>
          </w:p>
        </w:tc>
        <w:tc>
          <w:tcPr>
            <w:tcW w:w="1390" w:type="dxa"/>
            <w:tcBorders>
              <w:top w:val="nil"/>
              <w:left w:val="nil"/>
              <w:bottom w:val="nil"/>
              <w:right w:val="nil"/>
            </w:tcBorders>
            <w:hideMark/>
          </w:tcPr>
          <w:p w14:paraId="1ED361BD" w14:textId="77777777" w:rsidR="00FC43F0" w:rsidRPr="00DD5F95" w:rsidRDefault="00FC43F0" w:rsidP="00164113">
            <w:pPr>
              <w:pStyle w:val="af3"/>
            </w:pPr>
            <w:r w:rsidRPr="00DD5F95">
              <w:t>-0.189</w:t>
            </w:r>
            <w:r w:rsidRPr="00DD5F95">
              <w:rPr>
                <w:vertAlign w:val="superscript"/>
              </w:rPr>
              <w:t>***</w:t>
            </w:r>
          </w:p>
        </w:tc>
        <w:tc>
          <w:tcPr>
            <w:tcW w:w="1390" w:type="dxa"/>
            <w:tcBorders>
              <w:top w:val="nil"/>
              <w:left w:val="nil"/>
              <w:bottom w:val="nil"/>
              <w:right w:val="nil"/>
            </w:tcBorders>
            <w:hideMark/>
          </w:tcPr>
          <w:p w14:paraId="2E595D70" w14:textId="77777777" w:rsidR="00FC43F0" w:rsidRPr="00DD5F95" w:rsidRDefault="00FC43F0" w:rsidP="00164113">
            <w:pPr>
              <w:pStyle w:val="af3"/>
            </w:pPr>
            <w:r w:rsidRPr="00DD5F95">
              <w:t>-0.289</w:t>
            </w:r>
            <w:r w:rsidRPr="00DD5F95">
              <w:rPr>
                <w:vertAlign w:val="superscript"/>
              </w:rPr>
              <w:t>***</w:t>
            </w:r>
          </w:p>
        </w:tc>
        <w:tc>
          <w:tcPr>
            <w:tcW w:w="1390" w:type="dxa"/>
            <w:tcBorders>
              <w:top w:val="nil"/>
              <w:left w:val="nil"/>
              <w:bottom w:val="nil"/>
              <w:right w:val="nil"/>
            </w:tcBorders>
            <w:hideMark/>
          </w:tcPr>
          <w:p w14:paraId="356259FF" w14:textId="77777777" w:rsidR="00FC43F0" w:rsidRPr="00DD5F95" w:rsidRDefault="00FC43F0" w:rsidP="00164113">
            <w:pPr>
              <w:pStyle w:val="af3"/>
            </w:pPr>
            <w:r w:rsidRPr="00DD5F95">
              <w:t>0.250</w:t>
            </w:r>
            <w:r w:rsidRPr="00DD5F95">
              <w:rPr>
                <w:vertAlign w:val="superscript"/>
              </w:rPr>
              <w:t>***</w:t>
            </w:r>
          </w:p>
        </w:tc>
        <w:tc>
          <w:tcPr>
            <w:tcW w:w="1390" w:type="dxa"/>
            <w:tcBorders>
              <w:top w:val="nil"/>
              <w:left w:val="nil"/>
              <w:bottom w:val="nil"/>
              <w:right w:val="nil"/>
            </w:tcBorders>
            <w:hideMark/>
          </w:tcPr>
          <w:p w14:paraId="192349FB" w14:textId="77777777" w:rsidR="00FC43F0" w:rsidRPr="00DD5F95" w:rsidRDefault="00FC43F0" w:rsidP="00164113">
            <w:pPr>
              <w:pStyle w:val="af3"/>
            </w:pPr>
            <w:r w:rsidRPr="00DD5F95">
              <w:t>-0.033</w:t>
            </w:r>
          </w:p>
        </w:tc>
      </w:tr>
      <w:tr w:rsidR="00FC43F0" w:rsidRPr="00DD5F95" w14:paraId="4BF59C29" w14:textId="77777777" w:rsidTr="005D1693">
        <w:trPr>
          <w:trHeight w:val="410"/>
          <w:jc w:val="center"/>
        </w:trPr>
        <w:tc>
          <w:tcPr>
            <w:tcW w:w="1390" w:type="dxa"/>
            <w:tcBorders>
              <w:top w:val="nil"/>
              <w:left w:val="nil"/>
              <w:bottom w:val="nil"/>
              <w:right w:val="nil"/>
            </w:tcBorders>
          </w:tcPr>
          <w:p w14:paraId="359E7DCA" w14:textId="77777777" w:rsidR="00FC43F0" w:rsidRPr="00DD5F95" w:rsidRDefault="00FC43F0" w:rsidP="00164113">
            <w:pPr>
              <w:pStyle w:val="af3"/>
            </w:pPr>
          </w:p>
        </w:tc>
        <w:tc>
          <w:tcPr>
            <w:tcW w:w="1390" w:type="dxa"/>
            <w:tcBorders>
              <w:top w:val="nil"/>
              <w:left w:val="nil"/>
              <w:bottom w:val="nil"/>
              <w:right w:val="nil"/>
            </w:tcBorders>
            <w:hideMark/>
          </w:tcPr>
          <w:p w14:paraId="1C4C8CB8" w14:textId="77777777" w:rsidR="00FC43F0" w:rsidRPr="00DD5F95" w:rsidRDefault="00FC43F0" w:rsidP="00164113">
            <w:pPr>
              <w:pStyle w:val="af3"/>
            </w:pPr>
            <w:r w:rsidRPr="00DD5F95">
              <w:t>(0.032)</w:t>
            </w:r>
          </w:p>
        </w:tc>
        <w:tc>
          <w:tcPr>
            <w:tcW w:w="1390" w:type="dxa"/>
            <w:tcBorders>
              <w:top w:val="nil"/>
              <w:left w:val="nil"/>
              <w:bottom w:val="nil"/>
              <w:right w:val="nil"/>
            </w:tcBorders>
            <w:hideMark/>
          </w:tcPr>
          <w:p w14:paraId="3FBF3C9F" w14:textId="77777777" w:rsidR="00FC43F0" w:rsidRPr="00DD5F95" w:rsidRDefault="00FC43F0" w:rsidP="00164113">
            <w:pPr>
              <w:pStyle w:val="af3"/>
            </w:pPr>
            <w:r w:rsidRPr="00DD5F95">
              <w:t>(0.068)</w:t>
            </w:r>
          </w:p>
        </w:tc>
        <w:tc>
          <w:tcPr>
            <w:tcW w:w="1390" w:type="dxa"/>
            <w:tcBorders>
              <w:top w:val="nil"/>
              <w:left w:val="nil"/>
              <w:bottom w:val="nil"/>
              <w:right w:val="nil"/>
            </w:tcBorders>
            <w:hideMark/>
          </w:tcPr>
          <w:p w14:paraId="26856812" w14:textId="77777777" w:rsidR="00FC43F0" w:rsidRPr="00DD5F95" w:rsidRDefault="00FC43F0" w:rsidP="00164113">
            <w:pPr>
              <w:pStyle w:val="af3"/>
            </w:pPr>
            <w:r w:rsidRPr="00DD5F95">
              <w:t>(0.072)</w:t>
            </w:r>
          </w:p>
        </w:tc>
        <w:tc>
          <w:tcPr>
            <w:tcW w:w="1390" w:type="dxa"/>
            <w:tcBorders>
              <w:top w:val="nil"/>
              <w:left w:val="nil"/>
              <w:bottom w:val="nil"/>
              <w:right w:val="nil"/>
            </w:tcBorders>
            <w:hideMark/>
          </w:tcPr>
          <w:p w14:paraId="66F638E1" w14:textId="77777777" w:rsidR="00FC43F0" w:rsidRPr="00DD5F95" w:rsidRDefault="00FC43F0" w:rsidP="00164113">
            <w:pPr>
              <w:pStyle w:val="af3"/>
            </w:pPr>
            <w:r w:rsidRPr="00DD5F95">
              <w:t>(0.069)</w:t>
            </w:r>
          </w:p>
        </w:tc>
        <w:tc>
          <w:tcPr>
            <w:tcW w:w="1390" w:type="dxa"/>
            <w:tcBorders>
              <w:top w:val="nil"/>
              <w:left w:val="nil"/>
              <w:bottom w:val="nil"/>
              <w:right w:val="nil"/>
            </w:tcBorders>
            <w:hideMark/>
          </w:tcPr>
          <w:p w14:paraId="0EF0EE60" w14:textId="77777777" w:rsidR="00FC43F0" w:rsidRPr="00DD5F95" w:rsidRDefault="00FC43F0" w:rsidP="00164113">
            <w:pPr>
              <w:pStyle w:val="af3"/>
            </w:pPr>
            <w:r w:rsidRPr="00DD5F95">
              <w:t>(0.114)</w:t>
            </w:r>
          </w:p>
        </w:tc>
      </w:tr>
      <w:tr w:rsidR="00FC43F0" w:rsidRPr="00DD5F95" w14:paraId="504FFD90" w14:textId="77777777" w:rsidTr="005D1693">
        <w:trPr>
          <w:trHeight w:val="390"/>
          <w:jc w:val="center"/>
        </w:trPr>
        <w:tc>
          <w:tcPr>
            <w:tcW w:w="1390" w:type="dxa"/>
            <w:tcBorders>
              <w:top w:val="nil"/>
              <w:left w:val="nil"/>
              <w:bottom w:val="nil"/>
              <w:right w:val="nil"/>
            </w:tcBorders>
            <w:hideMark/>
          </w:tcPr>
          <w:p w14:paraId="2874AF15" w14:textId="77777777" w:rsidR="00FC43F0" w:rsidRPr="00DD5F95" w:rsidRDefault="00FC43F0" w:rsidP="00164113">
            <w:pPr>
              <w:pStyle w:val="af3"/>
            </w:pPr>
            <w:r w:rsidRPr="00DD5F95">
              <w:t>_cons</w:t>
            </w:r>
          </w:p>
        </w:tc>
        <w:tc>
          <w:tcPr>
            <w:tcW w:w="1390" w:type="dxa"/>
            <w:tcBorders>
              <w:top w:val="nil"/>
              <w:left w:val="nil"/>
              <w:bottom w:val="nil"/>
              <w:right w:val="nil"/>
            </w:tcBorders>
            <w:hideMark/>
          </w:tcPr>
          <w:p w14:paraId="1F6D7878" w14:textId="77777777" w:rsidR="00FC43F0" w:rsidRPr="00DD5F95" w:rsidRDefault="00FC43F0" w:rsidP="00164113">
            <w:pPr>
              <w:pStyle w:val="af3"/>
            </w:pPr>
            <w:r w:rsidRPr="00DD5F95">
              <w:t>-30.870</w:t>
            </w:r>
            <w:r w:rsidRPr="00DD5F95">
              <w:rPr>
                <w:vertAlign w:val="superscript"/>
              </w:rPr>
              <w:t>***</w:t>
            </w:r>
          </w:p>
        </w:tc>
        <w:tc>
          <w:tcPr>
            <w:tcW w:w="1390" w:type="dxa"/>
            <w:tcBorders>
              <w:top w:val="nil"/>
              <w:left w:val="nil"/>
              <w:bottom w:val="nil"/>
              <w:right w:val="nil"/>
            </w:tcBorders>
            <w:hideMark/>
          </w:tcPr>
          <w:p w14:paraId="45B36424" w14:textId="77777777" w:rsidR="00FC43F0" w:rsidRPr="00DD5F95" w:rsidRDefault="00FC43F0" w:rsidP="00164113">
            <w:pPr>
              <w:pStyle w:val="af3"/>
            </w:pPr>
            <w:r w:rsidRPr="00DD5F95">
              <w:t>-153.757</w:t>
            </w:r>
            <w:r w:rsidRPr="00DD5F95">
              <w:rPr>
                <w:vertAlign w:val="superscript"/>
              </w:rPr>
              <w:t>***</w:t>
            </w:r>
          </w:p>
        </w:tc>
        <w:tc>
          <w:tcPr>
            <w:tcW w:w="1390" w:type="dxa"/>
            <w:tcBorders>
              <w:top w:val="nil"/>
              <w:left w:val="nil"/>
              <w:bottom w:val="nil"/>
              <w:right w:val="nil"/>
            </w:tcBorders>
            <w:hideMark/>
          </w:tcPr>
          <w:p w14:paraId="0E159D09" w14:textId="77777777" w:rsidR="00FC43F0" w:rsidRPr="00DD5F95" w:rsidRDefault="00FC43F0" w:rsidP="00164113">
            <w:pPr>
              <w:pStyle w:val="af3"/>
            </w:pPr>
            <w:r w:rsidRPr="00DD5F95">
              <w:t>-20.536</w:t>
            </w:r>
            <w:r w:rsidRPr="00DD5F95">
              <w:rPr>
                <w:vertAlign w:val="superscript"/>
              </w:rPr>
              <w:t>**</w:t>
            </w:r>
          </w:p>
        </w:tc>
        <w:tc>
          <w:tcPr>
            <w:tcW w:w="1390" w:type="dxa"/>
            <w:tcBorders>
              <w:top w:val="nil"/>
              <w:left w:val="nil"/>
              <w:bottom w:val="nil"/>
              <w:right w:val="nil"/>
            </w:tcBorders>
            <w:hideMark/>
          </w:tcPr>
          <w:p w14:paraId="6E362195" w14:textId="77777777" w:rsidR="00FC43F0" w:rsidRPr="00DD5F95" w:rsidRDefault="00FC43F0" w:rsidP="00164113">
            <w:pPr>
              <w:pStyle w:val="af3"/>
            </w:pPr>
            <w:r w:rsidRPr="00DD5F95">
              <w:t>-45.514</w:t>
            </w:r>
            <w:r w:rsidRPr="00DD5F95">
              <w:rPr>
                <w:vertAlign w:val="superscript"/>
              </w:rPr>
              <w:t>***</w:t>
            </w:r>
          </w:p>
        </w:tc>
        <w:tc>
          <w:tcPr>
            <w:tcW w:w="1390" w:type="dxa"/>
            <w:tcBorders>
              <w:top w:val="nil"/>
              <w:left w:val="nil"/>
              <w:bottom w:val="nil"/>
              <w:right w:val="nil"/>
            </w:tcBorders>
            <w:hideMark/>
          </w:tcPr>
          <w:p w14:paraId="2DB33DA0" w14:textId="77777777" w:rsidR="00FC43F0" w:rsidRPr="00DD5F95" w:rsidRDefault="00FC43F0" w:rsidP="00164113">
            <w:pPr>
              <w:pStyle w:val="af3"/>
            </w:pPr>
            <w:r w:rsidRPr="00DD5F95">
              <w:t>-60.743</w:t>
            </w:r>
            <w:r w:rsidRPr="00DD5F95">
              <w:rPr>
                <w:vertAlign w:val="superscript"/>
              </w:rPr>
              <w:t>***</w:t>
            </w:r>
          </w:p>
        </w:tc>
      </w:tr>
      <w:tr w:rsidR="00FC43F0" w:rsidRPr="00DD5F95" w14:paraId="028D8E0E" w14:textId="77777777" w:rsidTr="005D1693">
        <w:trPr>
          <w:trHeight w:val="410"/>
          <w:jc w:val="center"/>
        </w:trPr>
        <w:tc>
          <w:tcPr>
            <w:tcW w:w="1390" w:type="dxa"/>
            <w:tcBorders>
              <w:top w:val="nil"/>
              <w:left w:val="nil"/>
              <w:bottom w:val="single" w:sz="4" w:space="0" w:color="auto"/>
              <w:right w:val="nil"/>
            </w:tcBorders>
          </w:tcPr>
          <w:p w14:paraId="27BF605F" w14:textId="77777777" w:rsidR="00FC43F0" w:rsidRPr="00DD5F95" w:rsidRDefault="00FC43F0" w:rsidP="00164113">
            <w:pPr>
              <w:pStyle w:val="af3"/>
            </w:pPr>
          </w:p>
        </w:tc>
        <w:tc>
          <w:tcPr>
            <w:tcW w:w="1390" w:type="dxa"/>
            <w:tcBorders>
              <w:top w:val="nil"/>
              <w:left w:val="nil"/>
              <w:bottom w:val="single" w:sz="4" w:space="0" w:color="auto"/>
              <w:right w:val="nil"/>
            </w:tcBorders>
            <w:hideMark/>
          </w:tcPr>
          <w:p w14:paraId="73E0D4EE" w14:textId="77777777" w:rsidR="00FC43F0" w:rsidRPr="00DD5F95" w:rsidRDefault="00FC43F0" w:rsidP="00164113">
            <w:pPr>
              <w:pStyle w:val="af3"/>
            </w:pPr>
            <w:r w:rsidRPr="00DD5F95">
              <w:t>(3.658)</w:t>
            </w:r>
          </w:p>
        </w:tc>
        <w:tc>
          <w:tcPr>
            <w:tcW w:w="1390" w:type="dxa"/>
            <w:tcBorders>
              <w:top w:val="nil"/>
              <w:left w:val="nil"/>
              <w:bottom w:val="single" w:sz="4" w:space="0" w:color="auto"/>
              <w:right w:val="nil"/>
            </w:tcBorders>
            <w:hideMark/>
          </w:tcPr>
          <w:p w14:paraId="1355A60D" w14:textId="77777777" w:rsidR="00FC43F0" w:rsidRPr="00DD5F95" w:rsidRDefault="00FC43F0" w:rsidP="00164113">
            <w:pPr>
              <w:pStyle w:val="af3"/>
            </w:pPr>
            <w:r w:rsidRPr="00DD5F95">
              <w:t>(8.040)</w:t>
            </w:r>
          </w:p>
        </w:tc>
        <w:tc>
          <w:tcPr>
            <w:tcW w:w="1390" w:type="dxa"/>
            <w:tcBorders>
              <w:top w:val="nil"/>
              <w:left w:val="nil"/>
              <w:bottom w:val="single" w:sz="4" w:space="0" w:color="auto"/>
              <w:right w:val="nil"/>
            </w:tcBorders>
            <w:hideMark/>
          </w:tcPr>
          <w:p w14:paraId="57CFF04D" w14:textId="77777777" w:rsidR="00FC43F0" w:rsidRPr="00DD5F95" w:rsidRDefault="00FC43F0" w:rsidP="00164113">
            <w:pPr>
              <w:pStyle w:val="af3"/>
            </w:pPr>
            <w:r w:rsidRPr="00DD5F95">
              <w:t>(8.813)</w:t>
            </w:r>
          </w:p>
        </w:tc>
        <w:tc>
          <w:tcPr>
            <w:tcW w:w="1390" w:type="dxa"/>
            <w:tcBorders>
              <w:top w:val="nil"/>
              <w:left w:val="nil"/>
              <w:bottom w:val="single" w:sz="4" w:space="0" w:color="auto"/>
              <w:right w:val="nil"/>
            </w:tcBorders>
            <w:hideMark/>
          </w:tcPr>
          <w:p w14:paraId="5F42A0EC" w14:textId="77777777" w:rsidR="00FC43F0" w:rsidRPr="00DD5F95" w:rsidRDefault="00FC43F0" w:rsidP="00164113">
            <w:pPr>
              <w:pStyle w:val="af3"/>
            </w:pPr>
            <w:r w:rsidRPr="00DD5F95">
              <w:t>(9.108)</w:t>
            </w:r>
          </w:p>
        </w:tc>
        <w:tc>
          <w:tcPr>
            <w:tcW w:w="1390" w:type="dxa"/>
            <w:tcBorders>
              <w:top w:val="nil"/>
              <w:left w:val="nil"/>
              <w:bottom w:val="single" w:sz="4" w:space="0" w:color="auto"/>
              <w:right w:val="nil"/>
            </w:tcBorders>
            <w:hideMark/>
          </w:tcPr>
          <w:p w14:paraId="1A246D9B" w14:textId="77777777" w:rsidR="00FC43F0" w:rsidRPr="00DD5F95" w:rsidRDefault="00FC43F0" w:rsidP="00164113">
            <w:pPr>
              <w:pStyle w:val="af3"/>
            </w:pPr>
            <w:r w:rsidRPr="00DD5F95">
              <w:t>(16.930)</w:t>
            </w:r>
          </w:p>
        </w:tc>
      </w:tr>
      <w:tr w:rsidR="00FC43F0" w:rsidRPr="00DD5F95" w14:paraId="6DE948F3" w14:textId="77777777" w:rsidTr="003E267C">
        <w:trPr>
          <w:trHeight w:val="410"/>
          <w:jc w:val="center"/>
        </w:trPr>
        <w:tc>
          <w:tcPr>
            <w:tcW w:w="1390" w:type="dxa"/>
            <w:tcBorders>
              <w:top w:val="single" w:sz="4" w:space="0" w:color="auto"/>
              <w:left w:val="nil"/>
              <w:bottom w:val="single" w:sz="12" w:space="0" w:color="auto"/>
              <w:right w:val="nil"/>
            </w:tcBorders>
            <w:hideMark/>
          </w:tcPr>
          <w:p w14:paraId="0B8F7226" w14:textId="77777777" w:rsidR="00FC43F0" w:rsidRPr="00DD5F95" w:rsidRDefault="00FC43F0" w:rsidP="00164113">
            <w:pPr>
              <w:pStyle w:val="af3"/>
            </w:pPr>
            <w:r w:rsidRPr="00DD5F95">
              <w:t>N</w:t>
            </w:r>
          </w:p>
        </w:tc>
        <w:tc>
          <w:tcPr>
            <w:tcW w:w="1390" w:type="dxa"/>
            <w:tcBorders>
              <w:top w:val="single" w:sz="4" w:space="0" w:color="auto"/>
              <w:left w:val="nil"/>
              <w:bottom w:val="single" w:sz="12" w:space="0" w:color="auto"/>
              <w:right w:val="nil"/>
            </w:tcBorders>
            <w:hideMark/>
          </w:tcPr>
          <w:p w14:paraId="191AE517" w14:textId="280D30A3" w:rsidR="00FC43F0" w:rsidRPr="00DD5F95" w:rsidRDefault="00FC43F0" w:rsidP="00164113">
            <w:pPr>
              <w:pStyle w:val="af3"/>
            </w:pPr>
            <w:r w:rsidRPr="00DD5F95">
              <w:t>792</w:t>
            </w:r>
          </w:p>
        </w:tc>
        <w:tc>
          <w:tcPr>
            <w:tcW w:w="1390" w:type="dxa"/>
            <w:tcBorders>
              <w:top w:val="single" w:sz="4" w:space="0" w:color="auto"/>
              <w:left w:val="nil"/>
              <w:bottom w:val="single" w:sz="12" w:space="0" w:color="auto"/>
              <w:right w:val="nil"/>
            </w:tcBorders>
            <w:hideMark/>
          </w:tcPr>
          <w:p w14:paraId="37D36030" w14:textId="1D0FB063" w:rsidR="00FC43F0" w:rsidRPr="00DD5F95" w:rsidRDefault="00FC43F0" w:rsidP="00164113">
            <w:pPr>
              <w:pStyle w:val="af3"/>
            </w:pPr>
            <w:r w:rsidRPr="00DD5F95">
              <w:t>8172</w:t>
            </w:r>
          </w:p>
        </w:tc>
        <w:tc>
          <w:tcPr>
            <w:tcW w:w="1390" w:type="dxa"/>
            <w:tcBorders>
              <w:top w:val="single" w:sz="4" w:space="0" w:color="auto"/>
              <w:left w:val="nil"/>
              <w:bottom w:val="single" w:sz="12" w:space="0" w:color="auto"/>
              <w:right w:val="nil"/>
            </w:tcBorders>
            <w:hideMark/>
          </w:tcPr>
          <w:p w14:paraId="431DEEE9" w14:textId="17A4834A" w:rsidR="00FC43F0" w:rsidRPr="00DD5F95" w:rsidRDefault="00FC43F0" w:rsidP="00164113">
            <w:pPr>
              <w:pStyle w:val="af3"/>
            </w:pPr>
            <w:r w:rsidRPr="00DD5F95">
              <w:t>2022</w:t>
            </w:r>
          </w:p>
        </w:tc>
        <w:tc>
          <w:tcPr>
            <w:tcW w:w="1390" w:type="dxa"/>
            <w:tcBorders>
              <w:top w:val="single" w:sz="4" w:space="0" w:color="auto"/>
              <w:left w:val="nil"/>
              <w:bottom w:val="single" w:sz="12" w:space="0" w:color="auto"/>
              <w:right w:val="nil"/>
            </w:tcBorders>
            <w:hideMark/>
          </w:tcPr>
          <w:p w14:paraId="6E633E27" w14:textId="3F267ADE" w:rsidR="00FC43F0" w:rsidRPr="00DD5F95" w:rsidRDefault="00FC43F0" w:rsidP="00164113">
            <w:pPr>
              <w:pStyle w:val="af3"/>
            </w:pPr>
            <w:r w:rsidRPr="00DD5F95">
              <w:t>696</w:t>
            </w:r>
          </w:p>
        </w:tc>
        <w:tc>
          <w:tcPr>
            <w:tcW w:w="1390" w:type="dxa"/>
            <w:tcBorders>
              <w:top w:val="single" w:sz="4" w:space="0" w:color="auto"/>
              <w:left w:val="nil"/>
              <w:bottom w:val="single" w:sz="12" w:space="0" w:color="auto"/>
              <w:right w:val="nil"/>
            </w:tcBorders>
            <w:hideMark/>
          </w:tcPr>
          <w:p w14:paraId="70545261" w14:textId="42446566" w:rsidR="00FC43F0" w:rsidRPr="00DD5F95" w:rsidRDefault="00FC43F0" w:rsidP="00164113">
            <w:pPr>
              <w:pStyle w:val="af3"/>
            </w:pPr>
            <w:r w:rsidRPr="00DD5F95">
              <w:t>270</w:t>
            </w:r>
          </w:p>
        </w:tc>
      </w:tr>
      <w:tr w:rsidR="003E267C" w:rsidRPr="00DD5F95" w14:paraId="71C1BF7B" w14:textId="77777777" w:rsidTr="003E267C">
        <w:trPr>
          <w:trHeight w:val="410"/>
          <w:jc w:val="center"/>
        </w:trPr>
        <w:tc>
          <w:tcPr>
            <w:tcW w:w="8340" w:type="dxa"/>
            <w:gridSpan w:val="6"/>
            <w:tcBorders>
              <w:top w:val="single" w:sz="12" w:space="0" w:color="auto"/>
              <w:left w:val="nil"/>
              <w:right w:val="nil"/>
            </w:tcBorders>
          </w:tcPr>
          <w:p w14:paraId="7E8C91C9" w14:textId="257372F5" w:rsidR="003E267C" w:rsidRPr="003E267C" w:rsidRDefault="003E267C" w:rsidP="00164113">
            <w:pPr>
              <w:pStyle w:val="af3"/>
            </w:pPr>
            <w:r w:rsidRPr="00ED586F">
              <w:rPr>
                <w:rFonts w:hint="eastAsia"/>
              </w:rPr>
              <w:t>注：括号内为稳健标准误</w:t>
            </w:r>
            <w:r w:rsidRPr="00ED586F">
              <w:rPr>
                <w:rFonts w:hint="eastAsia"/>
              </w:rPr>
              <w:t xml:space="preserve"> </w:t>
            </w:r>
            <w:r w:rsidRPr="00ED586F">
              <w:t>* p &lt; 0.1, ** p &lt; 0.05, *** p &lt; 0.01</w:t>
            </w:r>
          </w:p>
        </w:tc>
      </w:tr>
    </w:tbl>
    <w:p w14:paraId="6A89E2A4" w14:textId="46C893EE" w:rsidR="003F2C0F" w:rsidRDefault="003F2C0F" w:rsidP="00FC43F0">
      <w:pPr>
        <w:widowControl/>
        <w:jc w:val="left"/>
        <w:rPr>
          <w:rFonts w:ascii="Times New Roman" w:eastAsia="宋体" w:hAnsi="Times New Roman" w:cs="Times New Roman"/>
          <w:sz w:val="24"/>
          <w:szCs w:val="24"/>
        </w:rPr>
      </w:pPr>
    </w:p>
    <w:p w14:paraId="17DFEFF3" w14:textId="0504F2A1" w:rsidR="003F2C0F" w:rsidRDefault="003F2C0F" w:rsidP="00FC43F0">
      <w:pPr>
        <w:widowControl/>
        <w:jc w:val="left"/>
        <w:rPr>
          <w:rFonts w:ascii="Times New Roman" w:eastAsia="宋体" w:hAnsi="Times New Roman" w:cs="Times New Roman"/>
          <w:sz w:val="24"/>
          <w:szCs w:val="24"/>
        </w:rPr>
      </w:pPr>
    </w:p>
    <w:p w14:paraId="29DCCA8E" w14:textId="165368AE" w:rsidR="003F2C0F" w:rsidRDefault="003F2C0F" w:rsidP="00FC43F0">
      <w:pPr>
        <w:widowControl/>
        <w:jc w:val="left"/>
        <w:rPr>
          <w:rFonts w:ascii="Times New Roman" w:eastAsia="宋体" w:hAnsi="Times New Roman" w:cs="Times New Roman"/>
          <w:sz w:val="24"/>
          <w:szCs w:val="24"/>
        </w:rPr>
      </w:pPr>
    </w:p>
    <w:p w14:paraId="18E38C71" w14:textId="6C8F8B7D" w:rsidR="003F2C0F" w:rsidRDefault="003F2C0F" w:rsidP="00FC43F0">
      <w:pPr>
        <w:widowControl/>
        <w:jc w:val="left"/>
        <w:rPr>
          <w:rFonts w:ascii="Times New Roman" w:eastAsia="宋体" w:hAnsi="Times New Roman" w:cs="Times New Roman"/>
          <w:sz w:val="24"/>
          <w:szCs w:val="24"/>
        </w:rPr>
      </w:pPr>
    </w:p>
    <w:p w14:paraId="59E71C57" w14:textId="12371F08" w:rsidR="003F2C0F" w:rsidRDefault="003F2C0F" w:rsidP="00FC43F0">
      <w:pPr>
        <w:widowControl/>
        <w:jc w:val="left"/>
        <w:rPr>
          <w:rFonts w:ascii="Times New Roman" w:eastAsia="宋体" w:hAnsi="Times New Roman" w:cs="Times New Roman"/>
          <w:sz w:val="24"/>
          <w:szCs w:val="24"/>
        </w:rPr>
      </w:pPr>
    </w:p>
    <w:p w14:paraId="67AE3F2F" w14:textId="22BAE0A4" w:rsidR="003F2C0F" w:rsidRDefault="003F2C0F" w:rsidP="00FC43F0">
      <w:pPr>
        <w:widowControl/>
        <w:jc w:val="left"/>
        <w:rPr>
          <w:rFonts w:ascii="Times New Roman" w:eastAsia="宋体" w:hAnsi="Times New Roman" w:cs="Times New Roman"/>
          <w:sz w:val="24"/>
          <w:szCs w:val="24"/>
        </w:rPr>
      </w:pPr>
    </w:p>
    <w:p w14:paraId="7648C300" w14:textId="606DC585" w:rsidR="003F2C0F" w:rsidRDefault="003F2C0F" w:rsidP="00FC43F0">
      <w:pPr>
        <w:widowControl/>
        <w:jc w:val="left"/>
        <w:rPr>
          <w:rFonts w:ascii="Times New Roman" w:eastAsia="宋体" w:hAnsi="Times New Roman" w:cs="Times New Roman"/>
          <w:sz w:val="24"/>
          <w:szCs w:val="24"/>
        </w:rPr>
      </w:pPr>
    </w:p>
    <w:p w14:paraId="6E3F5628" w14:textId="0ED92A61" w:rsidR="003F2C0F" w:rsidRDefault="003F2C0F" w:rsidP="00FC43F0">
      <w:pPr>
        <w:widowControl/>
        <w:jc w:val="left"/>
        <w:rPr>
          <w:rFonts w:ascii="Times New Roman" w:eastAsia="宋体" w:hAnsi="Times New Roman" w:cs="Times New Roman"/>
          <w:sz w:val="24"/>
          <w:szCs w:val="24"/>
        </w:rPr>
      </w:pPr>
    </w:p>
    <w:p w14:paraId="3C3B89CE" w14:textId="53227103" w:rsidR="003F2C0F" w:rsidRDefault="003F2C0F" w:rsidP="00FC43F0">
      <w:pPr>
        <w:widowControl/>
        <w:jc w:val="left"/>
        <w:rPr>
          <w:rFonts w:ascii="Times New Roman" w:eastAsia="宋体" w:hAnsi="Times New Roman" w:cs="Times New Roman"/>
          <w:sz w:val="24"/>
          <w:szCs w:val="24"/>
        </w:rPr>
      </w:pPr>
    </w:p>
    <w:p w14:paraId="6B565D60" w14:textId="6B490B2E" w:rsidR="003F2C0F" w:rsidRDefault="003F2C0F" w:rsidP="00FC43F0">
      <w:pPr>
        <w:widowControl/>
        <w:jc w:val="left"/>
        <w:rPr>
          <w:rFonts w:ascii="Times New Roman" w:eastAsia="宋体" w:hAnsi="Times New Roman" w:cs="Times New Roman"/>
          <w:sz w:val="24"/>
          <w:szCs w:val="24"/>
        </w:rPr>
      </w:pPr>
    </w:p>
    <w:p w14:paraId="6C3EE5B6" w14:textId="43FF56A7" w:rsidR="003F2C0F" w:rsidRDefault="003F2C0F" w:rsidP="00FC43F0">
      <w:pPr>
        <w:widowControl/>
        <w:jc w:val="left"/>
        <w:rPr>
          <w:rFonts w:ascii="Times New Roman" w:eastAsia="宋体" w:hAnsi="Times New Roman" w:cs="Times New Roman"/>
          <w:sz w:val="24"/>
          <w:szCs w:val="24"/>
        </w:rPr>
      </w:pPr>
    </w:p>
    <w:p w14:paraId="35AC0EEC" w14:textId="24C54DCD" w:rsidR="003F2C0F" w:rsidRDefault="003F2C0F" w:rsidP="00FC43F0">
      <w:pPr>
        <w:widowControl/>
        <w:jc w:val="left"/>
        <w:rPr>
          <w:rFonts w:ascii="Times New Roman" w:eastAsia="宋体" w:hAnsi="Times New Roman" w:cs="Times New Roman"/>
          <w:sz w:val="24"/>
          <w:szCs w:val="24"/>
        </w:rPr>
      </w:pPr>
    </w:p>
    <w:p w14:paraId="76BEEE3B" w14:textId="77777777" w:rsidR="003F2C0F" w:rsidRDefault="003F2C0F" w:rsidP="00FC43F0">
      <w:pPr>
        <w:widowControl/>
        <w:jc w:val="left"/>
        <w:rPr>
          <w:rFonts w:ascii="Times New Roman" w:eastAsia="宋体" w:hAnsi="Times New Roman" w:cs="Times New Roman"/>
          <w:sz w:val="24"/>
          <w:szCs w:val="24"/>
        </w:rPr>
      </w:pPr>
    </w:p>
    <w:p w14:paraId="4BF2133C" w14:textId="347A6D3A" w:rsidR="001812CF" w:rsidRDefault="001812CF" w:rsidP="001812CF">
      <w:pPr>
        <w:pStyle w:val="af2"/>
        <w:spacing w:before="156" w:after="156"/>
      </w:pPr>
      <w:r>
        <w:rPr>
          <w:rFonts w:hint="eastAsia"/>
        </w:rPr>
        <w:lastRenderedPageBreak/>
        <w:t>表</w:t>
      </w:r>
      <w:r>
        <w:t xml:space="preserve">C-2 </w:t>
      </w:r>
      <w:r w:rsidR="00E806A4">
        <w:rPr>
          <w:rFonts w:hint="eastAsia"/>
        </w:rPr>
        <w:t>变量替换——</w:t>
      </w:r>
      <w:r w:rsidRPr="0057287A">
        <w:rPr>
          <w:rFonts w:hint="eastAsia"/>
        </w:rPr>
        <w:t>环境表现</w:t>
      </w:r>
      <w:r w:rsidR="00E806A4">
        <w:rPr>
          <w:rFonts w:hint="eastAsia"/>
        </w:rPr>
        <w:t>基于行业</w:t>
      </w:r>
      <w:r w:rsidRPr="0057287A">
        <w:rPr>
          <w:rFonts w:hint="eastAsia"/>
        </w:rPr>
        <w:t>异质性影响的回归结果</w:t>
      </w:r>
    </w:p>
    <w:tbl>
      <w:tblPr>
        <w:tblW w:w="0" w:type="auto"/>
        <w:jc w:val="center"/>
        <w:tblLayout w:type="fixed"/>
        <w:tblLook w:val="04A0" w:firstRow="1" w:lastRow="0" w:firstColumn="1" w:lastColumn="0" w:noHBand="0" w:noVBand="1"/>
      </w:tblPr>
      <w:tblGrid>
        <w:gridCol w:w="1344"/>
        <w:gridCol w:w="1344"/>
        <w:gridCol w:w="1344"/>
        <w:gridCol w:w="1344"/>
        <w:gridCol w:w="1344"/>
        <w:gridCol w:w="1366"/>
      </w:tblGrid>
      <w:tr w:rsidR="00FC43F0" w:rsidRPr="00634C5B" w14:paraId="040BC263" w14:textId="77777777" w:rsidTr="003E267C">
        <w:trPr>
          <w:trHeight w:val="441"/>
          <w:jc w:val="center"/>
        </w:trPr>
        <w:tc>
          <w:tcPr>
            <w:tcW w:w="1344" w:type="dxa"/>
            <w:tcBorders>
              <w:top w:val="single" w:sz="12" w:space="0" w:color="auto"/>
              <w:left w:val="nil"/>
              <w:bottom w:val="nil"/>
              <w:right w:val="nil"/>
            </w:tcBorders>
            <w:hideMark/>
          </w:tcPr>
          <w:p w14:paraId="779C922E" w14:textId="77777777" w:rsidR="00FC43F0" w:rsidRPr="00634C5B" w:rsidRDefault="00FC43F0" w:rsidP="001812CF">
            <w:pPr>
              <w:pStyle w:val="af3"/>
            </w:pPr>
          </w:p>
        </w:tc>
        <w:tc>
          <w:tcPr>
            <w:tcW w:w="1344" w:type="dxa"/>
            <w:tcBorders>
              <w:top w:val="single" w:sz="12" w:space="0" w:color="auto"/>
              <w:left w:val="nil"/>
              <w:bottom w:val="nil"/>
              <w:right w:val="nil"/>
            </w:tcBorders>
            <w:hideMark/>
          </w:tcPr>
          <w:p w14:paraId="65003347" w14:textId="77777777" w:rsidR="00FC43F0" w:rsidRDefault="00FC43F0" w:rsidP="001812CF">
            <w:pPr>
              <w:pStyle w:val="af3"/>
            </w:pPr>
            <w:r w:rsidRPr="00634C5B">
              <w:t>(1)</w:t>
            </w:r>
          </w:p>
          <w:p w14:paraId="4CA0D763" w14:textId="53BC0F59" w:rsidR="00614460" w:rsidRPr="00614460" w:rsidRDefault="00614460" w:rsidP="00614460">
            <w:r>
              <w:rPr>
                <w:rFonts w:hint="eastAsia"/>
              </w:rPr>
              <w:t>房地产</w:t>
            </w:r>
          </w:p>
        </w:tc>
        <w:tc>
          <w:tcPr>
            <w:tcW w:w="1344" w:type="dxa"/>
            <w:tcBorders>
              <w:top w:val="single" w:sz="12" w:space="0" w:color="auto"/>
              <w:left w:val="nil"/>
              <w:bottom w:val="nil"/>
              <w:right w:val="nil"/>
            </w:tcBorders>
            <w:hideMark/>
          </w:tcPr>
          <w:p w14:paraId="1C12F070" w14:textId="77777777" w:rsidR="00FC43F0" w:rsidRDefault="00FC43F0" w:rsidP="001812CF">
            <w:pPr>
              <w:pStyle w:val="af3"/>
            </w:pPr>
            <w:r w:rsidRPr="00634C5B">
              <w:t>(2)</w:t>
            </w:r>
          </w:p>
          <w:p w14:paraId="5173C15D" w14:textId="1D9EAFC3" w:rsidR="00614460" w:rsidRPr="00614460" w:rsidRDefault="00614460" w:rsidP="00614460">
            <w:r>
              <w:rPr>
                <w:rFonts w:hint="eastAsia"/>
              </w:rPr>
              <w:t>工业</w:t>
            </w:r>
          </w:p>
        </w:tc>
        <w:tc>
          <w:tcPr>
            <w:tcW w:w="1344" w:type="dxa"/>
            <w:tcBorders>
              <w:top w:val="single" w:sz="12" w:space="0" w:color="auto"/>
              <w:left w:val="nil"/>
              <w:bottom w:val="nil"/>
              <w:right w:val="nil"/>
            </w:tcBorders>
            <w:hideMark/>
          </w:tcPr>
          <w:p w14:paraId="2F0E969B" w14:textId="77777777" w:rsidR="00FC43F0" w:rsidRDefault="00FC43F0" w:rsidP="001812CF">
            <w:pPr>
              <w:pStyle w:val="af3"/>
            </w:pPr>
            <w:r w:rsidRPr="00634C5B">
              <w:t>(3)</w:t>
            </w:r>
          </w:p>
          <w:p w14:paraId="60CDE2CD" w14:textId="5DB4723A" w:rsidR="00614460" w:rsidRPr="00614460" w:rsidRDefault="00614460" w:rsidP="00614460">
            <w:r>
              <w:rPr>
                <w:rFonts w:hint="eastAsia"/>
              </w:rPr>
              <w:t>公用事业</w:t>
            </w:r>
          </w:p>
        </w:tc>
        <w:tc>
          <w:tcPr>
            <w:tcW w:w="1344" w:type="dxa"/>
            <w:tcBorders>
              <w:top w:val="single" w:sz="12" w:space="0" w:color="auto"/>
              <w:left w:val="nil"/>
              <w:bottom w:val="nil"/>
              <w:right w:val="nil"/>
            </w:tcBorders>
            <w:hideMark/>
          </w:tcPr>
          <w:p w14:paraId="7FAF2549" w14:textId="77777777" w:rsidR="00FC43F0" w:rsidRDefault="00FC43F0" w:rsidP="001812CF">
            <w:pPr>
              <w:pStyle w:val="af3"/>
            </w:pPr>
            <w:r w:rsidRPr="00634C5B">
              <w:t>(4)</w:t>
            </w:r>
          </w:p>
          <w:p w14:paraId="5582C064" w14:textId="7D365009" w:rsidR="00614460" w:rsidRPr="00614460" w:rsidRDefault="00614460" w:rsidP="00614460">
            <w:r>
              <w:rPr>
                <w:rFonts w:hint="eastAsia"/>
              </w:rPr>
              <w:t>商业</w:t>
            </w:r>
          </w:p>
        </w:tc>
        <w:tc>
          <w:tcPr>
            <w:tcW w:w="1366" w:type="dxa"/>
            <w:tcBorders>
              <w:top w:val="single" w:sz="12" w:space="0" w:color="auto"/>
              <w:left w:val="nil"/>
              <w:bottom w:val="nil"/>
              <w:right w:val="nil"/>
            </w:tcBorders>
            <w:hideMark/>
          </w:tcPr>
          <w:p w14:paraId="28CD1DE1" w14:textId="77777777" w:rsidR="00FC43F0" w:rsidRDefault="00FC43F0" w:rsidP="001812CF">
            <w:pPr>
              <w:pStyle w:val="af3"/>
            </w:pPr>
            <w:r w:rsidRPr="00634C5B">
              <w:t>(5)</w:t>
            </w:r>
          </w:p>
          <w:p w14:paraId="141BA814" w14:textId="6000061F" w:rsidR="00614460" w:rsidRPr="00614460" w:rsidRDefault="00614460" w:rsidP="00614460">
            <w:r>
              <w:rPr>
                <w:rFonts w:hint="eastAsia"/>
              </w:rPr>
              <w:t>综合</w:t>
            </w:r>
          </w:p>
        </w:tc>
      </w:tr>
      <w:tr w:rsidR="00FC43F0" w:rsidRPr="00634C5B" w14:paraId="02C60727" w14:textId="77777777" w:rsidTr="005D1693">
        <w:trPr>
          <w:trHeight w:val="420"/>
          <w:jc w:val="center"/>
        </w:trPr>
        <w:tc>
          <w:tcPr>
            <w:tcW w:w="1344" w:type="dxa"/>
            <w:tcBorders>
              <w:top w:val="nil"/>
              <w:left w:val="nil"/>
              <w:bottom w:val="nil"/>
              <w:right w:val="nil"/>
            </w:tcBorders>
          </w:tcPr>
          <w:p w14:paraId="522D0F81" w14:textId="77777777" w:rsidR="00FC43F0" w:rsidRPr="00634C5B" w:rsidRDefault="00FC43F0" w:rsidP="001812CF">
            <w:pPr>
              <w:pStyle w:val="af3"/>
            </w:pPr>
          </w:p>
        </w:tc>
        <w:tc>
          <w:tcPr>
            <w:tcW w:w="1344" w:type="dxa"/>
            <w:tcBorders>
              <w:top w:val="nil"/>
              <w:left w:val="nil"/>
              <w:bottom w:val="nil"/>
              <w:right w:val="nil"/>
            </w:tcBorders>
            <w:hideMark/>
          </w:tcPr>
          <w:p w14:paraId="25B8A2E7" w14:textId="66E023F7" w:rsidR="00FC43F0" w:rsidRPr="00634C5B" w:rsidRDefault="003F2C0F" w:rsidP="001812CF">
            <w:pPr>
              <w:pStyle w:val="af3"/>
            </w:pPr>
            <w:r>
              <w:t>STP</w:t>
            </w:r>
          </w:p>
        </w:tc>
        <w:tc>
          <w:tcPr>
            <w:tcW w:w="1344" w:type="dxa"/>
            <w:tcBorders>
              <w:top w:val="nil"/>
              <w:left w:val="nil"/>
              <w:bottom w:val="nil"/>
              <w:right w:val="nil"/>
            </w:tcBorders>
            <w:hideMark/>
          </w:tcPr>
          <w:p w14:paraId="374E45FE" w14:textId="67DF0C00" w:rsidR="00FC43F0" w:rsidRPr="00634C5B" w:rsidRDefault="003F2C0F" w:rsidP="001812CF">
            <w:pPr>
              <w:pStyle w:val="af3"/>
            </w:pPr>
            <w:r>
              <w:t>STP</w:t>
            </w:r>
          </w:p>
        </w:tc>
        <w:tc>
          <w:tcPr>
            <w:tcW w:w="1344" w:type="dxa"/>
            <w:tcBorders>
              <w:top w:val="nil"/>
              <w:left w:val="nil"/>
              <w:bottom w:val="nil"/>
              <w:right w:val="nil"/>
            </w:tcBorders>
            <w:hideMark/>
          </w:tcPr>
          <w:p w14:paraId="50E00574" w14:textId="3DE28557" w:rsidR="00FC43F0" w:rsidRPr="00634C5B" w:rsidRDefault="003F2C0F" w:rsidP="001812CF">
            <w:pPr>
              <w:pStyle w:val="af3"/>
            </w:pPr>
            <w:r>
              <w:t>STP</w:t>
            </w:r>
          </w:p>
        </w:tc>
        <w:tc>
          <w:tcPr>
            <w:tcW w:w="1344" w:type="dxa"/>
            <w:tcBorders>
              <w:top w:val="nil"/>
              <w:left w:val="nil"/>
              <w:bottom w:val="nil"/>
              <w:right w:val="nil"/>
            </w:tcBorders>
            <w:hideMark/>
          </w:tcPr>
          <w:p w14:paraId="3D3E075C" w14:textId="0F998309" w:rsidR="00FC43F0" w:rsidRPr="00634C5B" w:rsidRDefault="003F2C0F" w:rsidP="001812CF">
            <w:pPr>
              <w:pStyle w:val="af3"/>
            </w:pPr>
            <w:r>
              <w:t>STP</w:t>
            </w:r>
          </w:p>
        </w:tc>
        <w:tc>
          <w:tcPr>
            <w:tcW w:w="1366" w:type="dxa"/>
            <w:tcBorders>
              <w:top w:val="nil"/>
              <w:left w:val="nil"/>
              <w:bottom w:val="nil"/>
              <w:right w:val="nil"/>
            </w:tcBorders>
            <w:hideMark/>
          </w:tcPr>
          <w:p w14:paraId="0FAD348F" w14:textId="1EE5B23D" w:rsidR="00FC43F0" w:rsidRPr="00634C5B" w:rsidRDefault="003F2C0F" w:rsidP="001812CF">
            <w:pPr>
              <w:pStyle w:val="af3"/>
            </w:pPr>
            <w:r>
              <w:t>STP</w:t>
            </w:r>
          </w:p>
        </w:tc>
      </w:tr>
      <w:tr w:rsidR="00FC43F0" w:rsidRPr="00634C5B" w14:paraId="11E41F68" w14:textId="77777777" w:rsidTr="005D1693">
        <w:trPr>
          <w:trHeight w:val="441"/>
          <w:jc w:val="center"/>
        </w:trPr>
        <w:tc>
          <w:tcPr>
            <w:tcW w:w="1344" w:type="dxa"/>
            <w:tcBorders>
              <w:top w:val="single" w:sz="4" w:space="0" w:color="auto"/>
              <w:left w:val="nil"/>
              <w:bottom w:val="nil"/>
              <w:right w:val="nil"/>
            </w:tcBorders>
            <w:hideMark/>
          </w:tcPr>
          <w:p w14:paraId="020D154D" w14:textId="2C2BD12C" w:rsidR="00FC43F0" w:rsidRPr="00634C5B" w:rsidRDefault="00052331" w:rsidP="001812CF">
            <w:pPr>
              <w:pStyle w:val="af3"/>
            </w:pPr>
            <w:r>
              <w:t>ENP</w:t>
            </w:r>
          </w:p>
        </w:tc>
        <w:tc>
          <w:tcPr>
            <w:tcW w:w="1344" w:type="dxa"/>
            <w:tcBorders>
              <w:top w:val="single" w:sz="4" w:space="0" w:color="auto"/>
              <w:left w:val="nil"/>
              <w:bottom w:val="nil"/>
              <w:right w:val="nil"/>
            </w:tcBorders>
            <w:hideMark/>
          </w:tcPr>
          <w:p w14:paraId="4AF6CBF1" w14:textId="77777777" w:rsidR="00FC43F0" w:rsidRPr="00634C5B" w:rsidRDefault="00FC43F0" w:rsidP="001812CF">
            <w:pPr>
              <w:pStyle w:val="af3"/>
            </w:pPr>
            <w:r w:rsidRPr="00634C5B">
              <w:t>0.052</w:t>
            </w:r>
          </w:p>
        </w:tc>
        <w:tc>
          <w:tcPr>
            <w:tcW w:w="1344" w:type="dxa"/>
            <w:tcBorders>
              <w:top w:val="single" w:sz="4" w:space="0" w:color="auto"/>
              <w:left w:val="nil"/>
              <w:bottom w:val="nil"/>
              <w:right w:val="nil"/>
            </w:tcBorders>
            <w:hideMark/>
          </w:tcPr>
          <w:p w14:paraId="78FACA63" w14:textId="77777777" w:rsidR="00FC43F0" w:rsidRPr="00634C5B" w:rsidRDefault="00FC43F0" w:rsidP="001812CF">
            <w:pPr>
              <w:pStyle w:val="af3"/>
            </w:pPr>
            <w:r w:rsidRPr="00634C5B">
              <w:t>-0.248</w:t>
            </w:r>
            <w:r w:rsidRPr="00634C5B">
              <w:rPr>
                <w:vertAlign w:val="superscript"/>
              </w:rPr>
              <w:t>**</w:t>
            </w:r>
          </w:p>
        </w:tc>
        <w:tc>
          <w:tcPr>
            <w:tcW w:w="1344" w:type="dxa"/>
            <w:tcBorders>
              <w:top w:val="single" w:sz="4" w:space="0" w:color="auto"/>
              <w:left w:val="nil"/>
              <w:bottom w:val="nil"/>
              <w:right w:val="nil"/>
            </w:tcBorders>
            <w:hideMark/>
          </w:tcPr>
          <w:p w14:paraId="48333B77" w14:textId="77777777" w:rsidR="00FC43F0" w:rsidRPr="00634C5B" w:rsidRDefault="00FC43F0" w:rsidP="001812CF">
            <w:pPr>
              <w:pStyle w:val="af3"/>
            </w:pPr>
            <w:r w:rsidRPr="00634C5B">
              <w:t>-0.473</w:t>
            </w:r>
            <w:r w:rsidRPr="00634C5B">
              <w:rPr>
                <w:vertAlign w:val="superscript"/>
              </w:rPr>
              <w:t>***</w:t>
            </w:r>
          </w:p>
        </w:tc>
        <w:tc>
          <w:tcPr>
            <w:tcW w:w="1344" w:type="dxa"/>
            <w:tcBorders>
              <w:top w:val="single" w:sz="4" w:space="0" w:color="auto"/>
              <w:left w:val="nil"/>
              <w:bottom w:val="nil"/>
              <w:right w:val="nil"/>
            </w:tcBorders>
            <w:hideMark/>
          </w:tcPr>
          <w:p w14:paraId="707D15AD" w14:textId="77777777" w:rsidR="00FC43F0" w:rsidRPr="00634C5B" w:rsidRDefault="00FC43F0" w:rsidP="001812CF">
            <w:pPr>
              <w:pStyle w:val="af3"/>
            </w:pPr>
            <w:r w:rsidRPr="00634C5B">
              <w:t>-0.164</w:t>
            </w:r>
          </w:p>
        </w:tc>
        <w:tc>
          <w:tcPr>
            <w:tcW w:w="1366" w:type="dxa"/>
            <w:tcBorders>
              <w:top w:val="single" w:sz="4" w:space="0" w:color="auto"/>
              <w:left w:val="nil"/>
              <w:bottom w:val="nil"/>
              <w:right w:val="nil"/>
            </w:tcBorders>
            <w:hideMark/>
          </w:tcPr>
          <w:p w14:paraId="09B578B3" w14:textId="77777777" w:rsidR="00FC43F0" w:rsidRPr="00634C5B" w:rsidRDefault="00FC43F0" w:rsidP="001812CF">
            <w:pPr>
              <w:pStyle w:val="af3"/>
            </w:pPr>
            <w:r w:rsidRPr="00634C5B">
              <w:t>-0.460</w:t>
            </w:r>
            <w:r w:rsidRPr="00634C5B">
              <w:rPr>
                <w:vertAlign w:val="superscript"/>
              </w:rPr>
              <w:t>*</w:t>
            </w:r>
          </w:p>
        </w:tc>
      </w:tr>
      <w:tr w:rsidR="00FC43F0" w:rsidRPr="00634C5B" w14:paraId="2BF04F4E" w14:textId="77777777" w:rsidTr="005D1693">
        <w:trPr>
          <w:trHeight w:val="441"/>
          <w:jc w:val="center"/>
        </w:trPr>
        <w:tc>
          <w:tcPr>
            <w:tcW w:w="1344" w:type="dxa"/>
            <w:tcBorders>
              <w:top w:val="nil"/>
              <w:left w:val="nil"/>
              <w:bottom w:val="nil"/>
              <w:right w:val="nil"/>
            </w:tcBorders>
          </w:tcPr>
          <w:p w14:paraId="77958AFB" w14:textId="77777777" w:rsidR="00FC43F0" w:rsidRPr="00634C5B" w:rsidRDefault="00FC43F0" w:rsidP="001812CF">
            <w:pPr>
              <w:pStyle w:val="af3"/>
            </w:pPr>
          </w:p>
        </w:tc>
        <w:tc>
          <w:tcPr>
            <w:tcW w:w="1344" w:type="dxa"/>
            <w:tcBorders>
              <w:top w:val="nil"/>
              <w:left w:val="nil"/>
              <w:bottom w:val="nil"/>
              <w:right w:val="nil"/>
            </w:tcBorders>
            <w:hideMark/>
          </w:tcPr>
          <w:p w14:paraId="3F01B3D9" w14:textId="77777777" w:rsidR="00FC43F0" w:rsidRPr="00634C5B" w:rsidRDefault="00FC43F0" w:rsidP="001812CF">
            <w:pPr>
              <w:pStyle w:val="af3"/>
            </w:pPr>
            <w:r w:rsidRPr="00634C5B">
              <w:t>(0.055)</w:t>
            </w:r>
          </w:p>
        </w:tc>
        <w:tc>
          <w:tcPr>
            <w:tcW w:w="1344" w:type="dxa"/>
            <w:tcBorders>
              <w:top w:val="nil"/>
              <w:left w:val="nil"/>
              <w:bottom w:val="nil"/>
              <w:right w:val="nil"/>
            </w:tcBorders>
            <w:hideMark/>
          </w:tcPr>
          <w:p w14:paraId="3F5D5EA1" w14:textId="77777777" w:rsidR="00FC43F0" w:rsidRPr="00634C5B" w:rsidRDefault="00FC43F0" w:rsidP="001812CF">
            <w:pPr>
              <w:pStyle w:val="af3"/>
            </w:pPr>
            <w:r w:rsidRPr="00634C5B">
              <w:t>(0.098)</w:t>
            </w:r>
          </w:p>
        </w:tc>
        <w:tc>
          <w:tcPr>
            <w:tcW w:w="1344" w:type="dxa"/>
            <w:tcBorders>
              <w:top w:val="nil"/>
              <w:left w:val="nil"/>
              <w:bottom w:val="nil"/>
              <w:right w:val="nil"/>
            </w:tcBorders>
            <w:hideMark/>
          </w:tcPr>
          <w:p w14:paraId="7C04154F" w14:textId="77777777" w:rsidR="00FC43F0" w:rsidRPr="00634C5B" w:rsidRDefault="00FC43F0" w:rsidP="001812CF">
            <w:pPr>
              <w:pStyle w:val="af3"/>
            </w:pPr>
            <w:r w:rsidRPr="00634C5B">
              <w:t>(0.125)</w:t>
            </w:r>
          </w:p>
        </w:tc>
        <w:tc>
          <w:tcPr>
            <w:tcW w:w="1344" w:type="dxa"/>
            <w:tcBorders>
              <w:top w:val="nil"/>
              <w:left w:val="nil"/>
              <w:bottom w:val="nil"/>
              <w:right w:val="nil"/>
            </w:tcBorders>
            <w:hideMark/>
          </w:tcPr>
          <w:p w14:paraId="43B27B33" w14:textId="77777777" w:rsidR="00FC43F0" w:rsidRPr="00634C5B" w:rsidRDefault="00FC43F0" w:rsidP="001812CF">
            <w:pPr>
              <w:pStyle w:val="af3"/>
            </w:pPr>
            <w:r w:rsidRPr="00634C5B">
              <w:t>(0.113)</w:t>
            </w:r>
          </w:p>
        </w:tc>
        <w:tc>
          <w:tcPr>
            <w:tcW w:w="1366" w:type="dxa"/>
            <w:tcBorders>
              <w:top w:val="nil"/>
              <w:left w:val="nil"/>
              <w:bottom w:val="nil"/>
              <w:right w:val="nil"/>
            </w:tcBorders>
            <w:hideMark/>
          </w:tcPr>
          <w:p w14:paraId="312D24FA" w14:textId="77777777" w:rsidR="00FC43F0" w:rsidRPr="00634C5B" w:rsidRDefault="00FC43F0" w:rsidP="001812CF">
            <w:pPr>
              <w:pStyle w:val="af3"/>
            </w:pPr>
            <w:r w:rsidRPr="00634C5B">
              <w:t>(0.236)</w:t>
            </w:r>
          </w:p>
        </w:tc>
      </w:tr>
      <w:tr w:rsidR="00FC43F0" w:rsidRPr="00634C5B" w14:paraId="7C116362" w14:textId="77777777" w:rsidTr="005D1693">
        <w:trPr>
          <w:trHeight w:val="441"/>
          <w:jc w:val="center"/>
        </w:trPr>
        <w:tc>
          <w:tcPr>
            <w:tcW w:w="1344" w:type="dxa"/>
            <w:tcBorders>
              <w:top w:val="nil"/>
              <w:left w:val="nil"/>
              <w:bottom w:val="nil"/>
              <w:right w:val="nil"/>
            </w:tcBorders>
            <w:hideMark/>
          </w:tcPr>
          <w:p w14:paraId="3D1F3DED" w14:textId="77777777" w:rsidR="00FC43F0" w:rsidRPr="00634C5B" w:rsidRDefault="00FC43F0" w:rsidP="001812CF">
            <w:pPr>
              <w:pStyle w:val="af3"/>
            </w:pPr>
            <w:proofErr w:type="spellStart"/>
            <w:r w:rsidRPr="00634C5B">
              <w:t>TobinQ</w:t>
            </w:r>
            <w:proofErr w:type="spellEnd"/>
          </w:p>
        </w:tc>
        <w:tc>
          <w:tcPr>
            <w:tcW w:w="1344" w:type="dxa"/>
            <w:tcBorders>
              <w:top w:val="nil"/>
              <w:left w:val="nil"/>
              <w:bottom w:val="nil"/>
              <w:right w:val="nil"/>
            </w:tcBorders>
            <w:hideMark/>
          </w:tcPr>
          <w:p w14:paraId="729777B9" w14:textId="77777777" w:rsidR="00FC43F0" w:rsidRPr="00634C5B" w:rsidRDefault="00FC43F0" w:rsidP="001812CF">
            <w:pPr>
              <w:pStyle w:val="af3"/>
            </w:pPr>
            <w:r w:rsidRPr="00634C5B">
              <w:t>6.327</w:t>
            </w:r>
            <w:r w:rsidRPr="00634C5B">
              <w:rPr>
                <w:vertAlign w:val="superscript"/>
              </w:rPr>
              <w:t>***</w:t>
            </w:r>
          </w:p>
        </w:tc>
        <w:tc>
          <w:tcPr>
            <w:tcW w:w="1344" w:type="dxa"/>
            <w:tcBorders>
              <w:top w:val="nil"/>
              <w:left w:val="nil"/>
              <w:bottom w:val="nil"/>
              <w:right w:val="nil"/>
            </w:tcBorders>
            <w:hideMark/>
          </w:tcPr>
          <w:p w14:paraId="37D8F11D" w14:textId="77777777" w:rsidR="00FC43F0" w:rsidRPr="00634C5B" w:rsidRDefault="00FC43F0" w:rsidP="001812CF">
            <w:pPr>
              <w:pStyle w:val="af3"/>
            </w:pPr>
            <w:r w:rsidRPr="00634C5B">
              <w:t>2.181</w:t>
            </w:r>
            <w:r w:rsidRPr="00634C5B">
              <w:rPr>
                <w:vertAlign w:val="superscript"/>
              </w:rPr>
              <w:t>***</w:t>
            </w:r>
          </w:p>
        </w:tc>
        <w:tc>
          <w:tcPr>
            <w:tcW w:w="1344" w:type="dxa"/>
            <w:tcBorders>
              <w:top w:val="nil"/>
              <w:left w:val="nil"/>
              <w:bottom w:val="nil"/>
              <w:right w:val="nil"/>
            </w:tcBorders>
            <w:hideMark/>
          </w:tcPr>
          <w:p w14:paraId="18A6B796" w14:textId="77777777" w:rsidR="00FC43F0" w:rsidRPr="00634C5B" w:rsidRDefault="00FC43F0" w:rsidP="001812CF">
            <w:pPr>
              <w:pStyle w:val="af3"/>
            </w:pPr>
            <w:r w:rsidRPr="00634C5B">
              <w:t>0.053</w:t>
            </w:r>
            <w:r w:rsidRPr="00634C5B">
              <w:rPr>
                <w:vertAlign w:val="superscript"/>
              </w:rPr>
              <w:t>**</w:t>
            </w:r>
          </w:p>
        </w:tc>
        <w:tc>
          <w:tcPr>
            <w:tcW w:w="1344" w:type="dxa"/>
            <w:tcBorders>
              <w:top w:val="nil"/>
              <w:left w:val="nil"/>
              <w:bottom w:val="nil"/>
              <w:right w:val="nil"/>
            </w:tcBorders>
            <w:hideMark/>
          </w:tcPr>
          <w:p w14:paraId="4EDDA4FF" w14:textId="77777777" w:rsidR="00FC43F0" w:rsidRPr="00634C5B" w:rsidRDefault="00FC43F0" w:rsidP="001812CF">
            <w:pPr>
              <w:pStyle w:val="af3"/>
            </w:pPr>
            <w:r w:rsidRPr="00634C5B">
              <w:t>2.195</w:t>
            </w:r>
            <w:r w:rsidRPr="00634C5B">
              <w:rPr>
                <w:vertAlign w:val="superscript"/>
              </w:rPr>
              <w:t>***</w:t>
            </w:r>
          </w:p>
        </w:tc>
        <w:tc>
          <w:tcPr>
            <w:tcW w:w="1366" w:type="dxa"/>
            <w:tcBorders>
              <w:top w:val="nil"/>
              <w:left w:val="nil"/>
              <w:bottom w:val="nil"/>
              <w:right w:val="nil"/>
            </w:tcBorders>
            <w:hideMark/>
          </w:tcPr>
          <w:p w14:paraId="280FAA9F" w14:textId="77777777" w:rsidR="00FC43F0" w:rsidRPr="00634C5B" w:rsidRDefault="00FC43F0" w:rsidP="001812CF">
            <w:pPr>
              <w:pStyle w:val="af3"/>
            </w:pPr>
            <w:r w:rsidRPr="00634C5B">
              <w:t>0.543</w:t>
            </w:r>
            <w:r w:rsidRPr="00634C5B">
              <w:rPr>
                <w:vertAlign w:val="superscript"/>
              </w:rPr>
              <w:t>**</w:t>
            </w:r>
          </w:p>
        </w:tc>
      </w:tr>
      <w:tr w:rsidR="00FC43F0" w:rsidRPr="00634C5B" w14:paraId="4B806D5F" w14:textId="77777777" w:rsidTr="005D1693">
        <w:trPr>
          <w:trHeight w:val="441"/>
          <w:jc w:val="center"/>
        </w:trPr>
        <w:tc>
          <w:tcPr>
            <w:tcW w:w="1344" w:type="dxa"/>
            <w:tcBorders>
              <w:top w:val="nil"/>
              <w:left w:val="nil"/>
              <w:bottom w:val="nil"/>
              <w:right w:val="nil"/>
            </w:tcBorders>
          </w:tcPr>
          <w:p w14:paraId="421EADB3" w14:textId="77777777" w:rsidR="00FC43F0" w:rsidRPr="00634C5B" w:rsidRDefault="00FC43F0" w:rsidP="001812CF">
            <w:pPr>
              <w:pStyle w:val="af3"/>
            </w:pPr>
          </w:p>
        </w:tc>
        <w:tc>
          <w:tcPr>
            <w:tcW w:w="1344" w:type="dxa"/>
            <w:tcBorders>
              <w:top w:val="nil"/>
              <w:left w:val="nil"/>
              <w:bottom w:val="nil"/>
              <w:right w:val="nil"/>
            </w:tcBorders>
            <w:hideMark/>
          </w:tcPr>
          <w:p w14:paraId="2DFA72B0" w14:textId="77777777" w:rsidR="00FC43F0" w:rsidRPr="00634C5B" w:rsidRDefault="00FC43F0" w:rsidP="001812CF">
            <w:pPr>
              <w:pStyle w:val="af3"/>
            </w:pPr>
            <w:r w:rsidRPr="00634C5B">
              <w:t>(0.471)</w:t>
            </w:r>
          </w:p>
        </w:tc>
        <w:tc>
          <w:tcPr>
            <w:tcW w:w="1344" w:type="dxa"/>
            <w:tcBorders>
              <w:top w:val="nil"/>
              <w:left w:val="nil"/>
              <w:bottom w:val="nil"/>
              <w:right w:val="nil"/>
            </w:tcBorders>
            <w:hideMark/>
          </w:tcPr>
          <w:p w14:paraId="7C0E886D" w14:textId="77777777" w:rsidR="00FC43F0" w:rsidRPr="00634C5B" w:rsidRDefault="00FC43F0" w:rsidP="001812CF">
            <w:pPr>
              <w:pStyle w:val="af3"/>
            </w:pPr>
            <w:r w:rsidRPr="00634C5B">
              <w:t>(0.130)</w:t>
            </w:r>
          </w:p>
        </w:tc>
        <w:tc>
          <w:tcPr>
            <w:tcW w:w="1344" w:type="dxa"/>
            <w:tcBorders>
              <w:top w:val="nil"/>
              <w:left w:val="nil"/>
              <w:bottom w:val="nil"/>
              <w:right w:val="nil"/>
            </w:tcBorders>
            <w:hideMark/>
          </w:tcPr>
          <w:p w14:paraId="5494AA2B" w14:textId="77777777" w:rsidR="00FC43F0" w:rsidRPr="00634C5B" w:rsidRDefault="00FC43F0" w:rsidP="001812CF">
            <w:pPr>
              <w:pStyle w:val="af3"/>
            </w:pPr>
            <w:r w:rsidRPr="00634C5B">
              <w:t>(0.021)</w:t>
            </w:r>
          </w:p>
        </w:tc>
        <w:tc>
          <w:tcPr>
            <w:tcW w:w="1344" w:type="dxa"/>
            <w:tcBorders>
              <w:top w:val="nil"/>
              <w:left w:val="nil"/>
              <w:bottom w:val="nil"/>
              <w:right w:val="nil"/>
            </w:tcBorders>
            <w:hideMark/>
          </w:tcPr>
          <w:p w14:paraId="6651151A" w14:textId="77777777" w:rsidR="00FC43F0" w:rsidRPr="00634C5B" w:rsidRDefault="00FC43F0" w:rsidP="001812CF">
            <w:pPr>
              <w:pStyle w:val="af3"/>
            </w:pPr>
            <w:r w:rsidRPr="00634C5B">
              <w:t>(0.208)</w:t>
            </w:r>
          </w:p>
        </w:tc>
        <w:tc>
          <w:tcPr>
            <w:tcW w:w="1366" w:type="dxa"/>
            <w:tcBorders>
              <w:top w:val="nil"/>
              <w:left w:val="nil"/>
              <w:bottom w:val="nil"/>
              <w:right w:val="nil"/>
            </w:tcBorders>
            <w:hideMark/>
          </w:tcPr>
          <w:p w14:paraId="4FA36C59" w14:textId="77777777" w:rsidR="00FC43F0" w:rsidRPr="00634C5B" w:rsidRDefault="00FC43F0" w:rsidP="001812CF">
            <w:pPr>
              <w:pStyle w:val="af3"/>
            </w:pPr>
            <w:r w:rsidRPr="00634C5B">
              <w:t>(0.213)</w:t>
            </w:r>
          </w:p>
        </w:tc>
      </w:tr>
      <w:tr w:rsidR="00FC43F0" w:rsidRPr="00634C5B" w14:paraId="7FD56FC8" w14:textId="77777777" w:rsidTr="005D1693">
        <w:trPr>
          <w:trHeight w:val="441"/>
          <w:jc w:val="center"/>
        </w:trPr>
        <w:tc>
          <w:tcPr>
            <w:tcW w:w="1344" w:type="dxa"/>
            <w:tcBorders>
              <w:top w:val="nil"/>
              <w:left w:val="nil"/>
              <w:bottom w:val="nil"/>
              <w:right w:val="nil"/>
            </w:tcBorders>
            <w:hideMark/>
          </w:tcPr>
          <w:p w14:paraId="18F0A397" w14:textId="77777777" w:rsidR="00FC43F0" w:rsidRPr="00634C5B" w:rsidRDefault="00FC43F0" w:rsidP="001812CF">
            <w:pPr>
              <w:pStyle w:val="af3"/>
            </w:pPr>
            <w:r w:rsidRPr="00634C5B">
              <w:t>PE</w:t>
            </w:r>
          </w:p>
        </w:tc>
        <w:tc>
          <w:tcPr>
            <w:tcW w:w="1344" w:type="dxa"/>
            <w:tcBorders>
              <w:top w:val="nil"/>
              <w:left w:val="nil"/>
              <w:bottom w:val="nil"/>
              <w:right w:val="nil"/>
            </w:tcBorders>
            <w:hideMark/>
          </w:tcPr>
          <w:p w14:paraId="62C095AB" w14:textId="77777777" w:rsidR="00FC43F0" w:rsidRPr="00634C5B" w:rsidRDefault="00FC43F0" w:rsidP="001812CF">
            <w:pPr>
              <w:pStyle w:val="af3"/>
            </w:pPr>
            <w:r w:rsidRPr="00634C5B">
              <w:t>-0.003</w:t>
            </w:r>
            <w:r w:rsidRPr="00634C5B">
              <w:rPr>
                <w:vertAlign w:val="superscript"/>
              </w:rPr>
              <w:t>*</w:t>
            </w:r>
          </w:p>
        </w:tc>
        <w:tc>
          <w:tcPr>
            <w:tcW w:w="1344" w:type="dxa"/>
            <w:tcBorders>
              <w:top w:val="nil"/>
              <w:left w:val="nil"/>
              <w:bottom w:val="nil"/>
              <w:right w:val="nil"/>
            </w:tcBorders>
            <w:hideMark/>
          </w:tcPr>
          <w:p w14:paraId="113ABBB5" w14:textId="77777777" w:rsidR="00FC43F0" w:rsidRPr="00634C5B" w:rsidRDefault="00FC43F0" w:rsidP="001812CF">
            <w:pPr>
              <w:pStyle w:val="af3"/>
            </w:pPr>
            <w:r w:rsidRPr="00634C5B">
              <w:t>-0.000</w:t>
            </w:r>
          </w:p>
        </w:tc>
        <w:tc>
          <w:tcPr>
            <w:tcW w:w="1344" w:type="dxa"/>
            <w:tcBorders>
              <w:top w:val="nil"/>
              <w:left w:val="nil"/>
              <w:bottom w:val="nil"/>
              <w:right w:val="nil"/>
            </w:tcBorders>
            <w:hideMark/>
          </w:tcPr>
          <w:p w14:paraId="153FC887" w14:textId="77777777" w:rsidR="00FC43F0" w:rsidRPr="00634C5B" w:rsidRDefault="00FC43F0" w:rsidP="001812CF">
            <w:pPr>
              <w:pStyle w:val="af3"/>
            </w:pPr>
            <w:r w:rsidRPr="00634C5B">
              <w:t>0.000</w:t>
            </w:r>
          </w:p>
        </w:tc>
        <w:tc>
          <w:tcPr>
            <w:tcW w:w="1344" w:type="dxa"/>
            <w:tcBorders>
              <w:top w:val="nil"/>
              <w:left w:val="nil"/>
              <w:bottom w:val="nil"/>
              <w:right w:val="nil"/>
            </w:tcBorders>
            <w:hideMark/>
          </w:tcPr>
          <w:p w14:paraId="4AFC983E" w14:textId="77777777" w:rsidR="00FC43F0" w:rsidRPr="00634C5B" w:rsidRDefault="00FC43F0" w:rsidP="001812CF">
            <w:pPr>
              <w:pStyle w:val="af3"/>
            </w:pPr>
            <w:r w:rsidRPr="00634C5B">
              <w:t>-0.003</w:t>
            </w:r>
            <w:r w:rsidRPr="00634C5B">
              <w:rPr>
                <w:vertAlign w:val="superscript"/>
              </w:rPr>
              <w:t>***</w:t>
            </w:r>
          </w:p>
        </w:tc>
        <w:tc>
          <w:tcPr>
            <w:tcW w:w="1366" w:type="dxa"/>
            <w:tcBorders>
              <w:top w:val="nil"/>
              <w:left w:val="nil"/>
              <w:bottom w:val="nil"/>
              <w:right w:val="nil"/>
            </w:tcBorders>
            <w:hideMark/>
          </w:tcPr>
          <w:p w14:paraId="57695B03" w14:textId="77777777" w:rsidR="00FC43F0" w:rsidRPr="00634C5B" w:rsidRDefault="00FC43F0" w:rsidP="001812CF">
            <w:pPr>
              <w:pStyle w:val="af3"/>
            </w:pPr>
            <w:r w:rsidRPr="00634C5B">
              <w:t>-0.001</w:t>
            </w:r>
          </w:p>
        </w:tc>
      </w:tr>
      <w:tr w:rsidR="00FC43F0" w:rsidRPr="00634C5B" w14:paraId="3E6F6D75" w14:textId="77777777" w:rsidTr="005D1693">
        <w:trPr>
          <w:trHeight w:val="420"/>
          <w:jc w:val="center"/>
        </w:trPr>
        <w:tc>
          <w:tcPr>
            <w:tcW w:w="1344" w:type="dxa"/>
            <w:tcBorders>
              <w:top w:val="nil"/>
              <w:left w:val="nil"/>
              <w:bottom w:val="nil"/>
              <w:right w:val="nil"/>
            </w:tcBorders>
          </w:tcPr>
          <w:p w14:paraId="3A2E48DD" w14:textId="77777777" w:rsidR="00FC43F0" w:rsidRPr="00634C5B" w:rsidRDefault="00FC43F0" w:rsidP="001812CF">
            <w:pPr>
              <w:pStyle w:val="af3"/>
            </w:pPr>
          </w:p>
        </w:tc>
        <w:tc>
          <w:tcPr>
            <w:tcW w:w="1344" w:type="dxa"/>
            <w:tcBorders>
              <w:top w:val="nil"/>
              <w:left w:val="nil"/>
              <w:bottom w:val="nil"/>
              <w:right w:val="nil"/>
            </w:tcBorders>
            <w:hideMark/>
          </w:tcPr>
          <w:p w14:paraId="1CAE0DD8" w14:textId="77777777" w:rsidR="00FC43F0" w:rsidRPr="00634C5B" w:rsidRDefault="00FC43F0" w:rsidP="001812CF">
            <w:pPr>
              <w:pStyle w:val="af3"/>
            </w:pPr>
            <w:r w:rsidRPr="00634C5B">
              <w:t>(0.002)</w:t>
            </w:r>
          </w:p>
        </w:tc>
        <w:tc>
          <w:tcPr>
            <w:tcW w:w="1344" w:type="dxa"/>
            <w:tcBorders>
              <w:top w:val="nil"/>
              <w:left w:val="nil"/>
              <w:bottom w:val="nil"/>
              <w:right w:val="nil"/>
            </w:tcBorders>
            <w:hideMark/>
          </w:tcPr>
          <w:p w14:paraId="5C55DCDA" w14:textId="77777777" w:rsidR="00FC43F0" w:rsidRPr="00634C5B" w:rsidRDefault="00FC43F0" w:rsidP="001812CF">
            <w:pPr>
              <w:pStyle w:val="af3"/>
            </w:pPr>
            <w:r w:rsidRPr="00634C5B">
              <w:t>(0.000)</w:t>
            </w:r>
          </w:p>
        </w:tc>
        <w:tc>
          <w:tcPr>
            <w:tcW w:w="1344" w:type="dxa"/>
            <w:tcBorders>
              <w:top w:val="nil"/>
              <w:left w:val="nil"/>
              <w:bottom w:val="nil"/>
              <w:right w:val="nil"/>
            </w:tcBorders>
            <w:hideMark/>
          </w:tcPr>
          <w:p w14:paraId="650678AD" w14:textId="77777777" w:rsidR="00FC43F0" w:rsidRPr="00634C5B" w:rsidRDefault="00FC43F0" w:rsidP="001812CF">
            <w:pPr>
              <w:pStyle w:val="af3"/>
            </w:pPr>
            <w:r w:rsidRPr="00634C5B">
              <w:t>(0.000)</w:t>
            </w:r>
          </w:p>
        </w:tc>
        <w:tc>
          <w:tcPr>
            <w:tcW w:w="1344" w:type="dxa"/>
            <w:tcBorders>
              <w:top w:val="nil"/>
              <w:left w:val="nil"/>
              <w:bottom w:val="nil"/>
              <w:right w:val="nil"/>
            </w:tcBorders>
            <w:hideMark/>
          </w:tcPr>
          <w:p w14:paraId="44506AC0" w14:textId="77777777" w:rsidR="00FC43F0" w:rsidRPr="00634C5B" w:rsidRDefault="00FC43F0" w:rsidP="001812CF">
            <w:pPr>
              <w:pStyle w:val="af3"/>
            </w:pPr>
            <w:r w:rsidRPr="00634C5B">
              <w:t>(0.001)</w:t>
            </w:r>
          </w:p>
        </w:tc>
        <w:tc>
          <w:tcPr>
            <w:tcW w:w="1366" w:type="dxa"/>
            <w:tcBorders>
              <w:top w:val="nil"/>
              <w:left w:val="nil"/>
              <w:bottom w:val="nil"/>
              <w:right w:val="nil"/>
            </w:tcBorders>
            <w:hideMark/>
          </w:tcPr>
          <w:p w14:paraId="5C1C22C9" w14:textId="77777777" w:rsidR="00FC43F0" w:rsidRPr="00634C5B" w:rsidRDefault="00FC43F0" w:rsidP="001812CF">
            <w:pPr>
              <w:pStyle w:val="af3"/>
            </w:pPr>
            <w:r w:rsidRPr="00634C5B">
              <w:t>(0.003)</w:t>
            </w:r>
          </w:p>
        </w:tc>
      </w:tr>
      <w:tr w:rsidR="00FC43F0" w:rsidRPr="00634C5B" w14:paraId="1463891A" w14:textId="77777777" w:rsidTr="005D1693">
        <w:trPr>
          <w:trHeight w:val="441"/>
          <w:jc w:val="center"/>
        </w:trPr>
        <w:tc>
          <w:tcPr>
            <w:tcW w:w="1344" w:type="dxa"/>
            <w:tcBorders>
              <w:top w:val="nil"/>
              <w:left w:val="nil"/>
              <w:bottom w:val="nil"/>
              <w:right w:val="nil"/>
            </w:tcBorders>
            <w:hideMark/>
          </w:tcPr>
          <w:p w14:paraId="53C705AF" w14:textId="77777777" w:rsidR="00FC43F0" w:rsidRPr="00634C5B" w:rsidRDefault="00FC43F0" w:rsidP="001812CF">
            <w:pPr>
              <w:pStyle w:val="af3"/>
            </w:pPr>
            <w:r w:rsidRPr="00634C5B">
              <w:t>SIZE</w:t>
            </w:r>
          </w:p>
        </w:tc>
        <w:tc>
          <w:tcPr>
            <w:tcW w:w="1344" w:type="dxa"/>
            <w:tcBorders>
              <w:top w:val="nil"/>
              <w:left w:val="nil"/>
              <w:bottom w:val="nil"/>
              <w:right w:val="nil"/>
            </w:tcBorders>
            <w:hideMark/>
          </w:tcPr>
          <w:p w14:paraId="1531DECC" w14:textId="77777777" w:rsidR="00FC43F0" w:rsidRPr="00634C5B" w:rsidRDefault="00FC43F0" w:rsidP="001812CF">
            <w:pPr>
              <w:pStyle w:val="af3"/>
            </w:pPr>
            <w:r w:rsidRPr="00634C5B">
              <w:t>1.415</w:t>
            </w:r>
            <w:r w:rsidRPr="00634C5B">
              <w:rPr>
                <w:vertAlign w:val="superscript"/>
              </w:rPr>
              <w:t>***</w:t>
            </w:r>
          </w:p>
        </w:tc>
        <w:tc>
          <w:tcPr>
            <w:tcW w:w="1344" w:type="dxa"/>
            <w:tcBorders>
              <w:top w:val="nil"/>
              <w:left w:val="nil"/>
              <w:bottom w:val="nil"/>
              <w:right w:val="nil"/>
            </w:tcBorders>
            <w:hideMark/>
          </w:tcPr>
          <w:p w14:paraId="353CF1E1" w14:textId="77777777" w:rsidR="00FC43F0" w:rsidRPr="00634C5B" w:rsidRDefault="00FC43F0" w:rsidP="001812CF">
            <w:pPr>
              <w:pStyle w:val="af3"/>
            </w:pPr>
            <w:r w:rsidRPr="00634C5B">
              <w:t>8.095</w:t>
            </w:r>
            <w:r w:rsidRPr="00634C5B">
              <w:rPr>
                <w:vertAlign w:val="superscript"/>
              </w:rPr>
              <w:t>***</w:t>
            </w:r>
          </w:p>
        </w:tc>
        <w:tc>
          <w:tcPr>
            <w:tcW w:w="1344" w:type="dxa"/>
            <w:tcBorders>
              <w:top w:val="nil"/>
              <w:left w:val="nil"/>
              <w:bottom w:val="nil"/>
              <w:right w:val="nil"/>
            </w:tcBorders>
            <w:hideMark/>
          </w:tcPr>
          <w:p w14:paraId="7E18204C" w14:textId="77777777" w:rsidR="00FC43F0" w:rsidRPr="00634C5B" w:rsidRDefault="00FC43F0" w:rsidP="001812CF">
            <w:pPr>
              <w:pStyle w:val="af3"/>
            </w:pPr>
            <w:r w:rsidRPr="00634C5B">
              <w:t>2.824</w:t>
            </w:r>
            <w:r w:rsidRPr="00634C5B">
              <w:rPr>
                <w:vertAlign w:val="superscript"/>
              </w:rPr>
              <w:t>***</w:t>
            </w:r>
          </w:p>
        </w:tc>
        <w:tc>
          <w:tcPr>
            <w:tcW w:w="1344" w:type="dxa"/>
            <w:tcBorders>
              <w:top w:val="nil"/>
              <w:left w:val="nil"/>
              <w:bottom w:val="nil"/>
              <w:right w:val="nil"/>
            </w:tcBorders>
            <w:hideMark/>
          </w:tcPr>
          <w:p w14:paraId="7E9C0276" w14:textId="77777777" w:rsidR="00FC43F0" w:rsidRPr="00634C5B" w:rsidRDefault="00FC43F0" w:rsidP="001812CF">
            <w:pPr>
              <w:pStyle w:val="af3"/>
            </w:pPr>
            <w:r w:rsidRPr="00634C5B">
              <w:t>2.770</w:t>
            </w:r>
            <w:r w:rsidRPr="00634C5B">
              <w:rPr>
                <w:vertAlign w:val="superscript"/>
              </w:rPr>
              <w:t>***</w:t>
            </w:r>
          </w:p>
        </w:tc>
        <w:tc>
          <w:tcPr>
            <w:tcW w:w="1366" w:type="dxa"/>
            <w:tcBorders>
              <w:top w:val="nil"/>
              <w:left w:val="nil"/>
              <w:bottom w:val="nil"/>
              <w:right w:val="nil"/>
            </w:tcBorders>
            <w:hideMark/>
          </w:tcPr>
          <w:p w14:paraId="421756A3" w14:textId="77777777" w:rsidR="00FC43F0" w:rsidRPr="00634C5B" w:rsidRDefault="00FC43F0" w:rsidP="001812CF">
            <w:pPr>
              <w:pStyle w:val="af3"/>
            </w:pPr>
            <w:r w:rsidRPr="00634C5B">
              <w:t>3.750</w:t>
            </w:r>
            <w:r w:rsidRPr="00634C5B">
              <w:rPr>
                <w:vertAlign w:val="superscript"/>
              </w:rPr>
              <w:t>***</w:t>
            </w:r>
          </w:p>
        </w:tc>
      </w:tr>
      <w:tr w:rsidR="00FC43F0" w:rsidRPr="00634C5B" w14:paraId="58311F8D" w14:textId="77777777" w:rsidTr="005D1693">
        <w:trPr>
          <w:trHeight w:val="441"/>
          <w:jc w:val="center"/>
        </w:trPr>
        <w:tc>
          <w:tcPr>
            <w:tcW w:w="1344" w:type="dxa"/>
            <w:tcBorders>
              <w:top w:val="nil"/>
              <w:left w:val="nil"/>
              <w:bottom w:val="nil"/>
              <w:right w:val="nil"/>
            </w:tcBorders>
          </w:tcPr>
          <w:p w14:paraId="498F74C6" w14:textId="77777777" w:rsidR="00FC43F0" w:rsidRPr="00634C5B" w:rsidRDefault="00FC43F0" w:rsidP="001812CF">
            <w:pPr>
              <w:pStyle w:val="af3"/>
            </w:pPr>
          </w:p>
        </w:tc>
        <w:tc>
          <w:tcPr>
            <w:tcW w:w="1344" w:type="dxa"/>
            <w:tcBorders>
              <w:top w:val="nil"/>
              <w:left w:val="nil"/>
              <w:bottom w:val="nil"/>
              <w:right w:val="nil"/>
            </w:tcBorders>
            <w:hideMark/>
          </w:tcPr>
          <w:p w14:paraId="1F7FB0F7" w14:textId="77777777" w:rsidR="00FC43F0" w:rsidRPr="00634C5B" w:rsidRDefault="00FC43F0" w:rsidP="001812CF">
            <w:pPr>
              <w:pStyle w:val="af3"/>
            </w:pPr>
            <w:r w:rsidRPr="00634C5B">
              <w:t>(0.144)</w:t>
            </w:r>
          </w:p>
        </w:tc>
        <w:tc>
          <w:tcPr>
            <w:tcW w:w="1344" w:type="dxa"/>
            <w:tcBorders>
              <w:top w:val="nil"/>
              <w:left w:val="nil"/>
              <w:bottom w:val="nil"/>
              <w:right w:val="nil"/>
            </w:tcBorders>
            <w:hideMark/>
          </w:tcPr>
          <w:p w14:paraId="00B4AFD4" w14:textId="77777777" w:rsidR="00FC43F0" w:rsidRPr="00634C5B" w:rsidRDefault="00FC43F0" w:rsidP="001812CF">
            <w:pPr>
              <w:pStyle w:val="af3"/>
            </w:pPr>
            <w:r w:rsidRPr="00634C5B">
              <w:t>(0.343)</w:t>
            </w:r>
          </w:p>
        </w:tc>
        <w:tc>
          <w:tcPr>
            <w:tcW w:w="1344" w:type="dxa"/>
            <w:tcBorders>
              <w:top w:val="nil"/>
              <w:left w:val="nil"/>
              <w:bottom w:val="nil"/>
              <w:right w:val="nil"/>
            </w:tcBorders>
            <w:hideMark/>
          </w:tcPr>
          <w:p w14:paraId="2EC9FF0E" w14:textId="77777777" w:rsidR="00FC43F0" w:rsidRPr="00634C5B" w:rsidRDefault="00FC43F0" w:rsidP="001812CF">
            <w:pPr>
              <w:pStyle w:val="af3"/>
            </w:pPr>
            <w:r w:rsidRPr="00634C5B">
              <w:t>(0.370)</w:t>
            </w:r>
          </w:p>
        </w:tc>
        <w:tc>
          <w:tcPr>
            <w:tcW w:w="1344" w:type="dxa"/>
            <w:tcBorders>
              <w:top w:val="nil"/>
              <w:left w:val="nil"/>
              <w:bottom w:val="nil"/>
              <w:right w:val="nil"/>
            </w:tcBorders>
            <w:hideMark/>
          </w:tcPr>
          <w:p w14:paraId="164A87EB" w14:textId="77777777" w:rsidR="00FC43F0" w:rsidRPr="00634C5B" w:rsidRDefault="00FC43F0" w:rsidP="001812CF">
            <w:pPr>
              <w:pStyle w:val="af3"/>
            </w:pPr>
            <w:r w:rsidRPr="00634C5B">
              <w:t>(0.387)</w:t>
            </w:r>
          </w:p>
        </w:tc>
        <w:tc>
          <w:tcPr>
            <w:tcW w:w="1366" w:type="dxa"/>
            <w:tcBorders>
              <w:top w:val="nil"/>
              <w:left w:val="nil"/>
              <w:bottom w:val="nil"/>
              <w:right w:val="nil"/>
            </w:tcBorders>
            <w:hideMark/>
          </w:tcPr>
          <w:p w14:paraId="444CFA74" w14:textId="77777777" w:rsidR="00FC43F0" w:rsidRPr="00634C5B" w:rsidRDefault="00FC43F0" w:rsidP="001812CF">
            <w:pPr>
              <w:pStyle w:val="af3"/>
            </w:pPr>
            <w:r w:rsidRPr="00634C5B">
              <w:t>(0.688)</w:t>
            </w:r>
          </w:p>
        </w:tc>
      </w:tr>
      <w:tr w:rsidR="00FC43F0" w:rsidRPr="00634C5B" w14:paraId="34BC05A1" w14:textId="77777777" w:rsidTr="005D1693">
        <w:trPr>
          <w:trHeight w:val="441"/>
          <w:jc w:val="center"/>
        </w:trPr>
        <w:tc>
          <w:tcPr>
            <w:tcW w:w="1344" w:type="dxa"/>
            <w:tcBorders>
              <w:top w:val="nil"/>
              <w:left w:val="nil"/>
              <w:bottom w:val="nil"/>
              <w:right w:val="nil"/>
            </w:tcBorders>
            <w:hideMark/>
          </w:tcPr>
          <w:p w14:paraId="6F94397D" w14:textId="77777777" w:rsidR="00FC43F0" w:rsidRPr="00634C5B" w:rsidRDefault="00FC43F0" w:rsidP="001812CF">
            <w:pPr>
              <w:pStyle w:val="af3"/>
            </w:pPr>
            <w:r w:rsidRPr="00634C5B">
              <w:t>ROE</w:t>
            </w:r>
          </w:p>
        </w:tc>
        <w:tc>
          <w:tcPr>
            <w:tcW w:w="1344" w:type="dxa"/>
            <w:tcBorders>
              <w:top w:val="nil"/>
              <w:left w:val="nil"/>
              <w:bottom w:val="nil"/>
              <w:right w:val="nil"/>
            </w:tcBorders>
            <w:hideMark/>
          </w:tcPr>
          <w:p w14:paraId="246E6560" w14:textId="77777777" w:rsidR="00FC43F0" w:rsidRPr="00634C5B" w:rsidRDefault="00FC43F0" w:rsidP="001812CF">
            <w:pPr>
              <w:pStyle w:val="af3"/>
            </w:pPr>
            <w:r w:rsidRPr="00634C5B">
              <w:t>3.920</w:t>
            </w:r>
            <w:r w:rsidRPr="00634C5B">
              <w:rPr>
                <w:vertAlign w:val="superscript"/>
              </w:rPr>
              <w:t>***</w:t>
            </w:r>
          </w:p>
        </w:tc>
        <w:tc>
          <w:tcPr>
            <w:tcW w:w="1344" w:type="dxa"/>
            <w:tcBorders>
              <w:top w:val="nil"/>
              <w:left w:val="nil"/>
              <w:bottom w:val="nil"/>
              <w:right w:val="nil"/>
            </w:tcBorders>
            <w:hideMark/>
          </w:tcPr>
          <w:p w14:paraId="3A33DC2E" w14:textId="77777777" w:rsidR="00FC43F0" w:rsidRPr="00634C5B" w:rsidRDefault="00FC43F0" w:rsidP="001812CF">
            <w:pPr>
              <w:pStyle w:val="af3"/>
            </w:pPr>
            <w:r w:rsidRPr="00634C5B">
              <w:t>0.043</w:t>
            </w:r>
          </w:p>
        </w:tc>
        <w:tc>
          <w:tcPr>
            <w:tcW w:w="1344" w:type="dxa"/>
            <w:tcBorders>
              <w:top w:val="nil"/>
              <w:left w:val="nil"/>
              <w:bottom w:val="nil"/>
              <w:right w:val="nil"/>
            </w:tcBorders>
            <w:hideMark/>
          </w:tcPr>
          <w:p w14:paraId="7292B569" w14:textId="77777777" w:rsidR="00FC43F0" w:rsidRPr="00634C5B" w:rsidRDefault="00FC43F0" w:rsidP="001812CF">
            <w:pPr>
              <w:pStyle w:val="af3"/>
            </w:pPr>
            <w:r w:rsidRPr="00634C5B">
              <w:t>0.086</w:t>
            </w:r>
          </w:p>
        </w:tc>
        <w:tc>
          <w:tcPr>
            <w:tcW w:w="1344" w:type="dxa"/>
            <w:tcBorders>
              <w:top w:val="nil"/>
              <w:left w:val="nil"/>
              <w:bottom w:val="nil"/>
              <w:right w:val="nil"/>
            </w:tcBorders>
            <w:hideMark/>
          </w:tcPr>
          <w:p w14:paraId="01468225" w14:textId="77777777" w:rsidR="00FC43F0" w:rsidRPr="00634C5B" w:rsidRDefault="00FC43F0" w:rsidP="001812CF">
            <w:pPr>
              <w:pStyle w:val="af3"/>
            </w:pPr>
            <w:r w:rsidRPr="00634C5B">
              <w:t>0.675</w:t>
            </w:r>
          </w:p>
        </w:tc>
        <w:tc>
          <w:tcPr>
            <w:tcW w:w="1366" w:type="dxa"/>
            <w:tcBorders>
              <w:top w:val="nil"/>
              <w:left w:val="nil"/>
              <w:bottom w:val="nil"/>
              <w:right w:val="nil"/>
            </w:tcBorders>
            <w:hideMark/>
          </w:tcPr>
          <w:p w14:paraId="08FB88CE" w14:textId="77777777" w:rsidR="00FC43F0" w:rsidRPr="00634C5B" w:rsidRDefault="00FC43F0" w:rsidP="001812CF">
            <w:pPr>
              <w:pStyle w:val="af3"/>
            </w:pPr>
            <w:r w:rsidRPr="00634C5B">
              <w:t>2.004</w:t>
            </w:r>
          </w:p>
        </w:tc>
      </w:tr>
      <w:tr w:rsidR="00FC43F0" w:rsidRPr="00634C5B" w14:paraId="7C70C52A" w14:textId="77777777" w:rsidTr="005D1693">
        <w:trPr>
          <w:trHeight w:val="441"/>
          <w:jc w:val="center"/>
        </w:trPr>
        <w:tc>
          <w:tcPr>
            <w:tcW w:w="1344" w:type="dxa"/>
            <w:tcBorders>
              <w:top w:val="nil"/>
              <w:left w:val="nil"/>
              <w:bottom w:val="nil"/>
              <w:right w:val="nil"/>
            </w:tcBorders>
          </w:tcPr>
          <w:p w14:paraId="2C30B8B6" w14:textId="77777777" w:rsidR="00FC43F0" w:rsidRPr="00634C5B" w:rsidRDefault="00FC43F0" w:rsidP="001812CF">
            <w:pPr>
              <w:pStyle w:val="af3"/>
            </w:pPr>
          </w:p>
        </w:tc>
        <w:tc>
          <w:tcPr>
            <w:tcW w:w="1344" w:type="dxa"/>
            <w:tcBorders>
              <w:top w:val="nil"/>
              <w:left w:val="nil"/>
              <w:bottom w:val="nil"/>
              <w:right w:val="nil"/>
            </w:tcBorders>
            <w:hideMark/>
          </w:tcPr>
          <w:p w14:paraId="642AD753" w14:textId="77777777" w:rsidR="00FC43F0" w:rsidRPr="00634C5B" w:rsidRDefault="00FC43F0" w:rsidP="001812CF">
            <w:pPr>
              <w:pStyle w:val="af3"/>
            </w:pPr>
            <w:r w:rsidRPr="00634C5B">
              <w:t>(1.071)</w:t>
            </w:r>
          </w:p>
        </w:tc>
        <w:tc>
          <w:tcPr>
            <w:tcW w:w="1344" w:type="dxa"/>
            <w:tcBorders>
              <w:top w:val="nil"/>
              <w:left w:val="nil"/>
              <w:bottom w:val="nil"/>
              <w:right w:val="nil"/>
            </w:tcBorders>
            <w:hideMark/>
          </w:tcPr>
          <w:p w14:paraId="5A936BFF" w14:textId="77777777" w:rsidR="00FC43F0" w:rsidRPr="00634C5B" w:rsidRDefault="00FC43F0" w:rsidP="001812CF">
            <w:pPr>
              <w:pStyle w:val="af3"/>
            </w:pPr>
            <w:r w:rsidRPr="00634C5B">
              <w:t>(0.388)</w:t>
            </w:r>
          </w:p>
        </w:tc>
        <w:tc>
          <w:tcPr>
            <w:tcW w:w="1344" w:type="dxa"/>
            <w:tcBorders>
              <w:top w:val="nil"/>
              <w:left w:val="nil"/>
              <w:bottom w:val="nil"/>
              <w:right w:val="nil"/>
            </w:tcBorders>
            <w:hideMark/>
          </w:tcPr>
          <w:p w14:paraId="64A2F9E4" w14:textId="77777777" w:rsidR="00FC43F0" w:rsidRPr="00634C5B" w:rsidRDefault="00FC43F0" w:rsidP="001812CF">
            <w:pPr>
              <w:pStyle w:val="af3"/>
            </w:pPr>
            <w:r w:rsidRPr="00634C5B">
              <w:t>(0.241)</w:t>
            </w:r>
          </w:p>
        </w:tc>
        <w:tc>
          <w:tcPr>
            <w:tcW w:w="1344" w:type="dxa"/>
            <w:tcBorders>
              <w:top w:val="nil"/>
              <w:left w:val="nil"/>
              <w:bottom w:val="nil"/>
              <w:right w:val="nil"/>
            </w:tcBorders>
            <w:hideMark/>
          </w:tcPr>
          <w:p w14:paraId="5B597B04" w14:textId="77777777" w:rsidR="00FC43F0" w:rsidRPr="00634C5B" w:rsidRDefault="00FC43F0" w:rsidP="001812CF">
            <w:pPr>
              <w:pStyle w:val="af3"/>
            </w:pPr>
            <w:r w:rsidRPr="00634C5B">
              <w:t>(0.443)</w:t>
            </w:r>
          </w:p>
        </w:tc>
        <w:tc>
          <w:tcPr>
            <w:tcW w:w="1366" w:type="dxa"/>
            <w:tcBorders>
              <w:top w:val="nil"/>
              <w:left w:val="nil"/>
              <w:bottom w:val="nil"/>
              <w:right w:val="nil"/>
            </w:tcBorders>
            <w:hideMark/>
          </w:tcPr>
          <w:p w14:paraId="12D12478" w14:textId="77777777" w:rsidR="00FC43F0" w:rsidRPr="00634C5B" w:rsidRDefault="00FC43F0" w:rsidP="001812CF">
            <w:pPr>
              <w:pStyle w:val="af3"/>
            </w:pPr>
            <w:r w:rsidRPr="00634C5B">
              <w:t>(1.328)</w:t>
            </w:r>
          </w:p>
        </w:tc>
      </w:tr>
      <w:tr w:rsidR="00FC43F0" w:rsidRPr="00634C5B" w14:paraId="0CE62B9F" w14:textId="77777777" w:rsidTr="005D1693">
        <w:trPr>
          <w:trHeight w:val="441"/>
          <w:jc w:val="center"/>
        </w:trPr>
        <w:tc>
          <w:tcPr>
            <w:tcW w:w="1344" w:type="dxa"/>
            <w:tcBorders>
              <w:top w:val="nil"/>
              <w:left w:val="nil"/>
              <w:bottom w:val="nil"/>
              <w:right w:val="nil"/>
            </w:tcBorders>
            <w:hideMark/>
          </w:tcPr>
          <w:p w14:paraId="0D48D798" w14:textId="77777777" w:rsidR="00FC43F0" w:rsidRPr="00634C5B" w:rsidRDefault="00FC43F0" w:rsidP="001812CF">
            <w:pPr>
              <w:pStyle w:val="af3"/>
            </w:pPr>
            <w:r w:rsidRPr="00634C5B">
              <w:t>Lev</w:t>
            </w:r>
          </w:p>
        </w:tc>
        <w:tc>
          <w:tcPr>
            <w:tcW w:w="1344" w:type="dxa"/>
            <w:tcBorders>
              <w:top w:val="nil"/>
              <w:left w:val="nil"/>
              <w:bottom w:val="nil"/>
              <w:right w:val="nil"/>
            </w:tcBorders>
            <w:hideMark/>
          </w:tcPr>
          <w:p w14:paraId="3E839518" w14:textId="77777777" w:rsidR="00FC43F0" w:rsidRPr="00634C5B" w:rsidRDefault="00FC43F0" w:rsidP="001812CF">
            <w:pPr>
              <w:pStyle w:val="af3"/>
            </w:pPr>
            <w:r w:rsidRPr="00634C5B">
              <w:t>-3.046</w:t>
            </w:r>
            <w:r w:rsidRPr="00634C5B">
              <w:rPr>
                <w:vertAlign w:val="superscript"/>
              </w:rPr>
              <w:t>***</w:t>
            </w:r>
          </w:p>
        </w:tc>
        <w:tc>
          <w:tcPr>
            <w:tcW w:w="1344" w:type="dxa"/>
            <w:tcBorders>
              <w:top w:val="nil"/>
              <w:left w:val="nil"/>
              <w:bottom w:val="nil"/>
              <w:right w:val="nil"/>
            </w:tcBorders>
            <w:hideMark/>
          </w:tcPr>
          <w:p w14:paraId="58FBA05F" w14:textId="77777777" w:rsidR="00FC43F0" w:rsidRPr="00634C5B" w:rsidRDefault="00FC43F0" w:rsidP="001812CF">
            <w:pPr>
              <w:pStyle w:val="af3"/>
            </w:pPr>
            <w:r w:rsidRPr="00634C5B">
              <w:t>-26.476</w:t>
            </w:r>
            <w:r w:rsidRPr="00634C5B">
              <w:rPr>
                <w:vertAlign w:val="superscript"/>
              </w:rPr>
              <w:t>***</w:t>
            </w:r>
          </w:p>
        </w:tc>
        <w:tc>
          <w:tcPr>
            <w:tcW w:w="1344" w:type="dxa"/>
            <w:tcBorders>
              <w:top w:val="nil"/>
              <w:left w:val="nil"/>
              <w:bottom w:val="nil"/>
              <w:right w:val="nil"/>
            </w:tcBorders>
            <w:hideMark/>
          </w:tcPr>
          <w:p w14:paraId="48443082" w14:textId="77777777" w:rsidR="00FC43F0" w:rsidRPr="00634C5B" w:rsidRDefault="00FC43F0" w:rsidP="001812CF">
            <w:pPr>
              <w:pStyle w:val="af3"/>
            </w:pPr>
            <w:r w:rsidRPr="00634C5B">
              <w:t>-13.190</w:t>
            </w:r>
            <w:r w:rsidRPr="00634C5B">
              <w:rPr>
                <w:vertAlign w:val="superscript"/>
              </w:rPr>
              <w:t>***</w:t>
            </w:r>
          </w:p>
        </w:tc>
        <w:tc>
          <w:tcPr>
            <w:tcW w:w="1344" w:type="dxa"/>
            <w:tcBorders>
              <w:top w:val="nil"/>
              <w:left w:val="nil"/>
              <w:bottom w:val="nil"/>
              <w:right w:val="nil"/>
            </w:tcBorders>
            <w:hideMark/>
          </w:tcPr>
          <w:p w14:paraId="7B05B674" w14:textId="77777777" w:rsidR="00FC43F0" w:rsidRPr="00634C5B" w:rsidRDefault="00FC43F0" w:rsidP="001812CF">
            <w:pPr>
              <w:pStyle w:val="af3"/>
            </w:pPr>
            <w:r w:rsidRPr="00634C5B">
              <w:t>-7.287</w:t>
            </w:r>
            <w:r w:rsidRPr="00634C5B">
              <w:rPr>
                <w:vertAlign w:val="superscript"/>
              </w:rPr>
              <w:t>***</w:t>
            </w:r>
          </w:p>
        </w:tc>
        <w:tc>
          <w:tcPr>
            <w:tcW w:w="1366" w:type="dxa"/>
            <w:tcBorders>
              <w:top w:val="nil"/>
              <w:left w:val="nil"/>
              <w:bottom w:val="nil"/>
              <w:right w:val="nil"/>
            </w:tcBorders>
            <w:hideMark/>
          </w:tcPr>
          <w:p w14:paraId="25356811" w14:textId="77777777" w:rsidR="00FC43F0" w:rsidRPr="00634C5B" w:rsidRDefault="00FC43F0" w:rsidP="001812CF">
            <w:pPr>
              <w:pStyle w:val="af3"/>
            </w:pPr>
            <w:r w:rsidRPr="00634C5B">
              <w:t>-4.788</w:t>
            </w:r>
          </w:p>
        </w:tc>
      </w:tr>
      <w:tr w:rsidR="00FC43F0" w:rsidRPr="00634C5B" w14:paraId="3BB06990" w14:textId="77777777" w:rsidTr="005D1693">
        <w:trPr>
          <w:trHeight w:val="441"/>
          <w:jc w:val="center"/>
        </w:trPr>
        <w:tc>
          <w:tcPr>
            <w:tcW w:w="1344" w:type="dxa"/>
            <w:tcBorders>
              <w:top w:val="nil"/>
              <w:left w:val="nil"/>
              <w:bottom w:val="nil"/>
              <w:right w:val="nil"/>
            </w:tcBorders>
          </w:tcPr>
          <w:p w14:paraId="75242543" w14:textId="77777777" w:rsidR="00FC43F0" w:rsidRPr="00634C5B" w:rsidRDefault="00FC43F0" w:rsidP="001812CF">
            <w:pPr>
              <w:pStyle w:val="af3"/>
            </w:pPr>
          </w:p>
        </w:tc>
        <w:tc>
          <w:tcPr>
            <w:tcW w:w="1344" w:type="dxa"/>
            <w:tcBorders>
              <w:top w:val="nil"/>
              <w:left w:val="nil"/>
              <w:bottom w:val="nil"/>
              <w:right w:val="nil"/>
            </w:tcBorders>
            <w:hideMark/>
          </w:tcPr>
          <w:p w14:paraId="06B66584" w14:textId="77777777" w:rsidR="00FC43F0" w:rsidRPr="00634C5B" w:rsidRDefault="00FC43F0" w:rsidP="001812CF">
            <w:pPr>
              <w:pStyle w:val="af3"/>
            </w:pPr>
            <w:r w:rsidRPr="00634C5B">
              <w:t>(1.181)</w:t>
            </w:r>
          </w:p>
        </w:tc>
        <w:tc>
          <w:tcPr>
            <w:tcW w:w="1344" w:type="dxa"/>
            <w:tcBorders>
              <w:top w:val="nil"/>
              <w:left w:val="nil"/>
              <w:bottom w:val="nil"/>
              <w:right w:val="nil"/>
            </w:tcBorders>
            <w:hideMark/>
          </w:tcPr>
          <w:p w14:paraId="1E613B44" w14:textId="77777777" w:rsidR="00FC43F0" w:rsidRPr="00634C5B" w:rsidRDefault="00FC43F0" w:rsidP="001812CF">
            <w:pPr>
              <w:pStyle w:val="af3"/>
            </w:pPr>
            <w:r w:rsidRPr="00634C5B">
              <w:t>(1.891)</w:t>
            </w:r>
          </w:p>
        </w:tc>
        <w:tc>
          <w:tcPr>
            <w:tcW w:w="1344" w:type="dxa"/>
            <w:tcBorders>
              <w:top w:val="nil"/>
              <w:left w:val="nil"/>
              <w:bottom w:val="nil"/>
              <w:right w:val="nil"/>
            </w:tcBorders>
            <w:hideMark/>
          </w:tcPr>
          <w:p w14:paraId="132B7008" w14:textId="77777777" w:rsidR="00FC43F0" w:rsidRPr="00634C5B" w:rsidRDefault="00FC43F0" w:rsidP="001812CF">
            <w:pPr>
              <w:pStyle w:val="af3"/>
            </w:pPr>
            <w:r w:rsidRPr="00634C5B">
              <w:t>(1.705)</w:t>
            </w:r>
          </w:p>
        </w:tc>
        <w:tc>
          <w:tcPr>
            <w:tcW w:w="1344" w:type="dxa"/>
            <w:tcBorders>
              <w:top w:val="nil"/>
              <w:left w:val="nil"/>
              <w:bottom w:val="nil"/>
              <w:right w:val="nil"/>
            </w:tcBorders>
            <w:hideMark/>
          </w:tcPr>
          <w:p w14:paraId="04758B99" w14:textId="77777777" w:rsidR="00FC43F0" w:rsidRPr="00634C5B" w:rsidRDefault="00FC43F0" w:rsidP="001812CF">
            <w:pPr>
              <w:pStyle w:val="af3"/>
            </w:pPr>
            <w:r w:rsidRPr="00634C5B">
              <w:t>(1.941)</w:t>
            </w:r>
          </w:p>
        </w:tc>
        <w:tc>
          <w:tcPr>
            <w:tcW w:w="1366" w:type="dxa"/>
            <w:tcBorders>
              <w:top w:val="nil"/>
              <w:left w:val="nil"/>
              <w:bottom w:val="nil"/>
              <w:right w:val="nil"/>
            </w:tcBorders>
            <w:hideMark/>
          </w:tcPr>
          <w:p w14:paraId="2C7911E6" w14:textId="77777777" w:rsidR="00FC43F0" w:rsidRPr="00634C5B" w:rsidRDefault="00FC43F0" w:rsidP="001812CF">
            <w:pPr>
              <w:pStyle w:val="af3"/>
            </w:pPr>
            <w:r w:rsidRPr="00634C5B">
              <w:t>(3.119)</w:t>
            </w:r>
          </w:p>
        </w:tc>
      </w:tr>
      <w:tr w:rsidR="00FC43F0" w:rsidRPr="00634C5B" w14:paraId="1986C571" w14:textId="77777777" w:rsidTr="005D1693">
        <w:trPr>
          <w:trHeight w:val="441"/>
          <w:jc w:val="center"/>
        </w:trPr>
        <w:tc>
          <w:tcPr>
            <w:tcW w:w="1344" w:type="dxa"/>
            <w:tcBorders>
              <w:top w:val="nil"/>
              <w:left w:val="nil"/>
              <w:bottom w:val="nil"/>
              <w:right w:val="nil"/>
            </w:tcBorders>
            <w:hideMark/>
          </w:tcPr>
          <w:p w14:paraId="79CE9E50" w14:textId="77777777" w:rsidR="00FC43F0" w:rsidRPr="00634C5B" w:rsidRDefault="00FC43F0" w:rsidP="001812CF">
            <w:pPr>
              <w:pStyle w:val="af3"/>
            </w:pPr>
            <w:r w:rsidRPr="00634C5B">
              <w:t>Age</w:t>
            </w:r>
          </w:p>
        </w:tc>
        <w:tc>
          <w:tcPr>
            <w:tcW w:w="1344" w:type="dxa"/>
            <w:tcBorders>
              <w:top w:val="nil"/>
              <w:left w:val="nil"/>
              <w:bottom w:val="nil"/>
              <w:right w:val="nil"/>
            </w:tcBorders>
            <w:hideMark/>
          </w:tcPr>
          <w:p w14:paraId="069C5D93" w14:textId="77777777" w:rsidR="00FC43F0" w:rsidRPr="00634C5B" w:rsidRDefault="00FC43F0" w:rsidP="001812CF">
            <w:pPr>
              <w:pStyle w:val="af3"/>
            </w:pPr>
            <w:r w:rsidRPr="00634C5B">
              <w:t>0.165</w:t>
            </w:r>
            <w:r w:rsidRPr="00634C5B">
              <w:rPr>
                <w:vertAlign w:val="superscript"/>
              </w:rPr>
              <w:t>***</w:t>
            </w:r>
          </w:p>
        </w:tc>
        <w:tc>
          <w:tcPr>
            <w:tcW w:w="1344" w:type="dxa"/>
            <w:tcBorders>
              <w:top w:val="nil"/>
              <w:left w:val="nil"/>
              <w:bottom w:val="nil"/>
              <w:right w:val="nil"/>
            </w:tcBorders>
            <w:hideMark/>
          </w:tcPr>
          <w:p w14:paraId="37BE8348" w14:textId="77777777" w:rsidR="00FC43F0" w:rsidRPr="00634C5B" w:rsidRDefault="00FC43F0" w:rsidP="001812CF">
            <w:pPr>
              <w:pStyle w:val="af3"/>
            </w:pPr>
            <w:r w:rsidRPr="00634C5B">
              <w:t>-0.181</w:t>
            </w:r>
            <w:r w:rsidRPr="00634C5B">
              <w:rPr>
                <w:vertAlign w:val="superscript"/>
              </w:rPr>
              <w:t>***</w:t>
            </w:r>
          </w:p>
        </w:tc>
        <w:tc>
          <w:tcPr>
            <w:tcW w:w="1344" w:type="dxa"/>
            <w:tcBorders>
              <w:top w:val="nil"/>
              <w:left w:val="nil"/>
              <w:bottom w:val="nil"/>
              <w:right w:val="nil"/>
            </w:tcBorders>
            <w:hideMark/>
          </w:tcPr>
          <w:p w14:paraId="22BF2172" w14:textId="77777777" w:rsidR="00FC43F0" w:rsidRPr="00634C5B" w:rsidRDefault="00FC43F0" w:rsidP="001812CF">
            <w:pPr>
              <w:pStyle w:val="af3"/>
            </w:pPr>
            <w:r w:rsidRPr="00634C5B">
              <w:t>-0.298</w:t>
            </w:r>
            <w:r w:rsidRPr="00634C5B">
              <w:rPr>
                <w:vertAlign w:val="superscript"/>
              </w:rPr>
              <w:t>***</w:t>
            </w:r>
          </w:p>
        </w:tc>
        <w:tc>
          <w:tcPr>
            <w:tcW w:w="1344" w:type="dxa"/>
            <w:tcBorders>
              <w:top w:val="nil"/>
              <w:left w:val="nil"/>
              <w:bottom w:val="nil"/>
              <w:right w:val="nil"/>
            </w:tcBorders>
            <w:hideMark/>
          </w:tcPr>
          <w:p w14:paraId="1972E669" w14:textId="77777777" w:rsidR="00FC43F0" w:rsidRPr="00634C5B" w:rsidRDefault="00FC43F0" w:rsidP="001812CF">
            <w:pPr>
              <w:pStyle w:val="af3"/>
            </w:pPr>
            <w:r w:rsidRPr="00634C5B">
              <w:t>0.266</w:t>
            </w:r>
            <w:r w:rsidRPr="00634C5B">
              <w:rPr>
                <w:vertAlign w:val="superscript"/>
              </w:rPr>
              <w:t>***</w:t>
            </w:r>
          </w:p>
        </w:tc>
        <w:tc>
          <w:tcPr>
            <w:tcW w:w="1366" w:type="dxa"/>
            <w:tcBorders>
              <w:top w:val="nil"/>
              <w:left w:val="nil"/>
              <w:bottom w:val="nil"/>
              <w:right w:val="nil"/>
            </w:tcBorders>
            <w:hideMark/>
          </w:tcPr>
          <w:p w14:paraId="67FE155F" w14:textId="77777777" w:rsidR="00FC43F0" w:rsidRPr="00634C5B" w:rsidRDefault="00FC43F0" w:rsidP="001812CF">
            <w:pPr>
              <w:pStyle w:val="af3"/>
            </w:pPr>
            <w:r w:rsidRPr="00634C5B">
              <w:t>-0.016</w:t>
            </w:r>
          </w:p>
        </w:tc>
      </w:tr>
      <w:tr w:rsidR="00FC43F0" w:rsidRPr="00634C5B" w14:paraId="3B14FB55" w14:textId="77777777" w:rsidTr="005D1693">
        <w:trPr>
          <w:trHeight w:val="441"/>
          <w:jc w:val="center"/>
        </w:trPr>
        <w:tc>
          <w:tcPr>
            <w:tcW w:w="1344" w:type="dxa"/>
            <w:tcBorders>
              <w:top w:val="nil"/>
              <w:left w:val="nil"/>
              <w:bottom w:val="nil"/>
              <w:right w:val="nil"/>
            </w:tcBorders>
          </w:tcPr>
          <w:p w14:paraId="6251310D" w14:textId="77777777" w:rsidR="00FC43F0" w:rsidRPr="00634C5B" w:rsidRDefault="00FC43F0" w:rsidP="001812CF">
            <w:pPr>
              <w:pStyle w:val="af3"/>
            </w:pPr>
          </w:p>
        </w:tc>
        <w:tc>
          <w:tcPr>
            <w:tcW w:w="1344" w:type="dxa"/>
            <w:tcBorders>
              <w:top w:val="nil"/>
              <w:left w:val="nil"/>
              <w:bottom w:val="nil"/>
              <w:right w:val="nil"/>
            </w:tcBorders>
            <w:hideMark/>
          </w:tcPr>
          <w:p w14:paraId="5FD3B7FB" w14:textId="77777777" w:rsidR="00FC43F0" w:rsidRPr="00634C5B" w:rsidRDefault="00FC43F0" w:rsidP="001812CF">
            <w:pPr>
              <w:pStyle w:val="af3"/>
            </w:pPr>
            <w:r w:rsidRPr="00634C5B">
              <w:t>(0.031)</w:t>
            </w:r>
          </w:p>
        </w:tc>
        <w:tc>
          <w:tcPr>
            <w:tcW w:w="1344" w:type="dxa"/>
            <w:tcBorders>
              <w:top w:val="nil"/>
              <w:left w:val="nil"/>
              <w:bottom w:val="nil"/>
              <w:right w:val="nil"/>
            </w:tcBorders>
            <w:hideMark/>
          </w:tcPr>
          <w:p w14:paraId="5846067A" w14:textId="77777777" w:rsidR="00FC43F0" w:rsidRPr="00634C5B" w:rsidRDefault="00FC43F0" w:rsidP="001812CF">
            <w:pPr>
              <w:pStyle w:val="af3"/>
            </w:pPr>
            <w:r w:rsidRPr="00634C5B">
              <w:t>(0.068)</w:t>
            </w:r>
          </w:p>
        </w:tc>
        <w:tc>
          <w:tcPr>
            <w:tcW w:w="1344" w:type="dxa"/>
            <w:tcBorders>
              <w:top w:val="nil"/>
              <w:left w:val="nil"/>
              <w:bottom w:val="nil"/>
              <w:right w:val="nil"/>
            </w:tcBorders>
            <w:hideMark/>
          </w:tcPr>
          <w:p w14:paraId="11735E8C" w14:textId="77777777" w:rsidR="00FC43F0" w:rsidRPr="00634C5B" w:rsidRDefault="00FC43F0" w:rsidP="001812CF">
            <w:pPr>
              <w:pStyle w:val="af3"/>
            </w:pPr>
            <w:r w:rsidRPr="00634C5B">
              <w:t>(0.072)</w:t>
            </w:r>
          </w:p>
        </w:tc>
        <w:tc>
          <w:tcPr>
            <w:tcW w:w="1344" w:type="dxa"/>
            <w:tcBorders>
              <w:top w:val="nil"/>
              <w:left w:val="nil"/>
              <w:bottom w:val="nil"/>
              <w:right w:val="nil"/>
            </w:tcBorders>
            <w:hideMark/>
          </w:tcPr>
          <w:p w14:paraId="11FEEDBD" w14:textId="77777777" w:rsidR="00FC43F0" w:rsidRPr="00634C5B" w:rsidRDefault="00FC43F0" w:rsidP="001812CF">
            <w:pPr>
              <w:pStyle w:val="af3"/>
            </w:pPr>
            <w:r w:rsidRPr="00634C5B">
              <w:t>(0.069)</w:t>
            </w:r>
          </w:p>
        </w:tc>
        <w:tc>
          <w:tcPr>
            <w:tcW w:w="1366" w:type="dxa"/>
            <w:tcBorders>
              <w:top w:val="nil"/>
              <w:left w:val="nil"/>
              <w:bottom w:val="nil"/>
              <w:right w:val="nil"/>
            </w:tcBorders>
            <w:hideMark/>
          </w:tcPr>
          <w:p w14:paraId="7BF32D12" w14:textId="77777777" w:rsidR="00FC43F0" w:rsidRPr="00634C5B" w:rsidRDefault="00FC43F0" w:rsidP="001812CF">
            <w:pPr>
              <w:pStyle w:val="af3"/>
            </w:pPr>
            <w:r w:rsidRPr="00634C5B">
              <w:t>(0.112)</w:t>
            </w:r>
          </w:p>
        </w:tc>
      </w:tr>
      <w:tr w:rsidR="00FC43F0" w:rsidRPr="00634C5B" w14:paraId="47E0D7D5" w14:textId="77777777" w:rsidTr="005D1693">
        <w:trPr>
          <w:trHeight w:val="420"/>
          <w:jc w:val="center"/>
        </w:trPr>
        <w:tc>
          <w:tcPr>
            <w:tcW w:w="1344" w:type="dxa"/>
            <w:tcBorders>
              <w:top w:val="nil"/>
              <w:left w:val="nil"/>
              <w:bottom w:val="nil"/>
              <w:right w:val="nil"/>
            </w:tcBorders>
            <w:hideMark/>
          </w:tcPr>
          <w:p w14:paraId="2EFAC605" w14:textId="77777777" w:rsidR="00FC43F0" w:rsidRPr="00634C5B" w:rsidRDefault="00FC43F0" w:rsidP="001812CF">
            <w:pPr>
              <w:pStyle w:val="af3"/>
            </w:pPr>
            <w:r w:rsidRPr="00634C5B">
              <w:t>_cons</w:t>
            </w:r>
          </w:p>
        </w:tc>
        <w:tc>
          <w:tcPr>
            <w:tcW w:w="1344" w:type="dxa"/>
            <w:tcBorders>
              <w:top w:val="nil"/>
              <w:left w:val="nil"/>
              <w:bottom w:val="nil"/>
              <w:right w:val="nil"/>
            </w:tcBorders>
            <w:hideMark/>
          </w:tcPr>
          <w:p w14:paraId="658B74FF" w14:textId="77777777" w:rsidR="00FC43F0" w:rsidRPr="00634C5B" w:rsidRDefault="00FC43F0" w:rsidP="001812CF">
            <w:pPr>
              <w:pStyle w:val="af3"/>
            </w:pPr>
            <w:r w:rsidRPr="00634C5B">
              <w:t>-31.958</w:t>
            </w:r>
            <w:r w:rsidRPr="00634C5B">
              <w:rPr>
                <w:vertAlign w:val="superscript"/>
              </w:rPr>
              <w:t>***</w:t>
            </w:r>
          </w:p>
        </w:tc>
        <w:tc>
          <w:tcPr>
            <w:tcW w:w="1344" w:type="dxa"/>
            <w:tcBorders>
              <w:top w:val="nil"/>
              <w:left w:val="nil"/>
              <w:bottom w:val="nil"/>
              <w:right w:val="nil"/>
            </w:tcBorders>
            <w:hideMark/>
          </w:tcPr>
          <w:p w14:paraId="321449E8" w14:textId="77777777" w:rsidR="00FC43F0" w:rsidRPr="00634C5B" w:rsidRDefault="00FC43F0" w:rsidP="001812CF">
            <w:pPr>
              <w:pStyle w:val="af3"/>
            </w:pPr>
            <w:r w:rsidRPr="00634C5B">
              <w:t>-158.656</w:t>
            </w:r>
            <w:r w:rsidRPr="00634C5B">
              <w:rPr>
                <w:vertAlign w:val="superscript"/>
              </w:rPr>
              <w:t>***</w:t>
            </w:r>
          </w:p>
        </w:tc>
        <w:tc>
          <w:tcPr>
            <w:tcW w:w="1344" w:type="dxa"/>
            <w:tcBorders>
              <w:top w:val="nil"/>
              <w:left w:val="nil"/>
              <w:bottom w:val="nil"/>
              <w:right w:val="nil"/>
            </w:tcBorders>
            <w:hideMark/>
          </w:tcPr>
          <w:p w14:paraId="4F641901" w14:textId="77777777" w:rsidR="00FC43F0" w:rsidRPr="00634C5B" w:rsidRDefault="00FC43F0" w:rsidP="001812CF">
            <w:pPr>
              <w:pStyle w:val="af3"/>
            </w:pPr>
            <w:r w:rsidRPr="00634C5B">
              <w:t>-25.782</w:t>
            </w:r>
            <w:r w:rsidRPr="00634C5B">
              <w:rPr>
                <w:vertAlign w:val="superscript"/>
              </w:rPr>
              <w:t>***</w:t>
            </w:r>
          </w:p>
        </w:tc>
        <w:tc>
          <w:tcPr>
            <w:tcW w:w="1344" w:type="dxa"/>
            <w:tcBorders>
              <w:top w:val="nil"/>
              <w:left w:val="nil"/>
              <w:bottom w:val="nil"/>
              <w:right w:val="nil"/>
            </w:tcBorders>
            <w:hideMark/>
          </w:tcPr>
          <w:p w14:paraId="4E201F64" w14:textId="77777777" w:rsidR="00FC43F0" w:rsidRPr="00634C5B" w:rsidRDefault="00FC43F0" w:rsidP="001812CF">
            <w:pPr>
              <w:pStyle w:val="af3"/>
            </w:pPr>
            <w:r w:rsidRPr="00634C5B">
              <w:t>-50.593</w:t>
            </w:r>
            <w:r w:rsidRPr="00634C5B">
              <w:rPr>
                <w:vertAlign w:val="superscript"/>
              </w:rPr>
              <w:t>***</w:t>
            </w:r>
          </w:p>
        </w:tc>
        <w:tc>
          <w:tcPr>
            <w:tcW w:w="1366" w:type="dxa"/>
            <w:tcBorders>
              <w:top w:val="nil"/>
              <w:left w:val="nil"/>
              <w:bottom w:val="nil"/>
              <w:right w:val="nil"/>
            </w:tcBorders>
            <w:hideMark/>
          </w:tcPr>
          <w:p w14:paraId="41612BF9" w14:textId="77777777" w:rsidR="00FC43F0" w:rsidRPr="00634C5B" w:rsidRDefault="00FC43F0" w:rsidP="001812CF">
            <w:pPr>
              <w:pStyle w:val="af3"/>
            </w:pPr>
            <w:r w:rsidRPr="00634C5B">
              <w:t>-66.888</w:t>
            </w:r>
            <w:r w:rsidRPr="00634C5B">
              <w:rPr>
                <w:vertAlign w:val="superscript"/>
              </w:rPr>
              <w:t>***</w:t>
            </w:r>
          </w:p>
        </w:tc>
      </w:tr>
      <w:tr w:rsidR="00FC43F0" w:rsidRPr="00634C5B" w14:paraId="57F8D034" w14:textId="77777777" w:rsidTr="005D1693">
        <w:trPr>
          <w:trHeight w:val="441"/>
          <w:jc w:val="center"/>
        </w:trPr>
        <w:tc>
          <w:tcPr>
            <w:tcW w:w="1344" w:type="dxa"/>
            <w:tcBorders>
              <w:top w:val="nil"/>
              <w:left w:val="nil"/>
              <w:bottom w:val="single" w:sz="4" w:space="0" w:color="auto"/>
              <w:right w:val="nil"/>
            </w:tcBorders>
          </w:tcPr>
          <w:p w14:paraId="17C4E132" w14:textId="77777777" w:rsidR="00FC43F0" w:rsidRPr="00634C5B" w:rsidRDefault="00FC43F0" w:rsidP="001812CF">
            <w:pPr>
              <w:pStyle w:val="af3"/>
            </w:pPr>
          </w:p>
        </w:tc>
        <w:tc>
          <w:tcPr>
            <w:tcW w:w="1344" w:type="dxa"/>
            <w:tcBorders>
              <w:top w:val="nil"/>
              <w:left w:val="nil"/>
              <w:bottom w:val="single" w:sz="4" w:space="0" w:color="auto"/>
              <w:right w:val="nil"/>
            </w:tcBorders>
            <w:hideMark/>
          </w:tcPr>
          <w:p w14:paraId="76FFF455" w14:textId="77777777" w:rsidR="00FC43F0" w:rsidRPr="00634C5B" w:rsidRDefault="00FC43F0" w:rsidP="001812CF">
            <w:pPr>
              <w:pStyle w:val="af3"/>
            </w:pPr>
            <w:r w:rsidRPr="00634C5B">
              <w:t>(3.646)</w:t>
            </w:r>
          </w:p>
        </w:tc>
        <w:tc>
          <w:tcPr>
            <w:tcW w:w="1344" w:type="dxa"/>
            <w:tcBorders>
              <w:top w:val="nil"/>
              <w:left w:val="nil"/>
              <w:bottom w:val="single" w:sz="4" w:space="0" w:color="auto"/>
              <w:right w:val="nil"/>
            </w:tcBorders>
            <w:hideMark/>
          </w:tcPr>
          <w:p w14:paraId="544D516C" w14:textId="77777777" w:rsidR="00FC43F0" w:rsidRPr="00634C5B" w:rsidRDefault="00FC43F0" w:rsidP="001812CF">
            <w:pPr>
              <w:pStyle w:val="af3"/>
            </w:pPr>
            <w:r w:rsidRPr="00634C5B">
              <w:t>(7.793)</w:t>
            </w:r>
          </w:p>
        </w:tc>
        <w:tc>
          <w:tcPr>
            <w:tcW w:w="1344" w:type="dxa"/>
            <w:tcBorders>
              <w:top w:val="nil"/>
              <w:left w:val="nil"/>
              <w:bottom w:val="single" w:sz="4" w:space="0" w:color="auto"/>
              <w:right w:val="nil"/>
            </w:tcBorders>
            <w:hideMark/>
          </w:tcPr>
          <w:p w14:paraId="35396F7B" w14:textId="77777777" w:rsidR="00FC43F0" w:rsidRPr="00634C5B" w:rsidRDefault="00FC43F0" w:rsidP="001812CF">
            <w:pPr>
              <w:pStyle w:val="af3"/>
            </w:pPr>
            <w:r w:rsidRPr="00634C5B">
              <w:t>(8.612)</w:t>
            </w:r>
          </w:p>
        </w:tc>
        <w:tc>
          <w:tcPr>
            <w:tcW w:w="1344" w:type="dxa"/>
            <w:tcBorders>
              <w:top w:val="nil"/>
              <w:left w:val="nil"/>
              <w:bottom w:val="single" w:sz="4" w:space="0" w:color="auto"/>
              <w:right w:val="nil"/>
            </w:tcBorders>
            <w:hideMark/>
          </w:tcPr>
          <w:p w14:paraId="777693F4" w14:textId="77777777" w:rsidR="00FC43F0" w:rsidRPr="00634C5B" w:rsidRDefault="00FC43F0" w:rsidP="001812CF">
            <w:pPr>
              <w:pStyle w:val="af3"/>
            </w:pPr>
            <w:r w:rsidRPr="00634C5B">
              <w:t>(8.939)</w:t>
            </w:r>
          </w:p>
        </w:tc>
        <w:tc>
          <w:tcPr>
            <w:tcW w:w="1366" w:type="dxa"/>
            <w:tcBorders>
              <w:top w:val="nil"/>
              <w:left w:val="nil"/>
              <w:bottom w:val="single" w:sz="4" w:space="0" w:color="auto"/>
              <w:right w:val="nil"/>
            </w:tcBorders>
            <w:hideMark/>
          </w:tcPr>
          <w:p w14:paraId="1B16E26B" w14:textId="77777777" w:rsidR="00FC43F0" w:rsidRPr="00634C5B" w:rsidRDefault="00FC43F0" w:rsidP="001812CF">
            <w:pPr>
              <w:pStyle w:val="af3"/>
            </w:pPr>
            <w:r w:rsidRPr="00634C5B">
              <w:t>(16.451)</w:t>
            </w:r>
          </w:p>
        </w:tc>
      </w:tr>
      <w:tr w:rsidR="00FC43F0" w:rsidRPr="00634C5B" w14:paraId="47E6FD95" w14:textId="77777777" w:rsidTr="003E267C">
        <w:trPr>
          <w:trHeight w:val="334"/>
          <w:jc w:val="center"/>
        </w:trPr>
        <w:tc>
          <w:tcPr>
            <w:tcW w:w="1344" w:type="dxa"/>
            <w:tcBorders>
              <w:top w:val="single" w:sz="4" w:space="0" w:color="auto"/>
              <w:left w:val="nil"/>
              <w:bottom w:val="single" w:sz="12" w:space="0" w:color="auto"/>
              <w:right w:val="nil"/>
            </w:tcBorders>
            <w:hideMark/>
          </w:tcPr>
          <w:p w14:paraId="7F58309B" w14:textId="77777777" w:rsidR="00FC43F0" w:rsidRPr="00634C5B" w:rsidRDefault="00FC43F0" w:rsidP="001812CF">
            <w:pPr>
              <w:pStyle w:val="af3"/>
            </w:pPr>
            <w:r w:rsidRPr="00634C5B">
              <w:t>N</w:t>
            </w:r>
          </w:p>
        </w:tc>
        <w:tc>
          <w:tcPr>
            <w:tcW w:w="1344" w:type="dxa"/>
            <w:tcBorders>
              <w:top w:val="single" w:sz="4" w:space="0" w:color="auto"/>
              <w:left w:val="nil"/>
              <w:bottom w:val="single" w:sz="12" w:space="0" w:color="auto"/>
              <w:right w:val="nil"/>
            </w:tcBorders>
            <w:hideMark/>
          </w:tcPr>
          <w:p w14:paraId="754DA2B7" w14:textId="74D7F190" w:rsidR="00FC43F0" w:rsidRPr="00634C5B" w:rsidRDefault="00FC43F0" w:rsidP="001812CF">
            <w:pPr>
              <w:pStyle w:val="af3"/>
            </w:pPr>
            <w:r w:rsidRPr="00634C5B">
              <w:t>792</w:t>
            </w:r>
          </w:p>
        </w:tc>
        <w:tc>
          <w:tcPr>
            <w:tcW w:w="1344" w:type="dxa"/>
            <w:tcBorders>
              <w:top w:val="single" w:sz="4" w:space="0" w:color="auto"/>
              <w:left w:val="nil"/>
              <w:bottom w:val="single" w:sz="12" w:space="0" w:color="auto"/>
              <w:right w:val="nil"/>
            </w:tcBorders>
            <w:hideMark/>
          </w:tcPr>
          <w:p w14:paraId="3E6842C9" w14:textId="1B5B1335" w:rsidR="00FC43F0" w:rsidRPr="00634C5B" w:rsidRDefault="00FC43F0" w:rsidP="001812CF">
            <w:pPr>
              <w:pStyle w:val="af3"/>
            </w:pPr>
            <w:r w:rsidRPr="00634C5B">
              <w:t>8172</w:t>
            </w:r>
          </w:p>
        </w:tc>
        <w:tc>
          <w:tcPr>
            <w:tcW w:w="1344" w:type="dxa"/>
            <w:tcBorders>
              <w:top w:val="single" w:sz="4" w:space="0" w:color="auto"/>
              <w:left w:val="nil"/>
              <w:bottom w:val="single" w:sz="12" w:space="0" w:color="auto"/>
              <w:right w:val="nil"/>
            </w:tcBorders>
            <w:hideMark/>
          </w:tcPr>
          <w:p w14:paraId="40D7000C" w14:textId="0FFC8F54" w:rsidR="00FC43F0" w:rsidRPr="00634C5B" w:rsidRDefault="00FC43F0" w:rsidP="001812CF">
            <w:pPr>
              <w:pStyle w:val="af3"/>
            </w:pPr>
            <w:r w:rsidRPr="00634C5B">
              <w:t>2022</w:t>
            </w:r>
          </w:p>
        </w:tc>
        <w:tc>
          <w:tcPr>
            <w:tcW w:w="1344" w:type="dxa"/>
            <w:tcBorders>
              <w:top w:val="single" w:sz="4" w:space="0" w:color="auto"/>
              <w:left w:val="nil"/>
              <w:bottom w:val="single" w:sz="12" w:space="0" w:color="auto"/>
              <w:right w:val="nil"/>
            </w:tcBorders>
            <w:hideMark/>
          </w:tcPr>
          <w:p w14:paraId="13299CD6" w14:textId="67135065" w:rsidR="00FC43F0" w:rsidRPr="00634C5B" w:rsidRDefault="00FC43F0" w:rsidP="001812CF">
            <w:pPr>
              <w:pStyle w:val="af3"/>
            </w:pPr>
            <w:r w:rsidRPr="00634C5B">
              <w:t>696</w:t>
            </w:r>
          </w:p>
        </w:tc>
        <w:tc>
          <w:tcPr>
            <w:tcW w:w="1366" w:type="dxa"/>
            <w:tcBorders>
              <w:top w:val="single" w:sz="4" w:space="0" w:color="auto"/>
              <w:left w:val="nil"/>
              <w:bottom w:val="single" w:sz="12" w:space="0" w:color="auto"/>
              <w:right w:val="nil"/>
            </w:tcBorders>
            <w:hideMark/>
          </w:tcPr>
          <w:p w14:paraId="3E72745E" w14:textId="00B617FD" w:rsidR="00FC43F0" w:rsidRPr="00634C5B" w:rsidRDefault="00FC43F0" w:rsidP="001812CF">
            <w:pPr>
              <w:pStyle w:val="af3"/>
            </w:pPr>
            <w:r w:rsidRPr="00634C5B">
              <w:t>270</w:t>
            </w:r>
          </w:p>
        </w:tc>
      </w:tr>
      <w:tr w:rsidR="003E267C" w:rsidRPr="00634C5B" w14:paraId="472E3150" w14:textId="77777777" w:rsidTr="003E267C">
        <w:trPr>
          <w:trHeight w:val="334"/>
          <w:jc w:val="center"/>
        </w:trPr>
        <w:tc>
          <w:tcPr>
            <w:tcW w:w="8086" w:type="dxa"/>
            <w:gridSpan w:val="6"/>
            <w:tcBorders>
              <w:top w:val="single" w:sz="12" w:space="0" w:color="auto"/>
              <w:left w:val="nil"/>
              <w:right w:val="nil"/>
            </w:tcBorders>
          </w:tcPr>
          <w:p w14:paraId="1AFBC12A" w14:textId="435F7D8C" w:rsidR="003E267C" w:rsidRPr="00634C5B" w:rsidRDefault="003E267C" w:rsidP="001812CF">
            <w:pPr>
              <w:pStyle w:val="af3"/>
            </w:pPr>
            <w:r w:rsidRPr="003E267C">
              <w:rPr>
                <w:rFonts w:hint="eastAsia"/>
              </w:rPr>
              <w:t>注：括号内为稳健标准误</w:t>
            </w:r>
            <w:r w:rsidRPr="003E267C">
              <w:rPr>
                <w:rFonts w:hint="eastAsia"/>
              </w:rPr>
              <w:t xml:space="preserve"> * p &lt; 0.1, ** p &lt; 0.05, *** p &lt; 0.01</w:t>
            </w:r>
          </w:p>
        </w:tc>
      </w:tr>
    </w:tbl>
    <w:p w14:paraId="32339627" w14:textId="77777777" w:rsidR="003F2C0F" w:rsidRDefault="003F2C0F" w:rsidP="00FC43F0">
      <w:pPr>
        <w:widowControl/>
        <w:jc w:val="left"/>
        <w:rPr>
          <w:rFonts w:ascii="Times New Roman" w:eastAsia="宋体" w:hAnsi="Times New Roman" w:cs="Times New Roman"/>
          <w:sz w:val="24"/>
          <w:szCs w:val="24"/>
        </w:rPr>
      </w:pPr>
    </w:p>
    <w:p w14:paraId="647FFD12" w14:textId="67C3A7AB" w:rsidR="00FC43F0" w:rsidRDefault="00FC43F0" w:rsidP="00FC43F0">
      <w:pPr>
        <w:widowControl/>
        <w:jc w:val="left"/>
        <w:rPr>
          <w:rFonts w:ascii="Times New Roman" w:eastAsia="宋体" w:hAnsi="Times New Roman" w:cs="Times New Roman"/>
          <w:sz w:val="24"/>
          <w:szCs w:val="24"/>
        </w:rPr>
      </w:pPr>
    </w:p>
    <w:p w14:paraId="58044208" w14:textId="366610DD" w:rsidR="007D2263" w:rsidRDefault="007D2263" w:rsidP="00FC43F0">
      <w:pPr>
        <w:widowControl/>
        <w:jc w:val="left"/>
        <w:rPr>
          <w:rFonts w:ascii="Times New Roman" w:eastAsia="宋体" w:hAnsi="Times New Roman" w:cs="Times New Roman"/>
          <w:sz w:val="24"/>
          <w:szCs w:val="24"/>
        </w:rPr>
      </w:pPr>
    </w:p>
    <w:p w14:paraId="04A1AD9A" w14:textId="498DB314" w:rsidR="007D2263" w:rsidRDefault="007D2263" w:rsidP="00FC43F0">
      <w:pPr>
        <w:widowControl/>
        <w:jc w:val="left"/>
        <w:rPr>
          <w:rFonts w:ascii="Times New Roman" w:eastAsia="宋体" w:hAnsi="Times New Roman" w:cs="Times New Roman"/>
          <w:sz w:val="24"/>
          <w:szCs w:val="24"/>
        </w:rPr>
      </w:pPr>
    </w:p>
    <w:p w14:paraId="5C1BE0B4" w14:textId="34883C72" w:rsidR="007D2263" w:rsidRDefault="007D2263" w:rsidP="00FC43F0">
      <w:pPr>
        <w:widowControl/>
        <w:jc w:val="left"/>
        <w:rPr>
          <w:rFonts w:ascii="Times New Roman" w:eastAsia="宋体" w:hAnsi="Times New Roman" w:cs="Times New Roman"/>
          <w:sz w:val="24"/>
          <w:szCs w:val="24"/>
        </w:rPr>
      </w:pPr>
    </w:p>
    <w:p w14:paraId="6983C032" w14:textId="7E7135BF" w:rsidR="007D2263" w:rsidRDefault="007D2263" w:rsidP="00FC43F0">
      <w:pPr>
        <w:widowControl/>
        <w:jc w:val="left"/>
        <w:rPr>
          <w:rFonts w:ascii="Times New Roman" w:eastAsia="宋体" w:hAnsi="Times New Roman" w:cs="Times New Roman"/>
          <w:sz w:val="24"/>
          <w:szCs w:val="24"/>
        </w:rPr>
      </w:pPr>
    </w:p>
    <w:p w14:paraId="5827DCB1" w14:textId="0C4A5955" w:rsidR="007D2263" w:rsidRDefault="007D2263" w:rsidP="00FC43F0">
      <w:pPr>
        <w:widowControl/>
        <w:jc w:val="left"/>
        <w:rPr>
          <w:rFonts w:ascii="Times New Roman" w:eastAsia="宋体" w:hAnsi="Times New Roman" w:cs="Times New Roman"/>
          <w:sz w:val="24"/>
          <w:szCs w:val="24"/>
        </w:rPr>
      </w:pPr>
    </w:p>
    <w:p w14:paraId="1B51BBFE" w14:textId="29A5B5E6" w:rsidR="007D2263" w:rsidRDefault="007D2263" w:rsidP="00FC43F0">
      <w:pPr>
        <w:widowControl/>
        <w:jc w:val="left"/>
        <w:rPr>
          <w:rFonts w:ascii="Times New Roman" w:eastAsia="宋体" w:hAnsi="Times New Roman" w:cs="Times New Roman"/>
          <w:sz w:val="24"/>
          <w:szCs w:val="24"/>
        </w:rPr>
      </w:pPr>
    </w:p>
    <w:p w14:paraId="553FFBFD" w14:textId="12B30509" w:rsidR="007D2263" w:rsidRDefault="007D2263" w:rsidP="00FC43F0">
      <w:pPr>
        <w:widowControl/>
        <w:jc w:val="left"/>
        <w:rPr>
          <w:rFonts w:ascii="Times New Roman" w:eastAsia="宋体" w:hAnsi="Times New Roman" w:cs="Times New Roman"/>
          <w:sz w:val="24"/>
          <w:szCs w:val="24"/>
        </w:rPr>
      </w:pPr>
    </w:p>
    <w:p w14:paraId="78D4E1DD" w14:textId="19E9D2F3" w:rsidR="007D2263" w:rsidRDefault="007D2263" w:rsidP="00FC43F0">
      <w:pPr>
        <w:widowControl/>
        <w:jc w:val="left"/>
        <w:rPr>
          <w:rFonts w:ascii="Times New Roman" w:eastAsia="宋体" w:hAnsi="Times New Roman" w:cs="Times New Roman"/>
          <w:sz w:val="24"/>
          <w:szCs w:val="24"/>
        </w:rPr>
      </w:pPr>
    </w:p>
    <w:p w14:paraId="3A4E6AE7" w14:textId="6D67E35A" w:rsidR="007D2263" w:rsidRDefault="007D2263" w:rsidP="00FC43F0">
      <w:pPr>
        <w:widowControl/>
        <w:jc w:val="left"/>
        <w:rPr>
          <w:rFonts w:ascii="Times New Roman" w:eastAsia="宋体" w:hAnsi="Times New Roman" w:cs="Times New Roman"/>
          <w:sz w:val="24"/>
          <w:szCs w:val="24"/>
        </w:rPr>
      </w:pPr>
    </w:p>
    <w:p w14:paraId="4589DFD1" w14:textId="555C32F6" w:rsidR="007D2263" w:rsidRDefault="007D2263" w:rsidP="00FC43F0">
      <w:pPr>
        <w:widowControl/>
        <w:jc w:val="left"/>
        <w:rPr>
          <w:rFonts w:ascii="Times New Roman" w:eastAsia="宋体" w:hAnsi="Times New Roman" w:cs="Times New Roman"/>
          <w:sz w:val="24"/>
          <w:szCs w:val="24"/>
        </w:rPr>
      </w:pPr>
    </w:p>
    <w:p w14:paraId="3E5D1E1B" w14:textId="77777777" w:rsidR="007D2263" w:rsidRDefault="007D2263" w:rsidP="00FC43F0">
      <w:pPr>
        <w:widowControl/>
        <w:jc w:val="left"/>
        <w:rPr>
          <w:rFonts w:ascii="Times New Roman" w:eastAsia="宋体" w:hAnsi="Times New Roman" w:cs="Times New Roman"/>
          <w:sz w:val="24"/>
          <w:szCs w:val="24"/>
        </w:rPr>
      </w:pPr>
    </w:p>
    <w:p w14:paraId="13FF2D27" w14:textId="704F1BCC" w:rsidR="00E806A4" w:rsidRDefault="00E806A4" w:rsidP="00E806A4">
      <w:pPr>
        <w:pStyle w:val="af2"/>
        <w:spacing w:before="156" w:after="156"/>
      </w:pPr>
      <w:r>
        <w:rPr>
          <w:rFonts w:hint="eastAsia"/>
        </w:rPr>
        <w:lastRenderedPageBreak/>
        <w:t>表</w:t>
      </w:r>
      <w:r>
        <w:t xml:space="preserve">C-3 </w:t>
      </w:r>
      <w:r w:rsidRPr="00BC0F42">
        <w:rPr>
          <w:rFonts w:hint="eastAsia"/>
        </w:rPr>
        <w:t>变量替换——</w:t>
      </w:r>
      <w:r w:rsidRPr="00BC0F42">
        <w:t>ESG</w:t>
      </w:r>
      <w:r w:rsidRPr="00BC0F42">
        <w:t>表现基于</w:t>
      </w:r>
      <w:r>
        <w:rPr>
          <w:rFonts w:hint="eastAsia"/>
        </w:rPr>
        <w:t>产权性质</w:t>
      </w:r>
      <w:r w:rsidRPr="00BC0F42">
        <w:t>异质性影响的回归结果</w:t>
      </w:r>
    </w:p>
    <w:tbl>
      <w:tblPr>
        <w:tblW w:w="7695" w:type="dxa"/>
        <w:jc w:val="center"/>
        <w:tblLayout w:type="fixed"/>
        <w:tblLook w:val="04A0" w:firstRow="1" w:lastRow="0" w:firstColumn="1" w:lastColumn="0" w:noHBand="0" w:noVBand="1"/>
      </w:tblPr>
      <w:tblGrid>
        <w:gridCol w:w="2565"/>
        <w:gridCol w:w="2565"/>
        <w:gridCol w:w="2565"/>
      </w:tblGrid>
      <w:tr w:rsidR="00FC43F0" w:rsidRPr="002879AC" w14:paraId="131EBFF9" w14:textId="77777777" w:rsidTr="00225D45">
        <w:trPr>
          <w:trHeight w:val="282"/>
          <w:jc w:val="center"/>
        </w:trPr>
        <w:tc>
          <w:tcPr>
            <w:tcW w:w="2565" w:type="dxa"/>
            <w:tcBorders>
              <w:top w:val="single" w:sz="12" w:space="0" w:color="auto"/>
              <w:left w:val="nil"/>
              <w:bottom w:val="nil"/>
              <w:right w:val="nil"/>
            </w:tcBorders>
            <w:hideMark/>
          </w:tcPr>
          <w:p w14:paraId="1D1C87AA" w14:textId="77777777" w:rsidR="00FC43F0" w:rsidRPr="002879AC" w:rsidRDefault="00FC43F0" w:rsidP="00ED586F">
            <w:pPr>
              <w:pStyle w:val="af3"/>
            </w:pPr>
          </w:p>
        </w:tc>
        <w:tc>
          <w:tcPr>
            <w:tcW w:w="2565" w:type="dxa"/>
            <w:tcBorders>
              <w:top w:val="single" w:sz="12" w:space="0" w:color="auto"/>
              <w:left w:val="nil"/>
              <w:bottom w:val="nil"/>
              <w:right w:val="nil"/>
            </w:tcBorders>
            <w:hideMark/>
          </w:tcPr>
          <w:p w14:paraId="79432A67" w14:textId="77777777" w:rsidR="00FC43F0" w:rsidRDefault="00FC43F0" w:rsidP="00ED586F">
            <w:pPr>
              <w:pStyle w:val="af3"/>
            </w:pPr>
            <w:r w:rsidRPr="002879AC">
              <w:t>(</w:t>
            </w:r>
            <w:r>
              <w:t>1</w:t>
            </w:r>
            <w:r w:rsidRPr="002879AC">
              <w:t>)</w:t>
            </w:r>
          </w:p>
          <w:p w14:paraId="6A8D3C5A" w14:textId="4D77A0AE" w:rsidR="00FF1FCF" w:rsidRPr="002879AC" w:rsidRDefault="00FF1FCF" w:rsidP="00ED586F">
            <w:pPr>
              <w:pStyle w:val="af3"/>
            </w:pPr>
            <w:r>
              <w:rPr>
                <w:rFonts w:hint="eastAsia"/>
              </w:rPr>
              <w:t>国有企业</w:t>
            </w:r>
          </w:p>
        </w:tc>
        <w:tc>
          <w:tcPr>
            <w:tcW w:w="2565" w:type="dxa"/>
            <w:tcBorders>
              <w:top w:val="single" w:sz="12" w:space="0" w:color="auto"/>
              <w:left w:val="nil"/>
              <w:bottom w:val="nil"/>
              <w:right w:val="nil"/>
            </w:tcBorders>
          </w:tcPr>
          <w:p w14:paraId="576EDD03" w14:textId="77777777" w:rsidR="00FC43F0" w:rsidRDefault="00FC43F0" w:rsidP="00ED586F">
            <w:pPr>
              <w:pStyle w:val="af3"/>
            </w:pPr>
            <w:r w:rsidRPr="002879AC">
              <w:t>(</w:t>
            </w:r>
            <w:r>
              <w:t>2</w:t>
            </w:r>
            <w:r w:rsidRPr="002879AC">
              <w:t>)</w:t>
            </w:r>
          </w:p>
          <w:p w14:paraId="4751405B" w14:textId="52354086" w:rsidR="00FF1FCF" w:rsidRPr="002879AC" w:rsidRDefault="00FF1FCF" w:rsidP="00ED586F">
            <w:pPr>
              <w:pStyle w:val="af3"/>
            </w:pPr>
            <w:r>
              <w:rPr>
                <w:rFonts w:hint="eastAsia"/>
              </w:rPr>
              <w:t>非国有企业</w:t>
            </w:r>
          </w:p>
        </w:tc>
      </w:tr>
      <w:tr w:rsidR="00FC43F0" w:rsidRPr="002879AC" w14:paraId="49EF8E9A" w14:textId="77777777" w:rsidTr="005D1693">
        <w:trPr>
          <w:trHeight w:val="268"/>
          <w:jc w:val="center"/>
        </w:trPr>
        <w:tc>
          <w:tcPr>
            <w:tcW w:w="2565" w:type="dxa"/>
            <w:tcBorders>
              <w:top w:val="nil"/>
              <w:left w:val="nil"/>
              <w:bottom w:val="nil"/>
              <w:right w:val="nil"/>
            </w:tcBorders>
          </w:tcPr>
          <w:p w14:paraId="1DB76FED" w14:textId="77777777" w:rsidR="00FC43F0" w:rsidRPr="002879AC" w:rsidRDefault="00FC43F0" w:rsidP="00ED586F">
            <w:pPr>
              <w:pStyle w:val="af3"/>
            </w:pPr>
          </w:p>
        </w:tc>
        <w:tc>
          <w:tcPr>
            <w:tcW w:w="2565" w:type="dxa"/>
            <w:tcBorders>
              <w:top w:val="nil"/>
              <w:left w:val="nil"/>
              <w:bottom w:val="nil"/>
              <w:right w:val="nil"/>
            </w:tcBorders>
            <w:hideMark/>
          </w:tcPr>
          <w:p w14:paraId="214DA0FB" w14:textId="08A54633" w:rsidR="00FC43F0" w:rsidRPr="002879AC" w:rsidRDefault="00CB529D" w:rsidP="00ED586F">
            <w:pPr>
              <w:pStyle w:val="af3"/>
            </w:pPr>
            <w:r>
              <w:t>STP</w:t>
            </w:r>
          </w:p>
        </w:tc>
        <w:tc>
          <w:tcPr>
            <w:tcW w:w="2565" w:type="dxa"/>
            <w:tcBorders>
              <w:top w:val="nil"/>
              <w:left w:val="nil"/>
              <w:bottom w:val="nil"/>
              <w:right w:val="nil"/>
            </w:tcBorders>
          </w:tcPr>
          <w:p w14:paraId="3A257468" w14:textId="0265A59F" w:rsidR="00FC43F0" w:rsidRPr="002879AC" w:rsidRDefault="00CB529D" w:rsidP="00ED586F">
            <w:pPr>
              <w:pStyle w:val="af3"/>
            </w:pPr>
            <w:r>
              <w:t>STP</w:t>
            </w:r>
          </w:p>
        </w:tc>
      </w:tr>
      <w:tr w:rsidR="00FC43F0" w:rsidRPr="002879AC" w14:paraId="50986EC8" w14:textId="77777777" w:rsidTr="005D1693">
        <w:trPr>
          <w:trHeight w:val="282"/>
          <w:jc w:val="center"/>
        </w:trPr>
        <w:tc>
          <w:tcPr>
            <w:tcW w:w="2565" w:type="dxa"/>
            <w:tcBorders>
              <w:top w:val="single" w:sz="4" w:space="0" w:color="auto"/>
              <w:left w:val="nil"/>
              <w:bottom w:val="nil"/>
              <w:right w:val="nil"/>
            </w:tcBorders>
            <w:hideMark/>
          </w:tcPr>
          <w:p w14:paraId="063E751A" w14:textId="426333FA" w:rsidR="00FC43F0" w:rsidRPr="002879AC" w:rsidRDefault="00FC43F0" w:rsidP="00ED586F">
            <w:pPr>
              <w:pStyle w:val="af3"/>
            </w:pPr>
            <w:r w:rsidRPr="002879AC">
              <w:t>ESG</w:t>
            </w:r>
          </w:p>
        </w:tc>
        <w:tc>
          <w:tcPr>
            <w:tcW w:w="2565" w:type="dxa"/>
            <w:tcBorders>
              <w:top w:val="single" w:sz="4" w:space="0" w:color="auto"/>
              <w:left w:val="nil"/>
              <w:bottom w:val="nil"/>
              <w:right w:val="nil"/>
            </w:tcBorders>
            <w:hideMark/>
          </w:tcPr>
          <w:p w14:paraId="251F210B" w14:textId="77777777" w:rsidR="00FC43F0" w:rsidRPr="002879AC" w:rsidRDefault="00FC43F0" w:rsidP="00ED586F">
            <w:pPr>
              <w:pStyle w:val="af3"/>
            </w:pPr>
            <w:r w:rsidRPr="002879AC">
              <w:t>0.087</w:t>
            </w:r>
            <w:r w:rsidRPr="002879AC">
              <w:rPr>
                <w:vertAlign w:val="superscript"/>
              </w:rPr>
              <w:t>*</w:t>
            </w:r>
          </w:p>
        </w:tc>
        <w:tc>
          <w:tcPr>
            <w:tcW w:w="2565" w:type="dxa"/>
            <w:tcBorders>
              <w:top w:val="single" w:sz="4" w:space="0" w:color="auto"/>
              <w:left w:val="nil"/>
              <w:bottom w:val="nil"/>
              <w:right w:val="nil"/>
            </w:tcBorders>
          </w:tcPr>
          <w:p w14:paraId="3643581F" w14:textId="77777777" w:rsidR="00FC43F0" w:rsidRPr="002879AC" w:rsidRDefault="00FC43F0" w:rsidP="00ED586F">
            <w:pPr>
              <w:pStyle w:val="af3"/>
            </w:pPr>
            <w:r w:rsidRPr="002879AC">
              <w:t>0.053</w:t>
            </w:r>
            <w:r w:rsidRPr="002879AC">
              <w:rPr>
                <w:vertAlign w:val="superscript"/>
              </w:rPr>
              <w:t>***</w:t>
            </w:r>
          </w:p>
        </w:tc>
      </w:tr>
      <w:tr w:rsidR="00FC43F0" w:rsidRPr="002879AC" w14:paraId="453BB5F8" w14:textId="77777777" w:rsidTr="005D1693">
        <w:trPr>
          <w:trHeight w:val="282"/>
          <w:jc w:val="center"/>
        </w:trPr>
        <w:tc>
          <w:tcPr>
            <w:tcW w:w="2565" w:type="dxa"/>
            <w:tcBorders>
              <w:top w:val="nil"/>
              <w:left w:val="nil"/>
              <w:bottom w:val="nil"/>
              <w:right w:val="nil"/>
            </w:tcBorders>
          </w:tcPr>
          <w:p w14:paraId="02DEE07A" w14:textId="77777777" w:rsidR="00FC43F0" w:rsidRPr="002879AC" w:rsidRDefault="00FC43F0" w:rsidP="00ED586F">
            <w:pPr>
              <w:pStyle w:val="af3"/>
            </w:pPr>
          </w:p>
        </w:tc>
        <w:tc>
          <w:tcPr>
            <w:tcW w:w="2565" w:type="dxa"/>
            <w:tcBorders>
              <w:top w:val="nil"/>
              <w:left w:val="nil"/>
              <w:bottom w:val="nil"/>
              <w:right w:val="nil"/>
            </w:tcBorders>
            <w:hideMark/>
          </w:tcPr>
          <w:p w14:paraId="3B56586D" w14:textId="77777777" w:rsidR="00FC43F0" w:rsidRPr="002879AC" w:rsidRDefault="00FC43F0" w:rsidP="00ED586F">
            <w:pPr>
              <w:pStyle w:val="af3"/>
            </w:pPr>
            <w:r w:rsidRPr="002879AC">
              <w:t>(0.045)</w:t>
            </w:r>
          </w:p>
        </w:tc>
        <w:tc>
          <w:tcPr>
            <w:tcW w:w="2565" w:type="dxa"/>
            <w:tcBorders>
              <w:top w:val="nil"/>
              <w:left w:val="nil"/>
              <w:bottom w:val="nil"/>
              <w:right w:val="nil"/>
            </w:tcBorders>
          </w:tcPr>
          <w:p w14:paraId="7A8B189A" w14:textId="77777777" w:rsidR="00FC43F0" w:rsidRPr="002879AC" w:rsidRDefault="00FC43F0" w:rsidP="00ED586F">
            <w:pPr>
              <w:pStyle w:val="af3"/>
            </w:pPr>
            <w:r w:rsidRPr="002879AC">
              <w:t>(0.014)</w:t>
            </w:r>
          </w:p>
        </w:tc>
      </w:tr>
      <w:tr w:rsidR="00FC43F0" w:rsidRPr="002879AC" w14:paraId="365C8EB4" w14:textId="77777777" w:rsidTr="005D1693">
        <w:trPr>
          <w:trHeight w:val="282"/>
          <w:jc w:val="center"/>
        </w:trPr>
        <w:tc>
          <w:tcPr>
            <w:tcW w:w="2565" w:type="dxa"/>
            <w:tcBorders>
              <w:top w:val="nil"/>
              <w:left w:val="nil"/>
              <w:bottom w:val="nil"/>
              <w:right w:val="nil"/>
            </w:tcBorders>
            <w:hideMark/>
          </w:tcPr>
          <w:p w14:paraId="1EC0C5D6" w14:textId="77777777" w:rsidR="00FC43F0" w:rsidRPr="002879AC" w:rsidRDefault="00FC43F0" w:rsidP="00ED586F">
            <w:pPr>
              <w:pStyle w:val="af3"/>
            </w:pPr>
            <w:proofErr w:type="spellStart"/>
            <w:r w:rsidRPr="002879AC">
              <w:t>TobinQ</w:t>
            </w:r>
            <w:proofErr w:type="spellEnd"/>
          </w:p>
        </w:tc>
        <w:tc>
          <w:tcPr>
            <w:tcW w:w="2565" w:type="dxa"/>
            <w:tcBorders>
              <w:top w:val="nil"/>
              <w:left w:val="nil"/>
              <w:bottom w:val="nil"/>
              <w:right w:val="nil"/>
            </w:tcBorders>
            <w:hideMark/>
          </w:tcPr>
          <w:p w14:paraId="647254F1" w14:textId="77777777" w:rsidR="00FC43F0" w:rsidRPr="002879AC" w:rsidRDefault="00FC43F0" w:rsidP="00ED586F">
            <w:pPr>
              <w:pStyle w:val="af3"/>
            </w:pPr>
            <w:r w:rsidRPr="002879AC">
              <w:t>4.129</w:t>
            </w:r>
            <w:r w:rsidRPr="002879AC">
              <w:rPr>
                <w:vertAlign w:val="superscript"/>
              </w:rPr>
              <w:t>***</w:t>
            </w:r>
          </w:p>
        </w:tc>
        <w:tc>
          <w:tcPr>
            <w:tcW w:w="2565" w:type="dxa"/>
            <w:tcBorders>
              <w:top w:val="nil"/>
              <w:left w:val="nil"/>
              <w:bottom w:val="nil"/>
              <w:right w:val="nil"/>
            </w:tcBorders>
          </w:tcPr>
          <w:p w14:paraId="11319638" w14:textId="77777777" w:rsidR="00FC43F0" w:rsidRPr="002879AC" w:rsidRDefault="00FC43F0" w:rsidP="00ED586F">
            <w:pPr>
              <w:pStyle w:val="af3"/>
            </w:pPr>
            <w:r w:rsidRPr="002879AC">
              <w:t>0.112</w:t>
            </w:r>
            <w:r w:rsidRPr="002879AC">
              <w:rPr>
                <w:vertAlign w:val="superscript"/>
              </w:rPr>
              <w:t>***</w:t>
            </w:r>
          </w:p>
        </w:tc>
      </w:tr>
      <w:tr w:rsidR="00FC43F0" w:rsidRPr="002879AC" w14:paraId="1FC23117" w14:textId="77777777" w:rsidTr="005D1693">
        <w:trPr>
          <w:trHeight w:val="282"/>
          <w:jc w:val="center"/>
        </w:trPr>
        <w:tc>
          <w:tcPr>
            <w:tcW w:w="2565" w:type="dxa"/>
            <w:tcBorders>
              <w:top w:val="nil"/>
              <w:left w:val="nil"/>
              <w:bottom w:val="nil"/>
              <w:right w:val="nil"/>
            </w:tcBorders>
          </w:tcPr>
          <w:p w14:paraId="17DB5740" w14:textId="77777777" w:rsidR="00FC43F0" w:rsidRPr="002879AC" w:rsidRDefault="00FC43F0" w:rsidP="00ED586F">
            <w:pPr>
              <w:pStyle w:val="af3"/>
            </w:pPr>
          </w:p>
        </w:tc>
        <w:tc>
          <w:tcPr>
            <w:tcW w:w="2565" w:type="dxa"/>
            <w:tcBorders>
              <w:top w:val="nil"/>
              <w:left w:val="nil"/>
              <w:bottom w:val="nil"/>
              <w:right w:val="nil"/>
            </w:tcBorders>
            <w:hideMark/>
          </w:tcPr>
          <w:p w14:paraId="54AEED25" w14:textId="77777777" w:rsidR="00FC43F0" w:rsidRPr="002879AC" w:rsidRDefault="00FC43F0" w:rsidP="00ED586F">
            <w:pPr>
              <w:pStyle w:val="af3"/>
            </w:pPr>
            <w:r w:rsidRPr="002879AC">
              <w:t>(0.248)</w:t>
            </w:r>
          </w:p>
        </w:tc>
        <w:tc>
          <w:tcPr>
            <w:tcW w:w="2565" w:type="dxa"/>
            <w:tcBorders>
              <w:top w:val="nil"/>
              <w:left w:val="nil"/>
              <w:bottom w:val="nil"/>
              <w:right w:val="nil"/>
            </w:tcBorders>
          </w:tcPr>
          <w:p w14:paraId="55CC7570" w14:textId="77777777" w:rsidR="00FC43F0" w:rsidRPr="002879AC" w:rsidRDefault="00FC43F0" w:rsidP="00ED586F">
            <w:pPr>
              <w:pStyle w:val="af3"/>
            </w:pPr>
            <w:r w:rsidRPr="002879AC">
              <w:t>(0.017)</w:t>
            </w:r>
          </w:p>
        </w:tc>
      </w:tr>
      <w:tr w:rsidR="00FC43F0" w:rsidRPr="002879AC" w14:paraId="363CA671" w14:textId="77777777" w:rsidTr="005D1693">
        <w:trPr>
          <w:trHeight w:val="282"/>
          <w:jc w:val="center"/>
        </w:trPr>
        <w:tc>
          <w:tcPr>
            <w:tcW w:w="2565" w:type="dxa"/>
            <w:tcBorders>
              <w:top w:val="nil"/>
              <w:left w:val="nil"/>
              <w:bottom w:val="nil"/>
              <w:right w:val="nil"/>
            </w:tcBorders>
            <w:hideMark/>
          </w:tcPr>
          <w:p w14:paraId="77E20C4E" w14:textId="77777777" w:rsidR="00FC43F0" w:rsidRPr="002879AC" w:rsidRDefault="00FC43F0" w:rsidP="00ED586F">
            <w:pPr>
              <w:pStyle w:val="af3"/>
            </w:pPr>
            <w:r w:rsidRPr="002879AC">
              <w:t>PE</w:t>
            </w:r>
          </w:p>
        </w:tc>
        <w:tc>
          <w:tcPr>
            <w:tcW w:w="2565" w:type="dxa"/>
            <w:tcBorders>
              <w:top w:val="nil"/>
              <w:left w:val="nil"/>
              <w:bottom w:val="nil"/>
              <w:right w:val="nil"/>
            </w:tcBorders>
            <w:hideMark/>
          </w:tcPr>
          <w:p w14:paraId="35FEFB15" w14:textId="77777777" w:rsidR="00FC43F0" w:rsidRPr="002879AC" w:rsidRDefault="00FC43F0" w:rsidP="00ED586F">
            <w:pPr>
              <w:pStyle w:val="af3"/>
            </w:pPr>
            <w:r w:rsidRPr="002879AC">
              <w:t>-0.002</w:t>
            </w:r>
          </w:p>
        </w:tc>
        <w:tc>
          <w:tcPr>
            <w:tcW w:w="2565" w:type="dxa"/>
            <w:tcBorders>
              <w:top w:val="nil"/>
              <w:left w:val="nil"/>
              <w:bottom w:val="nil"/>
              <w:right w:val="nil"/>
            </w:tcBorders>
          </w:tcPr>
          <w:p w14:paraId="11F31A17" w14:textId="77777777" w:rsidR="00FC43F0" w:rsidRPr="002879AC" w:rsidRDefault="00FC43F0" w:rsidP="00ED586F">
            <w:pPr>
              <w:pStyle w:val="af3"/>
            </w:pPr>
            <w:r w:rsidRPr="002879AC">
              <w:t>0.000</w:t>
            </w:r>
          </w:p>
        </w:tc>
      </w:tr>
      <w:tr w:rsidR="00FC43F0" w:rsidRPr="002879AC" w14:paraId="3287038C" w14:textId="77777777" w:rsidTr="005D1693">
        <w:trPr>
          <w:trHeight w:val="268"/>
          <w:jc w:val="center"/>
        </w:trPr>
        <w:tc>
          <w:tcPr>
            <w:tcW w:w="2565" w:type="dxa"/>
            <w:tcBorders>
              <w:top w:val="nil"/>
              <w:left w:val="nil"/>
              <w:bottom w:val="nil"/>
              <w:right w:val="nil"/>
            </w:tcBorders>
          </w:tcPr>
          <w:p w14:paraId="4FCA1ED5" w14:textId="77777777" w:rsidR="00FC43F0" w:rsidRPr="002879AC" w:rsidRDefault="00FC43F0" w:rsidP="00ED586F">
            <w:pPr>
              <w:pStyle w:val="af3"/>
            </w:pPr>
          </w:p>
        </w:tc>
        <w:tc>
          <w:tcPr>
            <w:tcW w:w="2565" w:type="dxa"/>
            <w:tcBorders>
              <w:top w:val="nil"/>
              <w:left w:val="nil"/>
              <w:bottom w:val="nil"/>
              <w:right w:val="nil"/>
            </w:tcBorders>
            <w:hideMark/>
          </w:tcPr>
          <w:p w14:paraId="180DACCB" w14:textId="77777777" w:rsidR="00FC43F0" w:rsidRPr="002879AC" w:rsidRDefault="00FC43F0" w:rsidP="00ED586F">
            <w:pPr>
              <w:pStyle w:val="af3"/>
            </w:pPr>
            <w:r w:rsidRPr="002879AC">
              <w:t>(0.002)</w:t>
            </w:r>
          </w:p>
        </w:tc>
        <w:tc>
          <w:tcPr>
            <w:tcW w:w="2565" w:type="dxa"/>
            <w:tcBorders>
              <w:top w:val="nil"/>
              <w:left w:val="nil"/>
              <w:bottom w:val="nil"/>
              <w:right w:val="nil"/>
            </w:tcBorders>
          </w:tcPr>
          <w:p w14:paraId="5FAAB24C" w14:textId="77777777" w:rsidR="00FC43F0" w:rsidRPr="002879AC" w:rsidRDefault="00FC43F0" w:rsidP="00ED586F">
            <w:pPr>
              <w:pStyle w:val="af3"/>
            </w:pPr>
            <w:r w:rsidRPr="002879AC">
              <w:t>(0.000)</w:t>
            </w:r>
          </w:p>
        </w:tc>
      </w:tr>
      <w:tr w:rsidR="00FC43F0" w:rsidRPr="002879AC" w14:paraId="4D120F75" w14:textId="77777777" w:rsidTr="005D1693">
        <w:trPr>
          <w:trHeight w:val="282"/>
          <w:jc w:val="center"/>
        </w:trPr>
        <w:tc>
          <w:tcPr>
            <w:tcW w:w="2565" w:type="dxa"/>
            <w:tcBorders>
              <w:top w:val="nil"/>
              <w:left w:val="nil"/>
              <w:bottom w:val="nil"/>
              <w:right w:val="nil"/>
            </w:tcBorders>
            <w:hideMark/>
          </w:tcPr>
          <w:p w14:paraId="009FE7F5" w14:textId="77777777" w:rsidR="00FC43F0" w:rsidRPr="002879AC" w:rsidRDefault="00FC43F0" w:rsidP="00ED586F">
            <w:pPr>
              <w:pStyle w:val="af3"/>
            </w:pPr>
            <w:r w:rsidRPr="002879AC">
              <w:t>SIZE</w:t>
            </w:r>
          </w:p>
        </w:tc>
        <w:tc>
          <w:tcPr>
            <w:tcW w:w="2565" w:type="dxa"/>
            <w:tcBorders>
              <w:top w:val="nil"/>
              <w:left w:val="nil"/>
              <w:bottom w:val="nil"/>
              <w:right w:val="nil"/>
            </w:tcBorders>
            <w:hideMark/>
          </w:tcPr>
          <w:p w14:paraId="11924A2B" w14:textId="77777777" w:rsidR="00FC43F0" w:rsidRPr="002879AC" w:rsidRDefault="00FC43F0" w:rsidP="00ED586F">
            <w:pPr>
              <w:pStyle w:val="af3"/>
            </w:pPr>
            <w:r w:rsidRPr="002879AC">
              <w:t>7.523</w:t>
            </w:r>
            <w:r w:rsidRPr="002879AC">
              <w:rPr>
                <w:vertAlign w:val="superscript"/>
              </w:rPr>
              <w:t>***</w:t>
            </w:r>
          </w:p>
        </w:tc>
        <w:tc>
          <w:tcPr>
            <w:tcW w:w="2565" w:type="dxa"/>
            <w:tcBorders>
              <w:top w:val="nil"/>
              <w:left w:val="nil"/>
              <w:bottom w:val="nil"/>
              <w:right w:val="nil"/>
            </w:tcBorders>
          </w:tcPr>
          <w:p w14:paraId="343414E3" w14:textId="77777777" w:rsidR="00FC43F0" w:rsidRPr="002879AC" w:rsidRDefault="00FC43F0" w:rsidP="00ED586F">
            <w:pPr>
              <w:pStyle w:val="af3"/>
            </w:pPr>
            <w:r w:rsidRPr="002879AC">
              <w:t>4.578</w:t>
            </w:r>
            <w:r w:rsidRPr="002879AC">
              <w:rPr>
                <w:vertAlign w:val="superscript"/>
              </w:rPr>
              <w:t>***</w:t>
            </w:r>
          </w:p>
        </w:tc>
      </w:tr>
      <w:tr w:rsidR="00FC43F0" w:rsidRPr="002879AC" w14:paraId="4CCF5205" w14:textId="77777777" w:rsidTr="005D1693">
        <w:trPr>
          <w:trHeight w:val="282"/>
          <w:jc w:val="center"/>
        </w:trPr>
        <w:tc>
          <w:tcPr>
            <w:tcW w:w="2565" w:type="dxa"/>
            <w:tcBorders>
              <w:top w:val="nil"/>
              <w:left w:val="nil"/>
              <w:bottom w:val="nil"/>
              <w:right w:val="nil"/>
            </w:tcBorders>
          </w:tcPr>
          <w:p w14:paraId="48E7EC88" w14:textId="77777777" w:rsidR="00FC43F0" w:rsidRPr="002879AC" w:rsidRDefault="00FC43F0" w:rsidP="00ED586F">
            <w:pPr>
              <w:pStyle w:val="af3"/>
            </w:pPr>
          </w:p>
        </w:tc>
        <w:tc>
          <w:tcPr>
            <w:tcW w:w="2565" w:type="dxa"/>
            <w:tcBorders>
              <w:top w:val="nil"/>
              <w:left w:val="nil"/>
              <w:bottom w:val="nil"/>
              <w:right w:val="nil"/>
            </w:tcBorders>
            <w:hideMark/>
          </w:tcPr>
          <w:p w14:paraId="046A0AA8" w14:textId="77777777" w:rsidR="00FC43F0" w:rsidRPr="002879AC" w:rsidRDefault="00FC43F0" w:rsidP="00ED586F">
            <w:pPr>
              <w:pStyle w:val="af3"/>
            </w:pPr>
            <w:r w:rsidRPr="002879AC">
              <w:t>(0.511)</w:t>
            </w:r>
          </w:p>
        </w:tc>
        <w:tc>
          <w:tcPr>
            <w:tcW w:w="2565" w:type="dxa"/>
            <w:tcBorders>
              <w:top w:val="nil"/>
              <w:left w:val="nil"/>
              <w:bottom w:val="nil"/>
              <w:right w:val="nil"/>
            </w:tcBorders>
          </w:tcPr>
          <w:p w14:paraId="73277C0F" w14:textId="77777777" w:rsidR="00FC43F0" w:rsidRPr="002879AC" w:rsidRDefault="00FC43F0" w:rsidP="00ED586F">
            <w:pPr>
              <w:pStyle w:val="af3"/>
            </w:pPr>
            <w:r w:rsidRPr="002879AC">
              <w:t>(0.190)</w:t>
            </w:r>
          </w:p>
        </w:tc>
      </w:tr>
      <w:tr w:rsidR="00FC43F0" w:rsidRPr="002879AC" w14:paraId="60C8C567" w14:textId="77777777" w:rsidTr="005D1693">
        <w:trPr>
          <w:trHeight w:val="282"/>
          <w:jc w:val="center"/>
        </w:trPr>
        <w:tc>
          <w:tcPr>
            <w:tcW w:w="2565" w:type="dxa"/>
            <w:tcBorders>
              <w:top w:val="nil"/>
              <w:left w:val="nil"/>
              <w:bottom w:val="nil"/>
              <w:right w:val="nil"/>
            </w:tcBorders>
            <w:hideMark/>
          </w:tcPr>
          <w:p w14:paraId="488A6C59" w14:textId="77777777" w:rsidR="00FC43F0" w:rsidRPr="002879AC" w:rsidRDefault="00FC43F0" w:rsidP="00ED586F">
            <w:pPr>
              <w:pStyle w:val="af3"/>
            </w:pPr>
            <w:r w:rsidRPr="002879AC">
              <w:t>ROE</w:t>
            </w:r>
          </w:p>
        </w:tc>
        <w:tc>
          <w:tcPr>
            <w:tcW w:w="2565" w:type="dxa"/>
            <w:tcBorders>
              <w:top w:val="nil"/>
              <w:left w:val="nil"/>
              <w:bottom w:val="nil"/>
              <w:right w:val="nil"/>
            </w:tcBorders>
            <w:hideMark/>
          </w:tcPr>
          <w:p w14:paraId="016B66B5" w14:textId="77777777" w:rsidR="00FC43F0" w:rsidRPr="002879AC" w:rsidRDefault="00FC43F0" w:rsidP="00ED586F">
            <w:pPr>
              <w:pStyle w:val="af3"/>
            </w:pPr>
            <w:r w:rsidRPr="002879AC">
              <w:t>-0.015</w:t>
            </w:r>
          </w:p>
        </w:tc>
        <w:tc>
          <w:tcPr>
            <w:tcW w:w="2565" w:type="dxa"/>
            <w:tcBorders>
              <w:top w:val="nil"/>
              <w:left w:val="nil"/>
              <w:bottom w:val="nil"/>
              <w:right w:val="nil"/>
            </w:tcBorders>
          </w:tcPr>
          <w:p w14:paraId="104FCF1A" w14:textId="77777777" w:rsidR="00FC43F0" w:rsidRPr="002879AC" w:rsidRDefault="00FC43F0" w:rsidP="00ED586F">
            <w:pPr>
              <w:pStyle w:val="af3"/>
            </w:pPr>
            <w:r w:rsidRPr="002879AC">
              <w:t>0.095</w:t>
            </w:r>
          </w:p>
        </w:tc>
      </w:tr>
      <w:tr w:rsidR="00FC43F0" w:rsidRPr="002879AC" w14:paraId="328AD957" w14:textId="77777777" w:rsidTr="005D1693">
        <w:trPr>
          <w:trHeight w:val="282"/>
          <w:jc w:val="center"/>
        </w:trPr>
        <w:tc>
          <w:tcPr>
            <w:tcW w:w="2565" w:type="dxa"/>
            <w:tcBorders>
              <w:top w:val="nil"/>
              <w:left w:val="nil"/>
              <w:bottom w:val="nil"/>
              <w:right w:val="nil"/>
            </w:tcBorders>
          </w:tcPr>
          <w:p w14:paraId="1149E52A" w14:textId="77777777" w:rsidR="00FC43F0" w:rsidRPr="002879AC" w:rsidRDefault="00FC43F0" w:rsidP="00ED586F">
            <w:pPr>
              <w:pStyle w:val="af3"/>
            </w:pPr>
          </w:p>
        </w:tc>
        <w:tc>
          <w:tcPr>
            <w:tcW w:w="2565" w:type="dxa"/>
            <w:tcBorders>
              <w:top w:val="nil"/>
              <w:left w:val="nil"/>
              <w:bottom w:val="nil"/>
              <w:right w:val="nil"/>
            </w:tcBorders>
            <w:hideMark/>
          </w:tcPr>
          <w:p w14:paraId="5AE924DE" w14:textId="77777777" w:rsidR="00FC43F0" w:rsidRPr="002879AC" w:rsidRDefault="00FC43F0" w:rsidP="00ED586F">
            <w:pPr>
              <w:pStyle w:val="af3"/>
            </w:pPr>
            <w:r w:rsidRPr="002879AC">
              <w:t>(0.527)</w:t>
            </w:r>
          </w:p>
        </w:tc>
        <w:tc>
          <w:tcPr>
            <w:tcW w:w="2565" w:type="dxa"/>
            <w:tcBorders>
              <w:top w:val="nil"/>
              <w:left w:val="nil"/>
              <w:bottom w:val="nil"/>
              <w:right w:val="nil"/>
            </w:tcBorders>
          </w:tcPr>
          <w:p w14:paraId="3D3843B9" w14:textId="77777777" w:rsidR="00FC43F0" w:rsidRPr="002879AC" w:rsidRDefault="00FC43F0" w:rsidP="00ED586F">
            <w:pPr>
              <w:pStyle w:val="af3"/>
            </w:pPr>
            <w:r w:rsidRPr="002879AC">
              <w:t>(0.169)</w:t>
            </w:r>
          </w:p>
        </w:tc>
      </w:tr>
      <w:tr w:rsidR="00FC43F0" w:rsidRPr="002879AC" w14:paraId="694C9B35" w14:textId="77777777" w:rsidTr="005D1693">
        <w:trPr>
          <w:trHeight w:val="282"/>
          <w:jc w:val="center"/>
        </w:trPr>
        <w:tc>
          <w:tcPr>
            <w:tcW w:w="2565" w:type="dxa"/>
            <w:tcBorders>
              <w:top w:val="nil"/>
              <w:left w:val="nil"/>
              <w:bottom w:val="nil"/>
              <w:right w:val="nil"/>
            </w:tcBorders>
            <w:hideMark/>
          </w:tcPr>
          <w:p w14:paraId="13C09CE0" w14:textId="77777777" w:rsidR="00FC43F0" w:rsidRPr="002879AC" w:rsidRDefault="00FC43F0" w:rsidP="00ED586F">
            <w:pPr>
              <w:pStyle w:val="af3"/>
            </w:pPr>
            <w:r w:rsidRPr="002879AC">
              <w:t>Lev</w:t>
            </w:r>
          </w:p>
        </w:tc>
        <w:tc>
          <w:tcPr>
            <w:tcW w:w="2565" w:type="dxa"/>
            <w:tcBorders>
              <w:top w:val="nil"/>
              <w:left w:val="nil"/>
              <w:bottom w:val="nil"/>
              <w:right w:val="nil"/>
            </w:tcBorders>
            <w:hideMark/>
          </w:tcPr>
          <w:p w14:paraId="5F4EEEAD" w14:textId="77777777" w:rsidR="00FC43F0" w:rsidRPr="002879AC" w:rsidRDefault="00FC43F0" w:rsidP="00ED586F">
            <w:pPr>
              <w:pStyle w:val="af3"/>
            </w:pPr>
            <w:r w:rsidRPr="002879AC">
              <w:t>-26.851</w:t>
            </w:r>
            <w:r w:rsidRPr="002879AC">
              <w:rPr>
                <w:vertAlign w:val="superscript"/>
              </w:rPr>
              <w:t>***</w:t>
            </w:r>
          </w:p>
        </w:tc>
        <w:tc>
          <w:tcPr>
            <w:tcW w:w="2565" w:type="dxa"/>
            <w:tcBorders>
              <w:top w:val="nil"/>
              <w:left w:val="nil"/>
              <w:bottom w:val="nil"/>
              <w:right w:val="nil"/>
            </w:tcBorders>
          </w:tcPr>
          <w:p w14:paraId="7227509D" w14:textId="77777777" w:rsidR="00FC43F0" w:rsidRPr="002879AC" w:rsidRDefault="00FC43F0" w:rsidP="00ED586F">
            <w:pPr>
              <w:pStyle w:val="af3"/>
            </w:pPr>
            <w:r w:rsidRPr="002879AC">
              <w:t>-14.792</w:t>
            </w:r>
            <w:r w:rsidRPr="002879AC">
              <w:rPr>
                <w:vertAlign w:val="superscript"/>
              </w:rPr>
              <w:t>***</w:t>
            </w:r>
          </w:p>
        </w:tc>
      </w:tr>
      <w:tr w:rsidR="00FC43F0" w:rsidRPr="002879AC" w14:paraId="0621E90F" w14:textId="77777777" w:rsidTr="005D1693">
        <w:trPr>
          <w:trHeight w:val="282"/>
          <w:jc w:val="center"/>
        </w:trPr>
        <w:tc>
          <w:tcPr>
            <w:tcW w:w="2565" w:type="dxa"/>
            <w:tcBorders>
              <w:top w:val="nil"/>
              <w:left w:val="nil"/>
              <w:bottom w:val="nil"/>
              <w:right w:val="nil"/>
            </w:tcBorders>
          </w:tcPr>
          <w:p w14:paraId="3AEB29FA" w14:textId="77777777" w:rsidR="00FC43F0" w:rsidRPr="002879AC" w:rsidRDefault="00FC43F0" w:rsidP="00ED586F">
            <w:pPr>
              <w:pStyle w:val="af3"/>
            </w:pPr>
          </w:p>
        </w:tc>
        <w:tc>
          <w:tcPr>
            <w:tcW w:w="2565" w:type="dxa"/>
            <w:tcBorders>
              <w:top w:val="nil"/>
              <w:left w:val="nil"/>
              <w:bottom w:val="nil"/>
              <w:right w:val="nil"/>
            </w:tcBorders>
            <w:hideMark/>
          </w:tcPr>
          <w:p w14:paraId="6AB640F9" w14:textId="77777777" w:rsidR="00FC43F0" w:rsidRPr="002879AC" w:rsidRDefault="00FC43F0" w:rsidP="00ED586F">
            <w:pPr>
              <w:pStyle w:val="af3"/>
            </w:pPr>
            <w:r w:rsidRPr="002879AC">
              <w:t>(3.114)</w:t>
            </w:r>
          </w:p>
        </w:tc>
        <w:tc>
          <w:tcPr>
            <w:tcW w:w="2565" w:type="dxa"/>
            <w:tcBorders>
              <w:top w:val="nil"/>
              <w:left w:val="nil"/>
              <w:bottom w:val="nil"/>
              <w:right w:val="nil"/>
            </w:tcBorders>
          </w:tcPr>
          <w:p w14:paraId="6CE77289" w14:textId="77777777" w:rsidR="00FC43F0" w:rsidRPr="002879AC" w:rsidRDefault="00FC43F0" w:rsidP="00ED586F">
            <w:pPr>
              <w:pStyle w:val="af3"/>
            </w:pPr>
            <w:r w:rsidRPr="002879AC">
              <w:t>(0.873)</w:t>
            </w:r>
          </w:p>
        </w:tc>
      </w:tr>
      <w:tr w:rsidR="00FC43F0" w:rsidRPr="002879AC" w14:paraId="4941ED12" w14:textId="77777777" w:rsidTr="005D1693">
        <w:trPr>
          <w:trHeight w:val="282"/>
          <w:jc w:val="center"/>
        </w:trPr>
        <w:tc>
          <w:tcPr>
            <w:tcW w:w="2565" w:type="dxa"/>
            <w:tcBorders>
              <w:top w:val="nil"/>
              <w:left w:val="nil"/>
              <w:bottom w:val="nil"/>
              <w:right w:val="nil"/>
            </w:tcBorders>
            <w:hideMark/>
          </w:tcPr>
          <w:p w14:paraId="5DF69E84" w14:textId="77777777" w:rsidR="00FC43F0" w:rsidRPr="002879AC" w:rsidRDefault="00FC43F0" w:rsidP="00ED586F">
            <w:pPr>
              <w:pStyle w:val="af3"/>
            </w:pPr>
            <w:r w:rsidRPr="002879AC">
              <w:t>Age</w:t>
            </w:r>
          </w:p>
        </w:tc>
        <w:tc>
          <w:tcPr>
            <w:tcW w:w="2565" w:type="dxa"/>
            <w:tcBorders>
              <w:top w:val="nil"/>
              <w:left w:val="nil"/>
              <w:bottom w:val="nil"/>
              <w:right w:val="nil"/>
            </w:tcBorders>
            <w:hideMark/>
          </w:tcPr>
          <w:p w14:paraId="592C2563" w14:textId="77777777" w:rsidR="00FC43F0" w:rsidRPr="002879AC" w:rsidRDefault="00FC43F0" w:rsidP="00ED586F">
            <w:pPr>
              <w:pStyle w:val="af3"/>
            </w:pPr>
            <w:r w:rsidRPr="002879AC">
              <w:t>-0.023</w:t>
            </w:r>
          </w:p>
        </w:tc>
        <w:tc>
          <w:tcPr>
            <w:tcW w:w="2565" w:type="dxa"/>
            <w:tcBorders>
              <w:top w:val="nil"/>
              <w:left w:val="nil"/>
              <w:bottom w:val="nil"/>
              <w:right w:val="nil"/>
            </w:tcBorders>
          </w:tcPr>
          <w:p w14:paraId="0DA33556" w14:textId="77777777" w:rsidR="00FC43F0" w:rsidRPr="002879AC" w:rsidRDefault="00FC43F0" w:rsidP="00ED586F">
            <w:pPr>
              <w:pStyle w:val="af3"/>
            </w:pPr>
            <w:r w:rsidRPr="002879AC">
              <w:t>-0.112</w:t>
            </w:r>
            <w:r w:rsidRPr="002879AC">
              <w:rPr>
                <w:vertAlign w:val="superscript"/>
              </w:rPr>
              <w:t>***</w:t>
            </w:r>
          </w:p>
        </w:tc>
      </w:tr>
      <w:tr w:rsidR="00FC43F0" w:rsidRPr="002879AC" w14:paraId="60F0438B" w14:textId="77777777" w:rsidTr="005D1693">
        <w:trPr>
          <w:trHeight w:val="282"/>
          <w:jc w:val="center"/>
        </w:trPr>
        <w:tc>
          <w:tcPr>
            <w:tcW w:w="2565" w:type="dxa"/>
            <w:tcBorders>
              <w:top w:val="nil"/>
              <w:left w:val="nil"/>
              <w:bottom w:val="nil"/>
              <w:right w:val="nil"/>
            </w:tcBorders>
          </w:tcPr>
          <w:p w14:paraId="0130BAA9" w14:textId="77777777" w:rsidR="00FC43F0" w:rsidRPr="002879AC" w:rsidRDefault="00FC43F0" w:rsidP="00ED586F">
            <w:pPr>
              <w:pStyle w:val="af3"/>
            </w:pPr>
          </w:p>
        </w:tc>
        <w:tc>
          <w:tcPr>
            <w:tcW w:w="2565" w:type="dxa"/>
            <w:tcBorders>
              <w:top w:val="nil"/>
              <w:left w:val="nil"/>
              <w:bottom w:val="nil"/>
              <w:right w:val="nil"/>
            </w:tcBorders>
            <w:hideMark/>
          </w:tcPr>
          <w:p w14:paraId="4575A72E" w14:textId="77777777" w:rsidR="00FC43F0" w:rsidRPr="002879AC" w:rsidRDefault="00FC43F0" w:rsidP="00ED586F">
            <w:pPr>
              <w:pStyle w:val="af3"/>
            </w:pPr>
            <w:r w:rsidRPr="002879AC">
              <w:t>(0.123)</w:t>
            </w:r>
          </w:p>
        </w:tc>
        <w:tc>
          <w:tcPr>
            <w:tcW w:w="2565" w:type="dxa"/>
            <w:tcBorders>
              <w:top w:val="nil"/>
              <w:left w:val="nil"/>
              <w:bottom w:val="nil"/>
              <w:right w:val="nil"/>
            </w:tcBorders>
          </w:tcPr>
          <w:p w14:paraId="4D9B7BFC" w14:textId="77777777" w:rsidR="00FC43F0" w:rsidRPr="002879AC" w:rsidRDefault="00FC43F0" w:rsidP="00ED586F">
            <w:pPr>
              <w:pStyle w:val="af3"/>
            </w:pPr>
            <w:r w:rsidRPr="002879AC">
              <w:t>(0.030)</w:t>
            </w:r>
          </w:p>
        </w:tc>
      </w:tr>
      <w:tr w:rsidR="00FC43F0" w:rsidRPr="002879AC" w14:paraId="6AFE1AED" w14:textId="77777777" w:rsidTr="005D1693">
        <w:trPr>
          <w:trHeight w:val="268"/>
          <w:jc w:val="center"/>
        </w:trPr>
        <w:tc>
          <w:tcPr>
            <w:tcW w:w="2565" w:type="dxa"/>
            <w:tcBorders>
              <w:top w:val="nil"/>
              <w:left w:val="nil"/>
              <w:bottom w:val="nil"/>
              <w:right w:val="nil"/>
            </w:tcBorders>
            <w:hideMark/>
          </w:tcPr>
          <w:p w14:paraId="7C5C12E5" w14:textId="77777777" w:rsidR="00FC43F0" w:rsidRPr="002879AC" w:rsidRDefault="00FC43F0" w:rsidP="00ED586F">
            <w:pPr>
              <w:pStyle w:val="af3"/>
            </w:pPr>
            <w:r w:rsidRPr="002879AC">
              <w:t>_cons</w:t>
            </w:r>
          </w:p>
        </w:tc>
        <w:tc>
          <w:tcPr>
            <w:tcW w:w="2565" w:type="dxa"/>
            <w:tcBorders>
              <w:top w:val="nil"/>
              <w:left w:val="nil"/>
              <w:bottom w:val="nil"/>
              <w:right w:val="nil"/>
            </w:tcBorders>
            <w:hideMark/>
          </w:tcPr>
          <w:p w14:paraId="734DCE81" w14:textId="77777777" w:rsidR="00FC43F0" w:rsidRPr="002879AC" w:rsidRDefault="00FC43F0" w:rsidP="00ED586F">
            <w:pPr>
              <w:pStyle w:val="af3"/>
            </w:pPr>
            <w:r w:rsidRPr="002879AC">
              <w:t>-162.422</w:t>
            </w:r>
            <w:r w:rsidRPr="002879AC">
              <w:rPr>
                <w:vertAlign w:val="superscript"/>
              </w:rPr>
              <w:t>***</w:t>
            </w:r>
          </w:p>
        </w:tc>
        <w:tc>
          <w:tcPr>
            <w:tcW w:w="2565" w:type="dxa"/>
            <w:tcBorders>
              <w:top w:val="nil"/>
              <w:left w:val="nil"/>
              <w:bottom w:val="nil"/>
              <w:right w:val="nil"/>
            </w:tcBorders>
          </w:tcPr>
          <w:p w14:paraId="0AF819B0" w14:textId="77777777" w:rsidR="00FC43F0" w:rsidRPr="002879AC" w:rsidRDefault="00FC43F0" w:rsidP="00ED586F">
            <w:pPr>
              <w:pStyle w:val="af3"/>
            </w:pPr>
            <w:r w:rsidRPr="002879AC">
              <w:t>-81.469</w:t>
            </w:r>
            <w:r w:rsidRPr="002879AC">
              <w:rPr>
                <w:vertAlign w:val="superscript"/>
              </w:rPr>
              <w:t>***</w:t>
            </w:r>
          </w:p>
        </w:tc>
      </w:tr>
      <w:tr w:rsidR="00FC43F0" w:rsidRPr="002879AC" w14:paraId="21CB589A" w14:textId="77777777" w:rsidTr="005D1693">
        <w:trPr>
          <w:trHeight w:val="282"/>
          <w:jc w:val="center"/>
        </w:trPr>
        <w:tc>
          <w:tcPr>
            <w:tcW w:w="2565" w:type="dxa"/>
            <w:tcBorders>
              <w:top w:val="nil"/>
              <w:left w:val="nil"/>
              <w:bottom w:val="single" w:sz="4" w:space="0" w:color="auto"/>
              <w:right w:val="nil"/>
            </w:tcBorders>
          </w:tcPr>
          <w:p w14:paraId="315BD376" w14:textId="77777777" w:rsidR="00FC43F0" w:rsidRPr="002879AC" w:rsidRDefault="00FC43F0" w:rsidP="00ED586F">
            <w:pPr>
              <w:pStyle w:val="af3"/>
            </w:pPr>
          </w:p>
        </w:tc>
        <w:tc>
          <w:tcPr>
            <w:tcW w:w="2565" w:type="dxa"/>
            <w:tcBorders>
              <w:top w:val="nil"/>
              <w:left w:val="nil"/>
              <w:bottom w:val="single" w:sz="4" w:space="0" w:color="auto"/>
              <w:right w:val="nil"/>
            </w:tcBorders>
            <w:hideMark/>
          </w:tcPr>
          <w:p w14:paraId="2ACC15EF" w14:textId="77777777" w:rsidR="00FC43F0" w:rsidRPr="002879AC" w:rsidRDefault="00FC43F0" w:rsidP="00ED586F">
            <w:pPr>
              <w:pStyle w:val="af3"/>
            </w:pPr>
            <w:r w:rsidRPr="002879AC">
              <w:t>(12.315)</w:t>
            </w:r>
          </w:p>
        </w:tc>
        <w:tc>
          <w:tcPr>
            <w:tcW w:w="2565" w:type="dxa"/>
            <w:tcBorders>
              <w:top w:val="nil"/>
              <w:left w:val="nil"/>
              <w:bottom w:val="single" w:sz="4" w:space="0" w:color="auto"/>
              <w:right w:val="nil"/>
            </w:tcBorders>
          </w:tcPr>
          <w:p w14:paraId="727230E9" w14:textId="77777777" w:rsidR="00FC43F0" w:rsidRPr="002879AC" w:rsidRDefault="00FC43F0" w:rsidP="00ED586F">
            <w:pPr>
              <w:pStyle w:val="af3"/>
            </w:pPr>
            <w:r w:rsidRPr="002879AC">
              <w:t>(4.355)</w:t>
            </w:r>
          </w:p>
        </w:tc>
      </w:tr>
      <w:tr w:rsidR="00FC43F0" w:rsidRPr="002879AC" w14:paraId="64F9DBFD" w14:textId="77777777" w:rsidTr="005D1693">
        <w:trPr>
          <w:trHeight w:val="282"/>
          <w:jc w:val="center"/>
        </w:trPr>
        <w:tc>
          <w:tcPr>
            <w:tcW w:w="2565" w:type="dxa"/>
            <w:tcBorders>
              <w:top w:val="single" w:sz="4" w:space="0" w:color="auto"/>
              <w:left w:val="nil"/>
              <w:right w:val="nil"/>
            </w:tcBorders>
          </w:tcPr>
          <w:p w14:paraId="1112CC76" w14:textId="77777777" w:rsidR="00FC43F0" w:rsidRPr="002879AC" w:rsidRDefault="00FC43F0" w:rsidP="00ED586F">
            <w:pPr>
              <w:pStyle w:val="af3"/>
            </w:pPr>
            <w:r>
              <w:rPr>
                <w:rFonts w:hint="eastAsia"/>
              </w:rPr>
              <w:t>Year</w:t>
            </w:r>
          </w:p>
        </w:tc>
        <w:tc>
          <w:tcPr>
            <w:tcW w:w="2565" w:type="dxa"/>
            <w:tcBorders>
              <w:top w:val="single" w:sz="4" w:space="0" w:color="auto"/>
              <w:left w:val="nil"/>
              <w:right w:val="nil"/>
            </w:tcBorders>
          </w:tcPr>
          <w:p w14:paraId="193A8D68" w14:textId="77777777" w:rsidR="00FC43F0" w:rsidRPr="002879AC" w:rsidRDefault="00FC43F0" w:rsidP="00ED586F">
            <w:pPr>
              <w:pStyle w:val="af3"/>
            </w:pPr>
            <w:r>
              <w:rPr>
                <w:rFonts w:hint="eastAsia"/>
              </w:rPr>
              <w:t>Yes</w:t>
            </w:r>
          </w:p>
        </w:tc>
        <w:tc>
          <w:tcPr>
            <w:tcW w:w="2565" w:type="dxa"/>
            <w:tcBorders>
              <w:top w:val="single" w:sz="4" w:space="0" w:color="auto"/>
              <w:left w:val="nil"/>
              <w:right w:val="nil"/>
            </w:tcBorders>
          </w:tcPr>
          <w:p w14:paraId="764F8DA5" w14:textId="77777777" w:rsidR="00FC43F0" w:rsidRPr="002879AC" w:rsidRDefault="00FC43F0" w:rsidP="00ED586F">
            <w:pPr>
              <w:pStyle w:val="af3"/>
            </w:pPr>
            <w:r>
              <w:rPr>
                <w:rFonts w:hint="eastAsia"/>
              </w:rPr>
              <w:t>Yes</w:t>
            </w:r>
          </w:p>
        </w:tc>
      </w:tr>
      <w:tr w:rsidR="00FC43F0" w:rsidRPr="002879AC" w14:paraId="16CC5E4B" w14:textId="77777777" w:rsidTr="00225D45">
        <w:trPr>
          <w:trHeight w:val="282"/>
          <w:jc w:val="center"/>
        </w:trPr>
        <w:tc>
          <w:tcPr>
            <w:tcW w:w="2565" w:type="dxa"/>
            <w:tcBorders>
              <w:top w:val="nil"/>
              <w:left w:val="nil"/>
              <w:bottom w:val="single" w:sz="4" w:space="0" w:color="auto"/>
              <w:right w:val="nil"/>
            </w:tcBorders>
          </w:tcPr>
          <w:p w14:paraId="60796C39" w14:textId="77777777" w:rsidR="00FC43F0" w:rsidRPr="002879AC" w:rsidRDefault="00FC43F0" w:rsidP="00ED586F">
            <w:pPr>
              <w:pStyle w:val="af3"/>
            </w:pPr>
            <w:r>
              <w:t>I</w:t>
            </w:r>
            <w:r>
              <w:rPr>
                <w:rFonts w:hint="eastAsia"/>
              </w:rPr>
              <w:t>ndustry</w:t>
            </w:r>
          </w:p>
        </w:tc>
        <w:tc>
          <w:tcPr>
            <w:tcW w:w="2565" w:type="dxa"/>
            <w:tcBorders>
              <w:top w:val="nil"/>
              <w:left w:val="nil"/>
              <w:bottom w:val="single" w:sz="4" w:space="0" w:color="auto"/>
              <w:right w:val="nil"/>
            </w:tcBorders>
          </w:tcPr>
          <w:p w14:paraId="2D39B574" w14:textId="77777777" w:rsidR="00FC43F0" w:rsidRPr="002879AC" w:rsidRDefault="00FC43F0" w:rsidP="00ED586F">
            <w:pPr>
              <w:pStyle w:val="af3"/>
            </w:pPr>
            <w:r>
              <w:rPr>
                <w:rFonts w:hint="eastAsia"/>
              </w:rPr>
              <w:t>Yes</w:t>
            </w:r>
          </w:p>
        </w:tc>
        <w:tc>
          <w:tcPr>
            <w:tcW w:w="2565" w:type="dxa"/>
            <w:tcBorders>
              <w:top w:val="nil"/>
              <w:left w:val="nil"/>
              <w:bottom w:val="single" w:sz="4" w:space="0" w:color="auto"/>
              <w:right w:val="nil"/>
            </w:tcBorders>
          </w:tcPr>
          <w:p w14:paraId="19F2E874" w14:textId="77777777" w:rsidR="00FC43F0" w:rsidRPr="002879AC" w:rsidRDefault="00FC43F0" w:rsidP="00ED586F">
            <w:pPr>
              <w:pStyle w:val="af3"/>
            </w:pPr>
            <w:r>
              <w:rPr>
                <w:rFonts w:hint="eastAsia"/>
              </w:rPr>
              <w:t>Yes</w:t>
            </w:r>
          </w:p>
        </w:tc>
      </w:tr>
      <w:tr w:rsidR="00FC43F0" w:rsidRPr="002879AC" w14:paraId="053EE117" w14:textId="77777777" w:rsidTr="00225D45">
        <w:trPr>
          <w:trHeight w:val="282"/>
          <w:jc w:val="center"/>
        </w:trPr>
        <w:tc>
          <w:tcPr>
            <w:tcW w:w="2565" w:type="dxa"/>
            <w:tcBorders>
              <w:top w:val="single" w:sz="4" w:space="0" w:color="auto"/>
              <w:left w:val="nil"/>
              <w:bottom w:val="single" w:sz="12" w:space="0" w:color="auto"/>
              <w:right w:val="nil"/>
            </w:tcBorders>
            <w:hideMark/>
          </w:tcPr>
          <w:p w14:paraId="394A26E8" w14:textId="77777777" w:rsidR="00FC43F0" w:rsidRPr="002879AC" w:rsidRDefault="00FC43F0" w:rsidP="00ED586F">
            <w:pPr>
              <w:pStyle w:val="af3"/>
            </w:pPr>
            <w:r w:rsidRPr="002879AC">
              <w:t>N</w:t>
            </w:r>
          </w:p>
        </w:tc>
        <w:tc>
          <w:tcPr>
            <w:tcW w:w="2565" w:type="dxa"/>
            <w:tcBorders>
              <w:top w:val="single" w:sz="4" w:space="0" w:color="auto"/>
              <w:left w:val="nil"/>
              <w:bottom w:val="single" w:sz="12" w:space="0" w:color="auto"/>
              <w:right w:val="nil"/>
            </w:tcBorders>
            <w:hideMark/>
          </w:tcPr>
          <w:p w14:paraId="6CC36CF1" w14:textId="77777777" w:rsidR="00FC43F0" w:rsidRPr="002879AC" w:rsidRDefault="00FC43F0" w:rsidP="00ED586F">
            <w:pPr>
              <w:pStyle w:val="af3"/>
            </w:pPr>
            <w:r w:rsidRPr="002879AC">
              <w:t>4860</w:t>
            </w:r>
          </w:p>
        </w:tc>
        <w:tc>
          <w:tcPr>
            <w:tcW w:w="2565" w:type="dxa"/>
            <w:tcBorders>
              <w:top w:val="single" w:sz="4" w:space="0" w:color="auto"/>
              <w:left w:val="nil"/>
              <w:bottom w:val="single" w:sz="12" w:space="0" w:color="auto"/>
              <w:right w:val="nil"/>
            </w:tcBorders>
          </w:tcPr>
          <w:p w14:paraId="20375183" w14:textId="77777777" w:rsidR="00FC43F0" w:rsidRPr="002879AC" w:rsidRDefault="00FC43F0" w:rsidP="00ED586F">
            <w:pPr>
              <w:pStyle w:val="af3"/>
            </w:pPr>
            <w:r w:rsidRPr="002879AC">
              <w:t>7092</w:t>
            </w:r>
          </w:p>
        </w:tc>
      </w:tr>
      <w:tr w:rsidR="005D1693" w:rsidRPr="002879AC" w14:paraId="122A439A" w14:textId="77777777" w:rsidTr="00225D45">
        <w:trPr>
          <w:trHeight w:val="282"/>
          <w:jc w:val="center"/>
        </w:trPr>
        <w:tc>
          <w:tcPr>
            <w:tcW w:w="7695" w:type="dxa"/>
            <w:gridSpan w:val="3"/>
            <w:tcBorders>
              <w:top w:val="single" w:sz="12" w:space="0" w:color="auto"/>
              <w:left w:val="nil"/>
              <w:right w:val="nil"/>
            </w:tcBorders>
          </w:tcPr>
          <w:p w14:paraId="671455BE" w14:textId="2CEF176A" w:rsidR="005D1693" w:rsidRPr="002879AC" w:rsidRDefault="005D1693" w:rsidP="00ED586F">
            <w:pPr>
              <w:pStyle w:val="af3"/>
            </w:pPr>
            <w:r w:rsidRPr="005D1693">
              <w:rPr>
                <w:rFonts w:hint="eastAsia"/>
              </w:rPr>
              <w:t>注：括号内为稳健标准误</w:t>
            </w:r>
            <w:r w:rsidRPr="005D1693">
              <w:rPr>
                <w:rFonts w:hint="eastAsia"/>
              </w:rPr>
              <w:t xml:space="preserve"> * p &lt; 0.1, ** p &lt; 0.05, *** p &lt; 0.01</w:t>
            </w:r>
          </w:p>
        </w:tc>
      </w:tr>
    </w:tbl>
    <w:p w14:paraId="3EEFB7F5" w14:textId="01BA1C7D" w:rsidR="00FC43F0" w:rsidRPr="002879AC" w:rsidRDefault="00FC43F0" w:rsidP="00FC43F0">
      <w:pPr>
        <w:widowControl/>
        <w:jc w:val="left"/>
        <w:rPr>
          <w:rFonts w:ascii="Times New Roman" w:eastAsia="宋体" w:hAnsi="Times New Roman" w:cs="Times New Roman"/>
          <w:sz w:val="24"/>
          <w:szCs w:val="24"/>
        </w:rPr>
      </w:pPr>
    </w:p>
    <w:p w14:paraId="0D7101E2" w14:textId="77777777" w:rsidR="00FC43F0" w:rsidRDefault="00FC43F0" w:rsidP="00FC43F0">
      <w:pPr>
        <w:widowControl/>
        <w:jc w:val="left"/>
        <w:rPr>
          <w:rFonts w:ascii="Times New Roman" w:eastAsia="宋体" w:hAnsi="Times New Roman" w:cs="Times New Roman"/>
          <w:sz w:val="24"/>
          <w:szCs w:val="24"/>
        </w:rPr>
      </w:pPr>
    </w:p>
    <w:p w14:paraId="4361E057" w14:textId="77777777" w:rsidR="00FC43F0" w:rsidRDefault="00FC43F0" w:rsidP="00FC43F0">
      <w:pPr>
        <w:widowControl/>
        <w:jc w:val="left"/>
        <w:rPr>
          <w:rFonts w:ascii="Times New Roman" w:eastAsia="宋体" w:hAnsi="Times New Roman" w:cs="Times New Roman"/>
          <w:sz w:val="24"/>
          <w:szCs w:val="24"/>
        </w:rPr>
      </w:pPr>
    </w:p>
    <w:p w14:paraId="1CE84E03" w14:textId="77777777" w:rsidR="00FC43F0" w:rsidRDefault="00FC43F0" w:rsidP="00FC43F0">
      <w:pPr>
        <w:widowControl/>
        <w:jc w:val="left"/>
        <w:rPr>
          <w:rFonts w:ascii="Times New Roman" w:eastAsia="宋体" w:hAnsi="Times New Roman" w:cs="Times New Roman"/>
          <w:sz w:val="24"/>
          <w:szCs w:val="24"/>
        </w:rPr>
      </w:pPr>
    </w:p>
    <w:p w14:paraId="17058BDB" w14:textId="011AEA74" w:rsidR="00FC43F0" w:rsidRDefault="00FC43F0" w:rsidP="00FC43F0">
      <w:pPr>
        <w:widowControl/>
        <w:jc w:val="left"/>
        <w:rPr>
          <w:rFonts w:ascii="Times New Roman" w:eastAsia="宋体" w:hAnsi="Times New Roman" w:cs="Times New Roman"/>
          <w:sz w:val="24"/>
          <w:szCs w:val="24"/>
        </w:rPr>
      </w:pPr>
    </w:p>
    <w:p w14:paraId="00A12422" w14:textId="40F3E479" w:rsidR="00FF1FCF" w:rsidRDefault="00FF1FCF" w:rsidP="00FC43F0">
      <w:pPr>
        <w:widowControl/>
        <w:jc w:val="left"/>
        <w:rPr>
          <w:rFonts w:ascii="Times New Roman" w:eastAsia="宋体" w:hAnsi="Times New Roman" w:cs="Times New Roman"/>
          <w:sz w:val="24"/>
          <w:szCs w:val="24"/>
        </w:rPr>
      </w:pPr>
    </w:p>
    <w:p w14:paraId="6790DD2B" w14:textId="3B8198BB" w:rsidR="00FF1FCF" w:rsidRDefault="00FF1FCF" w:rsidP="00FC43F0">
      <w:pPr>
        <w:widowControl/>
        <w:jc w:val="left"/>
        <w:rPr>
          <w:rFonts w:ascii="Times New Roman" w:eastAsia="宋体" w:hAnsi="Times New Roman" w:cs="Times New Roman"/>
          <w:sz w:val="24"/>
          <w:szCs w:val="24"/>
        </w:rPr>
      </w:pPr>
    </w:p>
    <w:p w14:paraId="75CD1D2A" w14:textId="58E4CF4A" w:rsidR="00FF1FCF" w:rsidRDefault="00FF1FCF" w:rsidP="00FC43F0">
      <w:pPr>
        <w:widowControl/>
        <w:jc w:val="left"/>
        <w:rPr>
          <w:rFonts w:ascii="Times New Roman" w:eastAsia="宋体" w:hAnsi="Times New Roman" w:cs="Times New Roman"/>
          <w:sz w:val="24"/>
          <w:szCs w:val="24"/>
        </w:rPr>
      </w:pPr>
    </w:p>
    <w:p w14:paraId="5CF12D9C" w14:textId="2B6FB0CF" w:rsidR="00FF1FCF" w:rsidRDefault="00FF1FCF" w:rsidP="00FC43F0">
      <w:pPr>
        <w:widowControl/>
        <w:jc w:val="left"/>
        <w:rPr>
          <w:rFonts w:ascii="Times New Roman" w:eastAsia="宋体" w:hAnsi="Times New Roman" w:cs="Times New Roman"/>
          <w:sz w:val="24"/>
          <w:szCs w:val="24"/>
        </w:rPr>
      </w:pPr>
    </w:p>
    <w:p w14:paraId="76DEC7B1" w14:textId="5B9FD0FA" w:rsidR="00FF1FCF" w:rsidRDefault="00FF1FCF" w:rsidP="00FC43F0">
      <w:pPr>
        <w:widowControl/>
        <w:jc w:val="left"/>
        <w:rPr>
          <w:rFonts w:ascii="Times New Roman" w:eastAsia="宋体" w:hAnsi="Times New Roman" w:cs="Times New Roman"/>
          <w:sz w:val="24"/>
          <w:szCs w:val="24"/>
        </w:rPr>
      </w:pPr>
    </w:p>
    <w:p w14:paraId="1D20F471" w14:textId="144E62ED" w:rsidR="00FF1FCF" w:rsidRDefault="00FF1FCF" w:rsidP="00FC43F0">
      <w:pPr>
        <w:widowControl/>
        <w:jc w:val="left"/>
        <w:rPr>
          <w:rFonts w:ascii="Times New Roman" w:eastAsia="宋体" w:hAnsi="Times New Roman" w:cs="Times New Roman"/>
          <w:sz w:val="24"/>
          <w:szCs w:val="24"/>
        </w:rPr>
      </w:pPr>
    </w:p>
    <w:p w14:paraId="1E35E9B4" w14:textId="15535C6F" w:rsidR="00FF1FCF" w:rsidRDefault="00FF1FCF" w:rsidP="00FC43F0">
      <w:pPr>
        <w:widowControl/>
        <w:jc w:val="left"/>
        <w:rPr>
          <w:rFonts w:ascii="Times New Roman" w:eastAsia="宋体" w:hAnsi="Times New Roman" w:cs="Times New Roman"/>
          <w:sz w:val="24"/>
          <w:szCs w:val="24"/>
        </w:rPr>
      </w:pPr>
    </w:p>
    <w:p w14:paraId="3A0DD116" w14:textId="3F1B0CC3" w:rsidR="00FF1FCF" w:rsidRDefault="00FF1FCF" w:rsidP="00FC43F0">
      <w:pPr>
        <w:widowControl/>
        <w:jc w:val="left"/>
        <w:rPr>
          <w:rFonts w:ascii="Times New Roman" w:eastAsia="宋体" w:hAnsi="Times New Roman" w:cs="Times New Roman"/>
          <w:sz w:val="24"/>
          <w:szCs w:val="24"/>
        </w:rPr>
      </w:pPr>
    </w:p>
    <w:p w14:paraId="0BC57188" w14:textId="30A115F8" w:rsidR="00FF1FCF" w:rsidRDefault="00FF1FCF" w:rsidP="00FC43F0">
      <w:pPr>
        <w:widowControl/>
        <w:jc w:val="left"/>
        <w:rPr>
          <w:rFonts w:ascii="Times New Roman" w:eastAsia="宋体" w:hAnsi="Times New Roman" w:cs="Times New Roman"/>
          <w:sz w:val="24"/>
          <w:szCs w:val="24"/>
        </w:rPr>
      </w:pPr>
    </w:p>
    <w:p w14:paraId="2ED4A156" w14:textId="2E3E3CB5" w:rsidR="00FF1FCF" w:rsidRDefault="00FF1FCF" w:rsidP="00FC43F0">
      <w:pPr>
        <w:widowControl/>
        <w:jc w:val="left"/>
        <w:rPr>
          <w:rFonts w:ascii="Times New Roman" w:eastAsia="宋体" w:hAnsi="Times New Roman" w:cs="Times New Roman"/>
          <w:sz w:val="24"/>
          <w:szCs w:val="24"/>
        </w:rPr>
      </w:pPr>
    </w:p>
    <w:p w14:paraId="24ABA4C7" w14:textId="67DD2289" w:rsidR="00FF1FCF" w:rsidRDefault="00FF1FCF" w:rsidP="00FC43F0">
      <w:pPr>
        <w:widowControl/>
        <w:jc w:val="left"/>
        <w:rPr>
          <w:rFonts w:ascii="Times New Roman" w:eastAsia="宋体" w:hAnsi="Times New Roman" w:cs="Times New Roman"/>
          <w:sz w:val="24"/>
          <w:szCs w:val="24"/>
        </w:rPr>
      </w:pPr>
    </w:p>
    <w:p w14:paraId="2982BD1C" w14:textId="179D9EC3" w:rsidR="00FF1FCF" w:rsidRDefault="00FF1FCF" w:rsidP="00FC43F0">
      <w:pPr>
        <w:widowControl/>
        <w:jc w:val="left"/>
        <w:rPr>
          <w:rFonts w:ascii="Times New Roman" w:eastAsia="宋体" w:hAnsi="Times New Roman" w:cs="Times New Roman"/>
          <w:sz w:val="24"/>
          <w:szCs w:val="24"/>
        </w:rPr>
      </w:pPr>
    </w:p>
    <w:p w14:paraId="14E04C2D" w14:textId="7BD709B3" w:rsidR="00FF1FCF" w:rsidRDefault="00FF1FCF" w:rsidP="00FC43F0">
      <w:pPr>
        <w:widowControl/>
        <w:jc w:val="left"/>
        <w:rPr>
          <w:rFonts w:ascii="Times New Roman" w:eastAsia="宋体" w:hAnsi="Times New Roman" w:cs="Times New Roman"/>
          <w:sz w:val="24"/>
          <w:szCs w:val="24"/>
        </w:rPr>
      </w:pPr>
    </w:p>
    <w:p w14:paraId="039C1071" w14:textId="152F6EA2" w:rsidR="00FF1FCF" w:rsidRDefault="00FF1FCF" w:rsidP="00FC43F0">
      <w:pPr>
        <w:widowControl/>
        <w:jc w:val="left"/>
        <w:rPr>
          <w:rFonts w:ascii="Times New Roman" w:eastAsia="宋体" w:hAnsi="Times New Roman" w:cs="Times New Roman"/>
          <w:sz w:val="24"/>
          <w:szCs w:val="24"/>
        </w:rPr>
      </w:pPr>
    </w:p>
    <w:p w14:paraId="57B3FD70" w14:textId="77777777" w:rsidR="00FF1FCF" w:rsidRDefault="00FF1FCF" w:rsidP="00FC43F0">
      <w:pPr>
        <w:widowControl/>
        <w:jc w:val="left"/>
        <w:rPr>
          <w:rFonts w:ascii="Times New Roman" w:eastAsia="宋体" w:hAnsi="Times New Roman" w:cs="Times New Roman"/>
          <w:sz w:val="24"/>
          <w:szCs w:val="24"/>
        </w:rPr>
      </w:pPr>
    </w:p>
    <w:p w14:paraId="3BEE4B51" w14:textId="6C7772DD" w:rsidR="0053217A" w:rsidRDefault="0053217A" w:rsidP="0053217A">
      <w:pPr>
        <w:pStyle w:val="af2"/>
        <w:spacing w:before="156" w:after="156"/>
      </w:pPr>
      <w:r>
        <w:rPr>
          <w:rFonts w:hint="eastAsia"/>
        </w:rPr>
        <w:lastRenderedPageBreak/>
        <w:t>表</w:t>
      </w:r>
      <w:r>
        <w:t xml:space="preserve">C-4 </w:t>
      </w:r>
      <w:r>
        <w:rPr>
          <w:rFonts w:hint="eastAsia"/>
        </w:rPr>
        <w:t>变量替换——</w:t>
      </w:r>
      <w:r w:rsidRPr="00BA7E41">
        <w:t>ESG</w:t>
      </w:r>
      <w:r w:rsidRPr="00BA7E41">
        <w:t>表现滞后性影响的回归结果</w:t>
      </w:r>
    </w:p>
    <w:tbl>
      <w:tblPr>
        <w:tblW w:w="0" w:type="auto"/>
        <w:jc w:val="center"/>
        <w:tblLayout w:type="fixed"/>
        <w:tblLook w:val="04A0" w:firstRow="1" w:lastRow="0" w:firstColumn="1" w:lastColumn="0" w:noHBand="0" w:noVBand="1"/>
      </w:tblPr>
      <w:tblGrid>
        <w:gridCol w:w="2041"/>
        <w:gridCol w:w="2041"/>
        <w:gridCol w:w="2041"/>
        <w:gridCol w:w="2041"/>
      </w:tblGrid>
      <w:tr w:rsidR="00FC43F0" w:rsidRPr="003E65CA" w14:paraId="61F61428" w14:textId="77777777" w:rsidTr="00225D45">
        <w:trPr>
          <w:trHeight w:val="339"/>
          <w:jc w:val="center"/>
        </w:trPr>
        <w:tc>
          <w:tcPr>
            <w:tcW w:w="2041" w:type="dxa"/>
            <w:tcBorders>
              <w:top w:val="single" w:sz="12" w:space="0" w:color="auto"/>
              <w:left w:val="nil"/>
              <w:bottom w:val="nil"/>
              <w:right w:val="nil"/>
            </w:tcBorders>
            <w:hideMark/>
          </w:tcPr>
          <w:p w14:paraId="4AD2FDF7" w14:textId="77777777" w:rsidR="00FC43F0" w:rsidRPr="003E65CA" w:rsidRDefault="00FC43F0" w:rsidP="0053217A">
            <w:pPr>
              <w:pStyle w:val="af3"/>
            </w:pPr>
          </w:p>
        </w:tc>
        <w:tc>
          <w:tcPr>
            <w:tcW w:w="2041" w:type="dxa"/>
            <w:tcBorders>
              <w:top w:val="single" w:sz="12" w:space="0" w:color="auto"/>
              <w:left w:val="nil"/>
              <w:bottom w:val="nil"/>
              <w:right w:val="nil"/>
            </w:tcBorders>
            <w:hideMark/>
          </w:tcPr>
          <w:p w14:paraId="1B65C96B" w14:textId="77777777" w:rsidR="00FC43F0" w:rsidRPr="003E65CA" w:rsidRDefault="00FC43F0" w:rsidP="0053217A">
            <w:pPr>
              <w:pStyle w:val="af3"/>
            </w:pPr>
            <w:r>
              <w:t>M</w:t>
            </w:r>
            <w:r>
              <w:rPr>
                <w:rFonts w:hint="eastAsia"/>
              </w:rPr>
              <w:t>odel</w:t>
            </w:r>
            <w:r>
              <w:t>1</w:t>
            </w:r>
          </w:p>
        </w:tc>
        <w:tc>
          <w:tcPr>
            <w:tcW w:w="2041" w:type="dxa"/>
            <w:tcBorders>
              <w:top w:val="single" w:sz="12" w:space="0" w:color="auto"/>
              <w:left w:val="nil"/>
              <w:bottom w:val="nil"/>
              <w:right w:val="nil"/>
            </w:tcBorders>
            <w:hideMark/>
          </w:tcPr>
          <w:p w14:paraId="2AECDBCC" w14:textId="77777777" w:rsidR="00FC43F0" w:rsidRPr="003E65CA" w:rsidRDefault="00FC43F0" w:rsidP="0053217A">
            <w:pPr>
              <w:pStyle w:val="af3"/>
            </w:pPr>
            <w:r>
              <w:t>M</w:t>
            </w:r>
            <w:r>
              <w:rPr>
                <w:rFonts w:hint="eastAsia"/>
              </w:rPr>
              <w:t>odel</w:t>
            </w:r>
            <w:r>
              <w:t>2</w:t>
            </w:r>
          </w:p>
        </w:tc>
        <w:tc>
          <w:tcPr>
            <w:tcW w:w="2041" w:type="dxa"/>
            <w:tcBorders>
              <w:top w:val="single" w:sz="12" w:space="0" w:color="auto"/>
              <w:left w:val="nil"/>
              <w:bottom w:val="nil"/>
              <w:right w:val="nil"/>
            </w:tcBorders>
            <w:hideMark/>
          </w:tcPr>
          <w:p w14:paraId="5BB8F75A" w14:textId="77777777" w:rsidR="00FC43F0" w:rsidRPr="003E65CA" w:rsidRDefault="00FC43F0" w:rsidP="0053217A">
            <w:pPr>
              <w:pStyle w:val="af3"/>
            </w:pPr>
            <w:r>
              <w:t>M</w:t>
            </w:r>
            <w:r>
              <w:rPr>
                <w:rFonts w:hint="eastAsia"/>
              </w:rPr>
              <w:t>odel</w:t>
            </w:r>
            <w:r>
              <w:t>3</w:t>
            </w:r>
          </w:p>
        </w:tc>
      </w:tr>
      <w:tr w:rsidR="00FC43F0" w:rsidRPr="003E65CA" w14:paraId="5D23F290" w14:textId="77777777" w:rsidTr="005D1693">
        <w:trPr>
          <w:trHeight w:val="116"/>
          <w:jc w:val="center"/>
        </w:trPr>
        <w:tc>
          <w:tcPr>
            <w:tcW w:w="2041" w:type="dxa"/>
            <w:tcBorders>
              <w:top w:val="nil"/>
              <w:left w:val="nil"/>
              <w:bottom w:val="nil"/>
              <w:right w:val="nil"/>
            </w:tcBorders>
          </w:tcPr>
          <w:p w14:paraId="387021EA" w14:textId="77777777" w:rsidR="00FC43F0" w:rsidRPr="003E65CA" w:rsidRDefault="00FC43F0" w:rsidP="0053217A">
            <w:pPr>
              <w:pStyle w:val="af3"/>
            </w:pPr>
          </w:p>
        </w:tc>
        <w:tc>
          <w:tcPr>
            <w:tcW w:w="2041" w:type="dxa"/>
            <w:tcBorders>
              <w:top w:val="nil"/>
              <w:left w:val="nil"/>
              <w:bottom w:val="nil"/>
              <w:right w:val="nil"/>
            </w:tcBorders>
            <w:hideMark/>
          </w:tcPr>
          <w:p w14:paraId="40D1F09D" w14:textId="07BB2C11" w:rsidR="00FC43F0" w:rsidRPr="003E65CA" w:rsidRDefault="005D1693" w:rsidP="0053217A">
            <w:pPr>
              <w:pStyle w:val="af3"/>
            </w:pPr>
            <w:r>
              <w:t>STP</w:t>
            </w:r>
          </w:p>
        </w:tc>
        <w:tc>
          <w:tcPr>
            <w:tcW w:w="2041" w:type="dxa"/>
            <w:tcBorders>
              <w:top w:val="nil"/>
              <w:left w:val="nil"/>
              <w:bottom w:val="nil"/>
              <w:right w:val="nil"/>
            </w:tcBorders>
            <w:hideMark/>
          </w:tcPr>
          <w:p w14:paraId="5108925F" w14:textId="6F05D1B6" w:rsidR="00FC43F0" w:rsidRPr="003E65CA" w:rsidRDefault="005D1693" w:rsidP="0053217A">
            <w:pPr>
              <w:pStyle w:val="af3"/>
            </w:pPr>
            <w:r>
              <w:t>STP</w:t>
            </w:r>
          </w:p>
        </w:tc>
        <w:tc>
          <w:tcPr>
            <w:tcW w:w="2041" w:type="dxa"/>
            <w:tcBorders>
              <w:top w:val="nil"/>
              <w:left w:val="nil"/>
              <w:bottom w:val="nil"/>
              <w:right w:val="nil"/>
            </w:tcBorders>
            <w:hideMark/>
          </w:tcPr>
          <w:p w14:paraId="50E43076" w14:textId="72E82ABC" w:rsidR="00FC43F0" w:rsidRPr="003E65CA" w:rsidRDefault="005D1693" w:rsidP="0053217A">
            <w:pPr>
              <w:pStyle w:val="af3"/>
            </w:pPr>
            <w:r>
              <w:t>STP</w:t>
            </w:r>
          </w:p>
        </w:tc>
      </w:tr>
      <w:tr w:rsidR="00FC43F0" w:rsidRPr="003E65CA" w14:paraId="5192B23E" w14:textId="77777777" w:rsidTr="005D1693">
        <w:trPr>
          <w:trHeight w:val="339"/>
          <w:jc w:val="center"/>
        </w:trPr>
        <w:tc>
          <w:tcPr>
            <w:tcW w:w="2041" w:type="dxa"/>
            <w:tcBorders>
              <w:top w:val="single" w:sz="4" w:space="0" w:color="auto"/>
              <w:left w:val="nil"/>
              <w:bottom w:val="nil"/>
              <w:right w:val="nil"/>
            </w:tcBorders>
            <w:hideMark/>
          </w:tcPr>
          <w:p w14:paraId="471D5408" w14:textId="69FC6459" w:rsidR="00FC43F0" w:rsidRPr="00854850" w:rsidRDefault="00DE6517" w:rsidP="0053217A">
            <w:pPr>
              <w:pStyle w:val="af3"/>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ESG</m:t>
                    </m:r>
                  </m:e>
                  <m:sub>
                    <m:r>
                      <w:rPr>
                        <w:rFonts w:ascii="Cambria Math" w:hAnsi="Cambria Math" w:cs="Times New Roman" w:hint="eastAsia"/>
                        <w:sz w:val="24"/>
                        <w:szCs w:val="24"/>
                      </w:rPr>
                      <m:t>i</m:t>
                    </m:r>
                    <m:r>
                      <w:rPr>
                        <w:rFonts w:ascii="Cambria Math" w:hAnsi="Cambria Math" w:cs="Times New Roman"/>
                        <w:sz w:val="24"/>
                        <w:szCs w:val="24"/>
                      </w:rPr>
                      <m:t>,t</m:t>
                    </m:r>
                  </m:sub>
                </m:sSub>
              </m:oMath>
            </m:oMathPara>
          </w:p>
        </w:tc>
        <w:tc>
          <w:tcPr>
            <w:tcW w:w="2041" w:type="dxa"/>
            <w:tcBorders>
              <w:top w:val="single" w:sz="4" w:space="0" w:color="auto"/>
              <w:left w:val="nil"/>
              <w:bottom w:val="nil"/>
              <w:right w:val="nil"/>
            </w:tcBorders>
            <w:hideMark/>
          </w:tcPr>
          <w:p w14:paraId="4B2D88F4" w14:textId="77777777" w:rsidR="00FC43F0" w:rsidRPr="003E65CA" w:rsidRDefault="00FC43F0" w:rsidP="0053217A">
            <w:pPr>
              <w:pStyle w:val="af3"/>
            </w:pPr>
            <w:r w:rsidRPr="003E65CA">
              <w:t>0.042</w:t>
            </w:r>
            <w:r w:rsidRPr="003E65CA">
              <w:rPr>
                <w:vertAlign w:val="superscript"/>
              </w:rPr>
              <w:t>**</w:t>
            </w:r>
          </w:p>
        </w:tc>
        <w:tc>
          <w:tcPr>
            <w:tcW w:w="2041" w:type="dxa"/>
            <w:tcBorders>
              <w:top w:val="single" w:sz="4" w:space="0" w:color="auto"/>
              <w:left w:val="nil"/>
              <w:bottom w:val="nil"/>
              <w:right w:val="nil"/>
            </w:tcBorders>
            <w:hideMark/>
          </w:tcPr>
          <w:p w14:paraId="2CEBCE83" w14:textId="77777777" w:rsidR="00FC43F0" w:rsidRPr="003E65CA" w:rsidRDefault="00FC43F0" w:rsidP="0053217A">
            <w:pPr>
              <w:pStyle w:val="af3"/>
            </w:pPr>
            <w:r w:rsidRPr="003E65CA">
              <w:t>0.068</w:t>
            </w:r>
            <w:r w:rsidRPr="003E65CA">
              <w:rPr>
                <w:vertAlign w:val="superscript"/>
              </w:rPr>
              <w:t>**</w:t>
            </w:r>
          </w:p>
        </w:tc>
        <w:tc>
          <w:tcPr>
            <w:tcW w:w="2041" w:type="dxa"/>
            <w:tcBorders>
              <w:top w:val="single" w:sz="4" w:space="0" w:color="auto"/>
              <w:left w:val="nil"/>
              <w:bottom w:val="nil"/>
              <w:right w:val="nil"/>
            </w:tcBorders>
            <w:hideMark/>
          </w:tcPr>
          <w:p w14:paraId="6D5E3135" w14:textId="77777777" w:rsidR="00FC43F0" w:rsidRPr="003E65CA" w:rsidRDefault="00FC43F0" w:rsidP="0053217A">
            <w:pPr>
              <w:pStyle w:val="af3"/>
            </w:pPr>
            <w:r w:rsidRPr="003E65CA">
              <w:t>0.185</w:t>
            </w:r>
            <w:r w:rsidRPr="003E65CA">
              <w:rPr>
                <w:vertAlign w:val="superscript"/>
              </w:rPr>
              <w:t>***</w:t>
            </w:r>
          </w:p>
        </w:tc>
      </w:tr>
      <w:tr w:rsidR="00FC43F0" w:rsidRPr="003E65CA" w14:paraId="357D9992" w14:textId="77777777" w:rsidTr="005D1693">
        <w:trPr>
          <w:trHeight w:val="339"/>
          <w:jc w:val="center"/>
        </w:trPr>
        <w:tc>
          <w:tcPr>
            <w:tcW w:w="2041" w:type="dxa"/>
            <w:tcBorders>
              <w:top w:val="nil"/>
              <w:left w:val="nil"/>
              <w:bottom w:val="nil"/>
              <w:right w:val="nil"/>
            </w:tcBorders>
          </w:tcPr>
          <w:p w14:paraId="03CCD543" w14:textId="77777777" w:rsidR="00FC43F0" w:rsidRPr="003E65CA" w:rsidRDefault="00FC43F0" w:rsidP="0053217A">
            <w:pPr>
              <w:pStyle w:val="af3"/>
            </w:pPr>
          </w:p>
        </w:tc>
        <w:tc>
          <w:tcPr>
            <w:tcW w:w="2041" w:type="dxa"/>
            <w:tcBorders>
              <w:top w:val="nil"/>
              <w:left w:val="nil"/>
              <w:bottom w:val="nil"/>
              <w:right w:val="nil"/>
            </w:tcBorders>
            <w:hideMark/>
          </w:tcPr>
          <w:p w14:paraId="641E0B8F" w14:textId="77777777" w:rsidR="00FC43F0" w:rsidRPr="003E65CA" w:rsidRDefault="00FC43F0" w:rsidP="0053217A">
            <w:pPr>
              <w:pStyle w:val="af3"/>
            </w:pPr>
            <w:r w:rsidRPr="003E65CA">
              <w:t>(0.021)</w:t>
            </w:r>
          </w:p>
        </w:tc>
        <w:tc>
          <w:tcPr>
            <w:tcW w:w="2041" w:type="dxa"/>
            <w:tcBorders>
              <w:top w:val="nil"/>
              <w:left w:val="nil"/>
              <w:bottom w:val="nil"/>
              <w:right w:val="nil"/>
            </w:tcBorders>
            <w:hideMark/>
          </w:tcPr>
          <w:p w14:paraId="6FAE4AD5" w14:textId="77777777" w:rsidR="00FC43F0" w:rsidRPr="003E65CA" w:rsidRDefault="00FC43F0" w:rsidP="0053217A">
            <w:pPr>
              <w:pStyle w:val="af3"/>
            </w:pPr>
            <w:r w:rsidRPr="003E65CA">
              <w:t>(0.028)</w:t>
            </w:r>
          </w:p>
        </w:tc>
        <w:tc>
          <w:tcPr>
            <w:tcW w:w="2041" w:type="dxa"/>
            <w:tcBorders>
              <w:top w:val="nil"/>
              <w:left w:val="nil"/>
              <w:bottom w:val="nil"/>
              <w:right w:val="nil"/>
            </w:tcBorders>
            <w:hideMark/>
          </w:tcPr>
          <w:p w14:paraId="0C79BE13" w14:textId="77777777" w:rsidR="00FC43F0" w:rsidRPr="003E65CA" w:rsidRDefault="00FC43F0" w:rsidP="0053217A">
            <w:pPr>
              <w:pStyle w:val="af3"/>
            </w:pPr>
            <w:r w:rsidRPr="003E65CA">
              <w:t>(0.046)</w:t>
            </w:r>
          </w:p>
        </w:tc>
      </w:tr>
      <w:tr w:rsidR="00FC43F0" w:rsidRPr="003E65CA" w14:paraId="5F62DA35" w14:textId="77777777" w:rsidTr="005D1693">
        <w:trPr>
          <w:trHeight w:val="339"/>
          <w:jc w:val="center"/>
        </w:trPr>
        <w:tc>
          <w:tcPr>
            <w:tcW w:w="2041" w:type="dxa"/>
            <w:tcBorders>
              <w:top w:val="nil"/>
              <w:left w:val="nil"/>
              <w:bottom w:val="nil"/>
              <w:right w:val="nil"/>
            </w:tcBorders>
          </w:tcPr>
          <w:p w14:paraId="2E79587F" w14:textId="780C0306" w:rsidR="00FC43F0" w:rsidRPr="00854850" w:rsidRDefault="00DE6517" w:rsidP="0053217A">
            <w:pPr>
              <w:pStyle w:val="af3"/>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ESG</m:t>
                    </m:r>
                  </m:e>
                  <m:sub>
                    <m:r>
                      <w:rPr>
                        <w:rFonts w:ascii="Cambria Math" w:hAnsi="Cambria Math" w:cs="Times New Roman" w:hint="eastAsia"/>
                        <w:sz w:val="24"/>
                        <w:szCs w:val="24"/>
                      </w:rPr>
                      <m:t>i</m:t>
                    </m:r>
                    <m:r>
                      <w:rPr>
                        <w:rFonts w:ascii="Cambria Math" w:hAnsi="Cambria Math" w:cs="Times New Roman"/>
                        <w:sz w:val="24"/>
                        <w:szCs w:val="24"/>
                      </w:rPr>
                      <m:t>,t</m:t>
                    </m:r>
                    <m:r>
                      <w:rPr>
                        <w:rFonts w:ascii="微软雅黑" w:eastAsia="微软雅黑" w:hAnsi="微软雅黑" w:cs="微软雅黑" w:hint="eastAsia"/>
                        <w:sz w:val="24"/>
                        <w:szCs w:val="24"/>
                      </w:rPr>
                      <m:t>-</m:t>
                    </m:r>
                    <m:r>
                      <w:rPr>
                        <w:rFonts w:ascii="Cambria Math" w:hAnsi="Cambria Math" w:cs="Times New Roman"/>
                        <w:sz w:val="24"/>
                        <w:szCs w:val="24"/>
                      </w:rPr>
                      <m:t>1</m:t>
                    </m:r>
                  </m:sub>
                </m:sSub>
              </m:oMath>
            </m:oMathPara>
          </w:p>
        </w:tc>
        <w:tc>
          <w:tcPr>
            <w:tcW w:w="2041" w:type="dxa"/>
            <w:tcBorders>
              <w:top w:val="nil"/>
              <w:left w:val="nil"/>
              <w:bottom w:val="nil"/>
              <w:right w:val="nil"/>
            </w:tcBorders>
            <w:hideMark/>
          </w:tcPr>
          <w:p w14:paraId="0044CD8B" w14:textId="77777777" w:rsidR="00FC43F0" w:rsidRPr="003E65CA" w:rsidRDefault="00FC43F0" w:rsidP="0053217A">
            <w:pPr>
              <w:pStyle w:val="af3"/>
            </w:pPr>
          </w:p>
        </w:tc>
        <w:tc>
          <w:tcPr>
            <w:tcW w:w="2041" w:type="dxa"/>
            <w:tcBorders>
              <w:top w:val="nil"/>
              <w:left w:val="nil"/>
              <w:bottom w:val="nil"/>
              <w:right w:val="nil"/>
            </w:tcBorders>
            <w:hideMark/>
          </w:tcPr>
          <w:p w14:paraId="6A8DF2F5" w14:textId="77777777" w:rsidR="00FC43F0" w:rsidRPr="003E65CA" w:rsidRDefault="00FC43F0" w:rsidP="0053217A">
            <w:pPr>
              <w:pStyle w:val="af3"/>
            </w:pPr>
            <w:r w:rsidRPr="003E65CA">
              <w:t>0.009</w:t>
            </w:r>
          </w:p>
        </w:tc>
        <w:tc>
          <w:tcPr>
            <w:tcW w:w="2041" w:type="dxa"/>
            <w:tcBorders>
              <w:top w:val="nil"/>
              <w:left w:val="nil"/>
              <w:bottom w:val="nil"/>
              <w:right w:val="nil"/>
            </w:tcBorders>
            <w:hideMark/>
          </w:tcPr>
          <w:p w14:paraId="62AE9A50" w14:textId="77777777" w:rsidR="00FC43F0" w:rsidRPr="003E65CA" w:rsidRDefault="00FC43F0" w:rsidP="0053217A">
            <w:pPr>
              <w:pStyle w:val="af3"/>
            </w:pPr>
            <w:r w:rsidRPr="003E65CA">
              <w:t>-0.002</w:t>
            </w:r>
          </w:p>
        </w:tc>
      </w:tr>
      <w:tr w:rsidR="00FC43F0" w:rsidRPr="003E65CA" w14:paraId="3FA1F640" w14:textId="77777777" w:rsidTr="005D1693">
        <w:trPr>
          <w:trHeight w:val="339"/>
          <w:jc w:val="center"/>
        </w:trPr>
        <w:tc>
          <w:tcPr>
            <w:tcW w:w="2041" w:type="dxa"/>
            <w:tcBorders>
              <w:top w:val="nil"/>
              <w:left w:val="nil"/>
              <w:bottom w:val="nil"/>
              <w:right w:val="nil"/>
            </w:tcBorders>
          </w:tcPr>
          <w:p w14:paraId="6E5A19B7" w14:textId="77777777" w:rsidR="00FC43F0" w:rsidRPr="003E65CA" w:rsidRDefault="00FC43F0" w:rsidP="0053217A">
            <w:pPr>
              <w:pStyle w:val="af3"/>
            </w:pPr>
          </w:p>
        </w:tc>
        <w:tc>
          <w:tcPr>
            <w:tcW w:w="2041" w:type="dxa"/>
            <w:tcBorders>
              <w:top w:val="nil"/>
              <w:left w:val="nil"/>
              <w:bottom w:val="nil"/>
              <w:right w:val="nil"/>
            </w:tcBorders>
            <w:hideMark/>
          </w:tcPr>
          <w:p w14:paraId="119961FE" w14:textId="77777777" w:rsidR="00FC43F0" w:rsidRPr="003E65CA" w:rsidRDefault="00FC43F0" w:rsidP="0053217A">
            <w:pPr>
              <w:pStyle w:val="af3"/>
            </w:pPr>
          </w:p>
        </w:tc>
        <w:tc>
          <w:tcPr>
            <w:tcW w:w="2041" w:type="dxa"/>
            <w:tcBorders>
              <w:top w:val="nil"/>
              <w:left w:val="nil"/>
              <w:bottom w:val="nil"/>
              <w:right w:val="nil"/>
            </w:tcBorders>
            <w:hideMark/>
          </w:tcPr>
          <w:p w14:paraId="4450FEF3" w14:textId="77777777" w:rsidR="00FC43F0" w:rsidRPr="003E65CA" w:rsidRDefault="00FC43F0" w:rsidP="0053217A">
            <w:pPr>
              <w:pStyle w:val="af3"/>
            </w:pPr>
            <w:r w:rsidRPr="003E65CA">
              <w:t>(0.025)</w:t>
            </w:r>
          </w:p>
        </w:tc>
        <w:tc>
          <w:tcPr>
            <w:tcW w:w="2041" w:type="dxa"/>
            <w:tcBorders>
              <w:top w:val="nil"/>
              <w:left w:val="nil"/>
              <w:bottom w:val="nil"/>
              <w:right w:val="nil"/>
            </w:tcBorders>
            <w:hideMark/>
          </w:tcPr>
          <w:p w14:paraId="72519A86" w14:textId="77777777" w:rsidR="00FC43F0" w:rsidRPr="003E65CA" w:rsidRDefault="00FC43F0" w:rsidP="0053217A">
            <w:pPr>
              <w:pStyle w:val="af3"/>
            </w:pPr>
            <w:r w:rsidRPr="003E65CA">
              <w:t>(0.033)</w:t>
            </w:r>
          </w:p>
        </w:tc>
      </w:tr>
      <w:tr w:rsidR="00FC43F0" w:rsidRPr="003E65CA" w14:paraId="10F91E60" w14:textId="77777777" w:rsidTr="005D1693">
        <w:trPr>
          <w:trHeight w:val="93"/>
          <w:jc w:val="center"/>
        </w:trPr>
        <w:tc>
          <w:tcPr>
            <w:tcW w:w="2041" w:type="dxa"/>
            <w:tcBorders>
              <w:top w:val="nil"/>
              <w:left w:val="nil"/>
              <w:bottom w:val="nil"/>
              <w:right w:val="nil"/>
            </w:tcBorders>
          </w:tcPr>
          <w:p w14:paraId="4370BA8F" w14:textId="49219FB1" w:rsidR="00FC43F0" w:rsidRPr="00854850" w:rsidRDefault="00DE6517" w:rsidP="0053217A">
            <w:pPr>
              <w:pStyle w:val="af3"/>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ESG</m:t>
                    </m:r>
                  </m:e>
                  <m:sub>
                    <m:r>
                      <w:rPr>
                        <w:rFonts w:ascii="Cambria Math" w:hAnsi="Cambria Math" w:cs="Times New Roman" w:hint="eastAsia"/>
                        <w:sz w:val="24"/>
                        <w:szCs w:val="24"/>
                      </w:rPr>
                      <m:t>i</m:t>
                    </m:r>
                    <m:r>
                      <w:rPr>
                        <w:rFonts w:ascii="Cambria Math" w:hAnsi="Cambria Math" w:cs="Times New Roman"/>
                        <w:sz w:val="24"/>
                        <w:szCs w:val="24"/>
                      </w:rPr>
                      <m:t>,t</m:t>
                    </m:r>
                    <m:r>
                      <w:rPr>
                        <w:rFonts w:ascii="微软雅黑" w:eastAsia="微软雅黑" w:hAnsi="微软雅黑" w:cs="微软雅黑" w:hint="eastAsia"/>
                        <w:sz w:val="24"/>
                        <w:szCs w:val="24"/>
                      </w:rPr>
                      <m:t>-</m:t>
                    </m:r>
                    <m:r>
                      <w:rPr>
                        <w:rFonts w:ascii="Cambria Math" w:hAnsi="Cambria Math" w:cs="Times New Roman"/>
                        <w:sz w:val="24"/>
                        <w:szCs w:val="24"/>
                      </w:rPr>
                      <m:t>2</m:t>
                    </m:r>
                  </m:sub>
                </m:sSub>
              </m:oMath>
            </m:oMathPara>
          </w:p>
        </w:tc>
        <w:tc>
          <w:tcPr>
            <w:tcW w:w="2041" w:type="dxa"/>
            <w:tcBorders>
              <w:top w:val="nil"/>
              <w:left w:val="nil"/>
              <w:bottom w:val="nil"/>
              <w:right w:val="nil"/>
            </w:tcBorders>
            <w:hideMark/>
          </w:tcPr>
          <w:p w14:paraId="56B1DA76" w14:textId="77777777" w:rsidR="00FC43F0" w:rsidRPr="003E65CA" w:rsidRDefault="00FC43F0" w:rsidP="0053217A">
            <w:pPr>
              <w:pStyle w:val="af3"/>
            </w:pPr>
          </w:p>
        </w:tc>
        <w:tc>
          <w:tcPr>
            <w:tcW w:w="2041" w:type="dxa"/>
            <w:tcBorders>
              <w:top w:val="nil"/>
              <w:left w:val="nil"/>
              <w:bottom w:val="nil"/>
              <w:right w:val="nil"/>
            </w:tcBorders>
            <w:hideMark/>
          </w:tcPr>
          <w:p w14:paraId="0016CAE5" w14:textId="77777777" w:rsidR="00FC43F0" w:rsidRPr="003E65CA" w:rsidRDefault="00FC43F0" w:rsidP="0053217A">
            <w:pPr>
              <w:pStyle w:val="af3"/>
            </w:pPr>
          </w:p>
        </w:tc>
        <w:tc>
          <w:tcPr>
            <w:tcW w:w="2041" w:type="dxa"/>
            <w:tcBorders>
              <w:top w:val="nil"/>
              <w:left w:val="nil"/>
              <w:bottom w:val="nil"/>
              <w:right w:val="nil"/>
            </w:tcBorders>
            <w:hideMark/>
          </w:tcPr>
          <w:p w14:paraId="0572677F" w14:textId="77777777" w:rsidR="00FC43F0" w:rsidRPr="003E65CA" w:rsidRDefault="00FC43F0" w:rsidP="0053217A">
            <w:pPr>
              <w:pStyle w:val="af3"/>
            </w:pPr>
            <w:r w:rsidRPr="003E65CA">
              <w:t>-0.001</w:t>
            </w:r>
          </w:p>
        </w:tc>
      </w:tr>
      <w:tr w:rsidR="00FC43F0" w:rsidRPr="003E65CA" w14:paraId="6894F92B" w14:textId="77777777" w:rsidTr="005D1693">
        <w:trPr>
          <w:trHeight w:val="339"/>
          <w:jc w:val="center"/>
        </w:trPr>
        <w:tc>
          <w:tcPr>
            <w:tcW w:w="2041" w:type="dxa"/>
            <w:tcBorders>
              <w:top w:val="nil"/>
              <w:left w:val="nil"/>
              <w:bottom w:val="nil"/>
              <w:right w:val="nil"/>
            </w:tcBorders>
          </w:tcPr>
          <w:p w14:paraId="400F0297" w14:textId="77777777" w:rsidR="00FC43F0" w:rsidRPr="003E65CA" w:rsidRDefault="00FC43F0" w:rsidP="0053217A">
            <w:pPr>
              <w:pStyle w:val="af3"/>
            </w:pPr>
          </w:p>
        </w:tc>
        <w:tc>
          <w:tcPr>
            <w:tcW w:w="2041" w:type="dxa"/>
            <w:tcBorders>
              <w:top w:val="nil"/>
              <w:left w:val="nil"/>
              <w:bottom w:val="nil"/>
              <w:right w:val="nil"/>
            </w:tcBorders>
            <w:hideMark/>
          </w:tcPr>
          <w:p w14:paraId="1AE3279A" w14:textId="77777777" w:rsidR="00FC43F0" w:rsidRPr="003E65CA" w:rsidRDefault="00FC43F0" w:rsidP="0053217A">
            <w:pPr>
              <w:pStyle w:val="af3"/>
            </w:pPr>
          </w:p>
        </w:tc>
        <w:tc>
          <w:tcPr>
            <w:tcW w:w="2041" w:type="dxa"/>
            <w:tcBorders>
              <w:top w:val="nil"/>
              <w:left w:val="nil"/>
              <w:bottom w:val="nil"/>
              <w:right w:val="nil"/>
            </w:tcBorders>
            <w:hideMark/>
          </w:tcPr>
          <w:p w14:paraId="177310EB" w14:textId="77777777" w:rsidR="00FC43F0" w:rsidRPr="003E65CA" w:rsidRDefault="00FC43F0" w:rsidP="0053217A">
            <w:pPr>
              <w:pStyle w:val="af3"/>
            </w:pPr>
          </w:p>
        </w:tc>
        <w:tc>
          <w:tcPr>
            <w:tcW w:w="2041" w:type="dxa"/>
            <w:tcBorders>
              <w:top w:val="nil"/>
              <w:left w:val="nil"/>
              <w:bottom w:val="nil"/>
              <w:right w:val="nil"/>
            </w:tcBorders>
            <w:hideMark/>
          </w:tcPr>
          <w:p w14:paraId="345CD646" w14:textId="77777777" w:rsidR="00FC43F0" w:rsidRPr="003E65CA" w:rsidRDefault="00FC43F0" w:rsidP="0053217A">
            <w:pPr>
              <w:pStyle w:val="af3"/>
            </w:pPr>
            <w:r w:rsidRPr="003E65CA">
              <w:t>(0.028)</w:t>
            </w:r>
          </w:p>
        </w:tc>
      </w:tr>
      <w:tr w:rsidR="00FC43F0" w:rsidRPr="003E65CA" w14:paraId="17194FF9" w14:textId="77777777" w:rsidTr="005D1693">
        <w:trPr>
          <w:trHeight w:val="339"/>
          <w:jc w:val="center"/>
        </w:trPr>
        <w:tc>
          <w:tcPr>
            <w:tcW w:w="2041" w:type="dxa"/>
            <w:tcBorders>
              <w:top w:val="nil"/>
              <w:left w:val="nil"/>
              <w:bottom w:val="nil"/>
              <w:right w:val="nil"/>
            </w:tcBorders>
            <w:hideMark/>
          </w:tcPr>
          <w:p w14:paraId="3627DA3D" w14:textId="77777777" w:rsidR="00FC43F0" w:rsidRPr="003E65CA" w:rsidRDefault="00FC43F0" w:rsidP="0053217A">
            <w:pPr>
              <w:pStyle w:val="af3"/>
            </w:pPr>
            <w:proofErr w:type="spellStart"/>
            <w:r w:rsidRPr="003E65CA">
              <w:t>TobinQ</w:t>
            </w:r>
            <w:proofErr w:type="spellEnd"/>
          </w:p>
        </w:tc>
        <w:tc>
          <w:tcPr>
            <w:tcW w:w="2041" w:type="dxa"/>
            <w:tcBorders>
              <w:top w:val="nil"/>
              <w:left w:val="nil"/>
              <w:bottom w:val="nil"/>
              <w:right w:val="nil"/>
            </w:tcBorders>
            <w:hideMark/>
          </w:tcPr>
          <w:p w14:paraId="31EC140D" w14:textId="77777777" w:rsidR="00FC43F0" w:rsidRPr="003E65CA" w:rsidRDefault="00FC43F0" w:rsidP="0053217A">
            <w:pPr>
              <w:pStyle w:val="af3"/>
            </w:pPr>
            <w:r w:rsidRPr="003E65CA">
              <w:t>0.276</w:t>
            </w:r>
            <w:r w:rsidRPr="003E65CA">
              <w:rPr>
                <w:vertAlign w:val="superscript"/>
              </w:rPr>
              <w:t>***</w:t>
            </w:r>
          </w:p>
        </w:tc>
        <w:tc>
          <w:tcPr>
            <w:tcW w:w="2041" w:type="dxa"/>
            <w:tcBorders>
              <w:top w:val="nil"/>
              <w:left w:val="nil"/>
              <w:bottom w:val="nil"/>
              <w:right w:val="nil"/>
            </w:tcBorders>
            <w:hideMark/>
          </w:tcPr>
          <w:p w14:paraId="48CA11E9" w14:textId="77777777" w:rsidR="00FC43F0" w:rsidRPr="003E65CA" w:rsidRDefault="00FC43F0" w:rsidP="0053217A">
            <w:pPr>
              <w:pStyle w:val="af3"/>
            </w:pPr>
            <w:r w:rsidRPr="003E65CA">
              <w:t>3.078</w:t>
            </w:r>
            <w:r w:rsidRPr="003E65CA">
              <w:rPr>
                <w:vertAlign w:val="superscript"/>
              </w:rPr>
              <w:t>***</w:t>
            </w:r>
          </w:p>
        </w:tc>
        <w:tc>
          <w:tcPr>
            <w:tcW w:w="2041" w:type="dxa"/>
            <w:tcBorders>
              <w:top w:val="nil"/>
              <w:left w:val="nil"/>
              <w:bottom w:val="nil"/>
              <w:right w:val="nil"/>
            </w:tcBorders>
            <w:hideMark/>
          </w:tcPr>
          <w:p w14:paraId="0B1DF3A9" w14:textId="77777777" w:rsidR="00FC43F0" w:rsidRPr="003E65CA" w:rsidRDefault="00FC43F0" w:rsidP="0053217A">
            <w:pPr>
              <w:pStyle w:val="af3"/>
            </w:pPr>
            <w:r w:rsidRPr="003E65CA">
              <w:t>5.591</w:t>
            </w:r>
            <w:r w:rsidRPr="003E65CA">
              <w:rPr>
                <w:vertAlign w:val="superscript"/>
              </w:rPr>
              <w:t>***</w:t>
            </w:r>
          </w:p>
        </w:tc>
      </w:tr>
      <w:tr w:rsidR="00FC43F0" w:rsidRPr="003E65CA" w14:paraId="4CBA21D5" w14:textId="77777777" w:rsidTr="005D1693">
        <w:trPr>
          <w:trHeight w:val="339"/>
          <w:jc w:val="center"/>
        </w:trPr>
        <w:tc>
          <w:tcPr>
            <w:tcW w:w="2041" w:type="dxa"/>
            <w:tcBorders>
              <w:top w:val="nil"/>
              <w:left w:val="nil"/>
              <w:bottom w:val="nil"/>
              <w:right w:val="nil"/>
            </w:tcBorders>
          </w:tcPr>
          <w:p w14:paraId="411DB210" w14:textId="77777777" w:rsidR="00FC43F0" w:rsidRPr="003E65CA" w:rsidRDefault="00FC43F0" w:rsidP="0053217A">
            <w:pPr>
              <w:pStyle w:val="af3"/>
            </w:pPr>
          </w:p>
        </w:tc>
        <w:tc>
          <w:tcPr>
            <w:tcW w:w="2041" w:type="dxa"/>
            <w:tcBorders>
              <w:top w:val="nil"/>
              <w:left w:val="nil"/>
              <w:bottom w:val="nil"/>
              <w:right w:val="nil"/>
            </w:tcBorders>
            <w:hideMark/>
          </w:tcPr>
          <w:p w14:paraId="2B44E8E7" w14:textId="77777777" w:rsidR="00FC43F0" w:rsidRPr="003E65CA" w:rsidRDefault="00FC43F0" w:rsidP="0053217A">
            <w:pPr>
              <w:pStyle w:val="af3"/>
            </w:pPr>
            <w:r w:rsidRPr="003E65CA">
              <w:t>(0.034)</w:t>
            </w:r>
          </w:p>
        </w:tc>
        <w:tc>
          <w:tcPr>
            <w:tcW w:w="2041" w:type="dxa"/>
            <w:tcBorders>
              <w:top w:val="nil"/>
              <w:left w:val="nil"/>
              <w:bottom w:val="nil"/>
              <w:right w:val="nil"/>
            </w:tcBorders>
            <w:hideMark/>
          </w:tcPr>
          <w:p w14:paraId="0DA7BEA3" w14:textId="77777777" w:rsidR="00FC43F0" w:rsidRPr="003E65CA" w:rsidRDefault="00FC43F0" w:rsidP="0053217A">
            <w:pPr>
              <w:pStyle w:val="af3"/>
            </w:pPr>
            <w:r w:rsidRPr="003E65CA">
              <w:t>(0.131)</w:t>
            </w:r>
          </w:p>
        </w:tc>
        <w:tc>
          <w:tcPr>
            <w:tcW w:w="2041" w:type="dxa"/>
            <w:tcBorders>
              <w:top w:val="nil"/>
              <w:left w:val="nil"/>
              <w:bottom w:val="nil"/>
              <w:right w:val="nil"/>
            </w:tcBorders>
            <w:hideMark/>
          </w:tcPr>
          <w:p w14:paraId="77492916" w14:textId="77777777" w:rsidR="00FC43F0" w:rsidRPr="003E65CA" w:rsidRDefault="00FC43F0" w:rsidP="0053217A">
            <w:pPr>
              <w:pStyle w:val="af3"/>
            </w:pPr>
            <w:r w:rsidRPr="003E65CA">
              <w:t>(0.201)</w:t>
            </w:r>
          </w:p>
        </w:tc>
      </w:tr>
      <w:tr w:rsidR="00FC43F0" w:rsidRPr="003E65CA" w14:paraId="57365336" w14:textId="77777777" w:rsidTr="005D1693">
        <w:trPr>
          <w:trHeight w:val="339"/>
          <w:jc w:val="center"/>
        </w:trPr>
        <w:tc>
          <w:tcPr>
            <w:tcW w:w="2041" w:type="dxa"/>
            <w:tcBorders>
              <w:top w:val="nil"/>
              <w:left w:val="nil"/>
              <w:bottom w:val="nil"/>
              <w:right w:val="nil"/>
            </w:tcBorders>
            <w:hideMark/>
          </w:tcPr>
          <w:p w14:paraId="1BB0D780" w14:textId="77777777" w:rsidR="00FC43F0" w:rsidRPr="003E65CA" w:rsidRDefault="00FC43F0" w:rsidP="0053217A">
            <w:pPr>
              <w:pStyle w:val="af3"/>
            </w:pPr>
            <w:r w:rsidRPr="003E65CA">
              <w:t>PE</w:t>
            </w:r>
          </w:p>
        </w:tc>
        <w:tc>
          <w:tcPr>
            <w:tcW w:w="2041" w:type="dxa"/>
            <w:tcBorders>
              <w:top w:val="nil"/>
              <w:left w:val="nil"/>
              <w:bottom w:val="nil"/>
              <w:right w:val="nil"/>
            </w:tcBorders>
            <w:hideMark/>
          </w:tcPr>
          <w:p w14:paraId="6A480B49" w14:textId="77777777" w:rsidR="00FC43F0" w:rsidRPr="003E65CA" w:rsidRDefault="00FC43F0" w:rsidP="0053217A">
            <w:pPr>
              <w:pStyle w:val="af3"/>
            </w:pPr>
            <w:r w:rsidRPr="003E65CA">
              <w:t>0.000</w:t>
            </w:r>
          </w:p>
        </w:tc>
        <w:tc>
          <w:tcPr>
            <w:tcW w:w="2041" w:type="dxa"/>
            <w:tcBorders>
              <w:top w:val="nil"/>
              <w:left w:val="nil"/>
              <w:bottom w:val="nil"/>
              <w:right w:val="nil"/>
            </w:tcBorders>
            <w:hideMark/>
          </w:tcPr>
          <w:p w14:paraId="68E5DBCA" w14:textId="77777777" w:rsidR="00FC43F0" w:rsidRPr="003E65CA" w:rsidRDefault="00FC43F0" w:rsidP="0053217A">
            <w:pPr>
              <w:pStyle w:val="af3"/>
            </w:pPr>
            <w:r w:rsidRPr="003E65CA">
              <w:t>-0.002</w:t>
            </w:r>
            <w:r w:rsidRPr="003E65CA">
              <w:rPr>
                <w:vertAlign w:val="superscript"/>
              </w:rPr>
              <w:t>*</w:t>
            </w:r>
          </w:p>
        </w:tc>
        <w:tc>
          <w:tcPr>
            <w:tcW w:w="2041" w:type="dxa"/>
            <w:tcBorders>
              <w:top w:val="nil"/>
              <w:left w:val="nil"/>
              <w:bottom w:val="nil"/>
              <w:right w:val="nil"/>
            </w:tcBorders>
            <w:hideMark/>
          </w:tcPr>
          <w:p w14:paraId="552DC047" w14:textId="77777777" w:rsidR="00FC43F0" w:rsidRPr="003E65CA" w:rsidRDefault="00FC43F0" w:rsidP="0053217A">
            <w:pPr>
              <w:pStyle w:val="af3"/>
            </w:pPr>
            <w:r w:rsidRPr="003E65CA">
              <w:t>-0.002</w:t>
            </w:r>
          </w:p>
        </w:tc>
      </w:tr>
      <w:tr w:rsidR="00FC43F0" w:rsidRPr="003E65CA" w14:paraId="68FD4109" w14:textId="77777777" w:rsidTr="005D1693">
        <w:trPr>
          <w:trHeight w:val="339"/>
          <w:jc w:val="center"/>
        </w:trPr>
        <w:tc>
          <w:tcPr>
            <w:tcW w:w="2041" w:type="dxa"/>
            <w:tcBorders>
              <w:top w:val="nil"/>
              <w:left w:val="nil"/>
              <w:bottom w:val="nil"/>
              <w:right w:val="nil"/>
            </w:tcBorders>
          </w:tcPr>
          <w:p w14:paraId="5A231C47" w14:textId="77777777" w:rsidR="00FC43F0" w:rsidRPr="003E65CA" w:rsidRDefault="00FC43F0" w:rsidP="0053217A">
            <w:pPr>
              <w:pStyle w:val="af3"/>
            </w:pPr>
          </w:p>
        </w:tc>
        <w:tc>
          <w:tcPr>
            <w:tcW w:w="2041" w:type="dxa"/>
            <w:tcBorders>
              <w:top w:val="nil"/>
              <w:left w:val="nil"/>
              <w:bottom w:val="nil"/>
              <w:right w:val="nil"/>
            </w:tcBorders>
            <w:hideMark/>
          </w:tcPr>
          <w:p w14:paraId="1000AB95" w14:textId="77777777" w:rsidR="00FC43F0" w:rsidRPr="003E65CA" w:rsidRDefault="00FC43F0" w:rsidP="0053217A">
            <w:pPr>
              <w:pStyle w:val="af3"/>
            </w:pPr>
            <w:r w:rsidRPr="003E65CA">
              <w:t>(0.000)</w:t>
            </w:r>
          </w:p>
        </w:tc>
        <w:tc>
          <w:tcPr>
            <w:tcW w:w="2041" w:type="dxa"/>
            <w:tcBorders>
              <w:top w:val="nil"/>
              <w:left w:val="nil"/>
              <w:bottom w:val="nil"/>
              <w:right w:val="nil"/>
            </w:tcBorders>
            <w:hideMark/>
          </w:tcPr>
          <w:p w14:paraId="04C33A2A" w14:textId="77777777" w:rsidR="00FC43F0" w:rsidRPr="003E65CA" w:rsidRDefault="00FC43F0" w:rsidP="0053217A">
            <w:pPr>
              <w:pStyle w:val="af3"/>
            </w:pPr>
            <w:r w:rsidRPr="003E65CA">
              <w:t>(0.001)</w:t>
            </w:r>
          </w:p>
        </w:tc>
        <w:tc>
          <w:tcPr>
            <w:tcW w:w="2041" w:type="dxa"/>
            <w:tcBorders>
              <w:top w:val="nil"/>
              <w:left w:val="nil"/>
              <w:bottom w:val="nil"/>
              <w:right w:val="nil"/>
            </w:tcBorders>
            <w:hideMark/>
          </w:tcPr>
          <w:p w14:paraId="509B183A" w14:textId="77777777" w:rsidR="00FC43F0" w:rsidRPr="003E65CA" w:rsidRDefault="00FC43F0" w:rsidP="0053217A">
            <w:pPr>
              <w:pStyle w:val="af3"/>
            </w:pPr>
            <w:r w:rsidRPr="003E65CA">
              <w:t>(0.001)</w:t>
            </w:r>
          </w:p>
        </w:tc>
      </w:tr>
      <w:tr w:rsidR="00FC43F0" w:rsidRPr="003E65CA" w14:paraId="1E5A5A00" w14:textId="77777777" w:rsidTr="005D1693">
        <w:trPr>
          <w:trHeight w:val="339"/>
          <w:jc w:val="center"/>
        </w:trPr>
        <w:tc>
          <w:tcPr>
            <w:tcW w:w="2041" w:type="dxa"/>
            <w:tcBorders>
              <w:top w:val="nil"/>
              <w:left w:val="nil"/>
              <w:bottom w:val="nil"/>
              <w:right w:val="nil"/>
            </w:tcBorders>
            <w:hideMark/>
          </w:tcPr>
          <w:p w14:paraId="56B4D98C" w14:textId="77777777" w:rsidR="00FC43F0" w:rsidRPr="003E65CA" w:rsidRDefault="00FC43F0" w:rsidP="0053217A">
            <w:pPr>
              <w:pStyle w:val="af3"/>
            </w:pPr>
            <w:r w:rsidRPr="003E65CA">
              <w:t>SIZE</w:t>
            </w:r>
          </w:p>
        </w:tc>
        <w:tc>
          <w:tcPr>
            <w:tcW w:w="2041" w:type="dxa"/>
            <w:tcBorders>
              <w:top w:val="nil"/>
              <w:left w:val="nil"/>
              <w:bottom w:val="nil"/>
              <w:right w:val="nil"/>
            </w:tcBorders>
            <w:hideMark/>
          </w:tcPr>
          <w:p w14:paraId="730AC38C" w14:textId="77777777" w:rsidR="00FC43F0" w:rsidRPr="003E65CA" w:rsidRDefault="00FC43F0" w:rsidP="0053217A">
            <w:pPr>
              <w:pStyle w:val="af3"/>
            </w:pPr>
            <w:r w:rsidRPr="003E65CA">
              <w:t>6.002</w:t>
            </w:r>
            <w:r w:rsidRPr="003E65CA">
              <w:rPr>
                <w:vertAlign w:val="superscript"/>
              </w:rPr>
              <w:t>***</w:t>
            </w:r>
          </w:p>
        </w:tc>
        <w:tc>
          <w:tcPr>
            <w:tcW w:w="2041" w:type="dxa"/>
            <w:tcBorders>
              <w:top w:val="nil"/>
              <w:left w:val="nil"/>
              <w:bottom w:val="nil"/>
              <w:right w:val="nil"/>
            </w:tcBorders>
            <w:hideMark/>
          </w:tcPr>
          <w:p w14:paraId="7EFCBD14" w14:textId="77777777" w:rsidR="00FC43F0" w:rsidRPr="003E65CA" w:rsidRDefault="00FC43F0" w:rsidP="0053217A">
            <w:pPr>
              <w:pStyle w:val="af3"/>
            </w:pPr>
            <w:r w:rsidRPr="003E65CA">
              <w:t>6.683</w:t>
            </w:r>
            <w:r w:rsidRPr="003E65CA">
              <w:rPr>
                <w:vertAlign w:val="superscript"/>
              </w:rPr>
              <w:t>***</w:t>
            </w:r>
          </w:p>
        </w:tc>
        <w:tc>
          <w:tcPr>
            <w:tcW w:w="2041" w:type="dxa"/>
            <w:tcBorders>
              <w:top w:val="nil"/>
              <w:left w:val="nil"/>
              <w:bottom w:val="nil"/>
              <w:right w:val="nil"/>
            </w:tcBorders>
            <w:hideMark/>
          </w:tcPr>
          <w:p w14:paraId="40EEA5C5" w14:textId="77777777" w:rsidR="00FC43F0" w:rsidRPr="003E65CA" w:rsidRDefault="00FC43F0" w:rsidP="0053217A">
            <w:pPr>
              <w:pStyle w:val="af3"/>
            </w:pPr>
            <w:r w:rsidRPr="003E65CA">
              <w:t>7.032</w:t>
            </w:r>
            <w:r w:rsidRPr="003E65CA">
              <w:rPr>
                <w:vertAlign w:val="superscript"/>
              </w:rPr>
              <w:t>***</w:t>
            </w:r>
          </w:p>
        </w:tc>
      </w:tr>
      <w:tr w:rsidR="00FC43F0" w:rsidRPr="003E65CA" w14:paraId="0BD644C7" w14:textId="77777777" w:rsidTr="005D1693">
        <w:trPr>
          <w:trHeight w:val="339"/>
          <w:jc w:val="center"/>
        </w:trPr>
        <w:tc>
          <w:tcPr>
            <w:tcW w:w="2041" w:type="dxa"/>
            <w:tcBorders>
              <w:top w:val="nil"/>
              <w:left w:val="nil"/>
              <w:bottom w:val="nil"/>
              <w:right w:val="nil"/>
            </w:tcBorders>
          </w:tcPr>
          <w:p w14:paraId="0B3B66E7" w14:textId="77777777" w:rsidR="00FC43F0" w:rsidRPr="003E65CA" w:rsidRDefault="00FC43F0" w:rsidP="0053217A">
            <w:pPr>
              <w:pStyle w:val="af3"/>
            </w:pPr>
          </w:p>
        </w:tc>
        <w:tc>
          <w:tcPr>
            <w:tcW w:w="2041" w:type="dxa"/>
            <w:tcBorders>
              <w:top w:val="nil"/>
              <w:left w:val="nil"/>
              <w:bottom w:val="nil"/>
              <w:right w:val="nil"/>
            </w:tcBorders>
            <w:hideMark/>
          </w:tcPr>
          <w:p w14:paraId="00E7688A" w14:textId="77777777" w:rsidR="00FC43F0" w:rsidRPr="003E65CA" w:rsidRDefault="00FC43F0" w:rsidP="0053217A">
            <w:pPr>
              <w:pStyle w:val="af3"/>
            </w:pPr>
            <w:r w:rsidRPr="003E65CA">
              <w:t>(0.264)</w:t>
            </w:r>
          </w:p>
        </w:tc>
        <w:tc>
          <w:tcPr>
            <w:tcW w:w="2041" w:type="dxa"/>
            <w:tcBorders>
              <w:top w:val="nil"/>
              <w:left w:val="nil"/>
              <w:bottom w:val="nil"/>
              <w:right w:val="nil"/>
            </w:tcBorders>
            <w:hideMark/>
          </w:tcPr>
          <w:p w14:paraId="48A22796" w14:textId="77777777" w:rsidR="00FC43F0" w:rsidRPr="003E65CA" w:rsidRDefault="00FC43F0" w:rsidP="0053217A">
            <w:pPr>
              <w:pStyle w:val="af3"/>
            </w:pPr>
            <w:r w:rsidRPr="003E65CA">
              <w:t>(0.300)</w:t>
            </w:r>
          </w:p>
        </w:tc>
        <w:tc>
          <w:tcPr>
            <w:tcW w:w="2041" w:type="dxa"/>
            <w:tcBorders>
              <w:top w:val="nil"/>
              <w:left w:val="nil"/>
              <w:bottom w:val="nil"/>
              <w:right w:val="nil"/>
            </w:tcBorders>
            <w:hideMark/>
          </w:tcPr>
          <w:p w14:paraId="0FD57AD7" w14:textId="77777777" w:rsidR="00FC43F0" w:rsidRPr="003E65CA" w:rsidRDefault="00FC43F0" w:rsidP="0053217A">
            <w:pPr>
              <w:pStyle w:val="af3"/>
            </w:pPr>
            <w:r w:rsidRPr="003E65CA">
              <w:t>(0.359)</w:t>
            </w:r>
          </w:p>
        </w:tc>
      </w:tr>
      <w:tr w:rsidR="00FC43F0" w:rsidRPr="003E65CA" w14:paraId="7E8B91F7" w14:textId="77777777" w:rsidTr="005D1693">
        <w:trPr>
          <w:trHeight w:val="339"/>
          <w:jc w:val="center"/>
        </w:trPr>
        <w:tc>
          <w:tcPr>
            <w:tcW w:w="2041" w:type="dxa"/>
            <w:tcBorders>
              <w:top w:val="nil"/>
              <w:left w:val="nil"/>
              <w:bottom w:val="nil"/>
              <w:right w:val="nil"/>
            </w:tcBorders>
            <w:hideMark/>
          </w:tcPr>
          <w:p w14:paraId="36194263" w14:textId="77777777" w:rsidR="00FC43F0" w:rsidRPr="003E65CA" w:rsidRDefault="00FC43F0" w:rsidP="0053217A">
            <w:pPr>
              <w:pStyle w:val="af3"/>
            </w:pPr>
            <w:r w:rsidRPr="003E65CA">
              <w:t>ROE</w:t>
            </w:r>
          </w:p>
        </w:tc>
        <w:tc>
          <w:tcPr>
            <w:tcW w:w="2041" w:type="dxa"/>
            <w:tcBorders>
              <w:top w:val="nil"/>
              <w:left w:val="nil"/>
              <w:bottom w:val="nil"/>
              <w:right w:val="nil"/>
            </w:tcBorders>
            <w:hideMark/>
          </w:tcPr>
          <w:p w14:paraId="02149D5F" w14:textId="77777777" w:rsidR="00FC43F0" w:rsidRPr="003E65CA" w:rsidRDefault="00FC43F0" w:rsidP="0053217A">
            <w:pPr>
              <w:pStyle w:val="af3"/>
            </w:pPr>
            <w:r w:rsidRPr="003E65CA">
              <w:t>0.062</w:t>
            </w:r>
          </w:p>
        </w:tc>
        <w:tc>
          <w:tcPr>
            <w:tcW w:w="2041" w:type="dxa"/>
            <w:tcBorders>
              <w:top w:val="nil"/>
              <w:left w:val="nil"/>
              <w:bottom w:val="nil"/>
              <w:right w:val="nil"/>
            </w:tcBorders>
            <w:hideMark/>
          </w:tcPr>
          <w:p w14:paraId="6BE5EAF9" w14:textId="77777777" w:rsidR="00FC43F0" w:rsidRPr="003E65CA" w:rsidRDefault="00FC43F0" w:rsidP="0053217A">
            <w:pPr>
              <w:pStyle w:val="af3"/>
            </w:pPr>
            <w:r w:rsidRPr="003E65CA">
              <w:t>-0.018</w:t>
            </w:r>
          </w:p>
        </w:tc>
        <w:tc>
          <w:tcPr>
            <w:tcW w:w="2041" w:type="dxa"/>
            <w:tcBorders>
              <w:top w:val="nil"/>
              <w:left w:val="nil"/>
              <w:bottom w:val="nil"/>
              <w:right w:val="nil"/>
            </w:tcBorders>
            <w:hideMark/>
          </w:tcPr>
          <w:p w14:paraId="6E744BC4" w14:textId="77777777" w:rsidR="00FC43F0" w:rsidRPr="003E65CA" w:rsidRDefault="00FC43F0" w:rsidP="0053217A">
            <w:pPr>
              <w:pStyle w:val="af3"/>
            </w:pPr>
            <w:r w:rsidRPr="003E65CA">
              <w:t>-0.261</w:t>
            </w:r>
          </w:p>
        </w:tc>
      </w:tr>
      <w:tr w:rsidR="00FC43F0" w:rsidRPr="003E65CA" w14:paraId="373FC064" w14:textId="77777777" w:rsidTr="005D1693">
        <w:trPr>
          <w:trHeight w:val="322"/>
          <w:jc w:val="center"/>
        </w:trPr>
        <w:tc>
          <w:tcPr>
            <w:tcW w:w="2041" w:type="dxa"/>
            <w:tcBorders>
              <w:top w:val="nil"/>
              <w:left w:val="nil"/>
              <w:bottom w:val="nil"/>
              <w:right w:val="nil"/>
            </w:tcBorders>
          </w:tcPr>
          <w:p w14:paraId="4B6BA2FF" w14:textId="77777777" w:rsidR="00FC43F0" w:rsidRPr="003E65CA" w:rsidRDefault="00FC43F0" w:rsidP="0053217A">
            <w:pPr>
              <w:pStyle w:val="af3"/>
            </w:pPr>
          </w:p>
        </w:tc>
        <w:tc>
          <w:tcPr>
            <w:tcW w:w="2041" w:type="dxa"/>
            <w:tcBorders>
              <w:top w:val="nil"/>
              <w:left w:val="nil"/>
              <w:bottom w:val="nil"/>
              <w:right w:val="nil"/>
            </w:tcBorders>
            <w:hideMark/>
          </w:tcPr>
          <w:p w14:paraId="7B58EA9F" w14:textId="77777777" w:rsidR="00FC43F0" w:rsidRPr="003E65CA" w:rsidRDefault="00FC43F0" w:rsidP="0053217A">
            <w:pPr>
              <w:pStyle w:val="af3"/>
            </w:pPr>
            <w:r w:rsidRPr="003E65CA">
              <w:t>(0.257)</w:t>
            </w:r>
          </w:p>
        </w:tc>
        <w:tc>
          <w:tcPr>
            <w:tcW w:w="2041" w:type="dxa"/>
            <w:tcBorders>
              <w:top w:val="nil"/>
              <w:left w:val="nil"/>
              <w:bottom w:val="nil"/>
              <w:right w:val="nil"/>
            </w:tcBorders>
            <w:hideMark/>
          </w:tcPr>
          <w:p w14:paraId="1D2DDBBC" w14:textId="77777777" w:rsidR="00FC43F0" w:rsidRPr="003E65CA" w:rsidRDefault="00FC43F0" w:rsidP="0053217A">
            <w:pPr>
              <w:pStyle w:val="af3"/>
            </w:pPr>
            <w:r w:rsidRPr="003E65CA">
              <w:t>(0.300)</w:t>
            </w:r>
          </w:p>
        </w:tc>
        <w:tc>
          <w:tcPr>
            <w:tcW w:w="2041" w:type="dxa"/>
            <w:tcBorders>
              <w:top w:val="nil"/>
              <w:left w:val="nil"/>
              <w:bottom w:val="nil"/>
              <w:right w:val="nil"/>
            </w:tcBorders>
            <w:hideMark/>
          </w:tcPr>
          <w:p w14:paraId="03538C73" w14:textId="77777777" w:rsidR="00FC43F0" w:rsidRPr="003E65CA" w:rsidRDefault="00FC43F0" w:rsidP="0053217A">
            <w:pPr>
              <w:pStyle w:val="af3"/>
            </w:pPr>
            <w:r w:rsidRPr="003E65CA">
              <w:t>(0.325)</w:t>
            </w:r>
          </w:p>
        </w:tc>
      </w:tr>
      <w:tr w:rsidR="00FC43F0" w:rsidRPr="003E65CA" w14:paraId="76752511" w14:textId="77777777" w:rsidTr="005D1693">
        <w:trPr>
          <w:trHeight w:val="339"/>
          <w:jc w:val="center"/>
        </w:trPr>
        <w:tc>
          <w:tcPr>
            <w:tcW w:w="2041" w:type="dxa"/>
            <w:tcBorders>
              <w:top w:val="nil"/>
              <w:left w:val="nil"/>
              <w:bottom w:val="nil"/>
              <w:right w:val="nil"/>
            </w:tcBorders>
            <w:hideMark/>
          </w:tcPr>
          <w:p w14:paraId="23C4810B" w14:textId="77777777" w:rsidR="00FC43F0" w:rsidRPr="003E65CA" w:rsidRDefault="00FC43F0" w:rsidP="0053217A">
            <w:pPr>
              <w:pStyle w:val="af3"/>
            </w:pPr>
            <w:r w:rsidRPr="003E65CA">
              <w:t>Lev</w:t>
            </w:r>
          </w:p>
        </w:tc>
        <w:tc>
          <w:tcPr>
            <w:tcW w:w="2041" w:type="dxa"/>
            <w:tcBorders>
              <w:top w:val="nil"/>
              <w:left w:val="nil"/>
              <w:bottom w:val="nil"/>
              <w:right w:val="nil"/>
            </w:tcBorders>
            <w:hideMark/>
          </w:tcPr>
          <w:p w14:paraId="44973CC4" w14:textId="77777777" w:rsidR="00FC43F0" w:rsidRPr="003E65CA" w:rsidRDefault="00FC43F0" w:rsidP="0053217A">
            <w:pPr>
              <w:pStyle w:val="af3"/>
            </w:pPr>
            <w:r w:rsidRPr="003E65CA">
              <w:t>-22.895</w:t>
            </w:r>
            <w:r w:rsidRPr="003E65CA">
              <w:rPr>
                <w:vertAlign w:val="superscript"/>
              </w:rPr>
              <w:t>***</w:t>
            </w:r>
          </w:p>
        </w:tc>
        <w:tc>
          <w:tcPr>
            <w:tcW w:w="2041" w:type="dxa"/>
            <w:tcBorders>
              <w:top w:val="nil"/>
              <w:left w:val="nil"/>
              <w:bottom w:val="nil"/>
              <w:right w:val="nil"/>
            </w:tcBorders>
            <w:hideMark/>
          </w:tcPr>
          <w:p w14:paraId="790306C3" w14:textId="77777777" w:rsidR="00FC43F0" w:rsidRPr="003E65CA" w:rsidRDefault="00FC43F0" w:rsidP="0053217A">
            <w:pPr>
              <w:pStyle w:val="af3"/>
            </w:pPr>
            <w:r w:rsidRPr="003E65CA">
              <w:t>-19.679</w:t>
            </w:r>
            <w:r w:rsidRPr="003E65CA">
              <w:rPr>
                <w:vertAlign w:val="superscript"/>
              </w:rPr>
              <w:t>***</w:t>
            </w:r>
          </w:p>
        </w:tc>
        <w:tc>
          <w:tcPr>
            <w:tcW w:w="2041" w:type="dxa"/>
            <w:tcBorders>
              <w:top w:val="nil"/>
              <w:left w:val="nil"/>
              <w:bottom w:val="nil"/>
              <w:right w:val="nil"/>
            </w:tcBorders>
            <w:hideMark/>
          </w:tcPr>
          <w:p w14:paraId="042765B3" w14:textId="77777777" w:rsidR="00FC43F0" w:rsidRPr="003E65CA" w:rsidRDefault="00FC43F0" w:rsidP="0053217A">
            <w:pPr>
              <w:pStyle w:val="af3"/>
            </w:pPr>
            <w:r w:rsidRPr="003E65CA">
              <w:t>-16.390</w:t>
            </w:r>
            <w:r w:rsidRPr="003E65CA">
              <w:rPr>
                <w:vertAlign w:val="superscript"/>
              </w:rPr>
              <w:t>***</w:t>
            </w:r>
          </w:p>
        </w:tc>
      </w:tr>
      <w:tr w:rsidR="00FC43F0" w:rsidRPr="003E65CA" w14:paraId="050CC873" w14:textId="77777777" w:rsidTr="005D1693">
        <w:trPr>
          <w:trHeight w:val="339"/>
          <w:jc w:val="center"/>
        </w:trPr>
        <w:tc>
          <w:tcPr>
            <w:tcW w:w="2041" w:type="dxa"/>
            <w:tcBorders>
              <w:top w:val="nil"/>
              <w:left w:val="nil"/>
              <w:bottom w:val="nil"/>
              <w:right w:val="nil"/>
            </w:tcBorders>
          </w:tcPr>
          <w:p w14:paraId="071C015A" w14:textId="77777777" w:rsidR="00FC43F0" w:rsidRPr="003E65CA" w:rsidRDefault="00FC43F0" w:rsidP="0053217A">
            <w:pPr>
              <w:pStyle w:val="af3"/>
            </w:pPr>
          </w:p>
        </w:tc>
        <w:tc>
          <w:tcPr>
            <w:tcW w:w="2041" w:type="dxa"/>
            <w:tcBorders>
              <w:top w:val="nil"/>
              <w:left w:val="nil"/>
              <w:bottom w:val="nil"/>
              <w:right w:val="nil"/>
            </w:tcBorders>
            <w:hideMark/>
          </w:tcPr>
          <w:p w14:paraId="586C9D0E" w14:textId="77777777" w:rsidR="00FC43F0" w:rsidRPr="003E65CA" w:rsidRDefault="00FC43F0" w:rsidP="0053217A">
            <w:pPr>
              <w:pStyle w:val="af3"/>
            </w:pPr>
            <w:r w:rsidRPr="003E65CA">
              <w:t>(1.392)</w:t>
            </w:r>
          </w:p>
        </w:tc>
        <w:tc>
          <w:tcPr>
            <w:tcW w:w="2041" w:type="dxa"/>
            <w:tcBorders>
              <w:top w:val="nil"/>
              <w:left w:val="nil"/>
              <w:bottom w:val="nil"/>
              <w:right w:val="nil"/>
            </w:tcBorders>
            <w:hideMark/>
          </w:tcPr>
          <w:p w14:paraId="59D2073D" w14:textId="77777777" w:rsidR="00FC43F0" w:rsidRPr="003E65CA" w:rsidRDefault="00FC43F0" w:rsidP="0053217A">
            <w:pPr>
              <w:pStyle w:val="af3"/>
            </w:pPr>
            <w:r w:rsidRPr="003E65CA">
              <w:t>(1.602)</w:t>
            </w:r>
          </w:p>
        </w:tc>
        <w:tc>
          <w:tcPr>
            <w:tcW w:w="2041" w:type="dxa"/>
            <w:tcBorders>
              <w:top w:val="nil"/>
              <w:left w:val="nil"/>
              <w:bottom w:val="nil"/>
              <w:right w:val="nil"/>
            </w:tcBorders>
            <w:hideMark/>
          </w:tcPr>
          <w:p w14:paraId="696C913D" w14:textId="77777777" w:rsidR="00FC43F0" w:rsidRPr="003E65CA" w:rsidRDefault="00FC43F0" w:rsidP="0053217A">
            <w:pPr>
              <w:pStyle w:val="af3"/>
            </w:pPr>
            <w:r w:rsidRPr="003E65CA">
              <w:t>(1.958)</w:t>
            </w:r>
          </w:p>
        </w:tc>
      </w:tr>
      <w:tr w:rsidR="00FC43F0" w:rsidRPr="003E65CA" w14:paraId="36A6FA3D" w14:textId="77777777" w:rsidTr="005D1693">
        <w:trPr>
          <w:trHeight w:val="339"/>
          <w:jc w:val="center"/>
        </w:trPr>
        <w:tc>
          <w:tcPr>
            <w:tcW w:w="2041" w:type="dxa"/>
            <w:tcBorders>
              <w:top w:val="nil"/>
              <w:left w:val="nil"/>
              <w:bottom w:val="nil"/>
              <w:right w:val="nil"/>
            </w:tcBorders>
            <w:hideMark/>
          </w:tcPr>
          <w:p w14:paraId="56729DD9" w14:textId="77777777" w:rsidR="00FC43F0" w:rsidRPr="003E65CA" w:rsidRDefault="00FC43F0" w:rsidP="0053217A">
            <w:pPr>
              <w:pStyle w:val="af3"/>
            </w:pPr>
            <w:r w:rsidRPr="003E65CA">
              <w:t>Age</w:t>
            </w:r>
          </w:p>
        </w:tc>
        <w:tc>
          <w:tcPr>
            <w:tcW w:w="2041" w:type="dxa"/>
            <w:tcBorders>
              <w:top w:val="nil"/>
              <w:left w:val="nil"/>
              <w:bottom w:val="nil"/>
              <w:right w:val="nil"/>
            </w:tcBorders>
            <w:hideMark/>
          </w:tcPr>
          <w:p w14:paraId="061E5EE9" w14:textId="77777777" w:rsidR="00FC43F0" w:rsidRPr="003E65CA" w:rsidRDefault="00FC43F0" w:rsidP="0053217A">
            <w:pPr>
              <w:pStyle w:val="af3"/>
            </w:pPr>
            <w:r w:rsidRPr="003E65CA">
              <w:t>-0.065</w:t>
            </w:r>
          </w:p>
        </w:tc>
        <w:tc>
          <w:tcPr>
            <w:tcW w:w="2041" w:type="dxa"/>
            <w:tcBorders>
              <w:top w:val="nil"/>
              <w:left w:val="nil"/>
              <w:bottom w:val="nil"/>
              <w:right w:val="nil"/>
            </w:tcBorders>
            <w:hideMark/>
          </w:tcPr>
          <w:p w14:paraId="562BB249" w14:textId="77777777" w:rsidR="00FC43F0" w:rsidRPr="003E65CA" w:rsidRDefault="00FC43F0" w:rsidP="0053217A">
            <w:pPr>
              <w:pStyle w:val="af3"/>
            </w:pPr>
            <w:r w:rsidRPr="003E65CA">
              <w:t>-0.093</w:t>
            </w:r>
          </w:p>
        </w:tc>
        <w:tc>
          <w:tcPr>
            <w:tcW w:w="2041" w:type="dxa"/>
            <w:tcBorders>
              <w:top w:val="nil"/>
              <w:left w:val="nil"/>
              <w:bottom w:val="nil"/>
              <w:right w:val="nil"/>
            </w:tcBorders>
            <w:hideMark/>
          </w:tcPr>
          <w:p w14:paraId="656389B6" w14:textId="77777777" w:rsidR="00FC43F0" w:rsidRPr="003E65CA" w:rsidRDefault="00FC43F0" w:rsidP="0053217A">
            <w:pPr>
              <w:pStyle w:val="af3"/>
            </w:pPr>
            <w:r w:rsidRPr="003E65CA">
              <w:t>-0.103</w:t>
            </w:r>
          </w:p>
        </w:tc>
      </w:tr>
      <w:tr w:rsidR="00FC43F0" w:rsidRPr="003E65CA" w14:paraId="2AFA1140" w14:textId="77777777" w:rsidTr="005D1693">
        <w:trPr>
          <w:trHeight w:val="339"/>
          <w:jc w:val="center"/>
        </w:trPr>
        <w:tc>
          <w:tcPr>
            <w:tcW w:w="2041" w:type="dxa"/>
            <w:tcBorders>
              <w:top w:val="nil"/>
              <w:left w:val="nil"/>
              <w:bottom w:val="nil"/>
              <w:right w:val="nil"/>
            </w:tcBorders>
          </w:tcPr>
          <w:p w14:paraId="3EDAB7F3" w14:textId="77777777" w:rsidR="00FC43F0" w:rsidRPr="003E65CA" w:rsidRDefault="00FC43F0" w:rsidP="0053217A">
            <w:pPr>
              <w:pStyle w:val="af3"/>
            </w:pPr>
          </w:p>
        </w:tc>
        <w:tc>
          <w:tcPr>
            <w:tcW w:w="2041" w:type="dxa"/>
            <w:tcBorders>
              <w:top w:val="nil"/>
              <w:left w:val="nil"/>
              <w:bottom w:val="nil"/>
              <w:right w:val="nil"/>
            </w:tcBorders>
            <w:hideMark/>
          </w:tcPr>
          <w:p w14:paraId="67CFAB2F" w14:textId="77777777" w:rsidR="00FC43F0" w:rsidRPr="003E65CA" w:rsidRDefault="00FC43F0" w:rsidP="0053217A">
            <w:pPr>
              <w:pStyle w:val="af3"/>
            </w:pPr>
            <w:r w:rsidRPr="003E65CA">
              <w:t>(0.051)</w:t>
            </w:r>
          </w:p>
        </w:tc>
        <w:tc>
          <w:tcPr>
            <w:tcW w:w="2041" w:type="dxa"/>
            <w:tcBorders>
              <w:top w:val="nil"/>
              <w:left w:val="nil"/>
              <w:bottom w:val="nil"/>
              <w:right w:val="nil"/>
            </w:tcBorders>
            <w:hideMark/>
          </w:tcPr>
          <w:p w14:paraId="24E715F9" w14:textId="77777777" w:rsidR="00FC43F0" w:rsidRPr="003E65CA" w:rsidRDefault="00FC43F0" w:rsidP="0053217A">
            <w:pPr>
              <w:pStyle w:val="af3"/>
            </w:pPr>
            <w:r w:rsidRPr="003E65CA">
              <w:t>(0.058)</w:t>
            </w:r>
          </w:p>
        </w:tc>
        <w:tc>
          <w:tcPr>
            <w:tcW w:w="2041" w:type="dxa"/>
            <w:tcBorders>
              <w:top w:val="nil"/>
              <w:left w:val="nil"/>
              <w:bottom w:val="nil"/>
              <w:right w:val="nil"/>
            </w:tcBorders>
            <w:hideMark/>
          </w:tcPr>
          <w:p w14:paraId="5042BA83" w14:textId="77777777" w:rsidR="00FC43F0" w:rsidRPr="003E65CA" w:rsidRDefault="00FC43F0" w:rsidP="0053217A">
            <w:pPr>
              <w:pStyle w:val="af3"/>
            </w:pPr>
            <w:r w:rsidRPr="003E65CA">
              <w:t>(0.069)</w:t>
            </w:r>
          </w:p>
        </w:tc>
      </w:tr>
      <w:tr w:rsidR="00FC43F0" w:rsidRPr="003E65CA" w14:paraId="43DA8012" w14:textId="77777777" w:rsidTr="005D1693">
        <w:trPr>
          <w:trHeight w:val="339"/>
          <w:jc w:val="center"/>
        </w:trPr>
        <w:tc>
          <w:tcPr>
            <w:tcW w:w="2041" w:type="dxa"/>
            <w:tcBorders>
              <w:top w:val="nil"/>
              <w:left w:val="nil"/>
              <w:bottom w:val="nil"/>
              <w:right w:val="nil"/>
            </w:tcBorders>
            <w:hideMark/>
          </w:tcPr>
          <w:p w14:paraId="5674A009" w14:textId="77777777" w:rsidR="00FC43F0" w:rsidRPr="003E65CA" w:rsidRDefault="00FC43F0" w:rsidP="0053217A">
            <w:pPr>
              <w:pStyle w:val="af3"/>
            </w:pPr>
            <w:r w:rsidRPr="003E65CA">
              <w:t>_cons</w:t>
            </w:r>
          </w:p>
        </w:tc>
        <w:tc>
          <w:tcPr>
            <w:tcW w:w="2041" w:type="dxa"/>
            <w:tcBorders>
              <w:top w:val="nil"/>
              <w:left w:val="nil"/>
              <w:bottom w:val="nil"/>
              <w:right w:val="nil"/>
            </w:tcBorders>
            <w:hideMark/>
          </w:tcPr>
          <w:p w14:paraId="532C66AA" w14:textId="77777777" w:rsidR="00FC43F0" w:rsidRPr="003E65CA" w:rsidRDefault="00FC43F0" w:rsidP="0053217A">
            <w:pPr>
              <w:pStyle w:val="af3"/>
            </w:pPr>
            <w:r w:rsidRPr="003E65CA">
              <w:t>-113.889</w:t>
            </w:r>
            <w:r w:rsidRPr="003E65CA">
              <w:rPr>
                <w:vertAlign w:val="superscript"/>
              </w:rPr>
              <w:t>***</w:t>
            </w:r>
          </w:p>
        </w:tc>
        <w:tc>
          <w:tcPr>
            <w:tcW w:w="2041" w:type="dxa"/>
            <w:tcBorders>
              <w:top w:val="nil"/>
              <w:left w:val="nil"/>
              <w:bottom w:val="nil"/>
              <w:right w:val="nil"/>
            </w:tcBorders>
            <w:hideMark/>
          </w:tcPr>
          <w:p w14:paraId="696B6916" w14:textId="77777777" w:rsidR="00FC43F0" w:rsidRPr="003E65CA" w:rsidRDefault="00FC43F0" w:rsidP="0053217A">
            <w:pPr>
              <w:pStyle w:val="af3"/>
            </w:pPr>
            <w:r w:rsidRPr="003E65CA">
              <w:t>-144.059</w:t>
            </w:r>
            <w:r w:rsidRPr="003E65CA">
              <w:rPr>
                <w:vertAlign w:val="superscript"/>
              </w:rPr>
              <w:t>***</w:t>
            </w:r>
          </w:p>
        </w:tc>
        <w:tc>
          <w:tcPr>
            <w:tcW w:w="2041" w:type="dxa"/>
            <w:tcBorders>
              <w:top w:val="nil"/>
              <w:left w:val="nil"/>
              <w:bottom w:val="nil"/>
              <w:right w:val="nil"/>
            </w:tcBorders>
            <w:hideMark/>
          </w:tcPr>
          <w:p w14:paraId="58AB6F52" w14:textId="77777777" w:rsidR="00FC43F0" w:rsidRPr="003E65CA" w:rsidRDefault="00FC43F0" w:rsidP="0053217A">
            <w:pPr>
              <w:pStyle w:val="af3"/>
            </w:pPr>
            <w:r w:rsidRPr="003E65CA">
              <w:t>-162.128</w:t>
            </w:r>
            <w:r w:rsidRPr="003E65CA">
              <w:rPr>
                <w:vertAlign w:val="superscript"/>
              </w:rPr>
              <w:t>***</w:t>
            </w:r>
          </w:p>
        </w:tc>
      </w:tr>
      <w:tr w:rsidR="00FC43F0" w:rsidRPr="003E65CA" w14:paraId="427CF244" w14:textId="77777777" w:rsidTr="005D1693">
        <w:trPr>
          <w:trHeight w:val="339"/>
          <w:jc w:val="center"/>
        </w:trPr>
        <w:tc>
          <w:tcPr>
            <w:tcW w:w="2041" w:type="dxa"/>
            <w:tcBorders>
              <w:top w:val="nil"/>
              <w:left w:val="nil"/>
              <w:bottom w:val="single" w:sz="4" w:space="0" w:color="auto"/>
              <w:right w:val="nil"/>
            </w:tcBorders>
          </w:tcPr>
          <w:p w14:paraId="306FFFDE" w14:textId="77777777" w:rsidR="00FC43F0" w:rsidRPr="003E65CA" w:rsidRDefault="00FC43F0" w:rsidP="0053217A">
            <w:pPr>
              <w:pStyle w:val="af3"/>
            </w:pPr>
          </w:p>
        </w:tc>
        <w:tc>
          <w:tcPr>
            <w:tcW w:w="2041" w:type="dxa"/>
            <w:tcBorders>
              <w:top w:val="nil"/>
              <w:left w:val="nil"/>
              <w:bottom w:val="single" w:sz="4" w:space="0" w:color="auto"/>
              <w:right w:val="nil"/>
            </w:tcBorders>
            <w:hideMark/>
          </w:tcPr>
          <w:p w14:paraId="53B7AC82" w14:textId="77777777" w:rsidR="00FC43F0" w:rsidRPr="003E65CA" w:rsidRDefault="00FC43F0" w:rsidP="0053217A">
            <w:pPr>
              <w:pStyle w:val="af3"/>
            </w:pPr>
            <w:r w:rsidRPr="003E65CA">
              <w:t>(6.114)</w:t>
            </w:r>
          </w:p>
        </w:tc>
        <w:tc>
          <w:tcPr>
            <w:tcW w:w="2041" w:type="dxa"/>
            <w:tcBorders>
              <w:top w:val="nil"/>
              <w:left w:val="nil"/>
              <w:bottom w:val="single" w:sz="4" w:space="0" w:color="auto"/>
              <w:right w:val="nil"/>
            </w:tcBorders>
            <w:hideMark/>
          </w:tcPr>
          <w:p w14:paraId="4861CE4B" w14:textId="77777777" w:rsidR="00FC43F0" w:rsidRPr="003E65CA" w:rsidRDefault="00FC43F0" w:rsidP="0053217A">
            <w:pPr>
              <w:pStyle w:val="af3"/>
            </w:pPr>
            <w:r w:rsidRPr="003E65CA">
              <w:t>(6.834)</w:t>
            </w:r>
          </w:p>
        </w:tc>
        <w:tc>
          <w:tcPr>
            <w:tcW w:w="2041" w:type="dxa"/>
            <w:tcBorders>
              <w:top w:val="nil"/>
              <w:left w:val="nil"/>
              <w:bottom w:val="single" w:sz="4" w:space="0" w:color="auto"/>
              <w:right w:val="nil"/>
            </w:tcBorders>
            <w:hideMark/>
          </w:tcPr>
          <w:p w14:paraId="6B33EFA1" w14:textId="77777777" w:rsidR="00FC43F0" w:rsidRPr="003E65CA" w:rsidRDefault="00FC43F0" w:rsidP="0053217A">
            <w:pPr>
              <w:pStyle w:val="af3"/>
            </w:pPr>
            <w:r w:rsidRPr="003E65CA">
              <w:t>(7.999)</w:t>
            </w:r>
          </w:p>
        </w:tc>
      </w:tr>
      <w:tr w:rsidR="00FC43F0" w:rsidRPr="003E65CA" w14:paraId="61B694A5" w14:textId="77777777" w:rsidTr="005D1693">
        <w:trPr>
          <w:trHeight w:val="339"/>
          <w:jc w:val="center"/>
        </w:trPr>
        <w:tc>
          <w:tcPr>
            <w:tcW w:w="2041" w:type="dxa"/>
            <w:tcBorders>
              <w:top w:val="single" w:sz="4" w:space="0" w:color="auto"/>
              <w:left w:val="nil"/>
              <w:right w:val="nil"/>
            </w:tcBorders>
          </w:tcPr>
          <w:p w14:paraId="4E67016E" w14:textId="77777777" w:rsidR="00FC43F0" w:rsidRPr="003E65CA" w:rsidRDefault="00FC43F0" w:rsidP="0053217A">
            <w:pPr>
              <w:pStyle w:val="af3"/>
            </w:pPr>
            <w:r>
              <w:rPr>
                <w:rFonts w:hint="eastAsia"/>
              </w:rPr>
              <w:t>Year</w:t>
            </w:r>
          </w:p>
        </w:tc>
        <w:tc>
          <w:tcPr>
            <w:tcW w:w="2041" w:type="dxa"/>
            <w:tcBorders>
              <w:top w:val="single" w:sz="4" w:space="0" w:color="auto"/>
              <w:left w:val="nil"/>
              <w:right w:val="nil"/>
            </w:tcBorders>
          </w:tcPr>
          <w:p w14:paraId="60AEB3EC" w14:textId="77777777" w:rsidR="00FC43F0" w:rsidRPr="003E65CA" w:rsidRDefault="00FC43F0" w:rsidP="0053217A">
            <w:pPr>
              <w:pStyle w:val="af3"/>
            </w:pPr>
            <w:r>
              <w:rPr>
                <w:rFonts w:hint="eastAsia"/>
              </w:rPr>
              <w:t>Yes</w:t>
            </w:r>
          </w:p>
        </w:tc>
        <w:tc>
          <w:tcPr>
            <w:tcW w:w="2041" w:type="dxa"/>
            <w:tcBorders>
              <w:top w:val="single" w:sz="4" w:space="0" w:color="auto"/>
              <w:left w:val="nil"/>
              <w:right w:val="nil"/>
            </w:tcBorders>
          </w:tcPr>
          <w:p w14:paraId="29395235" w14:textId="77777777" w:rsidR="00FC43F0" w:rsidRPr="003E65CA" w:rsidRDefault="00FC43F0" w:rsidP="0053217A">
            <w:pPr>
              <w:pStyle w:val="af3"/>
            </w:pPr>
            <w:r>
              <w:rPr>
                <w:rFonts w:hint="eastAsia"/>
              </w:rPr>
              <w:t>Yes</w:t>
            </w:r>
          </w:p>
        </w:tc>
        <w:tc>
          <w:tcPr>
            <w:tcW w:w="2041" w:type="dxa"/>
            <w:tcBorders>
              <w:top w:val="single" w:sz="4" w:space="0" w:color="auto"/>
              <w:left w:val="nil"/>
              <w:right w:val="nil"/>
            </w:tcBorders>
          </w:tcPr>
          <w:p w14:paraId="17137D32" w14:textId="77777777" w:rsidR="00FC43F0" w:rsidRPr="003E65CA" w:rsidRDefault="00FC43F0" w:rsidP="0053217A">
            <w:pPr>
              <w:pStyle w:val="af3"/>
            </w:pPr>
            <w:r>
              <w:rPr>
                <w:rFonts w:hint="eastAsia"/>
              </w:rPr>
              <w:t>Yes</w:t>
            </w:r>
          </w:p>
        </w:tc>
      </w:tr>
      <w:tr w:rsidR="00FC43F0" w:rsidRPr="003E65CA" w14:paraId="0C7CA652" w14:textId="77777777" w:rsidTr="005D1693">
        <w:trPr>
          <w:trHeight w:val="339"/>
          <w:jc w:val="center"/>
        </w:trPr>
        <w:tc>
          <w:tcPr>
            <w:tcW w:w="2041" w:type="dxa"/>
            <w:tcBorders>
              <w:top w:val="nil"/>
              <w:left w:val="nil"/>
              <w:right w:val="nil"/>
            </w:tcBorders>
          </w:tcPr>
          <w:p w14:paraId="34716199" w14:textId="77777777" w:rsidR="00FC43F0" w:rsidRPr="003E65CA" w:rsidRDefault="00FC43F0" w:rsidP="0053217A">
            <w:pPr>
              <w:pStyle w:val="af3"/>
            </w:pPr>
            <w:r>
              <w:rPr>
                <w:rFonts w:hint="eastAsia"/>
              </w:rPr>
              <w:t>Industry</w:t>
            </w:r>
          </w:p>
        </w:tc>
        <w:tc>
          <w:tcPr>
            <w:tcW w:w="2041" w:type="dxa"/>
            <w:tcBorders>
              <w:top w:val="nil"/>
              <w:left w:val="nil"/>
              <w:right w:val="nil"/>
            </w:tcBorders>
          </w:tcPr>
          <w:p w14:paraId="7CB9F462" w14:textId="77777777" w:rsidR="00FC43F0" w:rsidRPr="003E65CA" w:rsidRDefault="00FC43F0" w:rsidP="0053217A">
            <w:pPr>
              <w:pStyle w:val="af3"/>
            </w:pPr>
            <w:r>
              <w:rPr>
                <w:rFonts w:hint="eastAsia"/>
              </w:rPr>
              <w:t>Yes</w:t>
            </w:r>
          </w:p>
        </w:tc>
        <w:tc>
          <w:tcPr>
            <w:tcW w:w="2041" w:type="dxa"/>
            <w:tcBorders>
              <w:top w:val="nil"/>
              <w:left w:val="nil"/>
              <w:right w:val="nil"/>
            </w:tcBorders>
          </w:tcPr>
          <w:p w14:paraId="04E15096" w14:textId="77777777" w:rsidR="00FC43F0" w:rsidRPr="003E65CA" w:rsidRDefault="00FC43F0" w:rsidP="0053217A">
            <w:pPr>
              <w:pStyle w:val="af3"/>
            </w:pPr>
            <w:r>
              <w:rPr>
                <w:rFonts w:hint="eastAsia"/>
              </w:rPr>
              <w:t>Yes</w:t>
            </w:r>
          </w:p>
        </w:tc>
        <w:tc>
          <w:tcPr>
            <w:tcW w:w="2041" w:type="dxa"/>
            <w:tcBorders>
              <w:top w:val="nil"/>
              <w:left w:val="nil"/>
              <w:right w:val="nil"/>
            </w:tcBorders>
          </w:tcPr>
          <w:p w14:paraId="52DD3D11" w14:textId="77777777" w:rsidR="00FC43F0" w:rsidRPr="003E65CA" w:rsidRDefault="00FC43F0" w:rsidP="0053217A">
            <w:pPr>
              <w:pStyle w:val="af3"/>
            </w:pPr>
            <w:r>
              <w:rPr>
                <w:rFonts w:hint="eastAsia"/>
              </w:rPr>
              <w:t>Yes</w:t>
            </w:r>
          </w:p>
        </w:tc>
      </w:tr>
      <w:tr w:rsidR="00FC43F0" w:rsidRPr="003E65CA" w14:paraId="12A693C4" w14:textId="77777777" w:rsidTr="00225D45">
        <w:trPr>
          <w:trHeight w:val="339"/>
          <w:jc w:val="center"/>
        </w:trPr>
        <w:tc>
          <w:tcPr>
            <w:tcW w:w="2041" w:type="dxa"/>
            <w:tcBorders>
              <w:top w:val="nil"/>
              <w:left w:val="nil"/>
              <w:bottom w:val="single" w:sz="4" w:space="0" w:color="auto"/>
              <w:right w:val="nil"/>
            </w:tcBorders>
          </w:tcPr>
          <w:p w14:paraId="250555E8" w14:textId="77777777" w:rsidR="00FC43F0" w:rsidRPr="003E65CA" w:rsidRDefault="00FC43F0" w:rsidP="0053217A">
            <w:pPr>
              <w:pStyle w:val="af3"/>
            </w:pPr>
            <w:r>
              <w:rPr>
                <w:rFonts w:hint="eastAsia"/>
              </w:rPr>
              <w:t>Type</w:t>
            </w:r>
          </w:p>
        </w:tc>
        <w:tc>
          <w:tcPr>
            <w:tcW w:w="2041" w:type="dxa"/>
            <w:tcBorders>
              <w:top w:val="nil"/>
              <w:left w:val="nil"/>
              <w:bottom w:val="single" w:sz="4" w:space="0" w:color="auto"/>
              <w:right w:val="nil"/>
            </w:tcBorders>
          </w:tcPr>
          <w:p w14:paraId="58BD6F02" w14:textId="77777777" w:rsidR="00FC43F0" w:rsidRPr="003E65CA" w:rsidRDefault="00FC43F0" w:rsidP="0053217A">
            <w:pPr>
              <w:pStyle w:val="af3"/>
            </w:pPr>
            <w:r>
              <w:rPr>
                <w:rFonts w:hint="eastAsia"/>
              </w:rPr>
              <w:t>Yes</w:t>
            </w:r>
          </w:p>
        </w:tc>
        <w:tc>
          <w:tcPr>
            <w:tcW w:w="2041" w:type="dxa"/>
            <w:tcBorders>
              <w:top w:val="nil"/>
              <w:left w:val="nil"/>
              <w:bottom w:val="single" w:sz="4" w:space="0" w:color="auto"/>
              <w:right w:val="nil"/>
            </w:tcBorders>
          </w:tcPr>
          <w:p w14:paraId="765895BC" w14:textId="77777777" w:rsidR="00FC43F0" w:rsidRPr="003E65CA" w:rsidRDefault="00FC43F0" w:rsidP="0053217A">
            <w:pPr>
              <w:pStyle w:val="af3"/>
            </w:pPr>
            <w:r>
              <w:rPr>
                <w:rFonts w:hint="eastAsia"/>
              </w:rPr>
              <w:t>Yes</w:t>
            </w:r>
          </w:p>
        </w:tc>
        <w:tc>
          <w:tcPr>
            <w:tcW w:w="2041" w:type="dxa"/>
            <w:tcBorders>
              <w:top w:val="nil"/>
              <w:left w:val="nil"/>
              <w:bottom w:val="single" w:sz="4" w:space="0" w:color="auto"/>
              <w:right w:val="nil"/>
            </w:tcBorders>
          </w:tcPr>
          <w:p w14:paraId="3F7550B9" w14:textId="77777777" w:rsidR="00FC43F0" w:rsidRPr="003E65CA" w:rsidRDefault="00FC43F0" w:rsidP="0053217A">
            <w:pPr>
              <w:pStyle w:val="af3"/>
            </w:pPr>
            <w:r>
              <w:rPr>
                <w:rFonts w:hint="eastAsia"/>
              </w:rPr>
              <w:t>Yes</w:t>
            </w:r>
          </w:p>
        </w:tc>
      </w:tr>
      <w:tr w:rsidR="00FC43F0" w:rsidRPr="003E65CA" w14:paraId="2E087D34" w14:textId="77777777" w:rsidTr="00225D45">
        <w:trPr>
          <w:trHeight w:val="322"/>
          <w:jc w:val="center"/>
        </w:trPr>
        <w:tc>
          <w:tcPr>
            <w:tcW w:w="2041" w:type="dxa"/>
            <w:tcBorders>
              <w:top w:val="single" w:sz="4" w:space="0" w:color="auto"/>
              <w:left w:val="nil"/>
              <w:bottom w:val="single" w:sz="12" w:space="0" w:color="auto"/>
              <w:right w:val="nil"/>
            </w:tcBorders>
            <w:hideMark/>
          </w:tcPr>
          <w:p w14:paraId="1B7F6F6B" w14:textId="77777777" w:rsidR="00FC43F0" w:rsidRPr="003E65CA" w:rsidRDefault="00FC43F0" w:rsidP="0053217A">
            <w:pPr>
              <w:pStyle w:val="af3"/>
            </w:pPr>
            <w:r w:rsidRPr="003E65CA">
              <w:t>N</w:t>
            </w:r>
          </w:p>
        </w:tc>
        <w:tc>
          <w:tcPr>
            <w:tcW w:w="2041" w:type="dxa"/>
            <w:tcBorders>
              <w:top w:val="single" w:sz="4" w:space="0" w:color="auto"/>
              <w:left w:val="nil"/>
              <w:bottom w:val="single" w:sz="12" w:space="0" w:color="auto"/>
              <w:right w:val="nil"/>
            </w:tcBorders>
            <w:hideMark/>
          </w:tcPr>
          <w:p w14:paraId="02E20B9B" w14:textId="3585C0A3" w:rsidR="00FC43F0" w:rsidRPr="003E65CA" w:rsidRDefault="00FC43F0" w:rsidP="0053217A">
            <w:pPr>
              <w:pStyle w:val="af3"/>
            </w:pPr>
            <w:r w:rsidRPr="003E65CA">
              <w:t>11952</w:t>
            </w:r>
          </w:p>
        </w:tc>
        <w:tc>
          <w:tcPr>
            <w:tcW w:w="2041" w:type="dxa"/>
            <w:tcBorders>
              <w:top w:val="single" w:sz="4" w:space="0" w:color="auto"/>
              <w:left w:val="nil"/>
              <w:bottom w:val="single" w:sz="12" w:space="0" w:color="auto"/>
              <w:right w:val="nil"/>
            </w:tcBorders>
            <w:hideMark/>
          </w:tcPr>
          <w:p w14:paraId="34E3E179" w14:textId="673BF31F" w:rsidR="00FC43F0" w:rsidRPr="003E65CA" w:rsidRDefault="00FC43F0" w:rsidP="0053217A">
            <w:pPr>
              <w:pStyle w:val="af3"/>
            </w:pPr>
            <w:r w:rsidRPr="003E65CA">
              <w:t>9960</w:t>
            </w:r>
          </w:p>
        </w:tc>
        <w:tc>
          <w:tcPr>
            <w:tcW w:w="2041" w:type="dxa"/>
            <w:tcBorders>
              <w:top w:val="single" w:sz="4" w:space="0" w:color="auto"/>
              <w:left w:val="nil"/>
              <w:bottom w:val="single" w:sz="12" w:space="0" w:color="auto"/>
              <w:right w:val="nil"/>
            </w:tcBorders>
            <w:hideMark/>
          </w:tcPr>
          <w:p w14:paraId="254DA039" w14:textId="01EAD82A" w:rsidR="00FC43F0" w:rsidRPr="003E65CA" w:rsidRDefault="00FC43F0" w:rsidP="0053217A">
            <w:pPr>
              <w:pStyle w:val="af3"/>
            </w:pPr>
            <w:r w:rsidRPr="003E65CA">
              <w:t>7968</w:t>
            </w:r>
          </w:p>
        </w:tc>
      </w:tr>
      <w:tr w:rsidR="00225D45" w:rsidRPr="003E65CA" w14:paraId="6607939C" w14:textId="77777777" w:rsidTr="00225D45">
        <w:trPr>
          <w:trHeight w:val="322"/>
          <w:jc w:val="center"/>
        </w:trPr>
        <w:tc>
          <w:tcPr>
            <w:tcW w:w="8164" w:type="dxa"/>
            <w:gridSpan w:val="4"/>
            <w:tcBorders>
              <w:top w:val="single" w:sz="12" w:space="0" w:color="auto"/>
              <w:left w:val="nil"/>
              <w:right w:val="nil"/>
            </w:tcBorders>
          </w:tcPr>
          <w:p w14:paraId="440A9BCB" w14:textId="6B9C57E2" w:rsidR="00225D45" w:rsidRPr="00225D45" w:rsidRDefault="00225D45" w:rsidP="0053217A">
            <w:pPr>
              <w:pStyle w:val="af3"/>
            </w:pPr>
            <w:r w:rsidRPr="00ED586F">
              <w:rPr>
                <w:rFonts w:hint="eastAsia"/>
              </w:rPr>
              <w:t>注：括号内为稳健标准误</w:t>
            </w:r>
            <w:r w:rsidRPr="00ED586F">
              <w:rPr>
                <w:rFonts w:hint="eastAsia"/>
              </w:rPr>
              <w:t xml:space="preserve"> </w:t>
            </w:r>
            <w:r w:rsidRPr="00ED586F">
              <w:t>* p &lt; 0.1, ** p &lt; 0.05, *** p &lt; 0.01</w:t>
            </w:r>
          </w:p>
        </w:tc>
      </w:tr>
    </w:tbl>
    <w:p w14:paraId="2DDF7183" w14:textId="7246F603" w:rsidR="00FC43F0" w:rsidRPr="0053217A" w:rsidRDefault="00FC43F0" w:rsidP="00FC43F0">
      <w:pPr>
        <w:widowControl/>
        <w:jc w:val="left"/>
        <w:rPr>
          <w:rFonts w:ascii="Times New Roman" w:eastAsia="宋体" w:hAnsi="Times New Roman" w:cs="Times New Roman"/>
          <w:sz w:val="24"/>
          <w:szCs w:val="24"/>
        </w:rPr>
      </w:pPr>
    </w:p>
    <w:p w14:paraId="2758B7BE" w14:textId="118DC82C" w:rsidR="0053217A" w:rsidRDefault="0053217A" w:rsidP="00FC43F0">
      <w:pPr>
        <w:widowControl/>
        <w:jc w:val="left"/>
        <w:rPr>
          <w:rFonts w:ascii="Times New Roman" w:eastAsia="宋体" w:hAnsi="Times New Roman" w:cs="Times New Roman"/>
          <w:sz w:val="24"/>
          <w:szCs w:val="24"/>
        </w:rPr>
      </w:pPr>
    </w:p>
    <w:p w14:paraId="0744F2CA" w14:textId="7B22E8B3" w:rsidR="0053217A" w:rsidRDefault="0053217A" w:rsidP="00FC43F0">
      <w:pPr>
        <w:widowControl/>
        <w:jc w:val="left"/>
        <w:rPr>
          <w:rFonts w:ascii="Times New Roman" w:eastAsia="宋体" w:hAnsi="Times New Roman" w:cs="Times New Roman"/>
          <w:sz w:val="24"/>
          <w:szCs w:val="24"/>
        </w:rPr>
      </w:pPr>
    </w:p>
    <w:p w14:paraId="090F9856" w14:textId="77777777" w:rsidR="00606447" w:rsidRDefault="00606447" w:rsidP="00FC43F0">
      <w:pPr>
        <w:widowControl/>
        <w:jc w:val="left"/>
        <w:rPr>
          <w:rFonts w:ascii="Times New Roman" w:eastAsia="宋体" w:hAnsi="Times New Roman" w:cs="Times New Roman"/>
          <w:sz w:val="24"/>
          <w:szCs w:val="24"/>
        </w:rPr>
        <w:sectPr w:rsidR="00606447" w:rsidSect="00AB6F01">
          <w:pgSz w:w="11906" w:h="16838"/>
          <w:pgMar w:top="1418" w:right="1701" w:bottom="1134" w:left="1701" w:header="851" w:footer="992" w:gutter="0"/>
          <w:cols w:space="425"/>
          <w:docGrid w:type="linesAndChars" w:linePitch="312"/>
        </w:sectPr>
      </w:pPr>
    </w:p>
    <w:p w14:paraId="063361E6" w14:textId="4A4AD317" w:rsidR="00927E72" w:rsidRPr="00FF6102" w:rsidRDefault="00927E72" w:rsidP="00927E72">
      <w:pPr>
        <w:pStyle w:val="1"/>
        <w:numPr>
          <w:ilvl w:val="0"/>
          <w:numId w:val="0"/>
        </w:numPr>
        <w:spacing w:before="156" w:after="156"/>
      </w:pPr>
      <w:bookmarkStart w:id="132" w:name="_Toc104972464"/>
      <w:bookmarkStart w:id="133" w:name="_Toc102586271"/>
      <w:r>
        <w:rPr>
          <w:rFonts w:hint="eastAsia"/>
        </w:rPr>
        <w:lastRenderedPageBreak/>
        <w:t>附录</w:t>
      </w:r>
      <w:r>
        <w:rPr>
          <w:rFonts w:hint="eastAsia"/>
        </w:rPr>
        <w:t xml:space="preserve"> </w:t>
      </w:r>
      <w:r>
        <w:t xml:space="preserve">D </w:t>
      </w:r>
      <w:r>
        <w:rPr>
          <w:rFonts w:hint="eastAsia"/>
        </w:rPr>
        <w:t>缩短样本周期</w:t>
      </w:r>
      <w:bookmarkEnd w:id="132"/>
    </w:p>
    <w:p w14:paraId="7C3F76F0" w14:textId="5A41BD2C" w:rsidR="00927E72" w:rsidRPr="00FF6102" w:rsidRDefault="00927E72" w:rsidP="00927E72">
      <w:pPr>
        <w:pStyle w:val="af2"/>
        <w:spacing w:before="156" w:after="156"/>
        <w:rPr>
          <w:rFonts w:asciiTheme="majorHAnsi" w:hAnsiTheme="majorHAnsi"/>
          <w:sz w:val="20"/>
        </w:rPr>
      </w:pPr>
      <w:r w:rsidRPr="006A02C8">
        <w:rPr>
          <w:rFonts w:hint="eastAsia"/>
        </w:rPr>
        <w:t>表</w:t>
      </w:r>
      <w:r>
        <w:t>D</w:t>
      </w:r>
      <w:r w:rsidRPr="006A02C8">
        <w:t xml:space="preserve">-1 </w:t>
      </w:r>
      <w:r>
        <w:rPr>
          <w:rFonts w:hint="eastAsia"/>
        </w:rPr>
        <w:t>缩短样本周期</w:t>
      </w:r>
      <w:r w:rsidRPr="006A02C8">
        <w:t>——ESG</w:t>
      </w:r>
      <w:r w:rsidRPr="006A02C8">
        <w:t>表现基于行业异质性影响的回归结果</w:t>
      </w:r>
    </w:p>
    <w:tbl>
      <w:tblPr>
        <w:tblW w:w="8349" w:type="dxa"/>
        <w:jc w:val="center"/>
        <w:tblLayout w:type="fixed"/>
        <w:tblLook w:val="04A0" w:firstRow="1" w:lastRow="0" w:firstColumn="1" w:lastColumn="0" w:noHBand="0" w:noVBand="1"/>
      </w:tblPr>
      <w:tblGrid>
        <w:gridCol w:w="1219"/>
        <w:gridCol w:w="1426"/>
        <w:gridCol w:w="1426"/>
        <w:gridCol w:w="1426"/>
        <w:gridCol w:w="1426"/>
        <w:gridCol w:w="1426"/>
      </w:tblGrid>
      <w:tr w:rsidR="00927E72" w14:paraId="72E9BA93" w14:textId="77777777" w:rsidTr="00FE4FAB">
        <w:trPr>
          <w:trHeight w:val="317"/>
          <w:jc w:val="center"/>
        </w:trPr>
        <w:tc>
          <w:tcPr>
            <w:tcW w:w="1219" w:type="dxa"/>
            <w:tcBorders>
              <w:top w:val="single" w:sz="12" w:space="0" w:color="auto"/>
              <w:left w:val="nil"/>
              <w:bottom w:val="nil"/>
              <w:right w:val="nil"/>
            </w:tcBorders>
            <w:hideMark/>
          </w:tcPr>
          <w:p w14:paraId="29C2D2D8" w14:textId="77777777" w:rsidR="00927E72" w:rsidRDefault="00927E72" w:rsidP="00467AAE">
            <w:pPr>
              <w:pStyle w:val="af3"/>
            </w:pPr>
          </w:p>
        </w:tc>
        <w:tc>
          <w:tcPr>
            <w:tcW w:w="1426" w:type="dxa"/>
            <w:tcBorders>
              <w:top w:val="single" w:sz="12" w:space="0" w:color="auto"/>
              <w:left w:val="nil"/>
              <w:bottom w:val="nil"/>
              <w:right w:val="nil"/>
            </w:tcBorders>
            <w:hideMark/>
          </w:tcPr>
          <w:p w14:paraId="321F7379" w14:textId="77777777" w:rsidR="00927E72" w:rsidRDefault="00927E72" w:rsidP="00467AAE">
            <w:pPr>
              <w:pStyle w:val="af3"/>
            </w:pPr>
            <w:r>
              <w:t>(1)</w:t>
            </w:r>
          </w:p>
          <w:p w14:paraId="7B9DBBF9" w14:textId="77777777" w:rsidR="00927E72" w:rsidRPr="00627661" w:rsidRDefault="00927E72" w:rsidP="00467AAE">
            <w:r>
              <w:rPr>
                <w:rFonts w:hint="eastAsia"/>
              </w:rPr>
              <w:t>房地产</w:t>
            </w:r>
          </w:p>
        </w:tc>
        <w:tc>
          <w:tcPr>
            <w:tcW w:w="1426" w:type="dxa"/>
            <w:tcBorders>
              <w:top w:val="single" w:sz="12" w:space="0" w:color="auto"/>
              <w:left w:val="nil"/>
              <w:bottom w:val="nil"/>
              <w:right w:val="nil"/>
            </w:tcBorders>
            <w:hideMark/>
          </w:tcPr>
          <w:p w14:paraId="6D41498C" w14:textId="77777777" w:rsidR="00927E72" w:rsidRDefault="00927E72" w:rsidP="00467AAE">
            <w:pPr>
              <w:pStyle w:val="af3"/>
            </w:pPr>
            <w:r>
              <w:t>(2)</w:t>
            </w:r>
          </w:p>
          <w:p w14:paraId="7CAF7711" w14:textId="77777777" w:rsidR="00927E72" w:rsidRPr="00627661" w:rsidRDefault="00927E72" w:rsidP="00467AAE">
            <w:r>
              <w:rPr>
                <w:rFonts w:hint="eastAsia"/>
              </w:rPr>
              <w:t>工业</w:t>
            </w:r>
          </w:p>
        </w:tc>
        <w:tc>
          <w:tcPr>
            <w:tcW w:w="1426" w:type="dxa"/>
            <w:tcBorders>
              <w:top w:val="single" w:sz="12" w:space="0" w:color="auto"/>
              <w:left w:val="nil"/>
              <w:bottom w:val="nil"/>
              <w:right w:val="nil"/>
            </w:tcBorders>
            <w:hideMark/>
          </w:tcPr>
          <w:p w14:paraId="7277C713" w14:textId="77777777" w:rsidR="00927E72" w:rsidRDefault="00927E72" w:rsidP="00467AAE">
            <w:pPr>
              <w:pStyle w:val="af3"/>
            </w:pPr>
            <w:r>
              <w:t>(3)</w:t>
            </w:r>
          </w:p>
          <w:p w14:paraId="781D2680" w14:textId="77777777" w:rsidR="00927E72" w:rsidRPr="00627661" w:rsidRDefault="00927E72" w:rsidP="00467AAE">
            <w:r>
              <w:rPr>
                <w:rFonts w:hint="eastAsia"/>
              </w:rPr>
              <w:t>公用事业</w:t>
            </w:r>
          </w:p>
        </w:tc>
        <w:tc>
          <w:tcPr>
            <w:tcW w:w="1426" w:type="dxa"/>
            <w:tcBorders>
              <w:top w:val="single" w:sz="12" w:space="0" w:color="auto"/>
              <w:left w:val="nil"/>
              <w:bottom w:val="nil"/>
              <w:right w:val="nil"/>
            </w:tcBorders>
            <w:hideMark/>
          </w:tcPr>
          <w:p w14:paraId="115AED6C" w14:textId="77777777" w:rsidR="00927E72" w:rsidRDefault="00927E72" w:rsidP="00467AAE">
            <w:pPr>
              <w:pStyle w:val="af3"/>
            </w:pPr>
            <w:r>
              <w:t>(4)</w:t>
            </w:r>
          </w:p>
          <w:p w14:paraId="6852F185" w14:textId="77777777" w:rsidR="00927E72" w:rsidRPr="00627661" w:rsidRDefault="00927E72" w:rsidP="00467AAE">
            <w:r>
              <w:rPr>
                <w:rFonts w:hint="eastAsia"/>
              </w:rPr>
              <w:t>商业</w:t>
            </w:r>
          </w:p>
        </w:tc>
        <w:tc>
          <w:tcPr>
            <w:tcW w:w="1426" w:type="dxa"/>
            <w:tcBorders>
              <w:top w:val="single" w:sz="12" w:space="0" w:color="auto"/>
              <w:left w:val="nil"/>
              <w:bottom w:val="nil"/>
              <w:right w:val="nil"/>
            </w:tcBorders>
            <w:hideMark/>
          </w:tcPr>
          <w:p w14:paraId="51085860" w14:textId="77777777" w:rsidR="00927E72" w:rsidRDefault="00927E72" w:rsidP="00467AAE">
            <w:pPr>
              <w:pStyle w:val="af3"/>
            </w:pPr>
            <w:r>
              <w:t>(5)</w:t>
            </w:r>
          </w:p>
          <w:p w14:paraId="48334BA4" w14:textId="77777777" w:rsidR="00927E72" w:rsidRPr="00627661" w:rsidRDefault="00927E72" w:rsidP="00467AAE">
            <w:r>
              <w:rPr>
                <w:rFonts w:hint="eastAsia"/>
              </w:rPr>
              <w:t>综合</w:t>
            </w:r>
          </w:p>
        </w:tc>
      </w:tr>
      <w:tr w:rsidR="00927E72" w14:paraId="6EC9448E" w14:textId="77777777" w:rsidTr="00467AAE">
        <w:trPr>
          <w:trHeight w:val="317"/>
          <w:jc w:val="center"/>
        </w:trPr>
        <w:tc>
          <w:tcPr>
            <w:tcW w:w="1219" w:type="dxa"/>
            <w:tcBorders>
              <w:top w:val="nil"/>
              <w:left w:val="nil"/>
              <w:bottom w:val="nil"/>
              <w:right w:val="nil"/>
            </w:tcBorders>
          </w:tcPr>
          <w:p w14:paraId="0BA79E1B" w14:textId="77777777" w:rsidR="00927E72" w:rsidRDefault="00927E72" w:rsidP="00467AAE">
            <w:pPr>
              <w:pStyle w:val="af3"/>
            </w:pPr>
          </w:p>
        </w:tc>
        <w:tc>
          <w:tcPr>
            <w:tcW w:w="1426" w:type="dxa"/>
            <w:tcBorders>
              <w:top w:val="nil"/>
              <w:left w:val="nil"/>
              <w:bottom w:val="nil"/>
              <w:right w:val="nil"/>
            </w:tcBorders>
            <w:hideMark/>
          </w:tcPr>
          <w:p w14:paraId="3869194C" w14:textId="77777777" w:rsidR="00927E72" w:rsidRDefault="00927E72" w:rsidP="00467AAE">
            <w:pPr>
              <w:pStyle w:val="af3"/>
            </w:pPr>
            <w:r>
              <w:t>ratio</w:t>
            </w:r>
          </w:p>
        </w:tc>
        <w:tc>
          <w:tcPr>
            <w:tcW w:w="1426" w:type="dxa"/>
            <w:tcBorders>
              <w:top w:val="nil"/>
              <w:left w:val="nil"/>
              <w:bottom w:val="nil"/>
              <w:right w:val="nil"/>
            </w:tcBorders>
            <w:hideMark/>
          </w:tcPr>
          <w:p w14:paraId="32FC47E2" w14:textId="77777777" w:rsidR="00927E72" w:rsidRDefault="00927E72" w:rsidP="00467AAE">
            <w:pPr>
              <w:pStyle w:val="af3"/>
            </w:pPr>
            <w:r>
              <w:t>ratio</w:t>
            </w:r>
          </w:p>
        </w:tc>
        <w:tc>
          <w:tcPr>
            <w:tcW w:w="1426" w:type="dxa"/>
            <w:tcBorders>
              <w:top w:val="nil"/>
              <w:left w:val="nil"/>
              <w:bottom w:val="nil"/>
              <w:right w:val="nil"/>
            </w:tcBorders>
            <w:hideMark/>
          </w:tcPr>
          <w:p w14:paraId="135E89B0" w14:textId="77777777" w:rsidR="00927E72" w:rsidRDefault="00927E72" w:rsidP="00467AAE">
            <w:pPr>
              <w:pStyle w:val="af3"/>
            </w:pPr>
            <w:r>
              <w:t>ratio</w:t>
            </w:r>
          </w:p>
        </w:tc>
        <w:tc>
          <w:tcPr>
            <w:tcW w:w="1426" w:type="dxa"/>
            <w:tcBorders>
              <w:top w:val="nil"/>
              <w:left w:val="nil"/>
              <w:bottom w:val="nil"/>
              <w:right w:val="nil"/>
            </w:tcBorders>
            <w:hideMark/>
          </w:tcPr>
          <w:p w14:paraId="2CD4DD96" w14:textId="77777777" w:rsidR="00927E72" w:rsidRDefault="00927E72" w:rsidP="00467AAE">
            <w:pPr>
              <w:pStyle w:val="af3"/>
            </w:pPr>
            <w:r>
              <w:t>ratio</w:t>
            </w:r>
          </w:p>
        </w:tc>
        <w:tc>
          <w:tcPr>
            <w:tcW w:w="1426" w:type="dxa"/>
            <w:tcBorders>
              <w:top w:val="nil"/>
              <w:left w:val="nil"/>
              <w:bottom w:val="nil"/>
              <w:right w:val="nil"/>
            </w:tcBorders>
            <w:hideMark/>
          </w:tcPr>
          <w:p w14:paraId="7D458341" w14:textId="77777777" w:rsidR="00927E72" w:rsidRDefault="00927E72" w:rsidP="00467AAE">
            <w:pPr>
              <w:pStyle w:val="af3"/>
            </w:pPr>
            <w:r>
              <w:t>ratio</w:t>
            </w:r>
          </w:p>
        </w:tc>
      </w:tr>
      <w:tr w:rsidR="00927E72" w14:paraId="1166D075" w14:textId="77777777" w:rsidTr="00467AAE">
        <w:trPr>
          <w:trHeight w:val="327"/>
          <w:jc w:val="center"/>
        </w:trPr>
        <w:tc>
          <w:tcPr>
            <w:tcW w:w="1219" w:type="dxa"/>
            <w:tcBorders>
              <w:top w:val="single" w:sz="4" w:space="0" w:color="auto"/>
              <w:left w:val="nil"/>
              <w:bottom w:val="nil"/>
              <w:right w:val="nil"/>
            </w:tcBorders>
            <w:hideMark/>
          </w:tcPr>
          <w:p w14:paraId="3A57E3D0" w14:textId="77777777" w:rsidR="00927E72" w:rsidRDefault="00927E72" w:rsidP="00467AAE">
            <w:pPr>
              <w:pStyle w:val="af3"/>
            </w:pPr>
            <w:r>
              <w:t>ESG</w:t>
            </w:r>
          </w:p>
        </w:tc>
        <w:tc>
          <w:tcPr>
            <w:tcW w:w="1426" w:type="dxa"/>
            <w:tcBorders>
              <w:top w:val="single" w:sz="4" w:space="0" w:color="auto"/>
              <w:left w:val="nil"/>
              <w:bottom w:val="nil"/>
              <w:right w:val="nil"/>
            </w:tcBorders>
            <w:hideMark/>
          </w:tcPr>
          <w:p w14:paraId="58CB6F83" w14:textId="77777777" w:rsidR="00927E72" w:rsidRDefault="00927E72" w:rsidP="00467AAE">
            <w:pPr>
              <w:pStyle w:val="af3"/>
            </w:pPr>
            <w:r>
              <w:t>0.042</w:t>
            </w:r>
            <w:r>
              <w:rPr>
                <w:vertAlign w:val="superscript"/>
              </w:rPr>
              <w:t>***</w:t>
            </w:r>
          </w:p>
        </w:tc>
        <w:tc>
          <w:tcPr>
            <w:tcW w:w="1426" w:type="dxa"/>
            <w:tcBorders>
              <w:top w:val="single" w:sz="4" w:space="0" w:color="auto"/>
              <w:left w:val="nil"/>
              <w:bottom w:val="nil"/>
              <w:right w:val="nil"/>
            </w:tcBorders>
            <w:hideMark/>
          </w:tcPr>
          <w:p w14:paraId="0F81E356" w14:textId="77777777" w:rsidR="00927E72" w:rsidRDefault="00927E72" w:rsidP="00467AAE">
            <w:pPr>
              <w:pStyle w:val="af3"/>
            </w:pPr>
            <w:r>
              <w:t>0.063</w:t>
            </w:r>
            <w:r>
              <w:rPr>
                <w:vertAlign w:val="superscript"/>
              </w:rPr>
              <w:t>***</w:t>
            </w:r>
          </w:p>
        </w:tc>
        <w:tc>
          <w:tcPr>
            <w:tcW w:w="1426" w:type="dxa"/>
            <w:tcBorders>
              <w:top w:val="single" w:sz="4" w:space="0" w:color="auto"/>
              <w:left w:val="nil"/>
              <w:bottom w:val="nil"/>
              <w:right w:val="nil"/>
            </w:tcBorders>
            <w:hideMark/>
          </w:tcPr>
          <w:p w14:paraId="04FB1F8E" w14:textId="77777777" w:rsidR="00927E72" w:rsidRDefault="00927E72" w:rsidP="00467AAE">
            <w:pPr>
              <w:pStyle w:val="af3"/>
            </w:pPr>
            <w:r>
              <w:t>0.042</w:t>
            </w:r>
          </w:p>
        </w:tc>
        <w:tc>
          <w:tcPr>
            <w:tcW w:w="1426" w:type="dxa"/>
            <w:tcBorders>
              <w:top w:val="single" w:sz="4" w:space="0" w:color="auto"/>
              <w:left w:val="nil"/>
              <w:bottom w:val="nil"/>
              <w:right w:val="nil"/>
            </w:tcBorders>
            <w:hideMark/>
          </w:tcPr>
          <w:p w14:paraId="30F63EBD" w14:textId="77777777" w:rsidR="00927E72" w:rsidRDefault="00927E72" w:rsidP="00467AAE">
            <w:pPr>
              <w:pStyle w:val="af3"/>
            </w:pPr>
            <w:r>
              <w:t>0.071</w:t>
            </w:r>
            <w:r>
              <w:rPr>
                <w:vertAlign w:val="superscript"/>
              </w:rPr>
              <w:t>**</w:t>
            </w:r>
          </w:p>
        </w:tc>
        <w:tc>
          <w:tcPr>
            <w:tcW w:w="1426" w:type="dxa"/>
            <w:tcBorders>
              <w:top w:val="single" w:sz="4" w:space="0" w:color="auto"/>
              <w:left w:val="nil"/>
              <w:bottom w:val="nil"/>
              <w:right w:val="nil"/>
            </w:tcBorders>
            <w:hideMark/>
          </w:tcPr>
          <w:p w14:paraId="71D19C51" w14:textId="77777777" w:rsidR="00927E72" w:rsidRDefault="00927E72" w:rsidP="00467AAE">
            <w:pPr>
              <w:pStyle w:val="af3"/>
            </w:pPr>
            <w:r>
              <w:t>0.045</w:t>
            </w:r>
          </w:p>
        </w:tc>
      </w:tr>
      <w:tr w:rsidR="00927E72" w14:paraId="4AC7D313" w14:textId="77777777" w:rsidTr="00467AAE">
        <w:trPr>
          <w:trHeight w:val="317"/>
          <w:jc w:val="center"/>
        </w:trPr>
        <w:tc>
          <w:tcPr>
            <w:tcW w:w="1219" w:type="dxa"/>
            <w:tcBorders>
              <w:top w:val="nil"/>
              <w:left w:val="nil"/>
              <w:bottom w:val="nil"/>
              <w:right w:val="nil"/>
            </w:tcBorders>
          </w:tcPr>
          <w:p w14:paraId="3057C3E4" w14:textId="77777777" w:rsidR="00927E72" w:rsidRDefault="00927E72" w:rsidP="00467AAE">
            <w:pPr>
              <w:pStyle w:val="af3"/>
            </w:pPr>
          </w:p>
        </w:tc>
        <w:tc>
          <w:tcPr>
            <w:tcW w:w="1426" w:type="dxa"/>
            <w:tcBorders>
              <w:top w:val="nil"/>
              <w:left w:val="nil"/>
              <w:bottom w:val="nil"/>
              <w:right w:val="nil"/>
            </w:tcBorders>
            <w:hideMark/>
          </w:tcPr>
          <w:p w14:paraId="3202BBD3" w14:textId="77777777" w:rsidR="00927E72" w:rsidRDefault="00927E72" w:rsidP="00467AAE">
            <w:pPr>
              <w:pStyle w:val="af3"/>
            </w:pPr>
            <w:r>
              <w:t>(0.015)</w:t>
            </w:r>
          </w:p>
        </w:tc>
        <w:tc>
          <w:tcPr>
            <w:tcW w:w="1426" w:type="dxa"/>
            <w:tcBorders>
              <w:top w:val="nil"/>
              <w:left w:val="nil"/>
              <w:bottom w:val="nil"/>
              <w:right w:val="nil"/>
            </w:tcBorders>
            <w:hideMark/>
          </w:tcPr>
          <w:p w14:paraId="2DEC57C2" w14:textId="77777777" w:rsidR="00927E72" w:rsidRDefault="00927E72" w:rsidP="00467AAE">
            <w:pPr>
              <w:pStyle w:val="af3"/>
            </w:pPr>
            <w:r>
              <w:t>(0.019)</w:t>
            </w:r>
          </w:p>
        </w:tc>
        <w:tc>
          <w:tcPr>
            <w:tcW w:w="1426" w:type="dxa"/>
            <w:tcBorders>
              <w:top w:val="nil"/>
              <w:left w:val="nil"/>
              <w:bottom w:val="nil"/>
              <w:right w:val="nil"/>
            </w:tcBorders>
            <w:hideMark/>
          </w:tcPr>
          <w:p w14:paraId="5EEF799A" w14:textId="77777777" w:rsidR="00927E72" w:rsidRDefault="00927E72" w:rsidP="00467AAE">
            <w:pPr>
              <w:pStyle w:val="af3"/>
            </w:pPr>
            <w:r>
              <w:t>(0.028)</w:t>
            </w:r>
          </w:p>
        </w:tc>
        <w:tc>
          <w:tcPr>
            <w:tcW w:w="1426" w:type="dxa"/>
            <w:tcBorders>
              <w:top w:val="nil"/>
              <w:left w:val="nil"/>
              <w:bottom w:val="nil"/>
              <w:right w:val="nil"/>
            </w:tcBorders>
            <w:hideMark/>
          </w:tcPr>
          <w:p w14:paraId="2418F7C4" w14:textId="77777777" w:rsidR="00927E72" w:rsidRDefault="00927E72" w:rsidP="00467AAE">
            <w:pPr>
              <w:pStyle w:val="af3"/>
            </w:pPr>
            <w:r>
              <w:t>(0.031)</w:t>
            </w:r>
          </w:p>
        </w:tc>
        <w:tc>
          <w:tcPr>
            <w:tcW w:w="1426" w:type="dxa"/>
            <w:tcBorders>
              <w:top w:val="nil"/>
              <w:left w:val="nil"/>
              <w:bottom w:val="nil"/>
              <w:right w:val="nil"/>
            </w:tcBorders>
            <w:hideMark/>
          </w:tcPr>
          <w:p w14:paraId="6CE5E67A" w14:textId="77777777" w:rsidR="00927E72" w:rsidRDefault="00927E72" w:rsidP="00467AAE">
            <w:pPr>
              <w:pStyle w:val="af3"/>
            </w:pPr>
            <w:r>
              <w:t>(0.048)</w:t>
            </w:r>
          </w:p>
        </w:tc>
      </w:tr>
      <w:tr w:rsidR="00927E72" w14:paraId="62181E4A" w14:textId="77777777" w:rsidTr="00467AAE">
        <w:trPr>
          <w:trHeight w:val="317"/>
          <w:jc w:val="center"/>
        </w:trPr>
        <w:tc>
          <w:tcPr>
            <w:tcW w:w="1219" w:type="dxa"/>
            <w:tcBorders>
              <w:top w:val="nil"/>
              <w:left w:val="nil"/>
              <w:bottom w:val="nil"/>
              <w:right w:val="nil"/>
            </w:tcBorders>
            <w:hideMark/>
          </w:tcPr>
          <w:p w14:paraId="6EF96A5F" w14:textId="77777777" w:rsidR="00927E72" w:rsidRDefault="00927E72" w:rsidP="00467AAE">
            <w:pPr>
              <w:pStyle w:val="af3"/>
            </w:pPr>
            <w:proofErr w:type="spellStart"/>
            <w:r>
              <w:t>TobinQ</w:t>
            </w:r>
            <w:proofErr w:type="spellEnd"/>
          </w:p>
        </w:tc>
        <w:tc>
          <w:tcPr>
            <w:tcW w:w="1426" w:type="dxa"/>
            <w:tcBorders>
              <w:top w:val="nil"/>
              <w:left w:val="nil"/>
              <w:bottom w:val="nil"/>
              <w:right w:val="nil"/>
            </w:tcBorders>
            <w:hideMark/>
          </w:tcPr>
          <w:p w14:paraId="7172C2FB" w14:textId="77777777" w:rsidR="00927E72" w:rsidRDefault="00927E72" w:rsidP="00467AAE">
            <w:pPr>
              <w:pStyle w:val="af3"/>
            </w:pPr>
            <w:r>
              <w:t>5.456</w:t>
            </w:r>
            <w:r>
              <w:rPr>
                <w:vertAlign w:val="superscript"/>
              </w:rPr>
              <w:t>***</w:t>
            </w:r>
          </w:p>
        </w:tc>
        <w:tc>
          <w:tcPr>
            <w:tcW w:w="1426" w:type="dxa"/>
            <w:tcBorders>
              <w:top w:val="nil"/>
              <w:left w:val="nil"/>
              <w:bottom w:val="nil"/>
              <w:right w:val="nil"/>
            </w:tcBorders>
            <w:hideMark/>
          </w:tcPr>
          <w:p w14:paraId="5AAF1CC8" w14:textId="77777777" w:rsidR="00927E72" w:rsidRDefault="00927E72" w:rsidP="00467AAE">
            <w:pPr>
              <w:pStyle w:val="af3"/>
            </w:pPr>
            <w:r>
              <w:t>1.023</w:t>
            </w:r>
            <w:r>
              <w:rPr>
                <w:vertAlign w:val="superscript"/>
              </w:rPr>
              <w:t>***</w:t>
            </w:r>
          </w:p>
        </w:tc>
        <w:tc>
          <w:tcPr>
            <w:tcW w:w="1426" w:type="dxa"/>
            <w:tcBorders>
              <w:top w:val="nil"/>
              <w:left w:val="nil"/>
              <w:bottom w:val="nil"/>
              <w:right w:val="nil"/>
            </w:tcBorders>
            <w:hideMark/>
          </w:tcPr>
          <w:p w14:paraId="0AEFF967" w14:textId="77777777" w:rsidR="00927E72" w:rsidRDefault="00927E72" w:rsidP="00467AAE">
            <w:pPr>
              <w:pStyle w:val="af3"/>
            </w:pPr>
            <w:r>
              <w:t>0.008</w:t>
            </w:r>
          </w:p>
        </w:tc>
        <w:tc>
          <w:tcPr>
            <w:tcW w:w="1426" w:type="dxa"/>
            <w:tcBorders>
              <w:top w:val="nil"/>
              <w:left w:val="nil"/>
              <w:bottom w:val="nil"/>
              <w:right w:val="nil"/>
            </w:tcBorders>
            <w:hideMark/>
          </w:tcPr>
          <w:p w14:paraId="333FA89B" w14:textId="77777777" w:rsidR="00927E72" w:rsidRDefault="00927E72" w:rsidP="00467AAE">
            <w:pPr>
              <w:pStyle w:val="af3"/>
            </w:pPr>
            <w:r>
              <w:t>1.783</w:t>
            </w:r>
            <w:r>
              <w:rPr>
                <w:vertAlign w:val="superscript"/>
              </w:rPr>
              <w:t>***</w:t>
            </w:r>
          </w:p>
        </w:tc>
        <w:tc>
          <w:tcPr>
            <w:tcW w:w="1426" w:type="dxa"/>
            <w:tcBorders>
              <w:top w:val="nil"/>
              <w:left w:val="nil"/>
              <w:bottom w:val="nil"/>
              <w:right w:val="nil"/>
            </w:tcBorders>
            <w:hideMark/>
          </w:tcPr>
          <w:p w14:paraId="2C340106" w14:textId="77777777" w:rsidR="00927E72" w:rsidRDefault="00927E72" w:rsidP="00467AAE">
            <w:pPr>
              <w:pStyle w:val="af3"/>
            </w:pPr>
            <w:r>
              <w:t>0.256</w:t>
            </w:r>
          </w:p>
        </w:tc>
      </w:tr>
      <w:tr w:rsidR="00927E72" w14:paraId="226C7562" w14:textId="77777777" w:rsidTr="00467AAE">
        <w:trPr>
          <w:trHeight w:val="317"/>
          <w:jc w:val="center"/>
        </w:trPr>
        <w:tc>
          <w:tcPr>
            <w:tcW w:w="1219" w:type="dxa"/>
            <w:tcBorders>
              <w:top w:val="nil"/>
              <w:left w:val="nil"/>
              <w:bottom w:val="nil"/>
              <w:right w:val="nil"/>
            </w:tcBorders>
          </w:tcPr>
          <w:p w14:paraId="524EF84A" w14:textId="77777777" w:rsidR="00927E72" w:rsidRDefault="00927E72" w:rsidP="00467AAE">
            <w:pPr>
              <w:pStyle w:val="af3"/>
            </w:pPr>
          </w:p>
        </w:tc>
        <w:tc>
          <w:tcPr>
            <w:tcW w:w="1426" w:type="dxa"/>
            <w:tcBorders>
              <w:top w:val="nil"/>
              <w:left w:val="nil"/>
              <w:bottom w:val="nil"/>
              <w:right w:val="nil"/>
            </w:tcBorders>
            <w:hideMark/>
          </w:tcPr>
          <w:p w14:paraId="3A980EF1" w14:textId="77777777" w:rsidR="00927E72" w:rsidRDefault="00927E72" w:rsidP="00467AAE">
            <w:pPr>
              <w:pStyle w:val="af3"/>
            </w:pPr>
            <w:r>
              <w:t>(0.546)</w:t>
            </w:r>
          </w:p>
        </w:tc>
        <w:tc>
          <w:tcPr>
            <w:tcW w:w="1426" w:type="dxa"/>
            <w:tcBorders>
              <w:top w:val="nil"/>
              <w:left w:val="nil"/>
              <w:bottom w:val="nil"/>
              <w:right w:val="nil"/>
            </w:tcBorders>
            <w:hideMark/>
          </w:tcPr>
          <w:p w14:paraId="76820824" w14:textId="77777777" w:rsidR="00927E72" w:rsidRDefault="00927E72" w:rsidP="00467AAE">
            <w:pPr>
              <w:pStyle w:val="af3"/>
            </w:pPr>
            <w:r>
              <w:t>(0.083)</w:t>
            </w:r>
          </w:p>
        </w:tc>
        <w:tc>
          <w:tcPr>
            <w:tcW w:w="1426" w:type="dxa"/>
            <w:tcBorders>
              <w:top w:val="nil"/>
              <w:left w:val="nil"/>
              <w:bottom w:val="nil"/>
              <w:right w:val="nil"/>
            </w:tcBorders>
            <w:hideMark/>
          </w:tcPr>
          <w:p w14:paraId="757F500D" w14:textId="77777777" w:rsidR="00927E72" w:rsidRDefault="00927E72" w:rsidP="00467AAE">
            <w:pPr>
              <w:pStyle w:val="af3"/>
            </w:pPr>
            <w:r>
              <w:t>(0.018)</w:t>
            </w:r>
          </w:p>
        </w:tc>
        <w:tc>
          <w:tcPr>
            <w:tcW w:w="1426" w:type="dxa"/>
            <w:tcBorders>
              <w:top w:val="nil"/>
              <w:left w:val="nil"/>
              <w:bottom w:val="nil"/>
              <w:right w:val="nil"/>
            </w:tcBorders>
            <w:hideMark/>
          </w:tcPr>
          <w:p w14:paraId="302EF00B" w14:textId="77777777" w:rsidR="00927E72" w:rsidRDefault="00927E72" w:rsidP="00467AAE">
            <w:pPr>
              <w:pStyle w:val="af3"/>
            </w:pPr>
            <w:r>
              <w:t>(0.218)</w:t>
            </w:r>
          </w:p>
        </w:tc>
        <w:tc>
          <w:tcPr>
            <w:tcW w:w="1426" w:type="dxa"/>
            <w:tcBorders>
              <w:top w:val="nil"/>
              <w:left w:val="nil"/>
              <w:bottom w:val="nil"/>
              <w:right w:val="nil"/>
            </w:tcBorders>
            <w:hideMark/>
          </w:tcPr>
          <w:p w14:paraId="13BBB070" w14:textId="77777777" w:rsidR="00927E72" w:rsidRDefault="00927E72" w:rsidP="00467AAE">
            <w:pPr>
              <w:pStyle w:val="af3"/>
            </w:pPr>
            <w:r>
              <w:t>(0.197)</w:t>
            </w:r>
          </w:p>
        </w:tc>
      </w:tr>
      <w:tr w:rsidR="00927E72" w14:paraId="5E4AEC2C" w14:textId="77777777" w:rsidTr="00467AAE">
        <w:trPr>
          <w:trHeight w:val="317"/>
          <w:jc w:val="center"/>
        </w:trPr>
        <w:tc>
          <w:tcPr>
            <w:tcW w:w="1219" w:type="dxa"/>
            <w:tcBorders>
              <w:top w:val="nil"/>
              <w:left w:val="nil"/>
              <w:bottom w:val="nil"/>
              <w:right w:val="nil"/>
            </w:tcBorders>
            <w:hideMark/>
          </w:tcPr>
          <w:p w14:paraId="35DFE906" w14:textId="77777777" w:rsidR="00927E72" w:rsidRDefault="00927E72" w:rsidP="00467AAE">
            <w:pPr>
              <w:pStyle w:val="af3"/>
            </w:pPr>
            <w:r>
              <w:t>PE</w:t>
            </w:r>
          </w:p>
        </w:tc>
        <w:tc>
          <w:tcPr>
            <w:tcW w:w="1426" w:type="dxa"/>
            <w:tcBorders>
              <w:top w:val="nil"/>
              <w:left w:val="nil"/>
              <w:bottom w:val="nil"/>
              <w:right w:val="nil"/>
            </w:tcBorders>
            <w:hideMark/>
          </w:tcPr>
          <w:p w14:paraId="69FB5C66" w14:textId="77777777" w:rsidR="00927E72" w:rsidRDefault="00927E72" w:rsidP="00467AAE">
            <w:pPr>
              <w:pStyle w:val="af3"/>
            </w:pPr>
            <w:r>
              <w:t>-0.003</w:t>
            </w:r>
          </w:p>
        </w:tc>
        <w:tc>
          <w:tcPr>
            <w:tcW w:w="1426" w:type="dxa"/>
            <w:tcBorders>
              <w:top w:val="nil"/>
              <w:left w:val="nil"/>
              <w:bottom w:val="nil"/>
              <w:right w:val="nil"/>
            </w:tcBorders>
            <w:hideMark/>
          </w:tcPr>
          <w:p w14:paraId="6B14B15C" w14:textId="77777777" w:rsidR="00927E72" w:rsidRDefault="00927E72" w:rsidP="00467AAE">
            <w:pPr>
              <w:pStyle w:val="af3"/>
            </w:pPr>
            <w:r>
              <w:t>-0.000</w:t>
            </w:r>
          </w:p>
        </w:tc>
        <w:tc>
          <w:tcPr>
            <w:tcW w:w="1426" w:type="dxa"/>
            <w:tcBorders>
              <w:top w:val="nil"/>
              <w:left w:val="nil"/>
              <w:bottom w:val="nil"/>
              <w:right w:val="nil"/>
            </w:tcBorders>
            <w:hideMark/>
          </w:tcPr>
          <w:p w14:paraId="13E4FD60" w14:textId="77777777" w:rsidR="00927E72" w:rsidRDefault="00927E72" w:rsidP="00467AAE">
            <w:pPr>
              <w:pStyle w:val="af3"/>
            </w:pPr>
            <w:r>
              <w:t>-0.000</w:t>
            </w:r>
          </w:p>
        </w:tc>
        <w:tc>
          <w:tcPr>
            <w:tcW w:w="1426" w:type="dxa"/>
            <w:tcBorders>
              <w:top w:val="nil"/>
              <w:left w:val="nil"/>
              <w:bottom w:val="nil"/>
              <w:right w:val="nil"/>
            </w:tcBorders>
            <w:hideMark/>
          </w:tcPr>
          <w:p w14:paraId="52D91587" w14:textId="77777777" w:rsidR="00927E72" w:rsidRDefault="00927E72" w:rsidP="00467AAE">
            <w:pPr>
              <w:pStyle w:val="af3"/>
            </w:pPr>
            <w:r>
              <w:t>-0.003</w:t>
            </w:r>
            <w:r>
              <w:rPr>
                <w:vertAlign w:val="superscript"/>
              </w:rPr>
              <w:t>**</w:t>
            </w:r>
          </w:p>
        </w:tc>
        <w:tc>
          <w:tcPr>
            <w:tcW w:w="1426" w:type="dxa"/>
            <w:tcBorders>
              <w:top w:val="nil"/>
              <w:left w:val="nil"/>
              <w:bottom w:val="nil"/>
              <w:right w:val="nil"/>
            </w:tcBorders>
            <w:hideMark/>
          </w:tcPr>
          <w:p w14:paraId="6D1BCB16" w14:textId="77777777" w:rsidR="00927E72" w:rsidRDefault="00927E72" w:rsidP="00467AAE">
            <w:pPr>
              <w:pStyle w:val="af3"/>
            </w:pPr>
            <w:r>
              <w:t>-0.002</w:t>
            </w:r>
          </w:p>
        </w:tc>
      </w:tr>
      <w:tr w:rsidR="00927E72" w14:paraId="4DD47447" w14:textId="77777777" w:rsidTr="00467AAE">
        <w:trPr>
          <w:trHeight w:val="327"/>
          <w:jc w:val="center"/>
        </w:trPr>
        <w:tc>
          <w:tcPr>
            <w:tcW w:w="1219" w:type="dxa"/>
            <w:tcBorders>
              <w:top w:val="nil"/>
              <w:left w:val="nil"/>
              <w:bottom w:val="nil"/>
              <w:right w:val="nil"/>
            </w:tcBorders>
          </w:tcPr>
          <w:p w14:paraId="7B534473" w14:textId="77777777" w:rsidR="00927E72" w:rsidRDefault="00927E72" w:rsidP="00467AAE">
            <w:pPr>
              <w:pStyle w:val="af3"/>
            </w:pPr>
          </w:p>
        </w:tc>
        <w:tc>
          <w:tcPr>
            <w:tcW w:w="1426" w:type="dxa"/>
            <w:tcBorders>
              <w:top w:val="nil"/>
              <w:left w:val="nil"/>
              <w:bottom w:val="nil"/>
              <w:right w:val="nil"/>
            </w:tcBorders>
            <w:hideMark/>
          </w:tcPr>
          <w:p w14:paraId="4475E245" w14:textId="77777777" w:rsidR="00927E72" w:rsidRDefault="00927E72" w:rsidP="00467AAE">
            <w:pPr>
              <w:pStyle w:val="af3"/>
            </w:pPr>
            <w:r>
              <w:t>(0.002)</w:t>
            </w:r>
          </w:p>
        </w:tc>
        <w:tc>
          <w:tcPr>
            <w:tcW w:w="1426" w:type="dxa"/>
            <w:tcBorders>
              <w:top w:val="nil"/>
              <w:left w:val="nil"/>
              <w:bottom w:val="nil"/>
              <w:right w:val="nil"/>
            </w:tcBorders>
            <w:hideMark/>
          </w:tcPr>
          <w:p w14:paraId="79763985" w14:textId="77777777" w:rsidR="00927E72" w:rsidRDefault="00927E72" w:rsidP="00467AAE">
            <w:pPr>
              <w:pStyle w:val="af3"/>
            </w:pPr>
            <w:r>
              <w:t>(0.000)</w:t>
            </w:r>
          </w:p>
        </w:tc>
        <w:tc>
          <w:tcPr>
            <w:tcW w:w="1426" w:type="dxa"/>
            <w:tcBorders>
              <w:top w:val="nil"/>
              <w:left w:val="nil"/>
              <w:bottom w:val="nil"/>
              <w:right w:val="nil"/>
            </w:tcBorders>
            <w:hideMark/>
          </w:tcPr>
          <w:p w14:paraId="478995F5" w14:textId="77777777" w:rsidR="00927E72" w:rsidRDefault="00927E72" w:rsidP="00467AAE">
            <w:pPr>
              <w:pStyle w:val="af3"/>
            </w:pPr>
            <w:r>
              <w:t>(0.000)</w:t>
            </w:r>
          </w:p>
        </w:tc>
        <w:tc>
          <w:tcPr>
            <w:tcW w:w="1426" w:type="dxa"/>
            <w:tcBorders>
              <w:top w:val="nil"/>
              <w:left w:val="nil"/>
              <w:bottom w:val="nil"/>
              <w:right w:val="nil"/>
            </w:tcBorders>
            <w:hideMark/>
          </w:tcPr>
          <w:p w14:paraId="044AAE8D" w14:textId="77777777" w:rsidR="00927E72" w:rsidRDefault="00927E72" w:rsidP="00467AAE">
            <w:pPr>
              <w:pStyle w:val="af3"/>
            </w:pPr>
            <w:r>
              <w:t>(0.001)</w:t>
            </w:r>
          </w:p>
        </w:tc>
        <w:tc>
          <w:tcPr>
            <w:tcW w:w="1426" w:type="dxa"/>
            <w:tcBorders>
              <w:top w:val="nil"/>
              <w:left w:val="nil"/>
              <w:bottom w:val="nil"/>
              <w:right w:val="nil"/>
            </w:tcBorders>
            <w:hideMark/>
          </w:tcPr>
          <w:p w14:paraId="401702D5" w14:textId="77777777" w:rsidR="00927E72" w:rsidRDefault="00927E72" w:rsidP="00467AAE">
            <w:pPr>
              <w:pStyle w:val="af3"/>
            </w:pPr>
            <w:r>
              <w:t>(0.002)</w:t>
            </w:r>
          </w:p>
        </w:tc>
      </w:tr>
      <w:tr w:rsidR="00927E72" w14:paraId="098F5087" w14:textId="77777777" w:rsidTr="00467AAE">
        <w:trPr>
          <w:trHeight w:val="317"/>
          <w:jc w:val="center"/>
        </w:trPr>
        <w:tc>
          <w:tcPr>
            <w:tcW w:w="1219" w:type="dxa"/>
            <w:tcBorders>
              <w:top w:val="nil"/>
              <w:left w:val="nil"/>
              <w:bottom w:val="nil"/>
              <w:right w:val="nil"/>
            </w:tcBorders>
            <w:hideMark/>
          </w:tcPr>
          <w:p w14:paraId="6A7DABE5" w14:textId="77777777" w:rsidR="00927E72" w:rsidRDefault="00927E72" w:rsidP="00467AAE">
            <w:pPr>
              <w:pStyle w:val="af3"/>
            </w:pPr>
            <w:r>
              <w:t>SIZE</w:t>
            </w:r>
          </w:p>
        </w:tc>
        <w:tc>
          <w:tcPr>
            <w:tcW w:w="1426" w:type="dxa"/>
            <w:tcBorders>
              <w:top w:val="nil"/>
              <w:left w:val="nil"/>
              <w:bottom w:val="nil"/>
              <w:right w:val="nil"/>
            </w:tcBorders>
            <w:hideMark/>
          </w:tcPr>
          <w:p w14:paraId="723863CE" w14:textId="77777777" w:rsidR="00927E72" w:rsidRDefault="00927E72" w:rsidP="00467AAE">
            <w:pPr>
              <w:pStyle w:val="af3"/>
            </w:pPr>
            <w:r>
              <w:t>1.142</w:t>
            </w:r>
            <w:r>
              <w:rPr>
                <w:vertAlign w:val="superscript"/>
              </w:rPr>
              <w:t>***</w:t>
            </w:r>
          </w:p>
        </w:tc>
        <w:tc>
          <w:tcPr>
            <w:tcW w:w="1426" w:type="dxa"/>
            <w:tcBorders>
              <w:top w:val="nil"/>
              <w:left w:val="nil"/>
              <w:bottom w:val="nil"/>
              <w:right w:val="nil"/>
            </w:tcBorders>
            <w:hideMark/>
          </w:tcPr>
          <w:p w14:paraId="7859BA16" w14:textId="77777777" w:rsidR="00927E72" w:rsidRDefault="00927E72" w:rsidP="00467AAE">
            <w:pPr>
              <w:pStyle w:val="af3"/>
            </w:pPr>
            <w:r>
              <w:t>4.366</w:t>
            </w:r>
            <w:r>
              <w:rPr>
                <w:vertAlign w:val="superscript"/>
              </w:rPr>
              <w:t>***</w:t>
            </w:r>
          </w:p>
        </w:tc>
        <w:tc>
          <w:tcPr>
            <w:tcW w:w="1426" w:type="dxa"/>
            <w:tcBorders>
              <w:top w:val="nil"/>
              <w:left w:val="nil"/>
              <w:bottom w:val="nil"/>
              <w:right w:val="nil"/>
            </w:tcBorders>
            <w:hideMark/>
          </w:tcPr>
          <w:p w14:paraId="2544DFB2" w14:textId="77777777" w:rsidR="00927E72" w:rsidRDefault="00927E72" w:rsidP="00467AAE">
            <w:pPr>
              <w:pStyle w:val="af3"/>
            </w:pPr>
            <w:r>
              <w:t>0.303</w:t>
            </w:r>
          </w:p>
        </w:tc>
        <w:tc>
          <w:tcPr>
            <w:tcW w:w="1426" w:type="dxa"/>
            <w:tcBorders>
              <w:top w:val="nil"/>
              <w:left w:val="nil"/>
              <w:bottom w:val="nil"/>
              <w:right w:val="nil"/>
            </w:tcBorders>
            <w:hideMark/>
          </w:tcPr>
          <w:p w14:paraId="5E467353" w14:textId="77777777" w:rsidR="00927E72" w:rsidRDefault="00927E72" w:rsidP="00467AAE">
            <w:pPr>
              <w:pStyle w:val="af3"/>
            </w:pPr>
            <w:r>
              <w:t>2.335</w:t>
            </w:r>
            <w:r>
              <w:rPr>
                <w:vertAlign w:val="superscript"/>
              </w:rPr>
              <w:t>***</w:t>
            </w:r>
          </w:p>
        </w:tc>
        <w:tc>
          <w:tcPr>
            <w:tcW w:w="1426" w:type="dxa"/>
            <w:tcBorders>
              <w:top w:val="nil"/>
              <w:left w:val="nil"/>
              <w:bottom w:val="nil"/>
              <w:right w:val="nil"/>
            </w:tcBorders>
            <w:hideMark/>
          </w:tcPr>
          <w:p w14:paraId="4FC311D1" w14:textId="77777777" w:rsidR="00927E72" w:rsidRDefault="00927E72" w:rsidP="00467AAE">
            <w:pPr>
              <w:pStyle w:val="af3"/>
            </w:pPr>
            <w:r>
              <w:t>1.573</w:t>
            </w:r>
            <w:r>
              <w:rPr>
                <w:vertAlign w:val="superscript"/>
              </w:rPr>
              <w:t>**</w:t>
            </w:r>
          </w:p>
        </w:tc>
      </w:tr>
      <w:tr w:rsidR="00927E72" w14:paraId="52A10DD5" w14:textId="77777777" w:rsidTr="00467AAE">
        <w:trPr>
          <w:trHeight w:val="317"/>
          <w:jc w:val="center"/>
        </w:trPr>
        <w:tc>
          <w:tcPr>
            <w:tcW w:w="1219" w:type="dxa"/>
            <w:tcBorders>
              <w:top w:val="nil"/>
              <w:left w:val="nil"/>
              <w:bottom w:val="nil"/>
              <w:right w:val="nil"/>
            </w:tcBorders>
          </w:tcPr>
          <w:p w14:paraId="5A10F719" w14:textId="77777777" w:rsidR="00927E72" w:rsidRDefault="00927E72" w:rsidP="00467AAE">
            <w:pPr>
              <w:pStyle w:val="af3"/>
            </w:pPr>
          </w:p>
        </w:tc>
        <w:tc>
          <w:tcPr>
            <w:tcW w:w="1426" w:type="dxa"/>
            <w:tcBorders>
              <w:top w:val="nil"/>
              <w:left w:val="nil"/>
              <w:bottom w:val="nil"/>
              <w:right w:val="nil"/>
            </w:tcBorders>
            <w:hideMark/>
          </w:tcPr>
          <w:p w14:paraId="57E472CA" w14:textId="77777777" w:rsidR="00927E72" w:rsidRDefault="00927E72" w:rsidP="00467AAE">
            <w:pPr>
              <w:pStyle w:val="af3"/>
            </w:pPr>
            <w:r>
              <w:t>(0.181)</w:t>
            </w:r>
          </w:p>
        </w:tc>
        <w:tc>
          <w:tcPr>
            <w:tcW w:w="1426" w:type="dxa"/>
            <w:tcBorders>
              <w:top w:val="nil"/>
              <w:left w:val="nil"/>
              <w:bottom w:val="nil"/>
              <w:right w:val="nil"/>
            </w:tcBorders>
            <w:hideMark/>
          </w:tcPr>
          <w:p w14:paraId="7214A11F" w14:textId="77777777" w:rsidR="00927E72" w:rsidRDefault="00927E72" w:rsidP="00467AAE">
            <w:pPr>
              <w:pStyle w:val="af3"/>
            </w:pPr>
            <w:r>
              <w:t>(0.254)</w:t>
            </w:r>
          </w:p>
        </w:tc>
        <w:tc>
          <w:tcPr>
            <w:tcW w:w="1426" w:type="dxa"/>
            <w:tcBorders>
              <w:top w:val="nil"/>
              <w:left w:val="nil"/>
              <w:bottom w:val="nil"/>
              <w:right w:val="nil"/>
            </w:tcBorders>
            <w:hideMark/>
          </w:tcPr>
          <w:p w14:paraId="1C761820" w14:textId="77777777" w:rsidR="00927E72" w:rsidRDefault="00927E72" w:rsidP="00467AAE">
            <w:pPr>
              <w:pStyle w:val="af3"/>
            </w:pPr>
            <w:r>
              <w:t>(0.371)</w:t>
            </w:r>
          </w:p>
        </w:tc>
        <w:tc>
          <w:tcPr>
            <w:tcW w:w="1426" w:type="dxa"/>
            <w:tcBorders>
              <w:top w:val="nil"/>
              <w:left w:val="nil"/>
              <w:bottom w:val="nil"/>
              <w:right w:val="nil"/>
            </w:tcBorders>
            <w:hideMark/>
          </w:tcPr>
          <w:p w14:paraId="798852D2" w14:textId="77777777" w:rsidR="00927E72" w:rsidRDefault="00927E72" w:rsidP="00467AAE">
            <w:pPr>
              <w:pStyle w:val="af3"/>
            </w:pPr>
            <w:r>
              <w:t>(0.467)</w:t>
            </w:r>
          </w:p>
        </w:tc>
        <w:tc>
          <w:tcPr>
            <w:tcW w:w="1426" w:type="dxa"/>
            <w:tcBorders>
              <w:top w:val="nil"/>
              <w:left w:val="nil"/>
              <w:bottom w:val="nil"/>
              <w:right w:val="nil"/>
            </w:tcBorders>
            <w:hideMark/>
          </w:tcPr>
          <w:p w14:paraId="7DDE4243" w14:textId="77777777" w:rsidR="00927E72" w:rsidRDefault="00927E72" w:rsidP="00467AAE">
            <w:pPr>
              <w:pStyle w:val="af3"/>
            </w:pPr>
            <w:r>
              <w:t>(0.726)</w:t>
            </w:r>
          </w:p>
        </w:tc>
      </w:tr>
      <w:tr w:rsidR="00927E72" w14:paraId="30BBD44D" w14:textId="77777777" w:rsidTr="00467AAE">
        <w:trPr>
          <w:trHeight w:val="317"/>
          <w:jc w:val="center"/>
        </w:trPr>
        <w:tc>
          <w:tcPr>
            <w:tcW w:w="1219" w:type="dxa"/>
            <w:tcBorders>
              <w:top w:val="nil"/>
              <w:left w:val="nil"/>
              <w:bottom w:val="nil"/>
              <w:right w:val="nil"/>
            </w:tcBorders>
            <w:hideMark/>
          </w:tcPr>
          <w:p w14:paraId="079C8A36" w14:textId="77777777" w:rsidR="00927E72" w:rsidRDefault="00927E72" w:rsidP="00467AAE">
            <w:pPr>
              <w:pStyle w:val="af3"/>
            </w:pPr>
            <w:r>
              <w:t>ROE</w:t>
            </w:r>
          </w:p>
        </w:tc>
        <w:tc>
          <w:tcPr>
            <w:tcW w:w="1426" w:type="dxa"/>
            <w:tcBorders>
              <w:top w:val="nil"/>
              <w:left w:val="nil"/>
              <w:bottom w:val="nil"/>
              <w:right w:val="nil"/>
            </w:tcBorders>
            <w:hideMark/>
          </w:tcPr>
          <w:p w14:paraId="1B6EE753" w14:textId="77777777" w:rsidR="00927E72" w:rsidRDefault="00927E72" w:rsidP="00467AAE">
            <w:pPr>
              <w:pStyle w:val="af3"/>
            </w:pPr>
            <w:r>
              <w:t>2.961</w:t>
            </w:r>
            <w:r>
              <w:rPr>
                <w:vertAlign w:val="superscript"/>
              </w:rPr>
              <w:t>**</w:t>
            </w:r>
          </w:p>
        </w:tc>
        <w:tc>
          <w:tcPr>
            <w:tcW w:w="1426" w:type="dxa"/>
            <w:tcBorders>
              <w:top w:val="nil"/>
              <w:left w:val="nil"/>
              <w:bottom w:val="nil"/>
              <w:right w:val="nil"/>
            </w:tcBorders>
            <w:hideMark/>
          </w:tcPr>
          <w:p w14:paraId="08AD2D5A" w14:textId="77777777" w:rsidR="00927E72" w:rsidRDefault="00927E72" w:rsidP="00467AAE">
            <w:pPr>
              <w:pStyle w:val="af3"/>
            </w:pPr>
            <w:r>
              <w:t>0.066</w:t>
            </w:r>
          </w:p>
        </w:tc>
        <w:tc>
          <w:tcPr>
            <w:tcW w:w="1426" w:type="dxa"/>
            <w:tcBorders>
              <w:top w:val="nil"/>
              <w:left w:val="nil"/>
              <w:bottom w:val="nil"/>
              <w:right w:val="nil"/>
            </w:tcBorders>
            <w:hideMark/>
          </w:tcPr>
          <w:p w14:paraId="76B19322" w14:textId="77777777" w:rsidR="00927E72" w:rsidRDefault="00927E72" w:rsidP="00467AAE">
            <w:pPr>
              <w:pStyle w:val="af3"/>
            </w:pPr>
            <w:r>
              <w:t>1.501</w:t>
            </w:r>
          </w:p>
        </w:tc>
        <w:tc>
          <w:tcPr>
            <w:tcW w:w="1426" w:type="dxa"/>
            <w:tcBorders>
              <w:top w:val="nil"/>
              <w:left w:val="nil"/>
              <w:bottom w:val="nil"/>
              <w:right w:val="nil"/>
            </w:tcBorders>
            <w:hideMark/>
          </w:tcPr>
          <w:p w14:paraId="15667D75" w14:textId="77777777" w:rsidR="00927E72" w:rsidRDefault="00927E72" w:rsidP="00467AAE">
            <w:pPr>
              <w:pStyle w:val="af3"/>
            </w:pPr>
            <w:r>
              <w:t>0.425</w:t>
            </w:r>
          </w:p>
        </w:tc>
        <w:tc>
          <w:tcPr>
            <w:tcW w:w="1426" w:type="dxa"/>
            <w:tcBorders>
              <w:top w:val="nil"/>
              <w:left w:val="nil"/>
              <w:bottom w:val="nil"/>
              <w:right w:val="nil"/>
            </w:tcBorders>
            <w:hideMark/>
          </w:tcPr>
          <w:p w14:paraId="17E7BFF5" w14:textId="77777777" w:rsidR="00927E72" w:rsidRDefault="00927E72" w:rsidP="00467AAE">
            <w:pPr>
              <w:pStyle w:val="af3"/>
            </w:pPr>
            <w:r>
              <w:t>2.133</w:t>
            </w:r>
            <w:r>
              <w:rPr>
                <w:vertAlign w:val="superscript"/>
              </w:rPr>
              <w:t>*</w:t>
            </w:r>
          </w:p>
        </w:tc>
      </w:tr>
      <w:tr w:rsidR="00927E72" w14:paraId="6CD3757F" w14:textId="77777777" w:rsidTr="00467AAE">
        <w:trPr>
          <w:trHeight w:val="317"/>
          <w:jc w:val="center"/>
        </w:trPr>
        <w:tc>
          <w:tcPr>
            <w:tcW w:w="1219" w:type="dxa"/>
            <w:tcBorders>
              <w:top w:val="nil"/>
              <w:left w:val="nil"/>
              <w:bottom w:val="nil"/>
              <w:right w:val="nil"/>
            </w:tcBorders>
          </w:tcPr>
          <w:p w14:paraId="30CC4D97" w14:textId="77777777" w:rsidR="00927E72" w:rsidRDefault="00927E72" w:rsidP="00467AAE">
            <w:pPr>
              <w:pStyle w:val="af3"/>
            </w:pPr>
          </w:p>
        </w:tc>
        <w:tc>
          <w:tcPr>
            <w:tcW w:w="1426" w:type="dxa"/>
            <w:tcBorders>
              <w:top w:val="nil"/>
              <w:left w:val="nil"/>
              <w:bottom w:val="nil"/>
              <w:right w:val="nil"/>
            </w:tcBorders>
            <w:hideMark/>
          </w:tcPr>
          <w:p w14:paraId="28C95580" w14:textId="77777777" w:rsidR="00927E72" w:rsidRDefault="00927E72" w:rsidP="00467AAE">
            <w:pPr>
              <w:pStyle w:val="af3"/>
            </w:pPr>
            <w:r>
              <w:t>(1.332)</w:t>
            </w:r>
          </w:p>
        </w:tc>
        <w:tc>
          <w:tcPr>
            <w:tcW w:w="1426" w:type="dxa"/>
            <w:tcBorders>
              <w:top w:val="nil"/>
              <w:left w:val="nil"/>
              <w:bottom w:val="nil"/>
              <w:right w:val="nil"/>
            </w:tcBorders>
            <w:hideMark/>
          </w:tcPr>
          <w:p w14:paraId="4EE1D974" w14:textId="77777777" w:rsidR="00927E72" w:rsidRDefault="00927E72" w:rsidP="00467AAE">
            <w:pPr>
              <w:pStyle w:val="af3"/>
            </w:pPr>
            <w:r>
              <w:t>(0.244)</w:t>
            </w:r>
          </w:p>
        </w:tc>
        <w:tc>
          <w:tcPr>
            <w:tcW w:w="1426" w:type="dxa"/>
            <w:tcBorders>
              <w:top w:val="nil"/>
              <w:left w:val="nil"/>
              <w:bottom w:val="nil"/>
              <w:right w:val="nil"/>
            </w:tcBorders>
            <w:hideMark/>
          </w:tcPr>
          <w:p w14:paraId="49601BB2" w14:textId="77777777" w:rsidR="00927E72" w:rsidRDefault="00927E72" w:rsidP="00467AAE">
            <w:pPr>
              <w:pStyle w:val="af3"/>
            </w:pPr>
            <w:r>
              <w:t>(0.997)</w:t>
            </w:r>
          </w:p>
        </w:tc>
        <w:tc>
          <w:tcPr>
            <w:tcW w:w="1426" w:type="dxa"/>
            <w:tcBorders>
              <w:top w:val="nil"/>
              <w:left w:val="nil"/>
              <w:bottom w:val="nil"/>
              <w:right w:val="nil"/>
            </w:tcBorders>
            <w:hideMark/>
          </w:tcPr>
          <w:p w14:paraId="07134C5E" w14:textId="77777777" w:rsidR="00927E72" w:rsidRDefault="00927E72" w:rsidP="00467AAE">
            <w:pPr>
              <w:pStyle w:val="af3"/>
            </w:pPr>
            <w:r>
              <w:t>(0.463)</w:t>
            </w:r>
          </w:p>
        </w:tc>
        <w:tc>
          <w:tcPr>
            <w:tcW w:w="1426" w:type="dxa"/>
            <w:tcBorders>
              <w:top w:val="nil"/>
              <w:left w:val="nil"/>
              <w:bottom w:val="nil"/>
              <w:right w:val="nil"/>
            </w:tcBorders>
            <w:hideMark/>
          </w:tcPr>
          <w:p w14:paraId="0A655751" w14:textId="77777777" w:rsidR="00927E72" w:rsidRDefault="00927E72" w:rsidP="00467AAE">
            <w:pPr>
              <w:pStyle w:val="af3"/>
            </w:pPr>
            <w:r>
              <w:t>(1.237)</w:t>
            </w:r>
          </w:p>
        </w:tc>
      </w:tr>
      <w:tr w:rsidR="00927E72" w14:paraId="0BF50A3E" w14:textId="77777777" w:rsidTr="00467AAE">
        <w:trPr>
          <w:trHeight w:val="327"/>
          <w:jc w:val="center"/>
        </w:trPr>
        <w:tc>
          <w:tcPr>
            <w:tcW w:w="1219" w:type="dxa"/>
            <w:tcBorders>
              <w:top w:val="nil"/>
              <w:left w:val="nil"/>
              <w:bottom w:val="nil"/>
              <w:right w:val="nil"/>
            </w:tcBorders>
            <w:hideMark/>
          </w:tcPr>
          <w:p w14:paraId="074F7663" w14:textId="77777777" w:rsidR="00927E72" w:rsidRDefault="00927E72" w:rsidP="00467AAE">
            <w:pPr>
              <w:pStyle w:val="af3"/>
            </w:pPr>
            <w:r>
              <w:t>Lev</w:t>
            </w:r>
          </w:p>
        </w:tc>
        <w:tc>
          <w:tcPr>
            <w:tcW w:w="1426" w:type="dxa"/>
            <w:tcBorders>
              <w:top w:val="nil"/>
              <w:left w:val="nil"/>
              <w:bottom w:val="nil"/>
              <w:right w:val="nil"/>
            </w:tcBorders>
            <w:hideMark/>
          </w:tcPr>
          <w:p w14:paraId="0E7D6126" w14:textId="77777777" w:rsidR="00927E72" w:rsidRDefault="00927E72" w:rsidP="00467AAE">
            <w:pPr>
              <w:pStyle w:val="af3"/>
            </w:pPr>
            <w:r>
              <w:t>-2.596</w:t>
            </w:r>
            <w:r>
              <w:rPr>
                <w:vertAlign w:val="superscript"/>
              </w:rPr>
              <w:t>*</w:t>
            </w:r>
          </w:p>
        </w:tc>
        <w:tc>
          <w:tcPr>
            <w:tcW w:w="1426" w:type="dxa"/>
            <w:tcBorders>
              <w:top w:val="nil"/>
              <w:left w:val="nil"/>
              <w:bottom w:val="nil"/>
              <w:right w:val="nil"/>
            </w:tcBorders>
            <w:hideMark/>
          </w:tcPr>
          <w:p w14:paraId="7B04B695" w14:textId="77777777" w:rsidR="00927E72" w:rsidRDefault="00927E72" w:rsidP="00467AAE">
            <w:pPr>
              <w:pStyle w:val="af3"/>
            </w:pPr>
            <w:r>
              <w:t>-19.471</w:t>
            </w:r>
            <w:r>
              <w:rPr>
                <w:vertAlign w:val="superscript"/>
              </w:rPr>
              <w:t>***</w:t>
            </w:r>
          </w:p>
        </w:tc>
        <w:tc>
          <w:tcPr>
            <w:tcW w:w="1426" w:type="dxa"/>
            <w:tcBorders>
              <w:top w:val="nil"/>
              <w:left w:val="nil"/>
              <w:bottom w:val="nil"/>
              <w:right w:val="nil"/>
            </w:tcBorders>
            <w:hideMark/>
          </w:tcPr>
          <w:p w14:paraId="7EDD72C7" w14:textId="77777777" w:rsidR="00927E72" w:rsidRDefault="00927E72" w:rsidP="00467AAE">
            <w:pPr>
              <w:pStyle w:val="af3"/>
            </w:pPr>
            <w:r>
              <w:t>-11.052</w:t>
            </w:r>
            <w:r>
              <w:rPr>
                <w:vertAlign w:val="superscript"/>
              </w:rPr>
              <w:t>***</w:t>
            </w:r>
          </w:p>
        </w:tc>
        <w:tc>
          <w:tcPr>
            <w:tcW w:w="1426" w:type="dxa"/>
            <w:tcBorders>
              <w:top w:val="nil"/>
              <w:left w:val="nil"/>
              <w:bottom w:val="nil"/>
              <w:right w:val="nil"/>
            </w:tcBorders>
            <w:hideMark/>
          </w:tcPr>
          <w:p w14:paraId="108937DA" w14:textId="77777777" w:rsidR="00927E72" w:rsidRDefault="00927E72" w:rsidP="00467AAE">
            <w:pPr>
              <w:pStyle w:val="af3"/>
            </w:pPr>
            <w:r>
              <w:t>-7.370</w:t>
            </w:r>
            <w:r>
              <w:rPr>
                <w:vertAlign w:val="superscript"/>
              </w:rPr>
              <w:t>***</w:t>
            </w:r>
          </w:p>
        </w:tc>
        <w:tc>
          <w:tcPr>
            <w:tcW w:w="1426" w:type="dxa"/>
            <w:tcBorders>
              <w:top w:val="nil"/>
              <w:left w:val="nil"/>
              <w:bottom w:val="nil"/>
              <w:right w:val="nil"/>
            </w:tcBorders>
            <w:hideMark/>
          </w:tcPr>
          <w:p w14:paraId="7B306DE6" w14:textId="77777777" w:rsidR="00927E72" w:rsidRDefault="00927E72" w:rsidP="00467AAE">
            <w:pPr>
              <w:pStyle w:val="af3"/>
            </w:pPr>
            <w:r>
              <w:t>-3.150</w:t>
            </w:r>
          </w:p>
        </w:tc>
      </w:tr>
      <w:tr w:rsidR="00927E72" w14:paraId="692EF749" w14:textId="77777777" w:rsidTr="00467AAE">
        <w:trPr>
          <w:trHeight w:val="317"/>
          <w:jc w:val="center"/>
        </w:trPr>
        <w:tc>
          <w:tcPr>
            <w:tcW w:w="1219" w:type="dxa"/>
            <w:tcBorders>
              <w:top w:val="nil"/>
              <w:left w:val="nil"/>
              <w:bottom w:val="nil"/>
              <w:right w:val="nil"/>
            </w:tcBorders>
          </w:tcPr>
          <w:p w14:paraId="52969F66" w14:textId="77777777" w:rsidR="00927E72" w:rsidRDefault="00927E72" w:rsidP="00467AAE">
            <w:pPr>
              <w:pStyle w:val="af3"/>
            </w:pPr>
          </w:p>
        </w:tc>
        <w:tc>
          <w:tcPr>
            <w:tcW w:w="1426" w:type="dxa"/>
            <w:tcBorders>
              <w:top w:val="nil"/>
              <w:left w:val="nil"/>
              <w:bottom w:val="nil"/>
              <w:right w:val="nil"/>
            </w:tcBorders>
            <w:hideMark/>
          </w:tcPr>
          <w:p w14:paraId="776DF2B4" w14:textId="77777777" w:rsidR="00927E72" w:rsidRDefault="00927E72" w:rsidP="00467AAE">
            <w:pPr>
              <w:pStyle w:val="af3"/>
            </w:pPr>
            <w:r>
              <w:t>(1.437)</w:t>
            </w:r>
          </w:p>
        </w:tc>
        <w:tc>
          <w:tcPr>
            <w:tcW w:w="1426" w:type="dxa"/>
            <w:tcBorders>
              <w:top w:val="nil"/>
              <w:left w:val="nil"/>
              <w:bottom w:val="nil"/>
              <w:right w:val="nil"/>
            </w:tcBorders>
            <w:hideMark/>
          </w:tcPr>
          <w:p w14:paraId="5004DDBF" w14:textId="77777777" w:rsidR="00927E72" w:rsidRDefault="00927E72" w:rsidP="00467AAE">
            <w:pPr>
              <w:pStyle w:val="af3"/>
            </w:pPr>
            <w:r>
              <w:t>(1.323)</w:t>
            </w:r>
          </w:p>
        </w:tc>
        <w:tc>
          <w:tcPr>
            <w:tcW w:w="1426" w:type="dxa"/>
            <w:tcBorders>
              <w:top w:val="nil"/>
              <w:left w:val="nil"/>
              <w:bottom w:val="nil"/>
              <w:right w:val="nil"/>
            </w:tcBorders>
            <w:hideMark/>
          </w:tcPr>
          <w:p w14:paraId="65BBDA0D" w14:textId="77777777" w:rsidR="00927E72" w:rsidRDefault="00927E72" w:rsidP="00467AAE">
            <w:pPr>
              <w:pStyle w:val="af3"/>
            </w:pPr>
            <w:r>
              <w:t>(1.585)</w:t>
            </w:r>
          </w:p>
        </w:tc>
        <w:tc>
          <w:tcPr>
            <w:tcW w:w="1426" w:type="dxa"/>
            <w:tcBorders>
              <w:top w:val="nil"/>
              <w:left w:val="nil"/>
              <w:bottom w:val="nil"/>
              <w:right w:val="nil"/>
            </w:tcBorders>
            <w:hideMark/>
          </w:tcPr>
          <w:p w14:paraId="72A9139D" w14:textId="77777777" w:rsidR="00927E72" w:rsidRDefault="00927E72" w:rsidP="00467AAE">
            <w:pPr>
              <w:pStyle w:val="af3"/>
            </w:pPr>
            <w:r>
              <w:t>(2.218)</w:t>
            </w:r>
          </w:p>
        </w:tc>
        <w:tc>
          <w:tcPr>
            <w:tcW w:w="1426" w:type="dxa"/>
            <w:tcBorders>
              <w:top w:val="nil"/>
              <w:left w:val="nil"/>
              <w:bottom w:val="nil"/>
              <w:right w:val="nil"/>
            </w:tcBorders>
            <w:hideMark/>
          </w:tcPr>
          <w:p w14:paraId="5B6267A4" w14:textId="77777777" w:rsidR="00927E72" w:rsidRDefault="00927E72" w:rsidP="00467AAE">
            <w:pPr>
              <w:pStyle w:val="af3"/>
            </w:pPr>
            <w:r>
              <w:t>(3.100)</w:t>
            </w:r>
          </w:p>
        </w:tc>
      </w:tr>
      <w:tr w:rsidR="00927E72" w14:paraId="154B3F94" w14:textId="77777777" w:rsidTr="00467AAE">
        <w:trPr>
          <w:trHeight w:val="317"/>
          <w:jc w:val="center"/>
        </w:trPr>
        <w:tc>
          <w:tcPr>
            <w:tcW w:w="1219" w:type="dxa"/>
            <w:tcBorders>
              <w:top w:val="nil"/>
              <w:left w:val="nil"/>
              <w:bottom w:val="nil"/>
              <w:right w:val="nil"/>
            </w:tcBorders>
            <w:hideMark/>
          </w:tcPr>
          <w:p w14:paraId="49D19D43" w14:textId="77777777" w:rsidR="00927E72" w:rsidRDefault="00927E72" w:rsidP="00467AAE">
            <w:pPr>
              <w:pStyle w:val="af3"/>
            </w:pPr>
            <w:r>
              <w:t>Age</w:t>
            </w:r>
          </w:p>
        </w:tc>
        <w:tc>
          <w:tcPr>
            <w:tcW w:w="1426" w:type="dxa"/>
            <w:tcBorders>
              <w:top w:val="nil"/>
              <w:left w:val="nil"/>
              <w:bottom w:val="nil"/>
              <w:right w:val="nil"/>
            </w:tcBorders>
            <w:hideMark/>
          </w:tcPr>
          <w:p w14:paraId="098AE2D8" w14:textId="77777777" w:rsidR="00927E72" w:rsidRDefault="00927E72" w:rsidP="00467AAE">
            <w:pPr>
              <w:pStyle w:val="af3"/>
            </w:pPr>
            <w:r>
              <w:t>0.086</w:t>
            </w:r>
            <w:r>
              <w:rPr>
                <w:vertAlign w:val="superscript"/>
              </w:rPr>
              <w:t>**</w:t>
            </w:r>
          </w:p>
        </w:tc>
        <w:tc>
          <w:tcPr>
            <w:tcW w:w="1426" w:type="dxa"/>
            <w:tcBorders>
              <w:top w:val="nil"/>
              <w:left w:val="nil"/>
              <w:bottom w:val="nil"/>
              <w:right w:val="nil"/>
            </w:tcBorders>
            <w:hideMark/>
          </w:tcPr>
          <w:p w14:paraId="302D213B" w14:textId="77777777" w:rsidR="00927E72" w:rsidRDefault="00927E72" w:rsidP="00467AAE">
            <w:pPr>
              <w:pStyle w:val="af3"/>
            </w:pPr>
            <w:r>
              <w:t>-0.187</w:t>
            </w:r>
            <w:r>
              <w:rPr>
                <w:vertAlign w:val="superscript"/>
              </w:rPr>
              <w:t>***</w:t>
            </w:r>
          </w:p>
        </w:tc>
        <w:tc>
          <w:tcPr>
            <w:tcW w:w="1426" w:type="dxa"/>
            <w:tcBorders>
              <w:top w:val="nil"/>
              <w:left w:val="nil"/>
              <w:bottom w:val="nil"/>
              <w:right w:val="nil"/>
            </w:tcBorders>
            <w:hideMark/>
          </w:tcPr>
          <w:p w14:paraId="4E60A714" w14:textId="77777777" w:rsidR="00927E72" w:rsidRDefault="00927E72" w:rsidP="00467AAE">
            <w:pPr>
              <w:pStyle w:val="af3"/>
            </w:pPr>
            <w:r>
              <w:t>-0.303</w:t>
            </w:r>
            <w:r>
              <w:rPr>
                <w:vertAlign w:val="superscript"/>
              </w:rPr>
              <w:t>***</w:t>
            </w:r>
          </w:p>
        </w:tc>
        <w:tc>
          <w:tcPr>
            <w:tcW w:w="1426" w:type="dxa"/>
            <w:tcBorders>
              <w:top w:val="nil"/>
              <w:left w:val="nil"/>
              <w:bottom w:val="nil"/>
              <w:right w:val="nil"/>
            </w:tcBorders>
            <w:hideMark/>
          </w:tcPr>
          <w:p w14:paraId="6CF69184" w14:textId="77777777" w:rsidR="00927E72" w:rsidRDefault="00927E72" w:rsidP="00467AAE">
            <w:pPr>
              <w:pStyle w:val="af3"/>
            </w:pPr>
            <w:r>
              <w:t>0.227</w:t>
            </w:r>
            <w:r>
              <w:rPr>
                <w:vertAlign w:val="superscript"/>
              </w:rPr>
              <w:t>***</w:t>
            </w:r>
          </w:p>
        </w:tc>
        <w:tc>
          <w:tcPr>
            <w:tcW w:w="1426" w:type="dxa"/>
            <w:tcBorders>
              <w:top w:val="nil"/>
              <w:left w:val="nil"/>
              <w:bottom w:val="nil"/>
              <w:right w:val="nil"/>
            </w:tcBorders>
            <w:hideMark/>
          </w:tcPr>
          <w:p w14:paraId="4A395A55" w14:textId="77777777" w:rsidR="00927E72" w:rsidRDefault="00927E72" w:rsidP="00467AAE">
            <w:pPr>
              <w:pStyle w:val="af3"/>
            </w:pPr>
            <w:r>
              <w:t>-0.061</w:t>
            </w:r>
          </w:p>
        </w:tc>
      </w:tr>
      <w:tr w:rsidR="00927E72" w14:paraId="5AE60255" w14:textId="77777777" w:rsidTr="00467AAE">
        <w:trPr>
          <w:trHeight w:val="317"/>
          <w:jc w:val="center"/>
        </w:trPr>
        <w:tc>
          <w:tcPr>
            <w:tcW w:w="1219" w:type="dxa"/>
            <w:tcBorders>
              <w:top w:val="nil"/>
              <w:left w:val="nil"/>
              <w:bottom w:val="nil"/>
              <w:right w:val="nil"/>
            </w:tcBorders>
          </w:tcPr>
          <w:p w14:paraId="02D2DC4C" w14:textId="77777777" w:rsidR="00927E72" w:rsidRDefault="00927E72" w:rsidP="00467AAE">
            <w:pPr>
              <w:pStyle w:val="af3"/>
            </w:pPr>
          </w:p>
        </w:tc>
        <w:tc>
          <w:tcPr>
            <w:tcW w:w="1426" w:type="dxa"/>
            <w:tcBorders>
              <w:top w:val="nil"/>
              <w:left w:val="nil"/>
              <w:bottom w:val="nil"/>
              <w:right w:val="nil"/>
            </w:tcBorders>
            <w:hideMark/>
          </w:tcPr>
          <w:p w14:paraId="6E5A06AE" w14:textId="77777777" w:rsidR="00927E72" w:rsidRDefault="00927E72" w:rsidP="00467AAE">
            <w:pPr>
              <w:pStyle w:val="af3"/>
            </w:pPr>
            <w:r>
              <w:t>(0.038)</w:t>
            </w:r>
          </w:p>
        </w:tc>
        <w:tc>
          <w:tcPr>
            <w:tcW w:w="1426" w:type="dxa"/>
            <w:tcBorders>
              <w:top w:val="nil"/>
              <w:left w:val="nil"/>
              <w:bottom w:val="nil"/>
              <w:right w:val="nil"/>
            </w:tcBorders>
            <w:hideMark/>
          </w:tcPr>
          <w:p w14:paraId="0EBF2E76" w14:textId="77777777" w:rsidR="00927E72" w:rsidRDefault="00927E72" w:rsidP="00467AAE">
            <w:pPr>
              <w:pStyle w:val="af3"/>
            </w:pPr>
            <w:r>
              <w:t>(0.046)</w:t>
            </w:r>
          </w:p>
        </w:tc>
        <w:tc>
          <w:tcPr>
            <w:tcW w:w="1426" w:type="dxa"/>
            <w:tcBorders>
              <w:top w:val="nil"/>
              <w:left w:val="nil"/>
              <w:bottom w:val="nil"/>
              <w:right w:val="nil"/>
            </w:tcBorders>
            <w:hideMark/>
          </w:tcPr>
          <w:p w14:paraId="576628FA" w14:textId="77777777" w:rsidR="00927E72" w:rsidRDefault="00927E72" w:rsidP="00467AAE">
            <w:pPr>
              <w:pStyle w:val="af3"/>
            </w:pPr>
            <w:r>
              <w:t>(0.066)</w:t>
            </w:r>
          </w:p>
        </w:tc>
        <w:tc>
          <w:tcPr>
            <w:tcW w:w="1426" w:type="dxa"/>
            <w:tcBorders>
              <w:top w:val="nil"/>
              <w:left w:val="nil"/>
              <w:bottom w:val="nil"/>
              <w:right w:val="nil"/>
            </w:tcBorders>
            <w:hideMark/>
          </w:tcPr>
          <w:p w14:paraId="053EDCEF" w14:textId="77777777" w:rsidR="00927E72" w:rsidRDefault="00927E72" w:rsidP="00467AAE">
            <w:pPr>
              <w:pStyle w:val="af3"/>
            </w:pPr>
            <w:r>
              <w:t>(0.078)</w:t>
            </w:r>
          </w:p>
        </w:tc>
        <w:tc>
          <w:tcPr>
            <w:tcW w:w="1426" w:type="dxa"/>
            <w:tcBorders>
              <w:top w:val="nil"/>
              <w:left w:val="nil"/>
              <w:bottom w:val="nil"/>
              <w:right w:val="nil"/>
            </w:tcBorders>
            <w:hideMark/>
          </w:tcPr>
          <w:p w14:paraId="57AE75B2" w14:textId="77777777" w:rsidR="00927E72" w:rsidRDefault="00927E72" w:rsidP="00467AAE">
            <w:pPr>
              <w:pStyle w:val="af3"/>
            </w:pPr>
            <w:r>
              <w:t>(0.110)</w:t>
            </w:r>
          </w:p>
        </w:tc>
      </w:tr>
      <w:tr w:rsidR="00927E72" w14:paraId="7CB24E7E" w14:textId="77777777" w:rsidTr="00467AAE">
        <w:trPr>
          <w:trHeight w:val="317"/>
          <w:jc w:val="center"/>
        </w:trPr>
        <w:tc>
          <w:tcPr>
            <w:tcW w:w="1219" w:type="dxa"/>
            <w:tcBorders>
              <w:top w:val="nil"/>
              <w:left w:val="nil"/>
              <w:bottom w:val="nil"/>
              <w:right w:val="nil"/>
            </w:tcBorders>
            <w:hideMark/>
          </w:tcPr>
          <w:p w14:paraId="44F45A75" w14:textId="77777777" w:rsidR="00927E72" w:rsidRDefault="00927E72" w:rsidP="00467AAE">
            <w:pPr>
              <w:pStyle w:val="af3"/>
            </w:pPr>
            <w:r>
              <w:t>_cons</w:t>
            </w:r>
          </w:p>
        </w:tc>
        <w:tc>
          <w:tcPr>
            <w:tcW w:w="1426" w:type="dxa"/>
            <w:tcBorders>
              <w:top w:val="nil"/>
              <w:left w:val="nil"/>
              <w:bottom w:val="nil"/>
              <w:right w:val="nil"/>
            </w:tcBorders>
            <w:hideMark/>
          </w:tcPr>
          <w:p w14:paraId="6D3F23B3" w14:textId="77777777" w:rsidR="00927E72" w:rsidRDefault="00927E72" w:rsidP="00467AAE">
            <w:pPr>
              <w:pStyle w:val="af3"/>
            </w:pPr>
            <w:r>
              <w:t>-23.782</w:t>
            </w:r>
            <w:r>
              <w:rPr>
                <w:vertAlign w:val="superscript"/>
              </w:rPr>
              <w:t>***</w:t>
            </w:r>
          </w:p>
        </w:tc>
        <w:tc>
          <w:tcPr>
            <w:tcW w:w="1426" w:type="dxa"/>
            <w:tcBorders>
              <w:top w:val="nil"/>
              <w:left w:val="nil"/>
              <w:bottom w:val="nil"/>
              <w:right w:val="nil"/>
            </w:tcBorders>
            <w:hideMark/>
          </w:tcPr>
          <w:p w14:paraId="2A498B21" w14:textId="77777777" w:rsidR="00927E72" w:rsidRDefault="00927E72" w:rsidP="00467AAE">
            <w:pPr>
              <w:pStyle w:val="af3"/>
            </w:pPr>
            <w:r>
              <w:t>-73.731</w:t>
            </w:r>
            <w:r>
              <w:rPr>
                <w:vertAlign w:val="superscript"/>
              </w:rPr>
              <w:t>***</w:t>
            </w:r>
          </w:p>
        </w:tc>
        <w:tc>
          <w:tcPr>
            <w:tcW w:w="1426" w:type="dxa"/>
            <w:tcBorders>
              <w:top w:val="nil"/>
              <w:left w:val="nil"/>
              <w:bottom w:val="nil"/>
              <w:right w:val="nil"/>
            </w:tcBorders>
            <w:hideMark/>
          </w:tcPr>
          <w:p w14:paraId="626B49A0" w14:textId="77777777" w:rsidR="00927E72" w:rsidRDefault="00927E72" w:rsidP="00467AAE">
            <w:pPr>
              <w:pStyle w:val="af3"/>
            </w:pPr>
            <w:r>
              <w:t>29.852</w:t>
            </w:r>
            <w:r>
              <w:rPr>
                <w:vertAlign w:val="superscript"/>
              </w:rPr>
              <w:t>***</w:t>
            </w:r>
          </w:p>
        </w:tc>
        <w:tc>
          <w:tcPr>
            <w:tcW w:w="1426" w:type="dxa"/>
            <w:tcBorders>
              <w:top w:val="nil"/>
              <w:left w:val="nil"/>
              <w:bottom w:val="nil"/>
              <w:right w:val="nil"/>
            </w:tcBorders>
            <w:hideMark/>
          </w:tcPr>
          <w:p w14:paraId="48F47AC2" w14:textId="77777777" w:rsidR="00927E72" w:rsidRDefault="00927E72" w:rsidP="00467AAE">
            <w:pPr>
              <w:pStyle w:val="af3"/>
            </w:pPr>
            <w:r>
              <w:t>-41.425</w:t>
            </w:r>
            <w:r>
              <w:rPr>
                <w:vertAlign w:val="superscript"/>
              </w:rPr>
              <w:t>***</w:t>
            </w:r>
          </w:p>
        </w:tc>
        <w:tc>
          <w:tcPr>
            <w:tcW w:w="1426" w:type="dxa"/>
            <w:tcBorders>
              <w:top w:val="nil"/>
              <w:left w:val="nil"/>
              <w:bottom w:val="nil"/>
              <w:right w:val="nil"/>
            </w:tcBorders>
            <w:hideMark/>
          </w:tcPr>
          <w:p w14:paraId="66163313" w14:textId="77777777" w:rsidR="00927E72" w:rsidRDefault="00927E72" w:rsidP="00467AAE">
            <w:pPr>
              <w:pStyle w:val="af3"/>
            </w:pPr>
            <w:r>
              <w:t>-17.470</w:t>
            </w:r>
          </w:p>
        </w:tc>
      </w:tr>
      <w:tr w:rsidR="00927E72" w14:paraId="68558B00" w14:textId="77777777" w:rsidTr="00467AAE">
        <w:trPr>
          <w:trHeight w:val="327"/>
          <w:jc w:val="center"/>
        </w:trPr>
        <w:tc>
          <w:tcPr>
            <w:tcW w:w="1219" w:type="dxa"/>
            <w:tcBorders>
              <w:top w:val="nil"/>
              <w:left w:val="nil"/>
              <w:bottom w:val="single" w:sz="4" w:space="0" w:color="auto"/>
              <w:right w:val="nil"/>
            </w:tcBorders>
          </w:tcPr>
          <w:p w14:paraId="5F7A3BDF" w14:textId="77777777" w:rsidR="00927E72" w:rsidRDefault="00927E72" w:rsidP="00467AAE">
            <w:pPr>
              <w:pStyle w:val="af3"/>
            </w:pPr>
          </w:p>
        </w:tc>
        <w:tc>
          <w:tcPr>
            <w:tcW w:w="1426" w:type="dxa"/>
            <w:tcBorders>
              <w:top w:val="nil"/>
              <w:left w:val="nil"/>
              <w:bottom w:val="single" w:sz="4" w:space="0" w:color="auto"/>
              <w:right w:val="nil"/>
            </w:tcBorders>
            <w:hideMark/>
          </w:tcPr>
          <w:p w14:paraId="6F57BCD7" w14:textId="77777777" w:rsidR="00927E72" w:rsidRDefault="00927E72" w:rsidP="00467AAE">
            <w:pPr>
              <w:pStyle w:val="af3"/>
            </w:pPr>
            <w:r>
              <w:t>(4.490)</w:t>
            </w:r>
          </w:p>
        </w:tc>
        <w:tc>
          <w:tcPr>
            <w:tcW w:w="1426" w:type="dxa"/>
            <w:tcBorders>
              <w:top w:val="nil"/>
              <w:left w:val="nil"/>
              <w:bottom w:val="single" w:sz="4" w:space="0" w:color="auto"/>
              <w:right w:val="nil"/>
            </w:tcBorders>
            <w:hideMark/>
          </w:tcPr>
          <w:p w14:paraId="13F4745A" w14:textId="77777777" w:rsidR="00927E72" w:rsidRDefault="00927E72" w:rsidP="00467AAE">
            <w:pPr>
              <w:pStyle w:val="af3"/>
            </w:pPr>
            <w:r>
              <w:t>(5.602)</w:t>
            </w:r>
          </w:p>
        </w:tc>
        <w:tc>
          <w:tcPr>
            <w:tcW w:w="1426" w:type="dxa"/>
            <w:tcBorders>
              <w:top w:val="nil"/>
              <w:left w:val="nil"/>
              <w:bottom w:val="single" w:sz="4" w:space="0" w:color="auto"/>
              <w:right w:val="nil"/>
            </w:tcBorders>
            <w:hideMark/>
          </w:tcPr>
          <w:p w14:paraId="24205812" w14:textId="77777777" w:rsidR="00927E72" w:rsidRDefault="00927E72" w:rsidP="00467AAE">
            <w:pPr>
              <w:pStyle w:val="af3"/>
            </w:pPr>
            <w:r>
              <w:t>(8.418)</w:t>
            </w:r>
          </w:p>
        </w:tc>
        <w:tc>
          <w:tcPr>
            <w:tcW w:w="1426" w:type="dxa"/>
            <w:tcBorders>
              <w:top w:val="nil"/>
              <w:left w:val="nil"/>
              <w:bottom w:val="single" w:sz="4" w:space="0" w:color="auto"/>
              <w:right w:val="nil"/>
            </w:tcBorders>
            <w:hideMark/>
          </w:tcPr>
          <w:p w14:paraId="07DF66EF" w14:textId="77777777" w:rsidR="00927E72" w:rsidRDefault="00927E72" w:rsidP="00467AAE">
            <w:pPr>
              <w:pStyle w:val="af3"/>
            </w:pPr>
            <w:r>
              <w:t>(10.546)</w:t>
            </w:r>
          </w:p>
        </w:tc>
        <w:tc>
          <w:tcPr>
            <w:tcW w:w="1426" w:type="dxa"/>
            <w:tcBorders>
              <w:top w:val="nil"/>
              <w:left w:val="nil"/>
              <w:bottom w:val="single" w:sz="4" w:space="0" w:color="auto"/>
              <w:right w:val="nil"/>
            </w:tcBorders>
            <w:hideMark/>
          </w:tcPr>
          <w:p w14:paraId="207CA1BD" w14:textId="77777777" w:rsidR="00927E72" w:rsidRDefault="00927E72" w:rsidP="00467AAE">
            <w:pPr>
              <w:pStyle w:val="af3"/>
            </w:pPr>
            <w:r>
              <w:t>(17.029)</w:t>
            </w:r>
          </w:p>
        </w:tc>
      </w:tr>
      <w:tr w:rsidR="00927E72" w14:paraId="4259A95A" w14:textId="77777777" w:rsidTr="00467AAE">
        <w:trPr>
          <w:trHeight w:val="317"/>
          <w:jc w:val="center"/>
        </w:trPr>
        <w:tc>
          <w:tcPr>
            <w:tcW w:w="1219" w:type="dxa"/>
            <w:tcBorders>
              <w:top w:val="single" w:sz="4" w:space="0" w:color="auto"/>
              <w:left w:val="nil"/>
              <w:bottom w:val="single" w:sz="4" w:space="0" w:color="auto"/>
              <w:right w:val="nil"/>
            </w:tcBorders>
          </w:tcPr>
          <w:p w14:paraId="34C279CF" w14:textId="77777777" w:rsidR="00927E72" w:rsidRDefault="00927E72" w:rsidP="00467AAE">
            <w:pPr>
              <w:pStyle w:val="af3"/>
            </w:pPr>
            <w:r>
              <w:rPr>
                <w:rFonts w:hint="eastAsia"/>
              </w:rPr>
              <w:t>Year</w:t>
            </w:r>
          </w:p>
        </w:tc>
        <w:tc>
          <w:tcPr>
            <w:tcW w:w="1426" w:type="dxa"/>
            <w:tcBorders>
              <w:top w:val="single" w:sz="4" w:space="0" w:color="auto"/>
              <w:left w:val="nil"/>
              <w:bottom w:val="single" w:sz="4" w:space="0" w:color="auto"/>
              <w:right w:val="nil"/>
            </w:tcBorders>
          </w:tcPr>
          <w:p w14:paraId="23C7C8E0" w14:textId="77777777" w:rsidR="00927E72" w:rsidRDefault="00927E72" w:rsidP="00467AAE">
            <w:pPr>
              <w:pStyle w:val="af3"/>
            </w:pPr>
            <w:r>
              <w:rPr>
                <w:rFonts w:hint="eastAsia"/>
              </w:rPr>
              <w:t>Y</w:t>
            </w:r>
            <w:r>
              <w:t>es</w:t>
            </w:r>
          </w:p>
        </w:tc>
        <w:tc>
          <w:tcPr>
            <w:tcW w:w="1426" w:type="dxa"/>
            <w:tcBorders>
              <w:top w:val="single" w:sz="4" w:space="0" w:color="auto"/>
              <w:left w:val="nil"/>
              <w:bottom w:val="single" w:sz="4" w:space="0" w:color="auto"/>
              <w:right w:val="nil"/>
            </w:tcBorders>
          </w:tcPr>
          <w:p w14:paraId="42720893" w14:textId="77777777" w:rsidR="00927E72" w:rsidRDefault="00927E72" w:rsidP="00467AAE">
            <w:pPr>
              <w:pStyle w:val="af3"/>
            </w:pPr>
            <w:r>
              <w:t>Yes</w:t>
            </w:r>
          </w:p>
        </w:tc>
        <w:tc>
          <w:tcPr>
            <w:tcW w:w="1426" w:type="dxa"/>
            <w:tcBorders>
              <w:top w:val="single" w:sz="4" w:space="0" w:color="auto"/>
              <w:left w:val="nil"/>
              <w:bottom w:val="single" w:sz="4" w:space="0" w:color="auto"/>
              <w:right w:val="nil"/>
            </w:tcBorders>
          </w:tcPr>
          <w:p w14:paraId="2BBFC905" w14:textId="77777777" w:rsidR="00927E72" w:rsidRDefault="00927E72" w:rsidP="00467AAE">
            <w:pPr>
              <w:pStyle w:val="af3"/>
            </w:pPr>
            <w:r>
              <w:t>Yes</w:t>
            </w:r>
          </w:p>
        </w:tc>
        <w:tc>
          <w:tcPr>
            <w:tcW w:w="1426" w:type="dxa"/>
            <w:tcBorders>
              <w:top w:val="single" w:sz="4" w:space="0" w:color="auto"/>
              <w:left w:val="nil"/>
              <w:bottom w:val="single" w:sz="4" w:space="0" w:color="auto"/>
              <w:right w:val="nil"/>
            </w:tcBorders>
          </w:tcPr>
          <w:p w14:paraId="778F8195" w14:textId="77777777" w:rsidR="00927E72" w:rsidRDefault="00927E72" w:rsidP="00467AAE">
            <w:pPr>
              <w:pStyle w:val="af3"/>
            </w:pPr>
            <w:r>
              <w:rPr>
                <w:rFonts w:hint="eastAsia"/>
              </w:rPr>
              <w:t>Y</w:t>
            </w:r>
            <w:r>
              <w:t>es</w:t>
            </w:r>
          </w:p>
        </w:tc>
        <w:tc>
          <w:tcPr>
            <w:tcW w:w="1426" w:type="dxa"/>
            <w:tcBorders>
              <w:top w:val="single" w:sz="4" w:space="0" w:color="auto"/>
              <w:left w:val="nil"/>
              <w:bottom w:val="single" w:sz="4" w:space="0" w:color="auto"/>
              <w:right w:val="nil"/>
            </w:tcBorders>
          </w:tcPr>
          <w:p w14:paraId="576B16E1" w14:textId="77777777" w:rsidR="00927E72" w:rsidRDefault="00927E72" w:rsidP="00467AAE">
            <w:pPr>
              <w:pStyle w:val="af3"/>
            </w:pPr>
            <w:r>
              <w:rPr>
                <w:rFonts w:hint="eastAsia"/>
              </w:rPr>
              <w:t>Y</w:t>
            </w:r>
            <w:r>
              <w:t>es</w:t>
            </w:r>
          </w:p>
        </w:tc>
      </w:tr>
      <w:tr w:rsidR="00927E72" w14:paraId="49A7FE18" w14:textId="77777777" w:rsidTr="00FE4FAB">
        <w:trPr>
          <w:trHeight w:val="317"/>
          <w:jc w:val="center"/>
        </w:trPr>
        <w:tc>
          <w:tcPr>
            <w:tcW w:w="1219" w:type="dxa"/>
            <w:tcBorders>
              <w:top w:val="single" w:sz="4" w:space="0" w:color="auto"/>
              <w:left w:val="nil"/>
              <w:bottom w:val="single" w:sz="12" w:space="0" w:color="auto"/>
              <w:right w:val="nil"/>
            </w:tcBorders>
            <w:hideMark/>
          </w:tcPr>
          <w:p w14:paraId="04C2C5F4" w14:textId="77777777" w:rsidR="00927E72" w:rsidRDefault="00927E72" w:rsidP="00467AAE">
            <w:pPr>
              <w:pStyle w:val="af3"/>
            </w:pPr>
            <w:r>
              <w:t>N</w:t>
            </w:r>
          </w:p>
        </w:tc>
        <w:tc>
          <w:tcPr>
            <w:tcW w:w="1426" w:type="dxa"/>
            <w:tcBorders>
              <w:top w:val="single" w:sz="4" w:space="0" w:color="auto"/>
              <w:left w:val="nil"/>
              <w:bottom w:val="single" w:sz="12" w:space="0" w:color="auto"/>
              <w:right w:val="nil"/>
            </w:tcBorders>
            <w:hideMark/>
          </w:tcPr>
          <w:p w14:paraId="3F30D677" w14:textId="77777777" w:rsidR="00927E72" w:rsidRDefault="00927E72" w:rsidP="00467AAE">
            <w:pPr>
              <w:pStyle w:val="af3"/>
            </w:pPr>
            <w:r>
              <w:t>660</w:t>
            </w:r>
          </w:p>
        </w:tc>
        <w:tc>
          <w:tcPr>
            <w:tcW w:w="1426" w:type="dxa"/>
            <w:tcBorders>
              <w:top w:val="single" w:sz="4" w:space="0" w:color="auto"/>
              <w:left w:val="nil"/>
              <w:bottom w:val="single" w:sz="12" w:space="0" w:color="auto"/>
              <w:right w:val="nil"/>
            </w:tcBorders>
            <w:hideMark/>
          </w:tcPr>
          <w:p w14:paraId="4FA06F3E" w14:textId="77777777" w:rsidR="00927E72" w:rsidRDefault="00927E72" w:rsidP="00467AAE">
            <w:pPr>
              <w:pStyle w:val="af3"/>
            </w:pPr>
            <w:r>
              <w:t>6810</w:t>
            </w:r>
          </w:p>
        </w:tc>
        <w:tc>
          <w:tcPr>
            <w:tcW w:w="1426" w:type="dxa"/>
            <w:tcBorders>
              <w:top w:val="single" w:sz="4" w:space="0" w:color="auto"/>
              <w:left w:val="nil"/>
              <w:bottom w:val="single" w:sz="12" w:space="0" w:color="auto"/>
              <w:right w:val="nil"/>
            </w:tcBorders>
            <w:hideMark/>
          </w:tcPr>
          <w:p w14:paraId="58D87976" w14:textId="77777777" w:rsidR="00927E72" w:rsidRDefault="00927E72" w:rsidP="00467AAE">
            <w:pPr>
              <w:pStyle w:val="af3"/>
            </w:pPr>
            <w:r>
              <w:t>1685</w:t>
            </w:r>
          </w:p>
        </w:tc>
        <w:tc>
          <w:tcPr>
            <w:tcW w:w="1426" w:type="dxa"/>
            <w:tcBorders>
              <w:top w:val="single" w:sz="4" w:space="0" w:color="auto"/>
              <w:left w:val="nil"/>
              <w:bottom w:val="single" w:sz="12" w:space="0" w:color="auto"/>
              <w:right w:val="nil"/>
            </w:tcBorders>
            <w:hideMark/>
          </w:tcPr>
          <w:p w14:paraId="03B878D7" w14:textId="77777777" w:rsidR="00927E72" w:rsidRDefault="00927E72" w:rsidP="00467AAE">
            <w:pPr>
              <w:pStyle w:val="af3"/>
            </w:pPr>
            <w:r>
              <w:t>580</w:t>
            </w:r>
          </w:p>
        </w:tc>
        <w:tc>
          <w:tcPr>
            <w:tcW w:w="1426" w:type="dxa"/>
            <w:tcBorders>
              <w:top w:val="single" w:sz="4" w:space="0" w:color="auto"/>
              <w:left w:val="nil"/>
              <w:bottom w:val="single" w:sz="12" w:space="0" w:color="auto"/>
              <w:right w:val="nil"/>
            </w:tcBorders>
            <w:hideMark/>
          </w:tcPr>
          <w:p w14:paraId="570082D5" w14:textId="77777777" w:rsidR="00927E72" w:rsidRDefault="00927E72" w:rsidP="00467AAE">
            <w:pPr>
              <w:pStyle w:val="af3"/>
            </w:pPr>
            <w:r>
              <w:t>225</w:t>
            </w:r>
          </w:p>
        </w:tc>
      </w:tr>
      <w:tr w:rsidR="00FE4FAB" w14:paraId="4CFEE0AD" w14:textId="77777777" w:rsidTr="00FE4FAB">
        <w:trPr>
          <w:trHeight w:val="317"/>
          <w:jc w:val="center"/>
        </w:trPr>
        <w:tc>
          <w:tcPr>
            <w:tcW w:w="8349" w:type="dxa"/>
            <w:gridSpan w:val="6"/>
            <w:tcBorders>
              <w:top w:val="single" w:sz="12" w:space="0" w:color="auto"/>
              <w:left w:val="nil"/>
              <w:right w:val="nil"/>
            </w:tcBorders>
          </w:tcPr>
          <w:p w14:paraId="55F256F5" w14:textId="40FDDDCB" w:rsidR="00FE4FAB" w:rsidRDefault="00FE4FAB" w:rsidP="00467AAE">
            <w:pPr>
              <w:pStyle w:val="af3"/>
            </w:pPr>
            <w:r w:rsidRPr="00FE4FAB">
              <w:rPr>
                <w:rFonts w:hint="eastAsia"/>
              </w:rPr>
              <w:t>注：括号内为稳健标准误</w:t>
            </w:r>
            <w:r w:rsidRPr="00FE4FAB">
              <w:rPr>
                <w:rFonts w:hint="eastAsia"/>
              </w:rPr>
              <w:t xml:space="preserve"> * p &lt; 0.1, ** p &lt; 0.05, *** p &lt; 0.01</w:t>
            </w:r>
          </w:p>
        </w:tc>
      </w:tr>
    </w:tbl>
    <w:p w14:paraId="3ED0137C" w14:textId="77777777" w:rsidR="00927E72" w:rsidRDefault="00927E72" w:rsidP="00927E72">
      <w:pPr>
        <w:wordWrap w:val="0"/>
        <w:spacing w:line="360" w:lineRule="auto"/>
        <w:ind w:rightChars="-27" w:right="-57"/>
        <w:jc w:val="left"/>
      </w:pPr>
    </w:p>
    <w:p w14:paraId="4F8844A7" w14:textId="77777777" w:rsidR="00927E72" w:rsidRDefault="00927E72" w:rsidP="00927E72">
      <w:pPr>
        <w:wordWrap w:val="0"/>
        <w:spacing w:line="360" w:lineRule="auto"/>
        <w:ind w:rightChars="-27" w:right="-57"/>
        <w:jc w:val="left"/>
      </w:pPr>
    </w:p>
    <w:p w14:paraId="39BE94E2" w14:textId="77777777" w:rsidR="00927E72" w:rsidRDefault="00927E72" w:rsidP="00927E72">
      <w:pPr>
        <w:wordWrap w:val="0"/>
        <w:spacing w:line="360" w:lineRule="auto"/>
        <w:ind w:rightChars="-27" w:right="-57"/>
        <w:jc w:val="left"/>
      </w:pPr>
    </w:p>
    <w:p w14:paraId="5F627040" w14:textId="77777777" w:rsidR="00927E72" w:rsidRDefault="00927E72" w:rsidP="00927E72">
      <w:pPr>
        <w:wordWrap w:val="0"/>
        <w:spacing w:line="360" w:lineRule="auto"/>
        <w:ind w:rightChars="-27" w:right="-57"/>
        <w:jc w:val="left"/>
      </w:pPr>
    </w:p>
    <w:p w14:paraId="5E793265" w14:textId="77777777" w:rsidR="00927E72" w:rsidRDefault="00927E72" w:rsidP="00927E72">
      <w:pPr>
        <w:wordWrap w:val="0"/>
        <w:spacing w:line="360" w:lineRule="auto"/>
        <w:ind w:rightChars="-27" w:right="-57"/>
        <w:jc w:val="left"/>
      </w:pPr>
    </w:p>
    <w:p w14:paraId="6A8F4327" w14:textId="77777777" w:rsidR="00927E72" w:rsidRDefault="00927E72" w:rsidP="00927E72">
      <w:pPr>
        <w:wordWrap w:val="0"/>
        <w:spacing w:line="360" w:lineRule="auto"/>
        <w:ind w:rightChars="-27" w:right="-57"/>
        <w:jc w:val="left"/>
      </w:pPr>
    </w:p>
    <w:p w14:paraId="15100FAE" w14:textId="77777777" w:rsidR="00927E72" w:rsidRDefault="00927E72" w:rsidP="00927E72">
      <w:pPr>
        <w:wordWrap w:val="0"/>
        <w:spacing w:line="360" w:lineRule="auto"/>
        <w:ind w:rightChars="-27" w:right="-57"/>
        <w:jc w:val="left"/>
      </w:pPr>
    </w:p>
    <w:p w14:paraId="243637E4" w14:textId="77777777" w:rsidR="00927E72" w:rsidRDefault="00927E72" w:rsidP="00927E72">
      <w:pPr>
        <w:wordWrap w:val="0"/>
        <w:spacing w:line="360" w:lineRule="auto"/>
        <w:ind w:rightChars="-27" w:right="-57"/>
        <w:jc w:val="left"/>
      </w:pPr>
    </w:p>
    <w:p w14:paraId="4F0AE9B6" w14:textId="77777777" w:rsidR="00927E72" w:rsidRDefault="00927E72" w:rsidP="00927E72">
      <w:pPr>
        <w:wordWrap w:val="0"/>
        <w:spacing w:line="360" w:lineRule="auto"/>
        <w:ind w:rightChars="-27" w:right="-57"/>
        <w:jc w:val="left"/>
      </w:pPr>
    </w:p>
    <w:p w14:paraId="70B4DAAF" w14:textId="77777777" w:rsidR="00927E72" w:rsidRDefault="00927E72" w:rsidP="00927E72">
      <w:pPr>
        <w:wordWrap w:val="0"/>
        <w:spacing w:line="360" w:lineRule="auto"/>
        <w:ind w:rightChars="-27" w:right="-57"/>
        <w:jc w:val="left"/>
      </w:pPr>
    </w:p>
    <w:p w14:paraId="6536572B" w14:textId="77777777" w:rsidR="00927E72" w:rsidRDefault="00927E72" w:rsidP="00927E72">
      <w:pPr>
        <w:wordWrap w:val="0"/>
        <w:spacing w:line="360" w:lineRule="auto"/>
        <w:ind w:rightChars="-27" w:right="-57"/>
        <w:jc w:val="left"/>
      </w:pPr>
    </w:p>
    <w:p w14:paraId="70BB0687" w14:textId="3E9BB1A4" w:rsidR="00927E72" w:rsidRPr="00FF6102" w:rsidRDefault="00927E72" w:rsidP="00927E72">
      <w:pPr>
        <w:pStyle w:val="af2"/>
        <w:spacing w:before="156" w:after="156"/>
      </w:pPr>
      <w:r>
        <w:rPr>
          <w:rFonts w:hint="eastAsia"/>
        </w:rPr>
        <w:lastRenderedPageBreak/>
        <w:t>表</w:t>
      </w:r>
      <w:r>
        <w:t xml:space="preserve">D-2 </w:t>
      </w:r>
      <w:r>
        <w:rPr>
          <w:rFonts w:hint="eastAsia"/>
        </w:rPr>
        <w:t>缩短样本周期——环境</w:t>
      </w:r>
      <w:r w:rsidRPr="006F12FF">
        <w:t>表现</w:t>
      </w:r>
      <w:r>
        <w:rPr>
          <w:rFonts w:hint="eastAsia"/>
        </w:rPr>
        <w:t>基于行业</w:t>
      </w:r>
      <w:r w:rsidRPr="006F12FF">
        <w:t>异质性影响的回归结果</w:t>
      </w:r>
    </w:p>
    <w:tbl>
      <w:tblPr>
        <w:tblW w:w="8326" w:type="dxa"/>
        <w:jc w:val="center"/>
        <w:tblLayout w:type="fixed"/>
        <w:tblLook w:val="04A0" w:firstRow="1" w:lastRow="0" w:firstColumn="1" w:lastColumn="0" w:noHBand="0" w:noVBand="1"/>
      </w:tblPr>
      <w:tblGrid>
        <w:gridCol w:w="1216"/>
        <w:gridCol w:w="1422"/>
        <w:gridCol w:w="1422"/>
        <w:gridCol w:w="1422"/>
        <w:gridCol w:w="1422"/>
        <w:gridCol w:w="1422"/>
      </w:tblGrid>
      <w:tr w:rsidR="00927E72" w14:paraId="18F8C6CF" w14:textId="77777777" w:rsidTr="00FE4FAB">
        <w:trPr>
          <w:trHeight w:val="326"/>
          <w:jc w:val="center"/>
        </w:trPr>
        <w:tc>
          <w:tcPr>
            <w:tcW w:w="1216" w:type="dxa"/>
            <w:tcBorders>
              <w:top w:val="single" w:sz="12" w:space="0" w:color="auto"/>
              <w:left w:val="nil"/>
              <w:bottom w:val="nil"/>
              <w:right w:val="nil"/>
            </w:tcBorders>
            <w:hideMark/>
          </w:tcPr>
          <w:p w14:paraId="51F65730" w14:textId="77777777" w:rsidR="00927E72" w:rsidRDefault="00927E72" w:rsidP="00467AAE">
            <w:pPr>
              <w:pStyle w:val="af3"/>
            </w:pPr>
          </w:p>
        </w:tc>
        <w:tc>
          <w:tcPr>
            <w:tcW w:w="1422" w:type="dxa"/>
            <w:tcBorders>
              <w:top w:val="single" w:sz="12" w:space="0" w:color="auto"/>
              <w:left w:val="nil"/>
              <w:bottom w:val="nil"/>
              <w:right w:val="nil"/>
            </w:tcBorders>
            <w:hideMark/>
          </w:tcPr>
          <w:p w14:paraId="727BA6E0" w14:textId="77777777" w:rsidR="00927E72" w:rsidRDefault="00927E72" w:rsidP="00467AAE">
            <w:pPr>
              <w:pStyle w:val="af3"/>
            </w:pPr>
            <w:r>
              <w:t>(1)</w:t>
            </w:r>
          </w:p>
          <w:p w14:paraId="0CBDC26F" w14:textId="77777777" w:rsidR="00927E72" w:rsidRPr="007557C0" w:rsidRDefault="00927E72" w:rsidP="00467AAE">
            <w:r>
              <w:rPr>
                <w:rFonts w:hint="eastAsia"/>
              </w:rPr>
              <w:t>房地产</w:t>
            </w:r>
          </w:p>
        </w:tc>
        <w:tc>
          <w:tcPr>
            <w:tcW w:w="1422" w:type="dxa"/>
            <w:tcBorders>
              <w:top w:val="single" w:sz="12" w:space="0" w:color="auto"/>
              <w:left w:val="nil"/>
              <w:bottom w:val="nil"/>
              <w:right w:val="nil"/>
            </w:tcBorders>
            <w:hideMark/>
          </w:tcPr>
          <w:p w14:paraId="66D8D4E5" w14:textId="77777777" w:rsidR="00927E72" w:rsidRDefault="00927E72" w:rsidP="00467AAE">
            <w:pPr>
              <w:pStyle w:val="af3"/>
            </w:pPr>
            <w:r>
              <w:t>(2)</w:t>
            </w:r>
          </w:p>
          <w:p w14:paraId="276C345A" w14:textId="77777777" w:rsidR="00927E72" w:rsidRPr="007557C0" w:rsidRDefault="00927E72" w:rsidP="00467AAE">
            <w:r>
              <w:rPr>
                <w:rFonts w:hint="eastAsia"/>
              </w:rPr>
              <w:t>工业</w:t>
            </w:r>
          </w:p>
        </w:tc>
        <w:tc>
          <w:tcPr>
            <w:tcW w:w="1422" w:type="dxa"/>
            <w:tcBorders>
              <w:top w:val="single" w:sz="12" w:space="0" w:color="auto"/>
              <w:left w:val="nil"/>
              <w:bottom w:val="nil"/>
              <w:right w:val="nil"/>
            </w:tcBorders>
            <w:hideMark/>
          </w:tcPr>
          <w:p w14:paraId="7D212E64" w14:textId="77777777" w:rsidR="00927E72" w:rsidRDefault="00927E72" w:rsidP="00467AAE">
            <w:pPr>
              <w:pStyle w:val="af3"/>
            </w:pPr>
            <w:r>
              <w:t>(3)</w:t>
            </w:r>
          </w:p>
          <w:p w14:paraId="7CFDC064" w14:textId="77777777" w:rsidR="00927E72" w:rsidRPr="007557C0" w:rsidRDefault="00927E72" w:rsidP="00467AAE">
            <w:r>
              <w:rPr>
                <w:rFonts w:hint="eastAsia"/>
              </w:rPr>
              <w:t>公用事业</w:t>
            </w:r>
          </w:p>
        </w:tc>
        <w:tc>
          <w:tcPr>
            <w:tcW w:w="1422" w:type="dxa"/>
            <w:tcBorders>
              <w:top w:val="single" w:sz="12" w:space="0" w:color="auto"/>
              <w:left w:val="nil"/>
              <w:bottom w:val="nil"/>
              <w:right w:val="nil"/>
            </w:tcBorders>
            <w:hideMark/>
          </w:tcPr>
          <w:p w14:paraId="2DCAA527" w14:textId="77777777" w:rsidR="00927E72" w:rsidRDefault="00927E72" w:rsidP="00467AAE">
            <w:pPr>
              <w:pStyle w:val="af3"/>
            </w:pPr>
            <w:r>
              <w:t>(4)</w:t>
            </w:r>
          </w:p>
          <w:p w14:paraId="522EA780" w14:textId="77777777" w:rsidR="00927E72" w:rsidRPr="007557C0" w:rsidRDefault="00927E72" w:rsidP="00467AAE">
            <w:r>
              <w:rPr>
                <w:rFonts w:hint="eastAsia"/>
              </w:rPr>
              <w:t>商业</w:t>
            </w:r>
          </w:p>
        </w:tc>
        <w:tc>
          <w:tcPr>
            <w:tcW w:w="1422" w:type="dxa"/>
            <w:tcBorders>
              <w:top w:val="single" w:sz="12" w:space="0" w:color="auto"/>
              <w:left w:val="nil"/>
              <w:bottom w:val="nil"/>
              <w:right w:val="nil"/>
            </w:tcBorders>
            <w:hideMark/>
          </w:tcPr>
          <w:p w14:paraId="62DCCDA3" w14:textId="77777777" w:rsidR="00927E72" w:rsidRDefault="00927E72" w:rsidP="00467AAE">
            <w:pPr>
              <w:pStyle w:val="af3"/>
            </w:pPr>
            <w:r>
              <w:t>(5)</w:t>
            </w:r>
          </w:p>
          <w:p w14:paraId="4BC9D4E2" w14:textId="77777777" w:rsidR="00927E72" w:rsidRPr="007557C0" w:rsidRDefault="00927E72" w:rsidP="00467AAE">
            <w:r>
              <w:rPr>
                <w:rFonts w:hint="eastAsia"/>
              </w:rPr>
              <w:t>综合</w:t>
            </w:r>
          </w:p>
        </w:tc>
      </w:tr>
      <w:tr w:rsidR="00927E72" w14:paraId="4104393A" w14:textId="77777777" w:rsidTr="00467AAE">
        <w:trPr>
          <w:trHeight w:val="326"/>
          <w:jc w:val="center"/>
        </w:trPr>
        <w:tc>
          <w:tcPr>
            <w:tcW w:w="1216" w:type="dxa"/>
            <w:tcBorders>
              <w:top w:val="nil"/>
              <w:left w:val="nil"/>
              <w:bottom w:val="nil"/>
              <w:right w:val="nil"/>
            </w:tcBorders>
          </w:tcPr>
          <w:p w14:paraId="1AEFAB79" w14:textId="77777777" w:rsidR="00927E72" w:rsidRDefault="00927E72" w:rsidP="00467AAE">
            <w:pPr>
              <w:pStyle w:val="af3"/>
            </w:pPr>
          </w:p>
        </w:tc>
        <w:tc>
          <w:tcPr>
            <w:tcW w:w="1422" w:type="dxa"/>
            <w:tcBorders>
              <w:top w:val="nil"/>
              <w:left w:val="nil"/>
              <w:bottom w:val="nil"/>
              <w:right w:val="nil"/>
            </w:tcBorders>
            <w:hideMark/>
          </w:tcPr>
          <w:p w14:paraId="7792043D" w14:textId="77777777" w:rsidR="00927E72" w:rsidRDefault="00927E72" w:rsidP="00467AAE">
            <w:pPr>
              <w:pStyle w:val="af3"/>
            </w:pPr>
            <w:r>
              <w:t>STP</w:t>
            </w:r>
          </w:p>
        </w:tc>
        <w:tc>
          <w:tcPr>
            <w:tcW w:w="1422" w:type="dxa"/>
            <w:tcBorders>
              <w:top w:val="nil"/>
              <w:left w:val="nil"/>
              <w:bottom w:val="nil"/>
              <w:right w:val="nil"/>
            </w:tcBorders>
            <w:hideMark/>
          </w:tcPr>
          <w:p w14:paraId="37B99CB6" w14:textId="77777777" w:rsidR="00927E72" w:rsidRDefault="00927E72" w:rsidP="00467AAE">
            <w:pPr>
              <w:pStyle w:val="af3"/>
            </w:pPr>
            <w:r>
              <w:t>STP</w:t>
            </w:r>
          </w:p>
        </w:tc>
        <w:tc>
          <w:tcPr>
            <w:tcW w:w="1422" w:type="dxa"/>
            <w:tcBorders>
              <w:top w:val="nil"/>
              <w:left w:val="nil"/>
              <w:bottom w:val="nil"/>
              <w:right w:val="nil"/>
            </w:tcBorders>
            <w:hideMark/>
          </w:tcPr>
          <w:p w14:paraId="66BDB207" w14:textId="77777777" w:rsidR="00927E72" w:rsidRDefault="00927E72" w:rsidP="00467AAE">
            <w:pPr>
              <w:pStyle w:val="af3"/>
            </w:pPr>
            <w:r>
              <w:t>STP</w:t>
            </w:r>
          </w:p>
        </w:tc>
        <w:tc>
          <w:tcPr>
            <w:tcW w:w="1422" w:type="dxa"/>
            <w:tcBorders>
              <w:top w:val="nil"/>
              <w:left w:val="nil"/>
              <w:bottom w:val="nil"/>
              <w:right w:val="nil"/>
            </w:tcBorders>
            <w:hideMark/>
          </w:tcPr>
          <w:p w14:paraId="1663B46D" w14:textId="77777777" w:rsidR="00927E72" w:rsidRDefault="00927E72" w:rsidP="00467AAE">
            <w:pPr>
              <w:pStyle w:val="af3"/>
            </w:pPr>
            <w:r>
              <w:t>STP</w:t>
            </w:r>
          </w:p>
        </w:tc>
        <w:tc>
          <w:tcPr>
            <w:tcW w:w="1422" w:type="dxa"/>
            <w:tcBorders>
              <w:top w:val="nil"/>
              <w:left w:val="nil"/>
              <w:bottom w:val="nil"/>
              <w:right w:val="nil"/>
            </w:tcBorders>
            <w:hideMark/>
          </w:tcPr>
          <w:p w14:paraId="0A0D7312" w14:textId="77777777" w:rsidR="00927E72" w:rsidRDefault="00927E72" w:rsidP="00467AAE">
            <w:pPr>
              <w:pStyle w:val="af3"/>
            </w:pPr>
            <w:r>
              <w:t>STP</w:t>
            </w:r>
          </w:p>
        </w:tc>
      </w:tr>
      <w:tr w:rsidR="00927E72" w14:paraId="6A273533" w14:textId="77777777" w:rsidTr="00467AAE">
        <w:trPr>
          <w:trHeight w:val="337"/>
          <w:jc w:val="center"/>
        </w:trPr>
        <w:tc>
          <w:tcPr>
            <w:tcW w:w="1216" w:type="dxa"/>
            <w:tcBorders>
              <w:top w:val="single" w:sz="4" w:space="0" w:color="auto"/>
              <w:left w:val="nil"/>
              <w:bottom w:val="nil"/>
              <w:right w:val="nil"/>
            </w:tcBorders>
            <w:hideMark/>
          </w:tcPr>
          <w:p w14:paraId="5A144F0B" w14:textId="77777777" w:rsidR="00927E72" w:rsidRDefault="00927E72" w:rsidP="00467AAE">
            <w:pPr>
              <w:pStyle w:val="af3"/>
            </w:pPr>
            <w:r>
              <w:t>ENP</w:t>
            </w:r>
          </w:p>
        </w:tc>
        <w:tc>
          <w:tcPr>
            <w:tcW w:w="1422" w:type="dxa"/>
            <w:tcBorders>
              <w:top w:val="single" w:sz="4" w:space="0" w:color="auto"/>
              <w:left w:val="nil"/>
              <w:bottom w:val="nil"/>
              <w:right w:val="nil"/>
            </w:tcBorders>
            <w:hideMark/>
          </w:tcPr>
          <w:p w14:paraId="58294531" w14:textId="77777777" w:rsidR="00927E72" w:rsidRDefault="00927E72" w:rsidP="00467AAE">
            <w:pPr>
              <w:pStyle w:val="af3"/>
            </w:pPr>
            <w:r>
              <w:t>0.084</w:t>
            </w:r>
          </w:p>
        </w:tc>
        <w:tc>
          <w:tcPr>
            <w:tcW w:w="1422" w:type="dxa"/>
            <w:tcBorders>
              <w:top w:val="single" w:sz="4" w:space="0" w:color="auto"/>
              <w:left w:val="nil"/>
              <w:bottom w:val="nil"/>
              <w:right w:val="nil"/>
            </w:tcBorders>
            <w:hideMark/>
          </w:tcPr>
          <w:p w14:paraId="42504DBB" w14:textId="77777777" w:rsidR="00927E72" w:rsidRDefault="00927E72" w:rsidP="00467AAE">
            <w:pPr>
              <w:pStyle w:val="af3"/>
            </w:pPr>
            <w:r>
              <w:t>-0.170</w:t>
            </w:r>
            <w:r>
              <w:rPr>
                <w:vertAlign w:val="superscript"/>
              </w:rPr>
              <w:t>***</w:t>
            </w:r>
          </w:p>
        </w:tc>
        <w:tc>
          <w:tcPr>
            <w:tcW w:w="1422" w:type="dxa"/>
            <w:tcBorders>
              <w:top w:val="single" w:sz="4" w:space="0" w:color="auto"/>
              <w:left w:val="nil"/>
              <w:bottom w:val="nil"/>
              <w:right w:val="nil"/>
            </w:tcBorders>
            <w:hideMark/>
          </w:tcPr>
          <w:p w14:paraId="1DC2CC1D" w14:textId="77777777" w:rsidR="00927E72" w:rsidRDefault="00927E72" w:rsidP="00467AAE">
            <w:pPr>
              <w:pStyle w:val="af3"/>
            </w:pPr>
            <w:r>
              <w:t>-0.384</w:t>
            </w:r>
            <w:r>
              <w:rPr>
                <w:vertAlign w:val="superscript"/>
              </w:rPr>
              <w:t>***</w:t>
            </w:r>
          </w:p>
        </w:tc>
        <w:tc>
          <w:tcPr>
            <w:tcW w:w="1422" w:type="dxa"/>
            <w:tcBorders>
              <w:top w:val="single" w:sz="4" w:space="0" w:color="auto"/>
              <w:left w:val="nil"/>
              <w:bottom w:val="nil"/>
              <w:right w:val="nil"/>
            </w:tcBorders>
            <w:hideMark/>
          </w:tcPr>
          <w:p w14:paraId="551D2B75" w14:textId="77777777" w:rsidR="00927E72" w:rsidRDefault="00927E72" w:rsidP="00467AAE">
            <w:pPr>
              <w:pStyle w:val="af3"/>
            </w:pPr>
            <w:r>
              <w:t>-0.123</w:t>
            </w:r>
          </w:p>
        </w:tc>
        <w:tc>
          <w:tcPr>
            <w:tcW w:w="1422" w:type="dxa"/>
            <w:tcBorders>
              <w:top w:val="single" w:sz="4" w:space="0" w:color="auto"/>
              <w:left w:val="nil"/>
              <w:bottom w:val="nil"/>
              <w:right w:val="nil"/>
            </w:tcBorders>
            <w:hideMark/>
          </w:tcPr>
          <w:p w14:paraId="5B1906D0" w14:textId="77777777" w:rsidR="00927E72" w:rsidRDefault="00927E72" w:rsidP="00467AAE">
            <w:pPr>
              <w:pStyle w:val="af3"/>
            </w:pPr>
            <w:r>
              <w:t>-0.409</w:t>
            </w:r>
            <w:r>
              <w:rPr>
                <w:vertAlign w:val="superscript"/>
              </w:rPr>
              <w:t>*</w:t>
            </w:r>
          </w:p>
        </w:tc>
      </w:tr>
      <w:tr w:rsidR="00927E72" w14:paraId="6AA01B3F" w14:textId="77777777" w:rsidTr="00467AAE">
        <w:trPr>
          <w:trHeight w:val="326"/>
          <w:jc w:val="center"/>
        </w:trPr>
        <w:tc>
          <w:tcPr>
            <w:tcW w:w="1216" w:type="dxa"/>
            <w:tcBorders>
              <w:top w:val="nil"/>
              <w:left w:val="nil"/>
              <w:bottom w:val="nil"/>
              <w:right w:val="nil"/>
            </w:tcBorders>
          </w:tcPr>
          <w:p w14:paraId="7D30C4FC" w14:textId="77777777" w:rsidR="00927E72" w:rsidRDefault="00927E72" w:rsidP="00467AAE">
            <w:pPr>
              <w:pStyle w:val="af3"/>
            </w:pPr>
          </w:p>
        </w:tc>
        <w:tc>
          <w:tcPr>
            <w:tcW w:w="1422" w:type="dxa"/>
            <w:tcBorders>
              <w:top w:val="nil"/>
              <w:left w:val="nil"/>
              <w:bottom w:val="nil"/>
              <w:right w:val="nil"/>
            </w:tcBorders>
            <w:hideMark/>
          </w:tcPr>
          <w:p w14:paraId="5301E11F" w14:textId="77777777" w:rsidR="00927E72" w:rsidRDefault="00927E72" w:rsidP="00467AAE">
            <w:pPr>
              <w:pStyle w:val="af3"/>
            </w:pPr>
            <w:r>
              <w:t>(0.060)</w:t>
            </w:r>
          </w:p>
        </w:tc>
        <w:tc>
          <w:tcPr>
            <w:tcW w:w="1422" w:type="dxa"/>
            <w:tcBorders>
              <w:top w:val="nil"/>
              <w:left w:val="nil"/>
              <w:bottom w:val="nil"/>
              <w:right w:val="nil"/>
            </w:tcBorders>
            <w:hideMark/>
          </w:tcPr>
          <w:p w14:paraId="0A26398F" w14:textId="77777777" w:rsidR="00927E72" w:rsidRDefault="00927E72" w:rsidP="00467AAE">
            <w:pPr>
              <w:pStyle w:val="af3"/>
            </w:pPr>
            <w:r>
              <w:t>(0.060)</w:t>
            </w:r>
          </w:p>
        </w:tc>
        <w:tc>
          <w:tcPr>
            <w:tcW w:w="1422" w:type="dxa"/>
            <w:tcBorders>
              <w:top w:val="nil"/>
              <w:left w:val="nil"/>
              <w:bottom w:val="nil"/>
              <w:right w:val="nil"/>
            </w:tcBorders>
            <w:hideMark/>
          </w:tcPr>
          <w:p w14:paraId="777AC783" w14:textId="77777777" w:rsidR="00927E72" w:rsidRDefault="00927E72" w:rsidP="00467AAE">
            <w:pPr>
              <w:pStyle w:val="af3"/>
            </w:pPr>
            <w:r>
              <w:t>(0.105)</w:t>
            </w:r>
          </w:p>
        </w:tc>
        <w:tc>
          <w:tcPr>
            <w:tcW w:w="1422" w:type="dxa"/>
            <w:tcBorders>
              <w:top w:val="nil"/>
              <w:left w:val="nil"/>
              <w:bottom w:val="nil"/>
              <w:right w:val="nil"/>
            </w:tcBorders>
            <w:hideMark/>
          </w:tcPr>
          <w:p w14:paraId="3C44DF02" w14:textId="77777777" w:rsidR="00927E72" w:rsidRDefault="00927E72" w:rsidP="00467AAE">
            <w:pPr>
              <w:pStyle w:val="af3"/>
            </w:pPr>
            <w:r>
              <w:t>(0.117)</w:t>
            </w:r>
          </w:p>
        </w:tc>
        <w:tc>
          <w:tcPr>
            <w:tcW w:w="1422" w:type="dxa"/>
            <w:tcBorders>
              <w:top w:val="nil"/>
              <w:left w:val="nil"/>
              <w:bottom w:val="nil"/>
              <w:right w:val="nil"/>
            </w:tcBorders>
            <w:hideMark/>
          </w:tcPr>
          <w:p w14:paraId="392C114A" w14:textId="77777777" w:rsidR="00927E72" w:rsidRDefault="00927E72" w:rsidP="00467AAE">
            <w:pPr>
              <w:pStyle w:val="af3"/>
            </w:pPr>
            <w:r>
              <w:t>(0.209)</w:t>
            </w:r>
          </w:p>
        </w:tc>
      </w:tr>
      <w:tr w:rsidR="00927E72" w14:paraId="52B96A1F" w14:textId="77777777" w:rsidTr="00467AAE">
        <w:trPr>
          <w:trHeight w:val="326"/>
          <w:jc w:val="center"/>
        </w:trPr>
        <w:tc>
          <w:tcPr>
            <w:tcW w:w="1216" w:type="dxa"/>
            <w:tcBorders>
              <w:top w:val="nil"/>
              <w:left w:val="nil"/>
              <w:bottom w:val="nil"/>
              <w:right w:val="nil"/>
            </w:tcBorders>
            <w:hideMark/>
          </w:tcPr>
          <w:p w14:paraId="1B423826" w14:textId="77777777" w:rsidR="00927E72" w:rsidRDefault="00927E72" w:rsidP="00467AAE">
            <w:pPr>
              <w:pStyle w:val="af3"/>
            </w:pPr>
            <w:proofErr w:type="spellStart"/>
            <w:r>
              <w:t>TobinQ</w:t>
            </w:r>
            <w:proofErr w:type="spellEnd"/>
          </w:p>
        </w:tc>
        <w:tc>
          <w:tcPr>
            <w:tcW w:w="1422" w:type="dxa"/>
            <w:tcBorders>
              <w:top w:val="nil"/>
              <w:left w:val="nil"/>
              <w:bottom w:val="nil"/>
              <w:right w:val="nil"/>
            </w:tcBorders>
            <w:hideMark/>
          </w:tcPr>
          <w:p w14:paraId="5670D1BC" w14:textId="77777777" w:rsidR="00927E72" w:rsidRDefault="00927E72" w:rsidP="00467AAE">
            <w:pPr>
              <w:pStyle w:val="af3"/>
            </w:pPr>
            <w:r>
              <w:t>5.381</w:t>
            </w:r>
            <w:r>
              <w:rPr>
                <w:vertAlign w:val="superscript"/>
              </w:rPr>
              <w:t>***</w:t>
            </w:r>
          </w:p>
        </w:tc>
        <w:tc>
          <w:tcPr>
            <w:tcW w:w="1422" w:type="dxa"/>
            <w:tcBorders>
              <w:top w:val="nil"/>
              <w:left w:val="nil"/>
              <w:bottom w:val="nil"/>
              <w:right w:val="nil"/>
            </w:tcBorders>
            <w:hideMark/>
          </w:tcPr>
          <w:p w14:paraId="412B0186" w14:textId="77777777" w:rsidR="00927E72" w:rsidRDefault="00927E72" w:rsidP="00467AAE">
            <w:pPr>
              <w:pStyle w:val="af3"/>
            </w:pPr>
            <w:r>
              <w:t>0.997</w:t>
            </w:r>
            <w:r>
              <w:rPr>
                <w:vertAlign w:val="superscript"/>
              </w:rPr>
              <w:t>***</w:t>
            </w:r>
          </w:p>
        </w:tc>
        <w:tc>
          <w:tcPr>
            <w:tcW w:w="1422" w:type="dxa"/>
            <w:tcBorders>
              <w:top w:val="nil"/>
              <w:left w:val="nil"/>
              <w:bottom w:val="nil"/>
              <w:right w:val="nil"/>
            </w:tcBorders>
            <w:hideMark/>
          </w:tcPr>
          <w:p w14:paraId="29E63E8F" w14:textId="77777777" w:rsidR="00927E72" w:rsidRDefault="00927E72" w:rsidP="00467AAE">
            <w:pPr>
              <w:pStyle w:val="af3"/>
            </w:pPr>
            <w:r>
              <w:t>0.007</w:t>
            </w:r>
          </w:p>
        </w:tc>
        <w:tc>
          <w:tcPr>
            <w:tcW w:w="1422" w:type="dxa"/>
            <w:tcBorders>
              <w:top w:val="nil"/>
              <w:left w:val="nil"/>
              <w:bottom w:val="nil"/>
              <w:right w:val="nil"/>
            </w:tcBorders>
            <w:hideMark/>
          </w:tcPr>
          <w:p w14:paraId="00FAB55E" w14:textId="77777777" w:rsidR="00927E72" w:rsidRDefault="00927E72" w:rsidP="00467AAE">
            <w:pPr>
              <w:pStyle w:val="af3"/>
            </w:pPr>
            <w:r>
              <w:t>1.721</w:t>
            </w:r>
            <w:r>
              <w:rPr>
                <w:vertAlign w:val="superscript"/>
              </w:rPr>
              <w:t>***</w:t>
            </w:r>
          </w:p>
        </w:tc>
        <w:tc>
          <w:tcPr>
            <w:tcW w:w="1422" w:type="dxa"/>
            <w:tcBorders>
              <w:top w:val="nil"/>
              <w:left w:val="nil"/>
              <w:bottom w:val="nil"/>
              <w:right w:val="nil"/>
            </w:tcBorders>
            <w:hideMark/>
          </w:tcPr>
          <w:p w14:paraId="2D0C7A37" w14:textId="77777777" w:rsidR="00927E72" w:rsidRDefault="00927E72" w:rsidP="00467AAE">
            <w:pPr>
              <w:pStyle w:val="af3"/>
            </w:pPr>
            <w:r>
              <w:t>0.239</w:t>
            </w:r>
          </w:p>
        </w:tc>
      </w:tr>
      <w:tr w:rsidR="00927E72" w14:paraId="3E16C3C9" w14:textId="77777777" w:rsidTr="00467AAE">
        <w:trPr>
          <w:trHeight w:val="326"/>
          <w:jc w:val="center"/>
        </w:trPr>
        <w:tc>
          <w:tcPr>
            <w:tcW w:w="1216" w:type="dxa"/>
            <w:tcBorders>
              <w:top w:val="nil"/>
              <w:left w:val="nil"/>
              <w:bottom w:val="nil"/>
              <w:right w:val="nil"/>
            </w:tcBorders>
          </w:tcPr>
          <w:p w14:paraId="2E28F9F2" w14:textId="77777777" w:rsidR="00927E72" w:rsidRDefault="00927E72" w:rsidP="00467AAE">
            <w:pPr>
              <w:pStyle w:val="af3"/>
            </w:pPr>
          </w:p>
        </w:tc>
        <w:tc>
          <w:tcPr>
            <w:tcW w:w="1422" w:type="dxa"/>
            <w:tcBorders>
              <w:top w:val="nil"/>
              <w:left w:val="nil"/>
              <w:bottom w:val="nil"/>
              <w:right w:val="nil"/>
            </w:tcBorders>
            <w:hideMark/>
          </w:tcPr>
          <w:p w14:paraId="7509906D" w14:textId="77777777" w:rsidR="00927E72" w:rsidRDefault="00927E72" w:rsidP="00467AAE">
            <w:pPr>
              <w:pStyle w:val="af3"/>
            </w:pPr>
            <w:r>
              <w:t>(0.548)</w:t>
            </w:r>
          </w:p>
        </w:tc>
        <w:tc>
          <w:tcPr>
            <w:tcW w:w="1422" w:type="dxa"/>
            <w:tcBorders>
              <w:top w:val="nil"/>
              <w:left w:val="nil"/>
              <w:bottom w:val="nil"/>
              <w:right w:val="nil"/>
            </w:tcBorders>
            <w:hideMark/>
          </w:tcPr>
          <w:p w14:paraId="0AF6ABCC" w14:textId="77777777" w:rsidR="00927E72" w:rsidRDefault="00927E72" w:rsidP="00467AAE">
            <w:pPr>
              <w:pStyle w:val="af3"/>
            </w:pPr>
            <w:r>
              <w:t>(0.083)</w:t>
            </w:r>
          </w:p>
        </w:tc>
        <w:tc>
          <w:tcPr>
            <w:tcW w:w="1422" w:type="dxa"/>
            <w:tcBorders>
              <w:top w:val="nil"/>
              <w:left w:val="nil"/>
              <w:bottom w:val="nil"/>
              <w:right w:val="nil"/>
            </w:tcBorders>
            <w:hideMark/>
          </w:tcPr>
          <w:p w14:paraId="342970E0" w14:textId="77777777" w:rsidR="00927E72" w:rsidRDefault="00927E72" w:rsidP="00467AAE">
            <w:pPr>
              <w:pStyle w:val="af3"/>
            </w:pPr>
            <w:r>
              <w:t>(0.018)</w:t>
            </w:r>
          </w:p>
        </w:tc>
        <w:tc>
          <w:tcPr>
            <w:tcW w:w="1422" w:type="dxa"/>
            <w:tcBorders>
              <w:top w:val="nil"/>
              <w:left w:val="nil"/>
              <w:bottom w:val="nil"/>
              <w:right w:val="nil"/>
            </w:tcBorders>
            <w:hideMark/>
          </w:tcPr>
          <w:p w14:paraId="34DC0AF5" w14:textId="77777777" w:rsidR="00927E72" w:rsidRDefault="00927E72" w:rsidP="00467AAE">
            <w:pPr>
              <w:pStyle w:val="af3"/>
            </w:pPr>
            <w:r>
              <w:t>(0.219)</w:t>
            </w:r>
          </w:p>
        </w:tc>
        <w:tc>
          <w:tcPr>
            <w:tcW w:w="1422" w:type="dxa"/>
            <w:tcBorders>
              <w:top w:val="nil"/>
              <w:left w:val="nil"/>
              <w:bottom w:val="nil"/>
              <w:right w:val="nil"/>
            </w:tcBorders>
            <w:hideMark/>
          </w:tcPr>
          <w:p w14:paraId="789D1AB7" w14:textId="77777777" w:rsidR="00927E72" w:rsidRDefault="00927E72" w:rsidP="00467AAE">
            <w:pPr>
              <w:pStyle w:val="af3"/>
            </w:pPr>
            <w:r>
              <w:t>(0.195)</w:t>
            </w:r>
          </w:p>
        </w:tc>
      </w:tr>
      <w:tr w:rsidR="00927E72" w14:paraId="1C0CF35F" w14:textId="77777777" w:rsidTr="00467AAE">
        <w:trPr>
          <w:trHeight w:val="326"/>
          <w:jc w:val="center"/>
        </w:trPr>
        <w:tc>
          <w:tcPr>
            <w:tcW w:w="1216" w:type="dxa"/>
            <w:tcBorders>
              <w:top w:val="nil"/>
              <w:left w:val="nil"/>
              <w:bottom w:val="nil"/>
              <w:right w:val="nil"/>
            </w:tcBorders>
            <w:hideMark/>
          </w:tcPr>
          <w:p w14:paraId="0A61BFAD" w14:textId="77777777" w:rsidR="00927E72" w:rsidRDefault="00927E72" w:rsidP="00467AAE">
            <w:pPr>
              <w:pStyle w:val="af3"/>
            </w:pPr>
            <w:r>
              <w:t>PE</w:t>
            </w:r>
          </w:p>
        </w:tc>
        <w:tc>
          <w:tcPr>
            <w:tcW w:w="1422" w:type="dxa"/>
            <w:tcBorders>
              <w:top w:val="nil"/>
              <w:left w:val="nil"/>
              <w:bottom w:val="nil"/>
              <w:right w:val="nil"/>
            </w:tcBorders>
            <w:hideMark/>
          </w:tcPr>
          <w:p w14:paraId="63031887" w14:textId="77777777" w:rsidR="00927E72" w:rsidRDefault="00927E72" w:rsidP="00467AAE">
            <w:pPr>
              <w:pStyle w:val="af3"/>
            </w:pPr>
            <w:r>
              <w:t>-0.003</w:t>
            </w:r>
          </w:p>
        </w:tc>
        <w:tc>
          <w:tcPr>
            <w:tcW w:w="1422" w:type="dxa"/>
            <w:tcBorders>
              <w:top w:val="nil"/>
              <w:left w:val="nil"/>
              <w:bottom w:val="nil"/>
              <w:right w:val="nil"/>
            </w:tcBorders>
            <w:hideMark/>
          </w:tcPr>
          <w:p w14:paraId="08D0D43B" w14:textId="77777777" w:rsidR="00927E72" w:rsidRDefault="00927E72" w:rsidP="00467AAE">
            <w:pPr>
              <w:pStyle w:val="af3"/>
            </w:pPr>
            <w:r>
              <w:t>-0.000</w:t>
            </w:r>
          </w:p>
        </w:tc>
        <w:tc>
          <w:tcPr>
            <w:tcW w:w="1422" w:type="dxa"/>
            <w:tcBorders>
              <w:top w:val="nil"/>
              <w:left w:val="nil"/>
              <w:bottom w:val="nil"/>
              <w:right w:val="nil"/>
            </w:tcBorders>
            <w:hideMark/>
          </w:tcPr>
          <w:p w14:paraId="4E6A7F19" w14:textId="77777777" w:rsidR="00927E72" w:rsidRDefault="00927E72" w:rsidP="00467AAE">
            <w:pPr>
              <w:pStyle w:val="af3"/>
            </w:pPr>
            <w:r>
              <w:t>-0.000</w:t>
            </w:r>
          </w:p>
        </w:tc>
        <w:tc>
          <w:tcPr>
            <w:tcW w:w="1422" w:type="dxa"/>
            <w:tcBorders>
              <w:top w:val="nil"/>
              <w:left w:val="nil"/>
              <w:bottom w:val="nil"/>
              <w:right w:val="nil"/>
            </w:tcBorders>
            <w:hideMark/>
          </w:tcPr>
          <w:p w14:paraId="669ACD9A" w14:textId="77777777" w:rsidR="00927E72" w:rsidRDefault="00927E72" w:rsidP="00467AAE">
            <w:pPr>
              <w:pStyle w:val="af3"/>
            </w:pPr>
            <w:r>
              <w:t>-0.003</w:t>
            </w:r>
            <w:r>
              <w:rPr>
                <w:vertAlign w:val="superscript"/>
              </w:rPr>
              <w:t>**</w:t>
            </w:r>
          </w:p>
        </w:tc>
        <w:tc>
          <w:tcPr>
            <w:tcW w:w="1422" w:type="dxa"/>
            <w:tcBorders>
              <w:top w:val="nil"/>
              <w:left w:val="nil"/>
              <w:bottom w:val="nil"/>
              <w:right w:val="nil"/>
            </w:tcBorders>
            <w:hideMark/>
          </w:tcPr>
          <w:p w14:paraId="5BCE7FE2" w14:textId="77777777" w:rsidR="00927E72" w:rsidRDefault="00927E72" w:rsidP="00467AAE">
            <w:pPr>
              <w:pStyle w:val="af3"/>
            </w:pPr>
            <w:r>
              <w:t>-0.002</w:t>
            </w:r>
          </w:p>
        </w:tc>
      </w:tr>
      <w:tr w:rsidR="00927E72" w14:paraId="4604B72F" w14:textId="77777777" w:rsidTr="00467AAE">
        <w:trPr>
          <w:trHeight w:val="337"/>
          <w:jc w:val="center"/>
        </w:trPr>
        <w:tc>
          <w:tcPr>
            <w:tcW w:w="1216" w:type="dxa"/>
            <w:tcBorders>
              <w:top w:val="nil"/>
              <w:left w:val="nil"/>
              <w:bottom w:val="nil"/>
              <w:right w:val="nil"/>
            </w:tcBorders>
          </w:tcPr>
          <w:p w14:paraId="37E13710" w14:textId="77777777" w:rsidR="00927E72" w:rsidRDefault="00927E72" w:rsidP="00467AAE">
            <w:pPr>
              <w:pStyle w:val="af3"/>
            </w:pPr>
          </w:p>
        </w:tc>
        <w:tc>
          <w:tcPr>
            <w:tcW w:w="1422" w:type="dxa"/>
            <w:tcBorders>
              <w:top w:val="nil"/>
              <w:left w:val="nil"/>
              <w:bottom w:val="nil"/>
              <w:right w:val="nil"/>
            </w:tcBorders>
            <w:hideMark/>
          </w:tcPr>
          <w:p w14:paraId="560A3974" w14:textId="77777777" w:rsidR="00927E72" w:rsidRDefault="00927E72" w:rsidP="00467AAE">
            <w:pPr>
              <w:pStyle w:val="af3"/>
            </w:pPr>
            <w:r>
              <w:t>(0.002)</w:t>
            </w:r>
          </w:p>
        </w:tc>
        <w:tc>
          <w:tcPr>
            <w:tcW w:w="1422" w:type="dxa"/>
            <w:tcBorders>
              <w:top w:val="nil"/>
              <w:left w:val="nil"/>
              <w:bottom w:val="nil"/>
              <w:right w:val="nil"/>
            </w:tcBorders>
            <w:hideMark/>
          </w:tcPr>
          <w:p w14:paraId="614AEC68" w14:textId="77777777" w:rsidR="00927E72" w:rsidRDefault="00927E72" w:rsidP="00467AAE">
            <w:pPr>
              <w:pStyle w:val="af3"/>
            </w:pPr>
            <w:r>
              <w:t>(0.000)</w:t>
            </w:r>
          </w:p>
        </w:tc>
        <w:tc>
          <w:tcPr>
            <w:tcW w:w="1422" w:type="dxa"/>
            <w:tcBorders>
              <w:top w:val="nil"/>
              <w:left w:val="nil"/>
              <w:bottom w:val="nil"/>
              <w:right w:val="nil"/>
            </w:tcBorders>
            <w:hideMark/>
          </w:tcPr>
          <w:p w14:paraId="125C46BF" w14:textId="77777777" w:rsidR="00927E72" w:rsidRDefault="00927E72" w:rsidP="00467AAE">
            <w:pPr>
              <w:pStyle w:val="af3"/>
            </w:pPr>
            <w:r>
              <w:t>(0.000)</w:t>
            </w:r>
          </w:p>
        </w:tc>
        <w:tc>
          <w:tcPr>
            <w:tcW w:w="1422" w:type="dxa"/>
            <w:tcBorders>
              <w:top w:val="nil"/>
              <w:left w:val="nil"/>
              <w:bottom w:val="nil"/>
              <w:right w:val="nil"/>
            </w:tcBorders>
            <w:hideMark/>
          </w:tcPr>
          <w:p w14:paraId="7912D59D" w14:textId="77777777" w:rsidR="00927E72" w:rsidRDefault="00927E72" w:rsidP="00467AAE">
            <w:pPr>
              <w:pStyle w:val="af3"/>
            </w:pPr>
            <w:r>
              <w:t>(0.001)</w:t>
            </w:r>
          </w:p>
        </w:tc>
        <w:tc>
          <w:tcPr>
            <w:tcW w:w="1422" w:type="dxa"/>
            <w:tcBorders>
              <w:top w:val="nil"/>
              <w:left w:val="nil"/>
              <w:bottom w:val="nil"/>
              <w:right w:val="nil"/>
            </w:tcBorders>
            <w:hideMark/>
          </w:tcPr>
          <w:p w14:paraId="6299EC22" w14:textId="77777777" w:rsidR="00927E72" w:rsidRDefault="00927E72" w:rsidP="00467AAE">
            <w:pPr>
              <w:pStyle w:val="af3"/>
            </w:pPr>
            <w:r>
              <w:t>(0.002)</w:t>
            </w:r>
          </w:p>
        </w:tc>
      </w:tr>
      <w:tr w:rsidR="00927E72" w14:paraId="2AECA533" w14:textId="77777777" w:rsidTr="00467AAE">
        <w:trPr>
          <w:trHeight w:val="326"/>
          <w:jc w:val="center"/>
        </w:trPr>
        <w:tc>
          <w:tcPr>
            <w:tcW w:w="1216" w:type="dxa"/>
            <w:tcBorders>
              <w:top w:val="nil"/>
              <w:left w:val="nil"/>
              <w:bottom w:val="nil"/>
              <w:right w:val="nil"/>
            </w:tcBorders>
            <w:hideMark/>
          </w:tcPr>
          <w:p w14:paraId="3DF44FF4" w14:textId="77777777" w:rsidR="00927E72" w:rsidRDefault="00927E72" w:rsidP="00467AAE">
            <w:pPr>
              <w:pStyle w:val="af3"/>
            </w:pPr>
            <w:r>
              <w:t>SIZE</w:t>
            </w:r>
          </w:p>
        </w:tc>
        <w:tc>
          <w:tcPr>
            <w:tcW w:w="1422" w:type="dxa"/>
            <w:tcBorders>
              <w:top w:val="nil"/>
              <w:left w:val="nil"/>
              <w:bottom w:val="nil"/>
              <w:right w:val="nil"/>
            </w:tcBorders>
            <w:hideMark/>
          </w:tcPr>
          <w:p w14:paraId="60AC2139" w14:textId="77777777" w:rsidR="00927E72" w:rsidRDefault="00927E72" w:rsidP="00467AAE">
            <w:pPr>
              <w:pStyle w:val="af3"/>
            </w:pPr>
            <w:r>
              <w:t>1.253</w:t>
            </w:r>
            <w:r>
              <w:rPr>
                <w:vertAlign w:val="superscript"/>
              </w:rPr>
              <w:t>***</w:t>
            </w:r>
          </w:p>
        </w:tc>
        <w:tc>
          <w:tcPr>
            <w:tcW w:w="1422" w:type="dxa"/>
            <w:tcBorders>
              <w:top w:val="nil"/>
              <w:left w:val="nil"/>
              <w:bottom w:val="nil"/>
              <w:right w:val="nil"/>
            </w:tcBorders>
            <w:hideMark/>
          </w:tcPr>
          <w:p w14:paraId="468382E4" w14:textId="77777777" w:rsidR="00927E72" w:rsidRDefault="00927E72" w:rsidP="00467AAE">
            <w:pPr>
              <w:pStyle w:val="af3"/>
            </w:pPr>
            <w:r>
              <w:t>4.740</w:t>
            </w:r>
            <w:r>
              <w:rPr>
                <w:vertAlign w:val="superscript"/>
              </w:rPr>
              <w:t>***</w:t>
            </w:r>
          </w:p>
        </w:tc>
        <w:tc>
          <w:tcPr>
            <w:tcW w:w="1422" w:type="dxa"/>
            <w:tcBorders>
              <w:top w:val="nil"/>
              <w:left w:val="nil"/>
              <w:bottom w:val="nil"/>
              <w:right w:val="nil"/>
            </w:tcBorders>
            <w:hideMark/>
          </w:tcPr>
          <w:p w14:paraId="3E412FFB" w14:textId="77777777" w:rsidR="00927E72" w:rsidRDefault="00927E72" w:rsidP="00467AAE">
            <w:pPr>
              <w:pStyle w:val="af3"/>
            </w:pPr>
            <w:r>
              <w:t>0.629</w:t>
            </w:r>
            <w:r>
              <w:rPr>
                <w:vertAlign w:val="superscript"/>
              </w:rPr>
              <w:t>*</w:t>
            </w:r>
          </w:p>
        </w:tc>
        <w:tc>
          <w:tcPr>
            <w:tcW w:w="1422" w:type="dxa"/>
            <w:tcBorders>
              <w:top w:val="nil"/>
              <w:left w:val="nil"/>
              <w:bottom w:val="nil"/>
              <w:right w:val="nil"/>
            </w:tcBorders>
            <w:hideMark/>
          </w:tcPr>
          <w:p w14:paraId="65DA9124" w14:textId="77777777" w:rsidR="00927E72" w:rsidRDefault="00927E72" w:rsidP="00467AAE">
            <w:pPr>
              <w:pStyle w:val="af3"/>
            </w:pPr>
            <w:r>
              <w:t>2.721</w:t>
            </w:r>
            <w:r>
              <w:rPr>
                <w:vertAlign w:val="superscript"/>
              </w:rPr>
              <w:t>***</w:t>
            </w:r>
          </w:p>
        </w:tc>
        <w:tc>
          <w:tcPr>
            <w:tcW w:w="1422" w:type="dxa"/>
            <w:tcBorders>
              <w:top w:val="nil"/>
              <w:left w:val="nil"/>
              <w:bottom w:val="nil"/>
              <w:right w:val="nil"/>
            </w:tcBorders>
            <w:hideMark/>
          </w:tcPr>
          <w:p w14:paraId="0CFEED92" w14:textId="77777777" w:rsidR="00927E72" w:rsidRDefault="00927E72" w:rsidP="00467AAE">
            <w:pPr>
              <w:pStyle w:val="af3"/>
            </w:pPr>
            <w:r>
              <w:t>2.015</w:t>
            </w:r>
            <w:r>
              <w:rPr>
                <w:vertAlign w:val="superscript"/>
              </w:rPr>
              <w:t>***</w:t>
            </w:r>
          </w:p>
        </w:tc>
      </w:tr>
      <w:tr w:rsidR="00927E72" w14:paraId="46667B0C" w14:textId="77777777" w:rsidTr="00467AAE">
        <w:trPr>
          <w:trHeight w:val="326"/>
          <w:jc w:val="center"/>
        </w:trPr>
        <w:tc>
          <w:tcPr>
            <w:tcW w:w="1216" w:type="dxa"/>
            <w:tcBorders>
              <w:top w:val="nil"/>
              <w:left w:val="nil"/>
              <w:bottom w:val="nil"/>
              <w:right w:val="nil"/>
            </w:tcBorders>
          </w:tcPr>
          <w:p w14:paraId="538A60FB" w14:textId="77777777" w:rsidR="00927E72" w:rsidRDefault="00927E72" w:rsidP="00467AAE">
            <w:pPr>
              <w:pStyle w:val="af3"/>
            </w:pPr>
          </w:p>
        </w:tc>
        <w:tc>
          <w:tcPr>
            <w:tcW w:w="1422" w:type="dxa"/>
            <w:tcBorders>
              <w:top w:val="nil"/>
              <w:left w:val="nil"/>
              <w:bottom w:val="nil"/>
              <w:right w:val="nil"/>
            </w:tcBorders>
            <w:hideMark/>
          </w:tcPr>
          <w:p w14:paraId="7EB753A6" w14:textId="77777777" w:rsidR="00927E72" w:rsidRDefault="00927E72" w:rsidP="00467AAE">
            <w:pPr>
              <w:pStyle w:val="af3"/>
            </w:pPr>
            <w:r>
              <w:t>(0.176)</w:t>
            </w:r>
          </w:p>
        </w:tc>
        <w:tc>
          <w:tcPr>
            <w:tcW w:w="1422" w:type="dxa"/>
            <w:tcBorders>
              <w:top w:val="nil"/>
              <w:left w:val="nil"/>
              <w:bottom w:val="nil"/>
              <w:right w:val="nil"/>
            </w:tcBorders>
            <w:hideMark/>
          </w:tcPr>
          <w:p w14:paraId="5A10F8AC" w14:textId="77777777" w:rsidR="00927E72" w:rsidRDefault="00927E72" w:rsidP="00467AAE">
            <w:pPr>
              <w:pStyle w:val="af3"/>
            </w:pPr>
            <w:r>
              <w:t>(0.239)</w:t>
            </w:r>
          </w:p>
        </w:tc>
        <w:tc>
          <w:tcPr>
            <w:tcW w:w="1422" w:type="dxa"/>
            <w:tcBorders>
              <w:top w:val="nil"/>
              <w:left w:val="nil"/>
              <w:bottom w:val="nil"/>
              <w:right w:val="nil"/>
            </w:tcBorders>
            <w:hideMark/>
          </w:tcPr>
          <w:p w14:paraId="5820B194" w14:textId="77777777" w:rsidR="00927E72" w:rsidRDefault="00927E72" w:rsidP="00467AAE">
            <w:pPr>
              <w:pStyle w:val="af3"/>
            </w:pPr>
            <w:r>
              <w:t>(0.356)</w:t>
            </w:r>
          </w:p>
        </w:tc>
        <w:tc>
          <w:tcPr>
            <w:tcW w:w="1422" w:type="dxa"/>
            <w:tcBorders>
              <w:top w:val="nil"/>
              <w:left w:val="nil"/>
              <w:bottom w:val="nil"/>
              <w:right w:val="nil"/>
            </w:tcBorders>
            <w:hideMark/>
          </w:tcPr>
          <w:p w14:paraId="79496576" w14:textId="77777777" w:rsidR="00927E72" w:rsidRDefault="00927E72" w:rsidP="00467AAE">
            <w:pPr>
              <w:pStyle w:val="af3"/>
            </w:pPr>
            <w:r>
              <w:t>(0.448)</w:t>
            </w:r>
          </w:p>
        </w:tc>
        <w:tc>
          <w:tcPr>
            <w:tcW w:w="1422" w:type="dxa"/>
            <w:tcBorders>
              <w:top w:val="nil"/>
              <w:left w:val="nil"/>
              <w:bottom w:val="nil"/>
              <w:right w:val="nil"/>
            </w:tcBorders>
            <w:hideMark/>
          </w:tcPr>
          <w:p w14:paraId="0FC652E3" w14:textId="77777777" w:rsidR="00927E72" w:rsidRDefault="00927E72" w:rsidP="00467AAE">
            <w:pPr>
              <w:pStyle w:val="af3"/>
            </w:pPr>
            <w:r>
              <w:t>(0.695)</w:t>
            </w:r>
          </w:p>
        </w:tc>
      </w:tr>
      <w:tr w:rsidR="00927E72" w14:paraId="5DC2888C" w14:textId="77777777" w:rsidTr="00467AAE">
        <w:trPr>
          <w:trHeight w:val="326"/>
          <w:jc w:val="center"/>
        </w:trPr>
        <w:tc>
          <w:tcPr>
            <w:tcW w:w="1216" w:type="dxa"/>
            <w:tcBorders>
              <w:top w:val="nil"/>
              <w:left w:val="nil"/>
              <w:bottom w:val="nil"/>
              <w:right w:val="nil"/>
            </w:tcBorders>
            <w:hideMark/>
          </w:tcPr>
          <w:p w14:paraId="648B581E" w14:textId="77777777" w:rsidR="00927E72" w:rsidRDefault="00927E72" w:rsidP="00467AAE">
            <w:pPr>
              <w:pStyle w:val="af3"/>
            </w:pPr>
            <w:r>
              <w:t>ROE</w:t>
            </w:r>
          </w:p>
        </w:tc>
        <w:tc>
          <w:tcPr>
            <w:tcW w:w="1422" w:type="dxa"/>
            <w:tcBorders>
              <w:top w:val="nil"/>
              <w:left w:val="nil"/>
              <w:bottom w:val="nil"/>
              <w:right w:val="nil"/>
            </w:tcBorders>
            <w:hideMark/>
          </w:tcPr>
          <w:p w14:paraId="50C07228" w14:textId="77777777" w:rsidR="00927E72" w:rsidRDefault="00927E72" w:rsidP="00467AAE">
            <w:pPr>
              <w:pStyle w:val="af3"/>
            </w:pPr>
            <w:r>
              <w:t>4.103</w:t>
            </w:r>
            <w:r>
              <w:rPr>
                <w:vertAlign w:val="superscript"/>
              </w:rPr>
              <w:t>***</w:t>
            </w:r>
          </w:p>
        </w:tc>
        <w:tc>
          <w:tcPr>
            <w:tcW w:w="1422" w:type="dxa"/>
            <w:tcBorders>
              <w:top w:val="nil"/>
              <w:left w:val="nil"/>
              <w:bottom w:val="nil"/>
              <w:right w:val="nil"/>
            </w:tcBorders>
            <w:hideMark/>
          </w:tcPr>
          <w:p w14:paraId="01E83AA8" w14:textId="77777777" w:rsidR="00927E72" w:rsidRDefault="00927E72" w:rsidP="00467AAE">
            <w:pPr>
              <w:pStyle w:val="af3"/>
            </w:pPr>
            <w:r>
              <w:t>0.141</w:t>
            </w:r>
          </w:p>
        </w:tc>
        <w:tc>
          <w:tcPr>
            <w:tcW w:w="1422" w:type="dxa"/>
            <w:tcBorders>
              <w:top w:val="nil"/>
              <w:left w:val="nil"/>
              <w:bottom w:val="nil"/>
              <w:right w:val="nil"/>
            </w:tcBorders>
            <w:hideMark/>
          </w:tcPr>
          <w:p w14:paraId="451EF581" w14:textId="77777777" w:rsidR="00927E72" w:rsidRDefault="00927E72" w:rsidP="00467AAE">
            <w:pPr>
              <w:pStyle w:val="af3"/>
            </w:pPr>
            <w:r>
              <w:t>1.885</w:t>
            </w:r>
            <w:r>
              <w:rPr>
                <w:vertAlign w:val="superscript"/>
              </w:rPr>
              <w:t>*</w:t>
            </w:r>
          </w:p>
        </w:tc>
        <w:tc>
          <w:tcPr>
            <w:tcW w:w="1422" w:type="dxa"/>
            <w:tcBorders>
              <w:top w:val="nil"/>
              <w:left w:val="nil"/>
              <w:bottom w:val="nil"/>
              <w:right w:val="nil"/>
            </w:tcBorders>
            <w:hideMark/>
          </w:tcPr>
          <w:p w14:paraId="4FBD31BA" w14:textId="77777777" w:rsidR="00927E72" w:rsidRDefault="00927E72" w:rsidP="00467AAE">
            <w:pPr>
              <w:pStyle w:val="af3"/>
            </w:pPr>
            <w:r>
              <w:t>0.592</w:t>
            </w:r>
          </w:p>
        </w:tc>
        <w:tc>
          <w:tcPr>
            <w:tcW w:w="1422" w:type="dxa"/>
            <w:tcBorders>
              <w:top w:val="nil"/>
              <w:left w:val="nil"/>
              <w:bottom w:val="nil"/>
              <w:right w:val="nil"/>
            </w:tcBorders>
            <w:hideMark/>
          </w:tcPr>
          <w:p w14:paraId="28299193" w14:textId="77777777" w:rsidR="00927E72" w:rsidRDefault="00927E72" w:rsidP="00467AAE">
            <w:pPr>
              <w:pStyle w:val="af3"/>
            </w:pPr>
            <w:r>
              <w:t>2.404</w:t>
            </w:r>
            <w:r>
              <w:rPr>
                <w:vertAlign w:val="superscript"/>
              </w:rPr>
              <w:t>**</w:t>
            </w:r>
          </w:p>
        </w:tc>
      </w:tr>
      <w:tr w:rsidR="00927E72" w14:paraId="5923A469" w14:textId="77777777" w:rsidTr="00467AAE">
        <w:trPr>
          <w:trHeight w:val="326"/>
          <w:jc w:val="center"/>
        </w:trPr>
        <w:tc>
          <w:tcPr>
            <w:tcW w:w="1216" w:type="dxa"/>
            <w:tcBorders>
              <w:top w:val="nil"/>
              <w:left w:val="nil"/>
              <w:bottom w:val="nil"/>
              <w:right w:val="nil"/>
            </w:tcBorders>
          </w:tcPr>
          <w:p w14:paraId="0AFD3C07" w14:textId="77777777" w:rsidR="00927E72" w:rsidRDefault="00927E72" w:rsidP="00467AAE">
            <w:pPr>
              <w:pStyle w:val="af3"/>
            </w:pPr>
          </w:p>
        </w:tc>
        <w:tc>
          <w:tcPr>
            <w:tcW w:w="1422" w:type="dxa"/>
            <w:tcBorders>
              <w:top w:val="nil"/>
              <w:left w:val="nil"/>
              <w:bottom w:val="nil"/>
              <w:right w:val="nil"/>
            </w:tcBorders>
            <w:hideMark/>
          </w:tcPr>
          <w:p w14:paraId="2FF491DD" w14:textId="77777777" w:rsidR="00927E72" w:rsidRDefault="00927E72" w:rsidP="00467AAE">
            <w:pPr>
              <w:pStyle w:val="af3"/>
            </w:pPr>
            <w:r>
              <w:t>(1.270)</w:t>
            </w:r>
          </w:p>
        </w:tc>
        <w:tc>
          <w:tcPr>
            <w:tcW w:w="1422" w:type="dxa"/>
            <w:tcBorders>
              <w:top w:val="nil"/>
              <w:left w:val="nil"/>
              <w:bottom w:val="nil"/>
              <w:right w:val="nil"/>
            </w:tcBorders>
            <w:hideMark/>
          </w:tcPr>
          <w:p w14:paraId="548CA366" w14:textId="77777777" w:rsidR="00927E72" w:rsidRDefault="00927E72" w:rsidP="00467AAE">
            <w:pPr>
              <w:pStyle w:val="af3"/>
            </w:pPr>
            <w:r>
              <w:t>(0.243)</w:t>
            </w:r>
          </w:p>
        </w:tc>
        <w:tc>
          <w:tcPr>
            <w:tcW w:w="1422" w:type="dxa"/>
            <w:tcBorders>
              <w:top w:val="nil"/>
              <w:left w:val="nil"/>
              <w:bottom w:val="nil"/>
              <w:right w:val="nil"/>
            </w:tcBorders>
            <w:hideMark/>
          </w:tcPr>
          <w:p w14:paraId="32657146" w14:textId="77777777" w:rsidR="00927E72" w:rsidRDefault="00927E72" w:rsidP="00467AAE">
            <w:pPr>
              <w:pStyle w:val="af3"/>
            </w:pPr>
            <w:r>
              <w:t>(0.968)</w:t>
            </w:r>
          </w:p>
        </w:tc>
        <w:tc>
          <w:tcPr>
            <w:tcW w:w="1422" w:type="dxa"/>
            <w:tcBorders>
              <w:top w:val="nil"/>
              <w:left w:val="nil"/>
              <w:bottom w:val="nil"/>
              <w:right w:val="nil"/>
            </w:tcBorders>
            <w:hideMark/>
          </w:tcPr>
          <w:p w14:paraId="78B74F83" w14:textId="77777777" w:rsidR="00927E72" w:rsidRDefault="00927E72" w:rsidP="00467AAE">
            <w:pPr>
              <w:pStyle w:val="af3"/>
            </w:pPr>
            <w:r>
              <w:t>(0.460)</w:t>
            </w:r>
          </w:p>
        </w:tc>
        <w:tc>
          <w:tcPr>
            <w:tcW w:w="1422" w:type="dxa"/>
            <w:tcBorders>
              <w:top w:val="nil"/>
              <w:left w:val="nil"/>
              <w:bottom w:val="nil"/>
              <w:right w:val="nil"/>
            </w:tcBorders>
            <w:hideMark/>
          </w:tcPr>
          <w:p w14:paraId="2B724090" w14:textId="77777777" w:rsidR="00927E72" w:rsidRDefault="00927E72" w:rsidP="00467AAE">
            <w:pPr>
              <w:pStyle w:val="af3"/>
            </w:pPr>
            <w:r>
              <w:t>(1.198)</w:t>
            </w:r>
          </w:p>
        </w:tc>
      </w:tr>
      <w:tr w:rsidR="00927E72" w14:paraId="6125AF9A" w14:textId="77777777" w:rsidTr="00467AAE">
        <w:trPr>
          <w:trHeight w:val="337"/>
          <w:jc w:val="center"/>
        </w:trPr>
        <w:tc>
          <w:tcPr>
            <w:tcW w:w="1216" w:type="dxa"/>
            <w:tcBorders>
              <w:top w:val="nil"/>
              <w:left w:val="nil"/>
              <w:bottom w:val="nil"/>
              <w:right w:val="nil"/>
            </w:tcBorders>
            <w:hideMark/>
          </w:tcPr>
          <w:p w14:paraId="476730A7" w14:textId="77777777" w:rsidR="00927E72" w:rsidRDefault="00927E72" w:rsidP="00467AAE">
            <w:pPr>
              <w:pStyle w:val="af3"/>
            </w:pPr>
            <w:r>
              <w:t>Lev</w:t>
            </w:r>
          </w:p>
        </w:tc>
        <w:tc>
          <w:tcPr>
            <w:tcW w:w="1422" w:type="dxa"/>
            <w:tcBorders>
              <w:top w:val="nil"/>
              <w:left w:val="nil"/>
              <w:bottom w:val="nil"/>
              <w:right w:val="nil"/>
            </w:tcBorders>
            <w:hideMark/>
          </w:tcPr>
          <w:p w14:paraId="5CC24EB5" w14:textId="77777777" w:rsidR="00927E72" w:rsidRDefault="00927E72" w:rsidP="00467AAE">
            <w:pPr>
              <w:pStyle w:val="af3"/>
            </w:pPr>
            <w:r>
              <w:t>-3.025</w:t>
            </w:r>
            <w:r>
              <w:rPr>
                <w:vertAlign w:val="superscript"/>
              </w:rPr>
              <w:t>**</w:t>
            </w:r>
          </w:p>
        </w:tc>
        <w:tc>
          <w:tcPr>
            <w:tcW w:w="1422" w:type="dxa"/>
            <w:tcBorders>
              <w:top w:val="nil"/>
              <w:left w:val="nil"/>
              <w:bottom w:val="nil"/>
              <w:right w:val="nil"/>
            </w:tcBorders>
            <w:hideMark/>
          </w:tcPr>
          <w:p w14:paraId="25526001" w14:textId="77777777" w:rsidR="00927E72" w:rsidRDefault="00927E72" w:rsidP="00467AAE">
            <w:pPr>
              <w:pStyle w:val="af3"/>
            </w:pPr>
            <w:r>
              <w:t>-20.693</w:t>
            </w:r>
            <w:r>
              <w:rPr>
                <w:vertAlign w:val="superscript"/>
              </w:rPr>
              <w:t>***</w:t>
            </w:r>
          </w:p>
        </w:tc>
        <w:tc>
          <w:tcPr>
            <w:tcW w:w="1422" w:type="dxa"/>
            <w:tcBorders>
              <w:top w:val="nil"/>
              <w:left w:val="nil"/>
              <w:bottom w:val="nil"/>
              <w:right w:val="nil"/>
            </w:tcBorders>
            <w:hideMark/>
          </w:tcPr>
          <w:p w14:paraId="6439CF91" w14:textId="77777777" w:rsidR="00927E72" w:rsidRDefault="00927E72" w:rsidP="00467AAE">
            <w:pPr>
              <w:pStyle w:val="af3"/>
            </w:pPr>
            <w:r>
              <w:t>-11.270</w:t>
            </w:r>
            <w:r>
              <w:rPr>
                <w:vertAlign w:val="superscript"/>
              </w:rPr>
              <w:t>***</w:t>
            </w:r>
          </w:p>
        </w:tc>
        <w:tc>
          <w:tcPr>
            <w:tcW w:w="1422" w:type="dxa"/>
            <w:tcBorders>
              <w:top w:val="nil"/>
              <w:left w:val="nil"/>
              <w:bottom w:val="nil"/>
              <w:right w:val="nil"/>
            </w:tcBorders>
            <w:hideMark/>
          </w:tcPr>
          <w:p w14:paraId="18DCD947" w14:textId="77777777" w:rsidR="00927E72" w:rsidRDefault="00927E72" w:rsidP="00467AAE">
            <w:pPr>
              <w:pStyle w:val="af3"/>
            </w:pPr>
            <w:r>
              <w:t>-8.395</w:t>
            </w:r>
            <w:r>
              <w:rPr>
                <w:vertAlign w:val="superscript"/>
              </w:rPr>
              <w:t>***</w:t>
            </w:r>
          </w:p>
        </w:tc>
        <w:tc>
          <w:tcPr>
            <w:tcW w:w="1422" w:type="dxa"/>
            <w:tcBorders>
              <w:top w:val="nil"/>
              <w:left w:val="nil"/>
              <w:bottom w:val="nil"/>
              <w:right w:val="nil"/>
            </w:tcBorders>
            <w:hideMark/>
          </w:tcPr>
          <w:p w14:paraId="6B8825F9" w14:textId="77777777" w:rsidR="00927E72" w:rsidRDefault="00927E72" w:rsidP="00467AAE">
            <w:pPr>
              <w:pStyle w:val="af3"/>
            </w:pPr>
            <w:r>
              <w:t>-2.964</w:t>
            </w:r>
          </w:p>
        </w:tc>
      </w:tr>
      <w:tr w:rsidR="00927E72" w14:paraId="3B41EC0D" w14:textId="77777777" w:rsidTr="00467AAE">
        <w:trPr>
          <w:trHeight w:val="326"/>
          <w:jc w:val="center"/>
        </w:trPr>
        <w:tc>
          <w:tcPr>
            <w:tcW w:w="1216" w:type="dxa"/>
            <w:tcBorders>
              <w:top w:val="nil"/>
              <w:left w:val="nil"/>
              <w:bottom w:val="nil"/>
              <w:right w:val="nil"/>
            </w:tcBorders>
          </w:tcPr>
          <w:p w14:paraId="7DCE8161" w14:textId="77777777" w:rsidR="00927E72" w:rsidRDefault="00927E72" w:rsidP="00467AAE">
            <w:pPr>
              <w:pStyle w:val="af3"/>
            </w:pPr>
          </w:p>
        </w:tc>
        <w:tc>
          <w:tcPr>
            <w:tcW w:w="1422" w:type="dxa"/>
            <w:tcBorders>
              <w:top w:val="nil"/>
              <w:left w:val="nil"/>
              <w:bottom w:val="nil"/>
              <w:right w:val="nil"/>
            </w:tcBorders>
            <w:hideMark/>
          </w:tcPr>
          <w:p w14:paraId="76466FA7" w14:textId="77777777" w:rsidR="00927E72" w:rsidRDefault="00927E72" w:rsidP="00467AAE">
            <w:pPr>
              <w:pStyle w:val="af3"/>
            </w:pPr>
            <w:r>
              <w:t>(1.433)</w:t>
            </w:r>
          </w:p>
        </w:tc>
        <w:tc>
          <w:tcPr>
            <w:tcW w:w="1422" w:type="dxa"/>
            <w:tcBorders>
              <w:top w:val="nil"/>
              <w:left w:val="nil"/>
              <w:bottom w:val="nil"/>
              <w:right w:val="nil"/>
            </w:tcBorders>
            <w:hideMark/>
          </w:tcPr>
          <w:p w14:paraId="07365EF8" w14:textId="77777777" w:rsidR="00927E72" w:rsidRDefault="00927E72" w:rsidP="00467AAE">
            <w:pPr>
              <w:pStyle w:val="af3"/>
            </w:pPr>
            <w:r>
              <w:t>(1.273)</w:t>
            </w:r>
          </w:p>
        </w:tc>
        <w:tc>
          <w:tcPr>
            <w:tcW w:w="1422" w:type="dxa"/>
            <w:tcBorders>
              <w:top w:val="nil"/>
              <w:left w:val="nil"/>
              <w:bottom w:val="nil"/>
              <w:right w:val="nil"/>
            </w:tcBorders>
            <w:hideMark/>
          </w:tcPr>
          <w:p w14:paraId="4BE608F7" w14:textId="77777777" w:rsidR="00927E72" w:rsidRDefault="00927E72" w:rsidP="00467AAE">
            <w:pPr>
              <w:pStyle w:val="af3"/>
            </w:pPr>
            <w:r>
              <w:t>(1.565)</w:t>
            </w:r>
          </w:p>
        </w:tc>
        <w:tc>
          <w:tcPr>
            <w:tcW w:w="1422" w:type="dxa"/>
            <w:tcBorders>
              <w:top w:val="nil"/>
              <w:left w:val="nil"/>
              <w:bottom w:val="nil"/>
              <w:right w:val="nil"/>
            </w:tcBorders>
            <w:hideMark/>
          </w:tcPr>
          <w:p w14:paraId="52F2C066" w14:textId="77777777" w:rsidR="00927E72" w:rsidRDefault="00927E72" w:rsidP="00467AAE">
            <w:pPr>
              <w:pStyle w:val="af3"/>
            </w:pPr>
            <w:r>
              <w:t>(2.173)</w:t>
            </w:r>
          </w:p>
        </w:tc>
        <w:tc>
          <w:tcPr>
            <w:tcW w:w="1422" w:type="dxa"/>
            <w:tcBorders>
              <w:top w:val="nil"/>
              <w:left w:val="nil"/>
              <w:bottom w:val="nil"/>
              <w:right w:val="nil"/>
            </w:tcBorders>
            <w:hideMark/>
          </w:tcPr>
          <w:p w14:paraId="45CBECA2" w14:textId="77777777" w:rsidR="00927E72" w:rsidRDefault="00927E72" w:rsidP="00467AAE">
            <w:pPr>
              <w:pStyle w:val="af3"/>
            </w:pPr>
            <w:r>
              <w:t>(3.079)</w:t>
            </w:r>
          </w:p>
        </w:tc>
      </w:tr>
      <w:tr w:rsidR="00927E72" w14:paraId="63C10EE6" w14:textId="77777777" w:rsidTr="00467AAE">
        <w:trPr>
          <w:trHeight w:val="326"/>
          <w:jc w:val="center"/>
        </w:trPr>
        <w:tc>
          <w:tcPr>
            <w:tcW w:w="1216" w:type="dxa"/>
            <w:tcBorders>
              <w:top w:val="nil"/>
              <w:left w:val="nil"/>
              <w:bottom w:val="nil"/>
              <w:right w:val="nil"/>
            </w:tcBorders>
            <w:hideMark/>
          </w:tcPr>
          <w:p w14:paraId="6B098975" w14:textId="77777777" w:rsidR="00927E72" w:rsidRDefault="00927E72" w:rsidP="00467AAE">
            <w:pPr>
              <w:pStyle w:val="af3"/>
            </w:pPr>
            <w:r>
              <w:t>Age</w:t>
            </w:r>
          </w:p>
        </w:tc>
        <w:tc>
          <w:tcPr>
            <w:tcW w:w="1422" w:type="dxa"/>
            <w:tcBorders>
              <w:top w:val="nil"/>
              <w:left w:val="nil"/>
              <w:bottom w:val="nil"/>
              <w:right w:val="nil"/>
            </w:tcBorders>
            <w:hideMark/>
          </w:tcPr>
          <w:p w14:paraId="67EB4C6E" w14:textId="77777777" w:rsidR="00927E72" w:rsidRDefault="00927E72" w:rsidP="00467AAE">
            <w:pPr>
              <w:pStyle w:val="af3"/>
            </w:pPr>
            <w:r>
              <w:t>0.114</w:t>
            </w:r>
            <w:r>
              <w:rPr>
                <w:vertAlign w:val="superscript"/>
              </w:rPr>
              <w:t>***</w:t>
            </w:r>
          </w:p>
        </w:tc>
        <w:tc>
          <w:tcPr>
            <w:tcW w:w="1422" w:type="dxa"/>
            <w:tcBorders>
              <w:top w:val="nil"/>
              <w:left w:val="nil"/>
              <w:bottom w:val="nil"/>
              <w:right w:val="nil"/>
            </w:tcBorders>
            <w:hideMark/>
          </w:tcPr>
          <w:p w14:paraId="48E00CC6" w14:textId="77777777" w:rsidR="00927E72" w:rsidRDefault="00927E72" w:rsidP="00467AAE">
            <w:pPr>
              <w:pStyle w:val="af3"/>
            </w:pPr>
            <w:r>
              <w:t>-0.179</w:t>
            </w:r>
            <w:r>
              <w:rPr>
                <w:vertAlign w:val="superscript"/>
              </w:rPr>
              <w:t>***</w:t>
            </w:r>
          </w:p>
        </w:tc>
        <w:tc>
          <w:tcPr>
            <w:tcW w:w="1422" w:type="dxa"/>
            <w:tcBorders>
              <w:top w:val="nil"/>
              <w:left w:val="nil"/>
              <w:bottom w:val="nil"/>
              <w:right w:val="nil"/>
            </w:tcBorders>
            <w:hideMark/>
          </w:tcPr>
          <w:p w14:paraId="5656E896" w14:textId="77777777" w:rsidR="00927E72" w:rsidRDefault="00927E72" w:rsidP="00467AAE">
            <w:pPr>
              <w:pStyle w:val="af3"/>
            </w:pPr>
            <w:r>
              <w:t>-0.313</w:t>
            </w:r>
            <w:r>
              <w:rPr>
                <w:vertAlign w:val="superscript"/>
              </w:rPr>
              <w:t>***</w:t>
            </w:r>
          </w:p>
        </w:tc>
        <w:tc>
          <w:tcPr>
            <w:tcW w:w="1422" w:type="dxa"/>
            <w:tcBorders>
              <w:top w:val="nil"/>
              <w:left w:val="nil"/>
              <w:bottom w:val="nil"/>
              <w:right w:val="nil"/>
            </w:tcBorders>
            <w:hideMark/>
          </w:tcPr>
          <w:p w14:paraId="5F25A878" w14:textId="77777777" w:rsidR="00927E72" w:rsidRDefault="00927E72" w:rsidP="00467AAE">
            <w:pPr>
              <w:pStyle w:val="af3"/>
            </w:pPr>
            <w:r>
              <w:t>0.247</w:t>
            </w:r>
            <w:r>
              <w:rPr>
                <w:vertAlign w:val="superscript"/>
              </w:rPr>
              <w:t>***</w:t>
            </w:r>
          </w:p>
        </w:tc>
        <w:tc>
          <w:tcPr>
            <w:tcW w:w="1422" w:type="dxa"/>
            <w:tcBorders>
              <w:top w:val="nil"/>
              <w:left w:val="nil"/>
              <w:bottom w:val="nil"/>
              <w:right w:val="nil"/>
            </w:tcBorders>
            <w:hideMark/>
          </w:tcPr>
          <w:p w14:paraId="42BCE59A" w14:textId="77777777" w:rsidR="00927E72" w:rsidRDefault="00927E72" w:rsidP="00467AAE">
            <w:pPr>
              <w:pStyle w:val="af3"/>
            </w:pPr>
            <w:r>
              <w:t>-0.034</w:t>
            </w:r>
          </w:p>
        </w:tc>
      </w:tr>
      <w:tr w:rsidR="00927E72" w14:paraId="0708AE22" w14:textId="77777777" w:rsidTr="00467AAE">
        <w:trPr>
          <w:trHeight w:val="326"/>
          <w:jc w:val="center"/>
        </w:trPr>
        <w:tc>
          <w:tcPr>
            <w:tcW w:w="1216" w:type="dxa"/>
            <w:tcBorders>
              <w:top w:val="nil"/>
              <w:left w:val="nil"/>
              <w:bottom w:val="nil"/>
              <w:right w:val="nil"/>
            </w:tcBorders>
          </w:tcPr>
          <w:p w14:paraId="0065721D" w14:textId="77777777" w:rsidR="00927E72" w:rsidRDefault="00927E72" w:rsidP="00467AAE">
            <w:pPr>
              <w:pStyle w:val="af3"/>
            </w:pPr>
          </w:p>
        </w:tc>
        <w:tc>
          <w:tcPr>
            <w:tcW w:w="1422" w:type="dxa"/>
            <w:tcBorders>
              <w:top w:val="nil"/>
              <w:left w:val="nil"/>
              <w:bottom w:val="nil"/>
              <w:right w:val="nil"/>
            </w:tcBorders>
            <w:hideMark/>
          </w:tcPr>
          <w:p w14:paraId="4ED76CDE" w14:textId="77777777" w:rsidR="00927E72" w:rsidRDefault="00927E72" w:rsidP="00467AAE">
            <w:pPr>
              <w:pStyle w:val="af3"/>
            </w:pPr>
            <w:r>
              <w:t>(0.037)</w:t>
            </w:r>
          </w:p>
        </w:tc>
        <w:tc>
          <w:tcPr>
            <w:tcW w:w="1422" w:type="dxa"/>
            <w:tcBorders>
              <w:top w:val="nil"/>
              <w:left w:val="nil"/>
              <w:bottom w:val="nil"/>
              <w:right w:val="nil"/>
            </w:tcBorders>
            <w:hideMark/>
          </w:tcPr>
          <w:p w14:paraId="3978728B" w14:textId="77777777" w:rsidR="00927E72" w:rsidRDefault="00927E72" w:rsidP="00467AAE">
            <w:pPr>
              <w:pStyle w:val="af3"/>
            </w:pPr>
            <w:r>
              <w:t>(0.046)</w:t>
            </w:r>
          </w:p>
        </w:tc>
        <w:tc>
          <w:tcPr>
            <w:tcW w:w="1422" w:type="dxa"/>
            <w:tcBorders>
              <w:top w:val="nil"/>
              <w:left w:val="nil"/>
              <w:bottom w:val="nil"/>
              <w:right w:val="nil"/>
            </w:tcBorders>
            <w:hideMark/>
          </w:tcPr>
          <w:p w14:paraId="5CCF03F4" w14:textId="77777777" w:rsidR="00927E72" w:rsidRDefault="00927E72" w:rsidP="00467AAE">
            <w:pPr>
              <w:pStyle w:val="af3"/>
            </w:pPr>
            <w:r>
              <w:t>(0.066)</w:t>
            </w:r>
          </w:p>
        </w:tc>
        <w:tc>
          <w:tcPr>
            <w:tcW w:w="1422" w:type="dxa"/>
            <w:tcBorders>
              <w:top w:val="nil"/>
              <w:left w:val="nil"/>
              <w:bottom w:val="nil"/>
              <w:right w:val="nil"/>
            </w:tcBorders>
            <w:hideMark/>
          </w:tcPr>
          <w:p w14:paraId="0CD79018" w14:textId="77777777" w:rsidR="00927E72" w:rsidRDefault="00927E72" w:rsidP="00467AAE">
            <w:pPr>
              <w:pStyle w:val="af3"/>
            </w:pPr>
            <w:r>
              <w:t>(0.078)</w:t>
            </w:r>
          </w:p>
        </w:tc>
        <w:tc>
          <w:tcPr>
            <w:tcW w:w="1422" w:type="dxa"/>
            <w:tcBorders>
              <w:top w:val="nil"/>
              <w:left w:val="nil"/>
              <w:bottom w:val="nil"/>
              <w:right w:val="nil"/>
            </w:tcBorders>
            <w:hideMark/>
          </w:tcPr>
          <w:p w14:paraId="44BFA423" w14:textId="77777777" w:rsidR="00927E72" w:rsidRDefault="00927E72" w:rsidP="00467AAE">
            <w:pPr>
              <w:pStyle w:val="af3"/>
            </w:pPr>
            <w:r>
              <w:t>(0.108)</w:t>
            </w:r>
          </w:p>
        </w:tc>
      </w:tr>
      <w:tr w:rsidR="00927E72" w14:paraId="5571052D" w14:textId="77777777" w:rsidTr="00467AAE">
        <w:trPr>
          <w:trHeight w:val="326"/>
          <w:jc w:val="center"/>
        </w:trPr>
        <w:tc>
          <w:tcPr>
            <w:tcW w:w="1216" w:type="dxa"/>
            <w:tcBorders>
              <w:top w:val="nil"/>
              <w:left w:val="nil"/>
              <w:bottom w:val="nil"/>
              <w:right w:val="nil"/>
            </w:tcBorders>
            <w:hideMark/>
          </w:tcPr>
          <w:p w14:paraId="730CF28A" w14:textId="77777777" w:rsidR="00927E72" w:rsidRDefault="00927E72" w:rsidP="00467AAE">
            <w:pPr>
              <w:pStyle w:val="af3"/>
            </w:pPr>
            <w:r>
              <w:t>_cons</w:t>
            </w:r>
          </w:p>
        </w:tc>
        <w:tc>
          <w:tcPr>
            <w:tcW w:w="1422" w:type="dxa"/>
            <w:tcBorders>
              <w:top w:val="nil"/>
              <w:left w:val="nil"/>
              <w:bottom w:val="nil"/>
              <w:right w:val="nil"/>
            </w:tcBorders>
            <w:hideMark/>
          </w:tcPr>
          <w:p w14:paraId="52C18E12" w14:textId="77777777" w:rsidR="00927E72" w:rsidRDefault="00927E72" w:rsidP="00467AAE">
            <w:pPr>
              <w:pStyle w:val="af3"/>
            </w:pPr>
            <w:r>
              <w:t>-25.513</w:t>
            </w:r>
            <w:r>
              <w:rPr>
                <w:vertAlign w:val="superscript"/>
              </w:rPr>
              <w:t>***</w:t>
            </w:r>
          </w:p>
        </w:tc>
        <w:tc>
          <w:tcPr>
            <w:tcW w:w="1422" w:type="dxa"/>
            <w:tcBorders>
              <w:top w:val="nil"/>
              <w:left w:val="nil"/>
              <w:bottom w:val="nil"/>
              <w:right w:val="nil"/>
            </w:tcBorders>
            <w:hideMark/>
          </w:tcPr>
          <w:p w14:paraId="66741EC8" w14:textId="77777777" w:rsidR="00927E72" w:rsidRDefault="00927E72" w:rsidP="00467AAE">
            <w:pPr>
              <w:pStyle w:val="af3"/>
            </w:pPr>
            <w:r>
              <w:t>-80.198</w:t>
            </w:r>
            <w:r>
              <w:rPr>
                <w:vertAlign w:val="superscript"/>
              </w:rPr>
              <w:t>***</w:t>
            </w:r>
          </w:p>
        </w:tc>
        <w:tc>
          <w:tcPr>
            <w:tcW w:w="1422" w:type="dxa"/>
            <w:tcBorders>
              <w:top w:val="nil"/>
              <w:left w:val="nil"/>
              <w:bottom w:val="nil"/>
              <w:right w:val="nil"/>
            </w:tcBorders>
            <w:hideMark/>
          </w:tcPr>
          <w:p w14:paraId="0FCDBB1F" w14:textId="77777777" w:rsidR="00927E72" w:rsidRDefault="00927E72" w:rsidP="00467AAE">
            <w:pPr>
              <w:pStyle w:val="af3"/>
            </w:pPr>
            <w:r>
              <w:t>24.152</w:t>
            </w:r>
            <w:r>
              <w:rPr>
                <w:vertAlign w:val="superscript"/>
              </w:rPr>
              <w:t>***</w:t>
            </w:r>
          </w:p>
        </w:tc>
        <w:tc>
          <w:tcPr>
            <w:tcW w:w="1422" w:type="dxa"/>
            <w:tcBorders>
              <w:top w:val="nil"/>
              <w:left w:val="nil"/>
              <w:bottom w:val="nil"/>
              <w:right w:val="nil"/>
            </w:tcBorders>
            <w:hideMark/>
          </w:tcPr>
          <w:p w14:paraId="62904D48" w14:textId="77777777" w:rsidR="00927E72" w:rsidRDefault="00927E72" w:rsidP="00467AAE">
            <w:pPr>
              <w:pStyle w:val="af3"/>
            </w:pPr>
            <w:r>
              <w:t>-48.068</w:t>
            </w:r>
            <w:r>
              <w:rPr>
                <w:vertAlign w:val="superscript"/>
              </w:rPr>
              <w:t>***</w:t>
            </w:r>
          </w:p>
        </w:tc>
        <w:tc>
          <w:tcPr>
            <w:tcW w:w="1422" w:type="dxa"/>
            <w:tcBorders>
              <w:top w:val="nil"/>
              <w:left w:val="nil"/>
              <w:bottom w:val="nil"/>
              <w:right w:val="nil"/>
            </w:tcBorders>
            <w:hideMark/>
          </w:tcPr>
          <w:p w14:paraId="54F1A5C3" w14:textId="77777777" w:rsidR="00927E72" w:rsidRDefault="00927E72" w:rsidP="00467AAE">
            <w:pPr>
              <w:pStyle w:val="af3"/>
            </w:pPr>
            <w:r>
              <w:t>-27.211</w:t>
            </w:r>
            <w:r>
              <w:rPr>
                <w:vertAlign w:val="superscript"/>
              </w:rPr>
              <w:t>*</w:t>
            </w:r>
          </w:p>
        </w:tc>
      </w:tr>
      <w:tr w:rsidR="00927E72" w14:paraId="55356661" w14:textId="77777777" w:rsidTr="00467AAE">
        <w:trPr>
          <w:trHeight w:val="337"/>
          <w:jc w:val="center"/>
        </w:trPr>
        <w:tc>
          <w:tcPr>
            <w:tcW w:w="1216" w:type="dxa"/>
            <w:tcBorders>
              <w:top w:val="nil"/>
              <w:left w:val="nil"/>
              <w:bottom w:val="single" w:sz="4" w:space="0" w:color="auto"/>
              <w:right w:val="nil"/>
            </w:tcBorders>
          </w:tcPr>
          <w:p w14:paraId="6BE0794B" w14:textId="77777777" w:rsidR="00927E72" w:rsidRDefault="00927E72" w:rsidP="00467AAE">
            <w:pPr>
              <w:pStyle w:val="af3"/>
            </w:pPr>
          </w:p>
        </w:tc>
        <w:tc>
          <w:tcPr>
            <w:tcW w:w="1422" w:type="dxa"/>
            <w:tcBorders>
              <w:top w:val="nil"/>
              <w:left w:val="nil"/>
              <w:bottom w:val="single" w:sz="4" w:space="0" w:color="auto"/>
              <w:right w:val="nil"/>
            </w:tcBorders>
            <w:hideMark/>
          </w:tcPr>
          <w:p w14:paraId="1D9A2C4F" w14:textId="77777777" w:rsidR="00927E72" w:rsidRDefault="00927E72" w:rsidP="00467AAE">
            <w:pPr>
              <w:pStyle w:val="af3"/>
            </w:pPr>
            <w:r>
              <w:t>(4.468)</w:t>
            </w:r>
          </w:p>
        </w:tc>
        <w:tc>
          <w:tcPr>
            <w:tcW w:w="1422" w:type="dxa"/>
            <w:tcBorders>
              <w:top w:val="nil"/>
              <w:left w:val="nil"/>
              <w:bottom w:val="single" w:sz="4" w:space="0" w:color="auto"/>
              <w:right w:val="nil"/>
            </w:tcBorders>
            <w:hideMark/>
          </w:tcPr>
          <w:p w14:paraId="3EA28221" w14:textId="77777777" w:rsidR="00927E72" w:rsidRDefault="00927E72" w:rsidP="00467AAE">
            <w:pPr>
              <w:pStyle w:val="af3"/>
            </w:pPr>
            <w:r>
              <w:t>(5.435)</w:t>
            </w:r>
          </w:p>
        </w:tc>
        <w:tc>
          <w:tcPr>
            <w:tcW w:w="1422" w:type="dxa"/>
            <w:tcBorders>
              <w:top w:val="nil"/>
              <w:left w:val="nil"/>
              <w:bottom w:val="single" w:sz="4" w:space="0" w:color="auto"/>
              <w:right w:val="nil"/>
            </w:tcBorders>
            <w:hideMark/>
          </w:tcPr>
          <w:p w14:paraId="7B670500" w14:textId="77777777" w:rsidR="00927E72" w:rsidRDefault="00927E72" w:rsidP="00467AAE">
            <w:pPr>
              <w:pStyle w:val="af3"/>
            </w:pPr>
            <w:r>
              <w:t>(8.260)</w:t>
            </w:r>
          </w:p>
        </w:tc>
        <w:tc>
          <w:tcPr>
            <w:tcW w:w="1422" w:type="dxa"/>
            <w:tcBorders>
              <w:top w:val="nil"/>
              <w:left w:val="nil"/>
              <w:bottom w:val="single" w:sz="4" w:space="0" w:color="auto"/>
              <w:right w:val="nil"/>
            </w:tcBorders>
            <w:hideMark/>
          </w:tcPr>
          <w:p w14:paraId="3A37C91C" w14:textId="77777777" w:rsidR="00927E72" w:rsidRDefault="00927E72" w:rsidP="00467AAE">
            <w:pPr>
              <w:pStyle w:val="af3"/>
            </w:pPr>
            <w:r>
              <w:t>(10.349)</w:t>
            </w:r>
          </w:p>
        </w:tc>
        <w:tc>
          <w:tcPr>
            <w:tcW w:w="1422" w:type="dxa"/>
            <w:tcBorders>
              <w:top w:val="nil"/>
              <w:left w:val="nil"/>
              <w:bottom w:val="single" w:sz="4" w:space="0" w:color="auto"/>
              <w:right w:val="nil"/>
            </w:tcBorders>
            <w:hideMark/>
          </w:tcPr>
          <w:p w14:paraId="092B179C" w14:textId="77777777" w:rsidR="00927E72" w:rsidRDefault="00927E72" w:rsidP="00467AAE">
            <w:pPr>
              <w:pStyle w:val="af3"/>
            </w:pPr>
            <w:r>
              <w:t>(16.497)</w:t>
            </w:r>
          </w:p>
        </w:tc>
      </w:tr>
      <w:tr w:rsidR="00927E72" w14:paraId="32C14DB9" w14:textId="77777777" w:rsidTr="00FE4FAB">
        <w:trPr>
          <w:trHeight w:val="337"/>
          <w:jc w:val="center"/>
        </w:trPr>
        <w:tc>
          <w:tcPr>
            <w:tcW w:w="1216" w:type="dxa"/>
            <w:tcBorders>
              <w:top w:val="nil"/>
              <w:left w:val="nil"/>
              <w:bottom w:val="single" w:sz="4" w:space="0" w:color="auto"/>
              <w:right w:val="nil"/>
            </w:tcBorders>
          </w:tcPr>
          <w:p w14:paraId="7CA5859B" w14:textId="77777777" w:rsidR="00927E72" w:rsidRDefault="00927E72" w:rsidP="00467AAE">
            <w:pPr>
              <w:pStyle w:val="af3"/>
            </w:pPr>
            <w:r>
              <w:rPr>
                <w:rFonts w:hint="eastAsia"/>
              </w:rPr>
              <w:t>Year</w:t>
            </w:r>
          </w:p>
        </w:tc>
        <w:tc>
          <w:tcPr>
            <w:tcW w:w="1422" w:type="dxa"/>
            <w:tcBorders>
              <w:top w:val="nil"/>
              <w:left w:val="nil"/>
              <w:bottom w:val="single" w:sz="4" w:space="0" w:color="auto"/>
              <w:right w:val="nil"/>
            </w:tcBorders>
          </w:tcPr>
          <w:p w14:paraId="75037A80" w14:textId="77777777" w:rsidR="00927E72" w:rsidRDefault="00927E72" w:rsidP="00467AAE">
            <w:pPr>
              <w:pStyle w:val="af3"/>
            </w:pPr>
            <w:r>
              <w:rPr>
                <w:rFonts w:hint="eastAsia"/>
              </w:rPr>
              <w:t>Yes</w:t>
            </w:r>
          </w:p>
        </w:tc>
        <w:tc>
          <w:tcPr>
            <w:tcW w:w="1422" w:type="dxa"/>
            <w:tcBorders>
              <w:top w:val="nil"/>
              <w:left w:val="nil"/>
              <w:bottom w:val="single" w:sz="4" w:space="0" w:color="auto"/>
              <w:right w:val="nil"/>
            </w:tcBorders>
          </w:tcPr>
          <w:p w14:paraId="217F6F9F" w14:textId="77777777" w:rsidR="00927E72" w:rsidRDefault="00927E72" w:rsidP="00467AAE">
            <w:pPr>
              <w:pStyle w:val="af3"/>
            </w:pPr>
            <w:r>
              <w:rPr>
                <w:rFonts w:hint="eastAsia"/>
              </w:rPr>
              <w:t>Yes</w:t>
            </w:r>
          </w:p>
        </w:tc>
        <w:tc>
          <w:tcPr>
            <w:tcW w:w="1422" w:type="dxa"/>
            <w:tcBorders>
              <w:top w:val="nil"/>
              <w:left w:val="nil"/>
              <w:bottom w:val="single" w:sz="4" w:space="0" w:color="auto"/>
              <w:right w:val="nil"/>
            </w:tcBorders>
          </w:tcPr>
          <w:p w14:paraId="30E9E8A0" w14:textId="77777777" w:rsidR="00927E72" w:rsidRDefault="00927E72" w:rsidP="00467AAE">
            <w:pPr>
              <w:pStyle w:val="af3"/>
            </w:pPr>
            <w:r>
              <w:rPr>
                <w:rFonts w:hint="eastAsia"/>
              </w:rPr>
              <w:t>Yes</w:t>
            </w:r>
          </w:p>
        </w:tc>
        <w:tc>
          <w:tcPr>
            <w:tcW w:w="1422" w:type="dxa"/>
            <w:tcBorders>
              <w:top w:val="nil"/>
              <w:left w:val="nil"/>
              <w:bottom w:val="single" w:sz="4" w:space="0" w:color="auto"/>
              <w:right w:val="nil"/>
            </w:tcBorders>
          </w:tcPr>
          <w:p w14:paraId="188E0F01" w14:textId="77777777" w:rsidR="00927E72" w:rsidRDefault="00927E72" w:rsidP="00467AAE">
            <w:pPr>
              <w:pStyle w:val="af3"/>
            </w:pPr>
            <w:r>
              <w:rPr>
                <w:rFonts w:hint="eastAsia"/>
              </w:rPr>
              <w:t>Yes</w:t>
            </w:r>
          </w:p>
        </w:tc>
        <w:tc>
          <w:tcPr>
            <w:tcW w:w="1422" w:type="dxa"/>
            <w:tcBorders>
              <w:top w:val="nil"/>
              <w:left w:val="nil"/>
              <w:bottom w:val="single" w:sz="4" w:space="0" w:color="auto"/>
              <w:right w:val="nil"/>
            </w:tcBorders>
          </w:tcPr>
          <w:p w14:paraId="1CE25AC7" w14:textId="77777777" w:rsidR="00927E72" w:rsidRDefault="00927E72" w:rsidP="00467AAE">
            <w:pPr>
              <w:pStyle w:val="af3"/>
            </w:pPr>
            <w:r>
              <w:rPr>
                <w:rFonts w:hint="eastAsia"/>
              </w:rPr>
              <w:t>Yes</w:t>
            </w:r>
          </w:p>
        </w:tc>
      </w:tr>
      <w:tr w:rsidR="00927E72" w14:paraId="6485BF4E" w14:textId="77777777" w:rsidTr="00FE4FAB">
        <w:trPr>
          <w:trHeight w:val="326"/>
          <w:jc w:val="center"/>
        </w:trPr>
        <w:tc>
          <w:tcPr>
            <w:tcW w:w="1216" w:type="dxa"/>
            <w:tcBorders>
              <w:top w:val="single" w:sz="4" w:space="0" w:color="auto"/>
              <w:left w:val="nil"/>
              <w:bottom w:val="single" w:sz="12" w:space="0" w:color="auto"/>
              <w:right w:val="nil"/>
            </w:tcBorders>
            <w:hideMark/>
          </w:tcPr>
          <w:p w14:paraId="3CCF8C59" w14:textId="77777777" w:rsidR="00927E72" w:rsidRDefault="00927E72" w:rsidP="00467AAE">
            <w:pPr>
              <w:pStyle w:val="af3"/>
            </w:pPr>
            <w:r>
              <w:t>N</w:t>
            </w:r>
          </w:p>
        </w:tc>
        <w:tc>
          <w:tcPr>
            <w:tcW w:w="1422" w:type="dxa"/>
            <w:tcBorders>
              <w:top w:val="single" w:sz="4" w:space="0" w:color="auto"/>
              <w:left w:val="nil"/>
              <w:bottom w:val="single" w:sz="12" w:space="0" w:color="auto"/>
              <w:right w:val="nil"/>
            </w:tcBorders>
            <w:hideMark/>
          </w:tcPr>
          <w:p w14:paraId="0147F985" w14:textId="77777777" w:rsidR="00927E72" w:rsidRDefault="00927E72" w:rsidP="00467AAE">
            <w:pPr>
              <w:pStyle w:val="af3"/>
            </w:pPr>
            <w:r>
              <w:t>660</w:t>
            </w:r>
          </w:p>
        </w:tc>
        <w:tc>
          <w:tcPr>
            <w:tcW w:w="1422" w:type="dxa"/>
            <w:tcBorders>
              <w:top w:val="single" w:sz="4" w:space="0" w:color="auto"/>
              <w:left w:val="nil"/>
              <w:bottom w:val="single" w:sz="12" w:space="0" w:color="auto"/>
              <w:right w:val="nil"/>
            </w:tcBorders>
            <w:hideMark/>
          </w:tcPr>
          <w:p w14:paraId="413C05DC" w14:textId="77777777" w:rsidR="00927E72" w:rsidRDefault="00927E72" w:rsidP="00467AAE">
            <w:pPr>
              <w:pStyle w:val="af3"/>
            </w:pPr>
            <w:r>
              <w:t>6810</w:t>
            </w:r>
          </w:p>
        </w:tc>
        <w:tc>
          <w:tcPr>
            <w:tcW w:w="1422" w:type="dxa"/>
            <w:tcBorders>
              <w:top w:val="single" w:sz="4" w:space="0" w:color="auto"/>
              <w:left w:val="nil"/>
              <w:bottom w:val="single" w:sz="12" w:space="0" w:color="auto"/>
              <w:right w:val="nil"/>
            </w:tcBorders>
            <w:hideMark/>
          </w:tcPr>
          <w:p w14:paraId="36B998A6" w14:textId="77777777" w:rsidR="00927E72" w:rsidRDefault="00927E72" w:rsidP="00467AAE">
            <w:pPr>
              <w:pStyle w:val="af3"/>
            </w:pPr>
            <w:r>
              <w:t>1685</w:t>
            </w:r>
          </w:p>
        </w:tc>
        <w:tc>
          <w:tcPr>
            <w:tcW w:w="1422" w:type="dxa"/>
            <w:tcBorders>
              <w:top w:val="single" w:sz="4" w:space="0" w:color="auto"/>
              <w:left w:val="nil"/>
              <w:bottom w:val="single" w:sz="12" w:space="0" w:color="auto"/>
              <w:right w:val="nil"/>
            </w:tcBorders>
            <w:hideMark/>
          </w:tcPr>
          <w:p w14:paraId="0921E170" w14:textId="77777777" w:rsidR="00927E72" w:rsidRDefault="00927E72" w:rsidP="00467AAE">
            <w:pPr>
              <w:pStyle w:val="af3"/>
            </w:pPr>
            <w:r>
              <w:t>580</w:t>
            </w:r>
          </w:p>
        </w:tc>
        <w:tc>
          <w:tcPr>
            <w:tcW w:w="1422" w:type="dxa"/>
            <w:tcBorders>
              <w:top w:val="single" w:sz="4" w:space="0" w:color="auto"/>
              <w:left w:val="nil"/>
              <w:bottom w:val="single" w:sz="12" w:space="0" w:color="auto"/>
              <w:right w:val="nil"/>
            </w:tcBorders>
            <w:hideMark/>
          </w:tcPr>
          <w:p w14:paraId="73D243F3" w14:textId="77777777" w:rsidR="00927E72" w:rsidRDefault="00927E72" w:rsidP="00467AAE">
            <w:pPr>
              <w:pStyle w:val="af3"/>
            </w:pPr>
            <w:r>
              <w:t>225</w:t>
            </w:r>
          </w:p>
        </w:tc>
      </w:tr>
      <w:tr w:rsidR="00927E72" w14:paraId="4682065C" w14:textId="77777777" w:rsidTr="00FE4FAB">
        <w:trPr>
          <w:trHeight w:val="326"/>
          <w:jc w:val="center"/>
        </w:trPr>
        <w:tc>
          <w:tcPr>
            <w:tcW w:w="8326" w:type="dxa"/>
            <w:gridSpan w:val="6"/>
            <w:tcBorders>
              <w:top w:val="single" w:sz="12" w:space="0" w:color="auto"/>
              <w:left w:val="nil"/>
              <w:right w:val="nil"/>
            </w:tcBorders>
          </w:tcPr>
          <w:p w14:paraId="7A090141" w14:textId="77777777" w:rsidR="00927E72" w:rsidRPr="002D0A40" w:rsidRDefault="00927E72" w:rsidP="00467AAE">
            <w:pPr>
              <w:pStyle w:val="af3"/>
            </w:pPr>
            <w:r>
              <w:rPr>
                <w:rFonts w:hint="eastAsia"/>
              </w:rPr>
              <w:t>注：括号内为稳健标准误</w:t>
            </w:r>
            <w:r>
              <w:rPr>
                <w:rFonts w:hint="eastAsia"/>
              </w:rPr>
              <w:t xml:space="preserve"> </w:t>
            </w:r>
            <w:r w:rsidRPr="004E5CA2">
              <w:rPr>
                <w:vertAlign w:val="superscript"/>
              </w:rPr>
              <w:t>*</w:t>
            </w:r>
            <w:r w:rsidRPr="004E5CA2">
              <w:t xml:space="preserve"> </w:t>
            </w:r>
            <w:r w:rsidRPr="004E5CA2">
              <w:rPr>
                <w:i/>
              </w:rPr>
              <w:t>p</w:t>
            </w:r>
            <w:r w:rsidRPr="004E5CA2">
              <w:t xml:space="preserve"> &lt; 0.1, </w:t>
            </w:r>
            <w:r w:rsidRPr="004E5CA2">
              <w:rPr>
                <w:vertAlign w:val="superscript"/>
              </w:rPr>
              <w:t>**</w:t>
            </w:r>
            <w:r w:rsidRPr="004E5CA2">
              <w:t xml:space="preserve"> </w:t>
            </w:r>
            <w:r w:rsidRPr="004E5CA2">
              <w:rPr>
                <w:i/>
              </w:rPr>
              <w:t>p</w:t>
            </w:r>
            <w:r w:rsidRPr="004E5CA2">
              <w:t xml:space="preserve"> &lt; 0.05, </w:t>
            </w:r>
            <w:r w:rsidRPr="004E5CA2">
              <w:rPr>
                <w:vertAlign w:val="superscript"/>
              </w:rPr>
              <w:t>***</w:t>
            </w:r>
            <w:r w:rsidRPr="004E5CA2">
              <w:t xml:space="preserve"> </w:t>
            </w:r>
            <w:r w:rsidRPr="004E5CA2">
              <w:rPr>
                <w:i/>
              </w:rPr>
              <w:t>p</w:t>
            </w:r>
            <w:r w:rsidRPr="004E5CA2">
              <w:t xml:space="preserve"> &lt; 0.01</w:t>
            </w:r>
          </w:p>
        </w:tc>
      </w:tr>
    </w:tbl>
    <w:p w14:paraId="053AD90F" w14:textId="77777777" w:rsidR="00927E72" w:rsidRDefault="00927E72" w:rsidP="00927E72">
      <w:pPr>
        <w:wordWrap w:val="0"/>
        <w:spacing w:line="360" w:lineRule="auto"/>
        <w:ind w:rightChars="-27" w:right="-57"/>
        <w:jc w:val="left"/>
      </w:pPr>
    </w:p>
    <w:p w14:paraId="3DA5BB90" w14:textId="77777777" w:rsidR="00927E72" w:rsidRDefault="00927E72" w:rsidP="00927E72">
      <w:pPr>
        <w:wordWrap w:val="0"/>
        <w:spacing w:line="360" w:lineRule="auto"/>
        <w:ind w:rightChars="-27" w:right="-57"/>
        <w:jc w:val="left"/>
      </w:pPr>
    </w:p>
    <w:p w14:paraId="1A19561C" w14:textId="77777777" w:rsidR="00927E72" w:rsidRDefault="00927E72" w:rsidP="00927E72">
      <w:pPr>
        <w:wordWrap w:val="0"/>
        <w:spacing w:line="360" w:lineRule="auto"/>
        <w:ind w:rightChars="-27" w:right="-57"/>
        <w:jc w:val="left"/>
      </w:pPr>
    </w:p>
    <w:p w14:paraId="59093EFF" w14:textId="77777777" w:rsidR="00927E72" w:rsidRDefault="00927E72" w:rsidP="00927E72">
      <w:pPr>
        <w:wordWrap w:val="0"/>
        <w:spacing w:line="360" w:lineRule="auto"/>
        <w:ind w:rightChars="-27" w:right="-57"/>
        <w:jc w:val="left"/>
      </w:pPr>
    </w:p>
    <w:p w14:paraId="52C299C6" w14:textId="77777777" w:rsidR="00927E72" w:rsidRDefault="00927E72" w:rsidP="00927E72">
      <w:pPr>
        <w:wordWrap w:val="0"/>
        <w:spacing w:line="360" w:lineRule="auto"/>
        <w:ind w:rightChars="-27" w:right="-57"/>
        <w:jc w:val="left"/>
      </w:pPr>
    </w:p>
    <w:p w14:paraId="0E92124E" w14:textId="77777777" w:rsidR="00927E72" w:rsidRDefault="00927E72" w:rsidP="00927E72">
      <w:pPr>
        <w:wordWrap w:val="0"/>
        <w:spacing w:line="360" w:lineRule="auto"/>
        <w:ind w:rightChars="-27" w:right="-57"/>
        <w:jc w:val="left"/>
      </w:pPr>
    </w:p>
    <w:p w14:paraId="14D4F7DB" w14:textId="77777777" w:rsidR="00927E72" w:rsidRDefault="00927E72" w:rsidP="00927E72">
      <w:pPr>
        <w:wordWrap w:val="0"/>
        <w:spacing w:line="360" w:lineRule="auto"/>
        <w:ind w:rightChars="-27" w:right="-57"/>
        <w:jc w:val="left"/>
      </w:pPr>
    </w:p>
    <w:p w14:paraId="493544E8" w14:textId="77777777" w:rsidR="00927E72" w:rsidRDefault="00927E72" w:rsidP="00927E72">
      <w:pPr>
        <w:wordWrap w:val="0"/>
        <w:spacing w:line="360" w:lineRule="auto"/>
        <w:ind w:rightChars="-27" w:right="-57"/>
        <w:jc w:val="left"/>
      </w:pPr>
    </w:p>
    <w:p w14:paraId="1BA1428A" w14:textId="77777777" w:rsidR="00927E72" w:rsidRDefault="00927E72" w:rsidP="00927E72">
      <w:pPr>
        <w:wordWrap w:val="0"/>
        <w:spacing w:line="360" w:lineRule="auto"/>
        <w:ind w:rightChars="-27" w:right="-57"/>
        <w:jc w:val="left"/>
      </w:pPr>
    </w:p>
    <w:p w14:paraId="14825BD6" w14:textId="77777777" w:rsidR="00927E72" w:rsidRDefault="00927E72" w:rsidP="00927E72">
      <w:pPr>
        <w:wordWrap w:val="0"/>
        <w:spacing w:line="360" w:lineRule="auto"/>
        <w:ind w:rightChars="-27" w:right="-57"/>
        <w:jc w:val="left"/>
      </w:pPr>
    </w:p>
    <w:p w14:paraId="6809E0F4" w14:textId="77777777" w:rsidR="00927E72" w:rsidRDefault="00927E72" w:rsidP="00927E72">
      <w:pPr>
        <w:wordWrap w:val="0"/>
        <w:spacing w:line="360" w:lineRule="auto"/>
        <w:ind w:rightChars="-27" w:right="-57"/>
        <w:jc w:val="left"/>
      </w:pPr>
    </w:p>
    <w:p w14:paraId="5E07E407" w14:textId="77777777" w:rsidR="00927E72" w:rsidRDefault="00927E72" w:rsidP="00927E72">
      <w:pPr>
        <w:wordWrap w:val="0"/>
        <w:spacing w:line="360" w:lineRule="auto"/>
        <w:ind w:rightChars="-27" w:right="-57"/>
        <w:jc w:val="left"/>
      </w:pPr>
    </w:p>
    <w:p w14:paraId="6FC3D641" w14:textId="77777777" w:rsidR="00927E72" w:rsidRDefault="00927E72" w:rsidP="00927E72">
      <w:pPr>
        <w:wordWrap w:val="0"/>
        <w:spacing w:line="360" w:lineRule="auto"/>
        <w:ind w:rightChars="-27" w:right="-57"/>
        <w:jc w:val="left"/>
      </w:pPr>
    </w:p>
    <w:p w14:paraId="46FF632A" w14:textId="2F8F03E1" w:rsidR="00927E72" w:rsidRPr="00FF6102" w:rsidRDefault="00927E72" w:rsidP="00927E72">
      <w:pPr>
        <w:pStyle w:val="af2"/>
        <w:spacing w:before="156" w:after="156"/>
      </w:pPr>
      <w:r>
        <w:rPr>
          <w:rFonts w:hint="eastAsia"/>
        </w:rPr>
        <w:lastRenderedPageBreak/>
        <w:t>表</w:t>
      </w:r>
      <w:r>
        <w:t xml:space="preserve">D-3 </w:t>
      </w:r>
      <w:r>
        <w:rPr>
          <w:rFonts w:hint="eastAsia"/>
        </w:rPr>
        <w:t>缩短样本周期——</w:t>
      </w:r>
      <w:r w:rsidRPr="001F6C2A">
        <w:t>ESG</w:t>
      </w:r>
      <w:r w:rsidRPr="001F6C2A">
        <w:t>表现</w:t>
      </w:r>
      <w:r>
        <w:rPr>
          <w:rFonts w:hint="eastAsia"/>
        </w:rPr>
        <w:t>基于产权性质异质性</w:t>
      </w:r>
      <w:r w:rsidRPr="001F6C2A">
        <w:t>影响的回归结果</w:t>
      </w:r>
    </w:p>
    <w:tbl>
      <w:tblPr>
        <w:tblW w:w="0" w:type="auto"/>
        <w:jc w:val="center"/>
        <w:tblLayout w:type="fixed"/>
        <w:tblLook w:val="04A0" w:firstRow="1" w:lastRow="0" w:firstColumn="1" w:lastColumn="0" w:noHBand="0" w:noVBand="1"/>
      </w:tblPr>
      <w:tblGrid>
        <w:gridCol w:w="2272"/>
        <w:gridCol w:w="2657"/>
        <w:gridCol w:w="2658"/>
      </w:tblGrid>
      <w:tr w:rsidR="00927E72" w:rsidRPr="001F38AC" w14:paraId="605CEC8B" w14:textId="77777777" w:rsidTr="00FE4FAB">
        <w:trPr>
          <w:trHeight w:val="294"/>
          <w:jc w:val="center"/>
        </w:trPr>
        <w:tc>
          <w:tcPr>
            <w:tcW w:w="2272" w:type="dxa"/>
            <w:tcBorders>
              <w:top w:val="single" w:sz="12" w:space="0" w:color="auto"/>
              <w:left w:val="nil"/>
              <w:bottom w:val="nil"/>
              <w:right w:val="nil"/>
            </w:tcBorders>
            <w:hideMark/>
          </w:tcPr>
          <w:p w14:paraId="4E8C1D4C" w14:textId="77777777" w:rsidR="00927E72" w:rsidRPr="001F38AC" w:rsidRDefault="00927E72" w:rsidP="00467AAE">
            <w:pPr>
              <w:pStyle w:val="af3"/>
            </w:pPr>
          </w:p>
        </w:tc>
        <w:tc>
          <w:tcPr>
            <w:tcW w:w="2657" w:type="dxa"/>
            <w:tcBorders>
              <w:top w:val="single" w:sz="12" w:space="0" w:color="auto"/>
              <w:left w:val="nil"/>
              <w:bottom w:val="nil"/>
              <w:right w:val="nil"/>
            </w:tcBorders>
            <w:hideMark/>
          </w:tcPr>
          <w:p w14:paraId="704CBAAF" w14:textId="77777777" w:rsidR="00927E72" w:rsidRDefault="00927E72" w:rsidP="00467AAE">
            <w:pPr>
              <w:pStyle w:val="af3"/>
            </w:pPr>
            <w:r w:rsidRPr="001F38AC">
              <w:t>(1)</w:t>
            </w:r>
          </w:p>
          <w:p w14:paraId="4AA2AFC1" w14:textId="77777777" w:rsidR="00927E72" w:rsidRPr="00125B5A" w:rsidRDefault="00927E72" w:rsidP="00467AAE">
            <w:r>
              <w:rPr>
                <w:rFonts w:hint="eastAsia"/>
              </w:rPr>
              <w:t>国有企业</w:t>
            </w:r>
          </w:p>
        </w:tc>
        <w:tc>
          <w:tcPr>
            <w:tcW w:w="2658" w:type="dxa"/>
            <w:tcBorders>
              <w:top w:val="single" w:sz="12" w:space="0" w:color="auto"/>
              <w:left w:val="nil"/>
              <w:bottom w:val="nil"/>
              <w:right w:val="nil"/>
            </w:tcBorders>
            <w:hideMark/>
          </w:tcPr>
          <w:p w14:paraId="5E3D5368" w14:textId="77777777" w:rsidR="00927E72" w:rsidRDefault="00927E72" w:rsidP="00467AAE">
            <w:pPr>
              <w:pStyle w:val="af3"/>
            </w:pPr>
            <w:r w:rsidRPr="001F38AC">
              <w:t>(2)</w:t>
            </w:r>
          </w:p>
          <w:p w14:paraId="71B5A3E1" w14:textId="77777777" w:rsidR="00927E72" w:rsidRPr="00125B5A" w:rsidRDefault="00927E72" w:rsidP="00467AAE">
            <w:r>
              <w:rPr>
                <w:rFonts w:hint="eastAsia"/>
              </w:rPr>
              <w:t>非国有企业</w:t>
            </w:r>
          </w:p>
        </w:tc>
      </w:tr>
      <w:tr w:rsidR="00927E72" w:rsidRPr="001F38AC" w14:paraId="4E27BCD9" w14:textId="77777777" w:rsidTr="00467AAE">
        <w:trPr>
          <w:trHeight w:val="294"/>
          <w:jc w:val="center"/>
        </w:trPr>
        <w:tc>
          <w:tcPr>
            <w:tcW w:w="2272" w:type="dxa"/>
            <w:tcBorders>
              <w:top w:val="nil"/>
              <w:left w:val="nil"/>
              <w:bottom w:val="nil"/>
              <w:right w:val="nil"/>
            </w:tcBorders>
          </w:tcPr>
          <w:p w14:paraId="67EB696F" w14:textId="77777777" w:rsidR="00927E72" w:rsidRPr="001F38AC" w:rsidRDefault="00927E72" w:rsidP="00467AAE">
            <w:pPr>
              <w:pStyle w:val="af3"/>
            </w:pPr>
          </w:p>
        </w:tc>
        <w:tc>
          <w:tcPr>
            <w:tcW w:w="2657" w:type="dxa"/>
            <w:tcBorders>
              <w:top w:val="nil"/>
              <w:left w:val="nil"/>
              <w:bottom w:val="nil"/>
              <w:right w:val="nil"/>
            </w:tcBorders>
            <w:hideMark/>
          </w:tcPr>
          <w:p w14:paraId="4D38B877" w14:textId="77777777" w:rsidR="00927E72" w:rsidRPr="001F38AC" w:rsidRDefault="00927E72" w:rsidP="00467AAE">
            <w:pPr>
              <w:pStyle w:val="af3"/>
            </w:pPr>
            <w:r>
              <w:t>STP</w:t>
            </w:r>
          </w:p>
        </w:tc>
        <w:tc>
          <w:tcPr>
            <w:tcW w:w="2658" w:type="dxa"/>
            <w:tcBorders>
              <w:top w:val="nil"/>
              <w:left w:val="nil"/>
              <w:bottom w:val="nil"/>
              <w:right w:val="nil"/>
            </w:tcBorders>
            <w:hideMark/>
          </w:tcPr>
          <w:p w14:paraId="140991B6" w14:textId="77777777" w:rsidR="00927E72" w:rsidRPr="001F38AC" w:rsidRDefault="00927E72" w:rsidP="00467AAE">
            <w:pPr>
              <w:pStyle w:val="af3"/>
            </w:pPr>
            <w:r>
              <w:t>STP</w:t>
            </w:r>
          </w:p>
        </w:tc>
      </w:tr>
      <w:tr w:rsidR="00927E72" w:rsidRPr="001F38AC" w14:paraId="72545561" w14:textId="77777777" w:rsidTr="00467AAE">
        <w:trPr>
          <w:trHeight w:val="303"/>
          <w:jc w:val="center"/>
        </w:trPr>
        <w:tc>
          <w:tcPr>
            <w:tcW w:w="2272" w:type="dxa"/>
            <w:tcBorders>
              <w:top w:val="single" w:sz="4" w:space="0" w:color="auto"/>
              <w:left w:val="nil"/>
              <w:bottom w:val="nil"/>
              <w:right w:val="nil"/>
            </w:tcBorders>
            <w:hideMark/>
          </w:tcPr>
          <w:p w14:paraId="6584A07B" w14:textId="77777777" w:rsidR="00927E72" w:rsidRPr="001F38AC" w:rsidRDefault="00927E72" w:rsidP="00467AAE">
            <w:pPr>
              <w:pStyle w:val="af3"/>
            </w:pPr>
            <w:r w:rsidRPr="001F38AC">
              <w:t>ESG</w:t>
            </w:r>
          </w:p>
        </w:tc>
        <w:tc>
          <w:tcPr>
            <w:tcW w:w="2657" w:type="dxa"/>
            <w:tcBorders>
              <w:top w:val="single" w:sz="4" w:space="0" w:color="auto"/>
              <w:left w:val="nil"/>
              <w:bottom w:val="nil"/>
              <w:right w:val="nil"/>
            </w:tcBorders>
            <w:hideMark/>
          </w:tcPr>
          <w:p w14:paraId="2C0D6BBF" w14:textId="77777777" w:rsidR="00927E72" w:rsidRPr="001F38AC" w:rsidRDefault="00927E72" w:rsidP="00467AAE">
            <w:pPr>
              <w:pStyle w:val="af3"/>
            </w:pPr>
            <w:r w:rsidRPr="001F38AC">
              <w:t>0.014</w:t>
            </w:r>
          </w:p>
        </w:tc>
        <w:tc>
          <w:tcPr>
            <w:tcW w:w="2658" w:type="dxa"/>
            <w:tcBorders>
              <w:top w:val="single" w:sz="4" w:space="0" w:color="auto"/>
              <w:left w:val="nil"/>
              <w:bottom w:val="nil"/>
              <w:right w:val="nil"/>
            </w:tcBorders>
            <w:hideMark/>
          </w:tcPr>
          <w:p w14:paraId="19EB48CB" w14:textId="77777777" w:rsidR="00927E72" w:rsidRPr="001F38AC" w:rsidRDefault="00927E72" w:rsidP="00467AAE">
            <w:pPr>
              <w:pStyle w:val="af3"/>
            </w:pPr>
            <w:r w:rsidRPr="001F38AC">
              <w:t>0.028</w:t>
            </w:r>
            <w:r w:rsidRPr="001F38AC">
              <w:rPr>
                <w:vertAlign w:val="superscript"/>
              </w:rPr>
              <w:t>***</w:t>
            </w:r>
          </w:p>
        </w:tc>
      </w:tr>
      <w:tr w:rsidR="00927E72" w:rsidRPr="001F38AC" w14:paraId="0E6FCE04" w14:textId="77777777" w:rsidTr="00467AAE">
        <w:trPr>
          <w:trHeight w:val="294"/>
          <w:jc w:val="center"/>
        </w:trPr>
        <w:tc>
          <w:tcPr>
            <w:tcW w:w="2272" w:type="dxa"/>
            <w:tcBorders>
              <w:top w:val="nil"/>
              <w:left w:val="nil"/>
              <w:bottom w:val="nil"/>
              <w:right w:val="nil"/>
            </w:tcBorders>
          </w:tcPr>
          <w:p w14:paraId="285C6EF0" w14:textId="77777777" w:rsidR="00927E72" w:rsidRPr="001F38AC" w:rsidRDefault="00927E72" w:rsidP="00467AAE">
            <w:pPr>
              <w:pStyle w:val="af3"/>
            </w:pPr>
          </w:p>
        </w:tc>
        <w:tc>
          <w:tcPr>
            <w:tcW w:w="2657" w:type="dxa"/>
            <w:tcBorders>
              <w:top w:val="nil"/>
              <w:left w:val="nil"/>
              <w:bottom w:val="nil"/>
              <w:right w:val="nil"/>
            </w:tcBorders>
            <w:hideMark/>
          </w:tcPr>
          <w:p w14:paraId="7D18BB09" w14:textId="77777777" w:rsidR="00927E72" w:rsidRPr="001F38AC" w:rsidRDefault="00927E72" w:rsidP="00467AAE">
            <w:pPr>
              <w:pStyle w:val="af3"/>
            </w:pPr>
            <w:r w:rsidRPr="001F38AC">
              <w:t>(0.018)</w:t>
            </w:r>
          </w:p>
        </w:tc>
        <w:tc>
          <w:tcPr>
            <w:tcW w:w="2658" w:type="dxa"/>
            <w:tcBorders>
              <w:top w:val="nil"/>
              <w:left w:val="nil"/>
              <w:bottom w:val="nil"/>
              <w:right w:val="nil"/>
            </w:tcBorders>
            <w:hideMark/>
          </w:tcPr>
          <w:p w14:paraId="38CC3DE8" w14:textId="77777777" w:rsidR="00927E72" w:rsidRPr="001F38AC" w:rsidRDefault="00927E72" w:rsidP="00467AAE">
            <w:pPr>
              <w:pStyle w:val="af3"/>
            </w:pPr>
            <w:r w:rsidRPr="001F38AC">
              <w:t>(0.010)</w:t>
            </w:r>
          </w:p>
        </w:tc>
      </w:tr>
      <w:tr w:rsidR="00927E72" w:rsidRPr="001F38AC" w14:paraId="1FE39DE7" w14:textId="77777777" w:rsidTr="00467AAE">
        <w:trPr>
          <w:trHeight w:val="294"/>
          <w:jc w:val="center"/>
        </w:trPr>
        <w:tc>
          <w:tcPr>
            <w:tcW w:w="2272" w:type="dxa"/>
            <w:tcBorders>
              <w:top w:val="nil"/>
              <w:left w:val="nil"/>
              <w:bottom w:val="nil"/>
              <w:right w:val="nil"/>
            </w:tcBorders>
            <w:hideMark/>
          </w:tcPr>
          <w:p w14:paraId="723F3608" w14:textId="77777777" w:rsidR="00927E72" w:rsidRPr="001F38AC" w:rsidRDefault="00927E72" w:rsidP="00467AAE">
            <w:pPr>
              <w:pStyle w:val="af3"/>
            </w:pPr>
            <w:proofErr w:type="spellStart"/>
            <w:r w:rsidRPr="001F38AC">
              <w:t>TobinQ</w:t>
            </w:r>
            <w:proofErr w:type="spellEnd"/>
          </w:p>
        </w:tc>
        <w:tc>
          <w:tcPr>
            <w:tcW w:w="2657" w:type="dxa"/>
            <w:tcBorders>
              <w:top w:val="nil"/>
              <w:left w:val="nil"/>
              <w:bottom w:val="nil"/>
              <w:right w:val="nil"/>
            </w:tcBorders>
            <w:hideMark/>
          </w:tcPr>
          <w:p w14:paraId="7E08D527" w14:textId="77777777" w:rsidR="00927E72" w:rsidRPr="001F38AC" w:rsidRDefault="00927E72" w:rsidP="00467AAE">
            <w:pPr>
              <w:pStyle w:val="af3"/>
            </w:pPr>
            <w:r w:rsidRPr="001F38AC">
              <w:t>0.375</w:t>
            </w:r>
            <w:r w:rsidRPr="001F38AC">
              <w:rPr>
                <w:vertAlign w:val="superscript"/>
              </w:rPr>
              <w:t>***</w:t>
            </w:r>
          </w:p>
        </w:tc>
        <w:tc>
          <w:tcPr>
            <w:tcW w:w="2658" w:type="dxa"/>
            <w:tcBorders>
              <w:top w:val="nil"/>
              <w:left w:val="nil"/>
              <w:bottom w:val="nil"/>
              <w:right w:val="nil"/>
            </w:tcBorders>
            <w:hideMark/>
          </w:tcPr>
          <w:p w14:paraId="33E629F0" w14:textId="77777777" w:rsidR="00927E72" w:rsidRPr="001F38AC" w:rsidRDefault="00927E72" w:rsidP="00467AAE">
            <w:pPr>
              <w:pStyle w:val="af3"/>
            </w:pPr>
            <w:r w:rsidRPr="001F38AC">
              <w:t>0.006</w:t>
            </w:r>
          </w:p>
        </w:tc>
      </w:tr>
      <w:tr w:rsidR="00927E72" w:rsidRPr="001F38AC" w14:paraId="5D8CB677" w14:textId="77777777" w:rsidTr="00467AAE">
        <w:trPr>
          <w:trHeight w:val="294"/>
          <w:jc w:val="center"/>
        </w:trPr>
        <w:tc>
          <w:tcPr>
            <w:tcW w:w="2272" w:type="dxa"/>
            <w:tcBorders>
              <w:top w:val="nil"/>
              <w:left w:val="nil"/>
              <w:bottom w:val="nil"/>
              <w:right w:val="nil"/>
            </w:tcBorders>
          </w:tcPr>
          <w:p w14:paraId="7A2D65DB" w14:textId="77777777" w:rsidR="00927E72" w:rsidRPr="001F38AC" w:rsidRDefault="00927E72" w:rsidP="00467AAE">
            <w:pPr>
              <w:pStyle w:val="af3"/>
            </w:pPr>
          </w:p>
        </w:tc>
        <w:tc>
          <w:tcPr>
            <w:tcW w:w="2657" w:type="dxa"/>
            <w:tcBorders>
              <w:top w:val="nil"/>
              <w:left w:val="nil"/>
              <w:bottom w:val="nil"/>
              <w:right w:val="nil"/>
            </w:tcBorders>
            <w:hideMark/>
          </w:tcPr>
          <w:p w14:paraId="3AA97294" w14:textId="77777777" w:rsidR="00927E72" w:rsidRPr="001F38AC" w:rsidRDefault="00927E72" w:rsidP="00467AAE">
            <w:pPr>
              <w:pStyle w:val="af3"/>
            </w:pPr>
            <w:r w:rsidRPr="001F38AC">
              <w:t>(0.137)</w:t>
            </w:r>
          </w:p>
        </w:tc>
        <w:tc>
          <w:tcPr>
            <w:tcW w:w="2658" w:type="dxa"/>
            <w:tcBorders>
              <w:top w:val="nil"/>
              <w:left w:val="nil"/>
              <w:bottom w:val="nil"/>
              <w:right w:val="nil"/>
            </w:tcBorders>
            <w:hideMark/>
          </w:tcPr>
          <w:p w14:paraId="119D6086" w14:textId="77777777" w:rsidR="00927E72" w:rsidRPr="001F38AC" w:rsidRDefault="00927E72" w:rsidP="00467AAE">
            <w:pPr>
              <w:pStyle w:val="af3"/>
            </w:pPr>
            <w:r w:rsidRPr="001F38AC">
              <w:t>(0.010)</w:t>
            </w:r>
          </w:p>
        </w:tc>
      </w:tr>
      <w:tr w:rsidR="00927E72" w:rsidRPr="001F38AC" w14:paraId="62D25ED5" w14:textId="77777777" w:rsidTr="00467AAE">
        <w:trPr>
          <w:trHeight w:val="294"/>
          <w:jc w:val="center"/>
        </w:trPr>
        <w:tc>
          <w:tcPr>
            <w:tcW w:w="2272" w:type="dxa"/>
            <w:tcBorders>
              <w:top w:val="nil"/>
              <w:left w:val="nil"/>
              <w:bottom w:val="nil"/>
              <w:right w:val="nil"/>
            </w:tcBorders>
            <w:hideMark/>
          </w:tcPr>
          <w:p w14:paraId="7A40DF80" w14:textId="77777777" w:rsidR="00927E72" w:rsidRPr="001F38AC" w:rsidRDefault="00927E72" w:rsidP="00467AAE">
            <w:pPr>
              <w:pStyle w:val="af3"/>
            </w:pPr>
            <w:r w:rsidRPr="001F38AC">
              <w:t>PE</w:t>
            </w:r>
          </w:p>
        </w:tc>
        <w:tc>
          <w:tcPr>
            <w:tcW w:w="2657" w:type="dxa"/>
            <w:tcBorders>
              <w:top w:val="nil"/>
              <w:left w:val="nil"/>
              <w:bottom w:val="nil"/>
              <w:right w:val="nil"/>
            </w:tcBorders>
            <w:hideMark/>
          </w:tcPr>
          <w:p w14:paraId="25CB1D66" w14:textId="77777777" w:rsidR="00927E72" w:rsidRPr="001F38AC" w:rsidRDefault="00927E72" w:rsidP="00467AAE">
            <w:pPr>
              <w:pStyle w:val="af3"/>
            </w:pPr>
            <w:r w:rsidRPr="001F38AC">
              <w:t>-0.000</w:t>
            </w:r>
          </w:p>
        </w:tc>
        <w:tc>
          <w:tcPr>
            <w:tcW w:w="2658" w:type="dxa"/>
            <w:tcBorders>
              <w:top w:val="nil"/>
              <w:left w:val="nil"/>
              <w:bottom w:val="nil"/>
              <w:right w:val="nil"/>
            </w:tcBorders>
            <w:hideMark/>
          </w:tcPr>
          <w:p w14:paraId="7C339B1B" w14:textId="77777777" w:rsidR="00927E72" w:rsidRPr="001F38AC" w:rsidRDefault="00927E72" w:rsidP="00467AAE">
            <w:pPr>
              <w:pStyle w:val="af3"/>
            </w:pPr>
            <w:r w:rsidRPr="001F38AC">
              <w:t>-0.000</w:t>
            </w:r>
          </w:p>
        </w:tc>
      </w:tr>
      <w:tr w:rsidR="00927E72" w:rsidRPr="001F38AC" w14:paraId="7332595E" w14:textId="77777777" w:rsidTr="00467AAE">
        <w:trPr>
          <w:trHeight w:val="303"/>
          <w:jc w:val="center"/>
        </w:trPr>
        <w:tc>
          <w:tcPr>
            <w:tcW w:w="2272" w:type="dxa"/>
            <w:tcBorders>
              <w:top w:val="nil"/>
              <w:left w:val="nil"/>
              <w:bottom w:val="nil"/>
              <w:right w:val="nil"/>
            </w:tcBorders>
          </w:tcPr>
          <w:p w14:paraId="3B8CED51" w14:textId="77777777" w:rsidR="00927E72" w:rsidRPr="001F38AC" w:rsidRDefault="00927E72" w:rsidP="00467AAE">
            <w:pPr>
              <w:pStyle w:val="af3"/>
            </w:pPr>
          </w:p>
        </w:tc>
        <w:tc>
          <w:tcPr>
            <w:tcW w:w="2657" w:type="dxa"/>
            <w:tcBorders>
              <w:top w:val="nil"/>
              <w:left w:val="nil"/>
              <w:bottom w:val="nil"/>
              <w:right w:val="nil"/>
            </w:tcBorders>
            <w:hideMark/>
          </w:tcPr>
          <w:p w14:paraId="28791165" w14:textId="77777777" w:rsidR="00927E72" w:rsidRPr="001F38AC" w:rsidRDefault="00927E72" w:rsidP="00467AAE">
            <w:pPr>
              <w:pStyle w:val="af3"/>
            </w:pPr>
            <w:r w:rsidRPr="001F38AC">
              <w:t>(0.001)</w:t>
            </w:r>
          </w:p>
        </w:tc>
        <w:tc>
          <w:tcPr>
            <w:tcW w:w="2658" w:type="dxa"/>
            <w:tcBorders>
              <w:top w:val="nil"/>
              <w:left w:val="nil"/>
              <w:bottom w:val="nil"/>
              <w:right w:val="nil"/>
            </w:tcBorders>
            <w:hideMark/>
          </w:tcPr>
          <w:p w14:paraId="479D28C8" w14:textId="77777777" w:rsidR="00927E72" w:rsidRPr="001F38AC" w:rsidRDefault="00927E72" w:rsidP="00467AAE">
            <w:pPr>
              <w:pStyle w:val="af3"/>
            </w:pPr>
            <w:r w:rsidRPr="001F38AC">
              <w:t>(0.000)</w:t>
            </w:r>
          </w:p>
        </w:tc>
      </w:tr>
      <w:tr w:rsidR="00927E72" w:rsidRPr="001F38AC" w14:paraId="7115F4AE" w14:textId="77777777" w:rsidTr="00467AAE">
        <w:trPr>
          <w:trHeight w:val="294"/>
          <w:jc w:val="center"/>
        </w:trPr>
        <w:tc>
          <w:tcPr>
            <w:tcW w:w="2272" w:type="dxa"/>
            <w:tcBorders>
              <w:top w:val="nil"/>
              <w:left w:val="nil"/>
              <w:bottom w:val="nil"/>
              <w:right w:val="nil"/>
            </w:tcBorders>
            <w:hideMark/>
          </w:tcPr>
          <w:p w14:paraId="6D9B6DBF" w14:textId="77777777" w:rsidR="00927E72" w:rsidRPr="001F38AC" w:rsidRDefault="00927E72" w:rsidP="00467AAE">
            <w:pPr>
              <w:pStyle w:val="af3"/>
            </w:pPr>
            <w:r w:rsidRPr="001F38AC">
              <w:t>SIZE</w:t>
            </w:r>
          </w:p>
        </w:tc>
        <w:tc>
          <w:tcPr>
            <w:tcW w:w="2657" w:type="dxa"/>
            <w:tcBorders>
              <w:top w:val="nil"/>
              <w:left w:val="nil"/>
              <w:bottom w:val="nil"/>
              <w:right w:val="nil"/>
            </w:tcBorders>
            <w:hideMark/>
          </w:tcPr>
          <w:p w14:paraId="7ECE294D" w14:textId="77777777" w:rsidR="00927E72" w:rsidRPr="001F38AC" w:rsidRDefault="00927E72" w:rsidP="00467AAE">
            <w:pPr>
              <w:pStyle w:val="af3"/>
            </w:pPr>
            <w:r w:rsidRPr="001F38AC">
              <w:t>10.993</w:t>
            </w:r>
            <w:r w:rsidRPr="001F38AC">
              <w:rPr>
                <w:vertAlign w:val="superscript"/>
              </w:rPr>
              <w:t>***</w:t>
            </w:r>
          </w:p>
        </w:tc>
        <w:tc>
          <w:tcPr>
            <w:tcW w:w="2658" w:type="dxa"/>
            <w:tcBorders>
              <w:top w:val="nil"/>
              <w:left w:val="nil"/>
              <w:bottom w:val="nil"/>
              <w:right w:val="nil"/>
            </w:tcBorders>
            <w:hideMark/>
          </w:tcPr>
          <w:p w14:paraId="461364FC" w14:textId="77777777" w:rsidR="00927E72" w:rsidRPr="001F38AC" w:rsidRDefault="00927E72" w:rsidP="00467AAE">
            <w:pPr>
              <w:pStyle w:val="af3"/>
            </w:pPr>
            <w:r w:rsidRPr="001F38AC">
              <w:t>6.441</w:t>
            </w:r>
            <w:r w:rsidRPr="001F38AC">
              <w:rPr>
                <w:vertAlign w:val="superscript"/>
              </w:rPr>
              <w:t>***</w:t>
            </w:r>
          </w:p>
        </w:tc>
      </w:tr>
      <w:tr w:rsidR="00927E72" w:rsidRPr="001F38AC" w14:paraId="6D71ED68" w14:textId="77777777" w:rsidTr="00467AAE">
        <w:trPr>
          <w:trHeight w:val="294"/>
          <w:jc w:val="center"/>
        </w:trPr>
        <w:tc>
          <w:tcPr>
            <w:tcW w:w="2272" w:type="dxa"/>
            <w:tcBorders>
              <w:top w:val="nil"/>
              <w:left w:val="nil"/>
              <w:bottom w:val="nil"/>
              <w:right w:val="nil"/>
            </w:tcBorders>
          </w:tcPr>
          <w:p w14:paraId="7258AEF2" w14:textId="77777777" w:rsidR="00927E72" w:rsidRPr="001F38AC" w:rsidRDefault="00927E72" w:rsidP="00467AAE">
            <w:pPr>
              <w:pStyle w:val="af3"/>
            </w:pPr>
          </w:p>
        </w:tc>
        <w:tc>
          <w:tcPr>
            <w:tcW w:w="2657" w:type="dxa"/>
            <w:tcBorders>
              <w:top w:val="nil"/>
              <w:left w:val="nil"/>
              <w:bottom w:val="nil"/>
              <w:right w:val="nil"/>
            </w:tcBorders>
            <w:hideMark/>
          </w:tcPr>
          <w:p w14:paraId="4F3C5DF1" w14:textId="77777777" w:rsidR="00927E72" w:rsidRPr="001F38AC" w:rsidRDefault="00927E72" w:rsidP="00467AAE">
            <w:pPr>
              <w:pStyle w:val="af3"/>
            </w:pPr>
            <w:r w:rsidRPr="001F38AC">
              <w:t>(0.811)</w:t>
            </w:r>
          </w:p>
        </w:tc>
        <w:tc>
          <w:tcPr>
            <w:tcW w:w="2658" w:type="dxa"/>
            <w:tcBorders>
              <w:top w:val="nil"/>
              <w:left w:val="nil"/>
              <w:bottom w:val="nil"/>
              <w:right w:val="nil"/>
            </w:tcBorders>
            <w:hideMark/>
          </w:tcPr>
          <w:p w14:paraId="59ECD345" w14:textId="77777777" w:rsidR="00927E72" w:rsidRPr="001F38AC" w:rsidRDefault="00927E72" w:rsidP="00467AAE">
            <w:pPr>
              <w:pStyle w:val="af3"/>
            </w:pPr>
            <w:r w:rsidRPr="001F38AC">
              <w:t>(0.336)</w:t>
            </w:r>
          </w:p>
        </w:tc>
      </w:tr>
      <w:tr w:rsidR="00927E72" w:rsidRPr="001F38AC" w14:paraId="55BBC7E5" w14:textId="77777777" w:rsidTr="00467AAE">
        <w:trPr>
          <w:trHeight w:val="294"/>
          <w:jc w:val="center"/>
        </w:trPr>
        <w:tc>
          <w:tcPr>
            <w:tcW w:w="2272" w:type="dxa"/>
            <w:tcBorders>
              <w:top w:val="nil"/>
              <w:left w:val="nil"/>
              <w:bottom w:val="nil"/>
              <w:right w:val="nil"/>
            </w:tcBorders>
            <w:hideMark/>
          </w:tcPr>
          <w:p w14:paraId="46ADABD6" w14:textId="77777777" w:rsidR="00927E72" w:rsidRPr="001F38AC" w:rsidRDefault="00927E72" w:rsidP="00467AAE">
            <w:pPr>
              <w:pStyle w:val="af3"/>
            </w:pPr>
            <w:r w:rsidRPr="001F38AC">
              <w:t>ROE</w:t>
            </w:r>
          </w:p>
        </w:tc>
        <w:tc>
          <w:tcPr>
            <w:tcW w:w="2657" w:type="dxa"/>
            <w:tcBorders>
              <w:top w:val="nil"/>
              <w:left w:val="nil"/>
              <w:bottom w:val="nil"/>
              <w:right w:val="nil"/>
            </w:tcBorders>
            <w:hideMark/>
          </w:tcPr>
          <w:p w14:paraId="0FA610BB" w14:textId="77777777" w:rsidR="00927E72" w:rsidRPr="001F38AC" w:rsidRDefault="00927E72" w:rsidP="00467AAE">
            <w:pPr>
              <w:pStyle w:val="af3"/>
            </w:pPr>
            <w:r w:rsidRPr="001F38AC">
              <w:t>0.031</w:t>
            </w:r>
          </w:p>
        </w:tc>
        <w:tc>
          <w:tcPr>
            <w:tcW w:w="2658" w:type="dxa"/>
            <w:tcBorders>
              <w:top w:val="nil"/>
              <w:left w:val="nil"/>
              <w:bottom w:val="nil"/>
              <w:right w:val="nil"/>
            </w:tcBorders>
            <w:hideMark/>
          </w:tcPr>
          <w:p w14:paraId="70DC7D32" w14:textId="77777777" w:rsidR="00927E72" w:rsidRPr="001F38AC" w:rsidRDefault="00927E72" w:rsidP="00467AAE">
            <w:pPr>
              <w:pStyle w:val="af3"/>
            </w:pPr>
            <w:r w:rsidRPr="001F38AC">
              <w:t>0.446</w:t>
            </w:r>
            <w:r w:rsidRPr="001F38AC">
              <w:rPr>
                <w:vertAlign w:val="superscript"/>
              </w:rPr>
              <w:t>**</w:t>
            </w:r>
          </w:p>
        </w:tc>
      </w:tr>
      <w:tr w:rsidR="00927E72" w:rsidRPr="001F38AC" w14:paraId="46FDFDAA" w14:textId="77777777" w:rsidTr="00467AAE">
        <w:trPr>
          <w:trHeight w:val="294"/>
          <w:jc w:val="center"/>
        </w:trPr>
        <w:tc>
          <w:tcPr>
            <w:tcW w:w="2272" w:type="dxa"/>
            <w:tcBorders>
              <w:top w:val="nil"/>
              <w:left w:val="nil"/>
              <w:bottom w:val="nil"/>
              <w:right w:val="nil"/>
            </w:tcBorders>
          </w:tcPr>
          <w:p w14:paraId="1FF08937" w14:textId="77777777" w:rsidR="00927E72" w:rsidRPr="001F38AC" w:rsidRDefault="00927E72" w:rsidP="00467AAE">
            <w:pPr>
              <w:pStyle w:val="af3"/>
            </w:pPr>
          </w:p>
        </w:tc>
        <w:tc>
          <w:tcPr>
            <w:tcW w:w="2657" w:type="dxa"/>
            <w:tcBorders>
              <w:top w:val="nil"/>
              <w:left w:val="nil"/>
              <w:bottom w:val="nil"/>
              <w:right w:val="nil"/>
            </w:tcBorders>
            <w:hideMark/>
          </w:tcPr>
          <w:p w14:paraId="69CCC178" w14:textId="77777777" w:rsidR="00927E72" w:rsidRPr="001F38AC" w:rsidRDefault="00927E72" w:rsidP="00467AAE">
            <w:pPr>
              <w:pStyle w:val="af3"/>
            </w:pPr>
            <w:r w:rsidRPr="001F38AC">
              <w:t>(0.179)</w:t>
            </w:r>
          </w:p>
        </w:tc>
        <w:tc>
          <w:tcPr>
            <w:tcW w:w="2658" w:type="dxa"/>
            <w:tcBorders>
              <w:top w:val="nil"/>
              <w:left w:val="nil"/>
              <w:bottom w:val="nil"/>
              <w:right w:val="nil"/>
            </w:tcBorders>
            <w:hideMark/>
          </w:tcPr>
          <w:p w14:paraId="6F27052A" w14:textId="77777777" w:rsidR="00927E72" w:rsidRPr="001F38AC" w:rsidRDefault="00927E72" w:rsidP="00467AAE">
            <w:pPr>
              <w:pStyle w:val="af3"/>
            </w:pPr>
            <w:r w:rsidRPr="001F38AC">
              <w:t>(0.213)</w:t>
            </w:r>
          </w:p>
        </w:tc>
      </w:tr>
      <w:tr w:rsidR="00927E72" w:rsidRPr="001F38AC" w14:paraId="08C34061" w14:textId="77777777" w:rsidTr="00467AAE">
        <w:trPr>
          <w:trHeight w:val="303"/>
          <w:jc w:val="center"/>
        </w:trPr>
        <w:tc>
          <w:tcPr>
            <w:tcW w:w="2272" w:type="dxa"/>
            <w:tcBorders>
              <w:top w:val="nil"/>
              <w:left w:val="nil"/>
              <w:bottom w:val="nil"/>
              <w:right w:val="nil"/>
            </w:tcBorders>
            <w:hideMark/>
          </w:tcPr>
          <w:p w14:paraId="18F941B2" w14:textId="77777777" w:rsidR="00927E72" w:rsidRPr="001F38AC" w:rsidRDefault="00927E72" w:rsidP="00467AAE">
            <w:pPr>
              <w:pStyle w:val="af3"/>
            </w:pPr>
            <w:r w:rsidRPr="001F38AC">
              <w:t>Lev</w:t>
            </w:r>
          </w:p>
        </w:tc>
        <w:tc>
          <w:tcPr>
            <w:tcW w:w="2657" w:type="dxa"/>
            <w:tcBorders>
              <w:top w:val="nil"/>
              <w:left w:val="nil"/>
              <w:bottom w:val="nil"/>
              <w:right w:val="nil"/>
            </w:tcBorders>
            <w:hideMark/>
          </w:tcPr>
          <w:p w14:paraId="2D5A0276" w14:textId="77777777" w:rsidR="00927E72" w:rsidRPr="001F38AC" w:rsidRDefault="00927E72" w:rsidP="00467AAE">
            <w:pPr>
              <w:pStyle w:val="af3"/>
            </w:pPr>
            <w:r w:rsidRPr="001F38AC">
              <w:t>-10.922</w:t>
            </w:r>
            <w:r w:rsidRPr="001F38AC">
              <w:rPr>
                <w:vertAlign w:val="superscript"/>
              </w:rPr>
              <w:t>***</w:t>
            </w:r>
          </w:p>
        </w:tc>
        <w:tc>
          <w:tcPr>
            <w:tcW w:w="2658" w:type="dxa"/>
            <w:tcBorders>
              <w:top w:val="nil"/>
              <w:left w:val="nil"/>
              <w:bottom w:val="nil"/>
              <w:right w:val="nil"/>
            </w:tcBorders>
            <w:hideMark/>
          </w:tcPr>
          <w:p w14:paraId="711D3691" w14:textId="77777777" w:rsidR="00927E72" w:rsidRPr="001F38AC" w:rsidRDefault="00927E72" w:rsidP="00467AAE">
            <w:pPr>
              <w:pStyle w:val="af3"/>
            </w:pPr>
            <w:r w:rsidRPr="001F38AC">
              <w:t>-7.555</w:t>
            </w:r>
            <w:r w:rsidRPr="001F38AC">
              <w:rPr>
                <w:vertAlign w:val="superscript"/>
              </w:rPr>
              <w:t>***</w:t>
            </w:r>
          </w:p>
        </w:tc>
      </w:tr>
      <w:tr w:rsidR="00927E72" w:rsidRPr="001F38AC" w14:paraId="0DBF4BBB" w14:textId="77777777" w:rsidTr="00467AAE">
        <w:trPr>
          <w:trHeight w:val="294"/>
          <w:jc w:val="center"/>
        </w:trPr>
        <w:tc>
          <w:tcPr>
            <w:tcW w:w="2272" w:type="dxa"/>
            <w:tcBorders>
              <w:top w:val="nil"/>
              <w:left w:val="nil"/>
              <w:bottom w:val="nil"/>
              <w:right w:val="nil"/>
            </w:tcBorders>
          </w:tcPr>
          <w:p w14:paraId="45898BB3" w14:textId="77777777" w:rsidR="00927E72" w:rsidRPr="001F38AC" w:rsidRDefault="00927E72" w:rsidP="00467AAE">
            <w:pPr>
              <w:pStyle w:val="af3"/>
            </w:pPr>
          </w:p>
        </w:tc>
        <w:tc>
          <w:tcPr>
            <w:tcW w:w="2657" w:type="dxa"/>
            <w:tcBorders>
              <w:top w:val="nil"/>
              <w:left w:val="nil"/>
              <w:bottom w:val="nil"/>
              <w:right w:val="nil"/>
            </w:tcBorders>
            <w:hideMark/>
          </w:tcPr>
          <w:p w14:paraId="48C13049" w14:textId="77777777" w:rsidR="00927E72" w:rsidRPr="001F38AC" w:rsidRDefault="00927E72" w:rsidP="00467AAE">
            <w:pPr>
              <w:pStyle w:val="af3"/>
            </w:pPr>
            <w:r w:rsidRPr="001F38AC">
              <w:t>(2.797)</w:t>
            </w:r>
          </w:p>
        </w:tc>
        <w:tc>
          <w:tcPr>
            <w:tcW w:w="2658" w:type="dxa"/>
            <w:tcBorders>
              <w:top w:val="nil"/>
              <w:left w:val="nil"/>
              <w:bottom w:val="nil"/>
              <w:right w:val="nil"/>
            </w:tcBorders>
            <w:hideMark/>
          </w:tcPr>
          <w:p w14:paraId="36664DB1" w14:textId="77777777" w:rsidR="00927E72" w:rsidRPr="001F38AC" w:rsidRDefault="00927E72" w:rsidP="00467AAE">
            <w:pPr>
              <w:pStyle w:val="af3"/>
            </w:pPr>
            <w:r w:rsidRPr="001F38AC">
              <w:t>(1.046)</w:t>
            </w:r>
          </w:p>
        </w:tc>
      </w:tr>
      <w:tr w:rsidR="00927E72" w:rsidRPr="001F38AC" w14:paraId="4A78B9C8" w14:textId="77777777" w:rsidTr="00467AAE">
        <w:trPr>
          <w:trHeight w:val="294"/>
          <w:jc w:val="center"/>
        </w:trPr>
        <w:tc>
          <w:tcPr>
            <w:tcW w:w="2272" w:type="dxa"/>
            <w:tcBorders>
              <w:top w:val="nil"/>
              <w:left w:val="nil"/>
              <w:bottom w:val="nil"/>
              <w:right w:val="nil"/>
            </w:tcBorders>
            <w:hideMark/>
          </w:tcPr>
          <w:p w14:paraId="7EC902E5" w14:textId="77777777" w:rsidR="00927E72" w:rsidRPr="001F38AC" w:rsidRDefault="00927E72" w:rsidP="00467AAE">
            <w:pPr>
              <w:pStyle w:val="af3"/>
            </w:pPr>
            <w:r w:rsidRPr="001F38AC">
              <w:t>Age</w:t>
            </w:r>
          </w:p>
        </w:tc>
        <w:tc>
          <w:tcPr>
            <w:tcW w:w="2657" w:type="dxa"/>
            <w:tcBorders>
              <w:top w:val="nil"/>
              <w:left w:val="nil"/>
              <w:bottom w:val="nil"/>
              <w:right w:val="nil"/>
            </w:tcBorders>
            <w:hideMark/>
          </w:tcPr>
          <w:p w14:paraId="008113B7" w14:textId="77777777" w:rsidR="00927E72" w:rsidRPr="001F38AC" w:rsidRDefault="00927E72" w:rsidP="00467AAE">
            <w:pPr>
              <w:pStyle w:val="af3"/>
            </w:pPr>
            <w:r w:rsidRPr="001F38AC">
              <w:t>-1.036</w:t>
            </w:r>
            <w:r w:rsidRPr="001F38AC">
              <w:rPr>
                <w:vertAlign w:val="superscript"/>
              </w:rPr>
              <w:t>***</w:t>
            </w:r>
          </w:p>
        </w:tc>
        <w:tc>
          <w:tcPr>
            <w:tcW w:w="2658" w:type="dxa"/>
            <w:tcBorders>
              <w:top w:val="nil"/>
              <w:left w:val="nil"/>
              <w:bottom w:val="nil"/>
              <w:right w:val="nil"/>
            </w:tcBorders>
            <w:hideMark/>
          </w:tcPr>
          <w:p w14:paraId="72DE0528" w14:textId="77777777" w:rsidR="00927E72" w:rsidRPr="001F38AC" w:rsidRDefault="00927E72" w:rsidP="00467AAE">
            <w:pPr>
              <w:pStyle w:val="af3"/>
            </w:pPr>
            <w:r w:rsidRPr="001F38AC">
              <w:t>-3.166</w:t>
            </w:r>
            <w:r w:rsidRPr="001F38AC">
              <w:rPr>
                <w:vertAlign w:val="superscript"/>
              </w:rPr>
              <w:t>***</w:t>
            </w:r>
          </w:p>
        </w:tc>
      </w:tr>
      <w:tr w:rsidR="00927E72" w:rsidRPr="001F38AC" w14:paraId="63DC4B5E" w14:textId="77777777" w:rsidTr="00467AAE">
        <w:trPr>
          <w:trHeight w:val="294"/>
          <w:jc w:val="center"/>
        </w:trPr>
        <w:tc>
          <w:tcPr>
            <w:tcW w:w="2272" w:type="dxa"/>
            <w:tcBorders>
              <w:top w:val="nil"/>
              <w:left w:val="nil"/>
              <w:bottom w:val="nil"/>
              <w:right w:val="nil"/>
            </w:tcBorders>
          </w:tcPr>
          <w:p w14:paraId="147C0267" w14:textId="77777777" w:rsidR="00927E72" w:rsidRPr="001F38AC" w:rsidRDefault="00927E72" w:rsidP="00467AAE">
            <w:pPr>
              <w:pStyle w:val="af3"/>
            </w:pPr>
          </w:p>
        </w:tc>
        <w:tc>
          <w:tcPr>
            <w:tcW w:w="2657" w:type="dxa"/>
            <w:tcBorders>
              <w:top w:val="nil"/>
              <w:left w:val="nil"/>
              <w:bottom w:val="nil"/>
              <w:right w:val="nil"/>
            </w:tcBorders>
            <w:hideMark/>
          </w:tcPr>
          <w:p w14:paraId="7474ED9A" w14:textId="77777777" w:rsidR="00927E72" w:rsidRPr="001F38AC" w:rsidRDefault="00927E72" w:rsidP="00467AAE">
            <w:pPr>
              <w:pStyle w:val="af3"/>
            </w:pPr>
            <w:r w:rsidRPr="001F38AC">
              <w:t>(0.151)</w:t>
            </w:r>
          </w:p>
        </w:tc>
        <w:tc>
          <w:tcPr>
            <w:tcW w:w="2658" w:type="dxa"/>
            <w:tcBorders>
              <w:top w:val="nil"/>
              <w:left w:val="nil"/>
              <w:bottom w:val="nil"/>
              <w:right w:val="nil"/>
            </w:tcBorders>
            <w:hideMark/>
          </w:tcPr>
          <w:p w14:paraId="44CC1206" w14:textId="77777777" w:rsidR="00927E72" w:rsidRPr="001F38AC" w:rsidRDefault="00927E72" w:rsidP="00467AAE">
            <w:pPr>
              <w:pStyle w:val="af3"/>
            </w:pPr>
            <w:r w:rsidRPr="001F38AC">
              <w:t>(0.074)</w:t>
            </w:r>
          </w:p>
        </w:tc>
      </w:tr>
      <w:tr w:rsidR="00927E72" w:rsidRPr="001F38AC" w14:paraId="7B63E491" w14:textId="77777777" w:rsidTr="00467AAE">
        <w:trPr>
          <w:trHeight w:val="294"/>
          <w:jc w:val="center"/>
        </w:trPr>
        <w:tc>
          <w:tcPr>
            <w:tcW w:w="2272" w:type="dxa"/>
            <w:tcBorders>
              <w:top w:val="nil"/>
              <w:left w:val="nil"/>
              <w:bottom w:val="nil"/>
              <w:right w:val="nil"/>
            </w:tcBorders>
            <w:hideMark/>
          </w:tcPr>
          <w:p w14:paraId="1544312A" w14:textId="77777777" w:rsidR="00927E72" w:rsidRPr="001F38AC" w:rsidRDefault="00927E72" w:rsidP="00467AAE">
            <w:pPr>
              <w:pStyle w:val="af3"/>
            </w:pPr>
            <w:r w:rsidRPr="001F38AC">
              <w:t>_cons</w:t>
            </w:r>
          </w:p>
        </w:tc>
        <w:tc>
          <w:tcPr>
            <w:tcW w:w="2657" w:type="dxa"/>
            <w:tcBorders>
              <w:top w:val="nil"/>
              <w:left w:val="nil"/>
              <w:bottom w:val="nil"/>
              <w:right w:val="nil"/>
            </w:tcBorders>
            <w:hideMark/>
          </w:tcPr>
          <w:p w14:paraId="741ECDD4" w14:textId="77777777" w:rsidR="00927E72" w:rsidRPr="001F38AC" w:rsidRDefault="00927E72" w:rsidP="00467AAE">
            <w:pPr>
              <w:pStyle w:val="af3"/>
            </w:pPr>
            <w:r w:rsidRPr="001F38AC">
              <w:t>-217.927</w:t>
            </w:r>
            <w:r w:rsidRPr="001F38AC">
              <w:rPr>
                <w:vertAlign w:val="superscript"/>
              </w:rPr>
              <w:t>***</w:t>
            </w:r>
          </w:p>
        </w:tc>
        <w:tc>
          <w:tcPr>
            <w:tcW w:w="2658" w:type="dxa"/>
            <w:tcBorders>
              <w:top w:val="nil"/>
              <w:left w:val="nil"/>
              <w:bottom w:val="nil"/>
              <w:right w:val="nil"/>
            </w:tcBorders>
            <w:hideMark/>
          </w:tcPr>
          <w:p w14:paraId="5CCB3959" w14:textId="77777777" w:rsidR="00927E72" w:rsidRPr="001F38AC" w:rsidRDefault="00927E72" w:rsidP="00467AAE">
            <w:pPr>
              <w:pStyle w:val="af3"/>
            </w:pPr>
            <w:r w:rsidRPr="001F38AC">
              <w:t>-71.042</w:t>
            </w:r>
            <w:r w:rsidRPr="001F38AC">
              <w:rPr>
                <w:vertAlign w:val="superscript"/>
              </w:rPr>
              <w:t>***</w:t>
            </w:r>
          </w:p>
        </w:tc>
      </w:tr>
      <w:tr w:rsidR="00927E72" w:rsidRPr="001F38AC" w14:paraId="111D3474" w14:textId="77777777" w:rsidTr="00467AAE">
        <w:trPr>
          <w:trHeight w:val="303"/>
          <w:jc w:val="center"/>
        </w:trPr>
        <w:tc>
          <w:tcPr>
            <w:tcW w:w="2272" w:type="dxa"/>
            <w:tcBorders>
              <w:top w:val="nil"/>
              <w:left w:val="nil"/>
              <w:bottom w:val="single" w:sz="4" w:space="0" w:color="auto"/>
              <w:right w:val="nil"/>
            </w:tcBorders>
          </w:tcPr>
          <w:p w14:paraId="42449BB1" w14:textId="77777777" w:rsidR="00927E72" w:rsidRPr="001F38AC" w:rsidRDefault="00927E72" w:rsidP="00467AAE">
            <w:pPr>
              <w:pStyle w:val="af3"/>
            </w:pPr>
          </w:p>
        </w:tc>
        <w:tc>
          <w:tcPr>
            <w:tcW w:w="2657" w:type="dxa"/>
            <w:tcBorders>
              <w:top w:val="nil"/>
              <w:left w:val="nil"/>
              <w:bottom w:val="single" w:sz="4" w:space="0" w:color="auto"/>
              <w:right w:val="nil"/>
            </w:tcBorders>
            <w:hideMark/>
          </w:tcPr>
          <w:p w14:paraId="5D15A972" w14:textId="77777777" w:rsidR="00927E72" w:rsidRPr="001F38AC" w:rsidRDefault="00927E72" w:rsidP="00467AAE">
            <w:pPr>
              <w:pStyle w:val="af3"/>
            </w:pPr>
            <w:r w:rsidRPr="001F38AC">
              <w:t>(19.200)</w:t>
            </w:r>
          </w:p>
        </w:tc>
        <w:tc>
          <w:tcPr>
            <w:tcW w:w="2658" w:type="dxa"/>
            <w:tcBorders>
              <w:top w:val="nil"/>
              <w:left w:val="nil"/>
              <w:bottom w:val="single" w:sz="4" w:space="0" w:color="auto"/>
              <w:right w:val="nil"/>
            </w:tcBorders>
            <w:hideMark/>
          </w:tcPr>
          <w:p w14:paraId="23125395" w14:textId="77777777" w:rsidR="00927E72" w:rsidRPr="001F38AC" w:rsidRDefault="00927E72" w:rsidP="00467AAE">
            <w:pPr>
              <w:pStyle w:val="af3"/>
            </w:pPr>
            <w:r w:rsidRPr="001F38AC">
              <w:t>(7.903)</w:t>
            </w:r>
          </w:p>
        </w:tc>
      </w:tr>
      <w:tr w:rsidR="00927E72" w:rsidRPr="001F38AC" w14:paraId="04C95707" w14:textId="77777777" w:rsidTr="00467AAE">
        <w:trPr>
          <w:trHeight w:val="294"/>
          <w:jc w:val="center"/>
        </w:trPr>
        <w:tc>
          <w:tcPr>
            <w:tcW w:w="2272" w:type="dxa"/>
            <w:tcBorders>
              <w:top w:val="single" w:sz="4" w:space="0" w:color="auto"/>
              <w:left w:val="nil"/>
              <w:right w:val="nil"/>
            </w:tcBorders>
          </w:tcPr>
          <w:p w14:paraId="2871F7E5" w14:textId="77777777" w:rsidR="00927E72" w:rsidRPr="001F38AC" w:rsidRDefault="00927E72" w:rsidP="00467AAE">
            <w:pPr>
              <w:pStyle w:val="af3"/>
            </w:pPr>
            <w:r>
              <w:rPr>
                <w:rFonts w:hint="eastAsia"/>
              </w:rPr>
              <w:t>Year</w:t>
            </w:r>
          </w:p>
        </w:tc>
        <w:tc>
          <w:tcPr>
            <w:tcW w:w="2657" w:type="dxa"/>
            <w:tcBorders>
              <w:top w:val="single" w:sz="4" w:space="0" w:color="auto"/>
              <w:left w:val="nil"/>
              <w:right w:val="nil"/>
            </w:tcBorders>
          </w:tcPr>
          <w:p w14:paraId="373FD70C" w14:textId="77777777" w:rsidR="00927E72" w:rsidRPr="001F38AC" w:rsidRDefault="00927E72" w:rsidP="00467AAE">
            <w:pPr>
              <w:pStyle w:val="af3"/>
            </w:pPr>
            <w:r>
              <w:rPr>
                <w:rFonts w:hint="eastAsia"/>
              </w:rPr>
              <w:t>Yes</w:t>
            </w:r>
          </w:p>
        </w:tc>
        <w:tc>
          <w:tcPr>
            <w:tcW w:w="2658" w:type="dxa"/>
            <w:tcBorders>
              <w:top w:val="single" w:sz="4" w:space="0" w:color="auto"/>
              <w:left w:val="nil"/>
              <w:right w:val="nil"/>
            </w:tcBorders>
          </w:tcPr>
          <w:p w14:paraId="2729AC72" w14:textId="77777777" w:rsidR="00927E72" w:rsidRPr="001F38AC" w:rsidRDefault="00927E72" w:rsidP="00467AAE">
            <w:pPr>
              <w:pStyle w:val="af3"/>
            </w:pPr>
            <w:r>
              <w:rPr>
                <w:rFonts w:hint="eastAsia"/>
              </w:rPr>
              <w:t>Yes</w:t>
            </w:r>
          </w:p>
        </w:tc>
      </w:tr>
      <w:tr w:rsidR="00927E72" w:rsidRPr="001F38AC" w14:paraId="35E8E023" w14:textId="77777777" w:rsidTr="00FE4FAB">
        <w:trPr>
          <w:trHeight w:val="294"/>
          <w:jc w:val="center"/>
        </w:trPr>
        <w:tc>
          <w:tcPr>
            <w:tcW w:w="2272" w:type="dxa"/>
            <w:tcBorders>
              <w:top w:val="nil"/>
              <w:left w:val="nil"/>
              <w:bottom w:val="single" w:sz="4" w:space="0" w:color="auto"/>
              <w:right w:val="nil"/>
            </w:tcBorders>
          </w:tcPr>
          <w:p w14:paraId="3B1C5134" w14:textId="77777777" w:rsidR="00927E72" w:rsidRPr="001F38AC" w:rsidRDefault="00927E72" w:rsidP="00467AAE">
            <w:pPr>
              <w:pStyle w:val="af3"/>
            </w:pPr>
            <w:r>
              <w:rPr>
                <w:rFonts w:hint="eastAsia"/>
              </w:rPr>
              <w:t>Industry</w:t>
            </w:r>
          </w:p>
        </w:tc>
        <w:tc>
          <w:tcPr>
            <w:tcW w:w="2657" w:type="dxa"/>
            <w:tcBorders>
              <w:top w:val="nil"/>
              <w:left w:val="nil"/>
              <w:bottom w:val="single" w:sz="4" w:space="0" w:color="auto"/>
              <w:right w:val="nil"/>
            </w:tcBorders>
          </w:tcPr>
          <w:p w14:paraId="4864116E" w14:textId="77777777" w:rsidR="00927E72" w:rsidRPr="001F38AC" w:rsidRDefault="00927E72" w:rsidP="00467AAE">
            <w:pPr>
              <w:pStyle w:val="af3"/>
            </w:pPr>
            <w:r>
              <w:rPr>
                <w:rFonts w:hint="eastAsia"/>
              </w:rPr>
              <w:t>Yes</w:t>
            </w:r>
          </w:p>
        </w:tc>
        <w:tc>
          <w:tcPr>
            <w:tcW w:w="2658" w:type="dxa"/>
            <w:tcBorders>
              <w:top w:val="nil"/>
              <w:left w:val="nil"/>
              <w:bottom w:val="single" w:sz="4" w:space="0" w:color="auto"/>
              <w:right w:val="nil"/>
            </w:tcBorders>
          </w:tcPr>
          <w:p w14:paraId="41FD851F" w14:textId="77777777" w:rsidR="00927E72" w:rsidRPr="001F38AC" w:rsidRDefault="00927E72" w:rsidP="00467AAE">
            <w:pPr>
              <w:pStyle w:val="af3"/>
            </w:pPr>
            <w:r>
              <w:rPr>
                <w:rFonts w:hint="eastAsia"/>
              </w:rPr>
              <w:t>Yes</w:t>
            </w:r>
          </w:p>
        </w:tc>
      </w:tr>
      <w:tr w:rsidR="00927E72" w:rsidRPr="001F38AC" w14:paraId="59D4B30A" w14:textId="77777777" w:rsidTr="00FE4FAB">
        <w:trPr>
          <w:trHeight w:val="294"/>
          <w:jc w:val="center"/>
        </w:trPr>
        <w:tc>
          <w:tcPr>
            <w:tcW w:w="2272" w:type="dxa"/>
            <w:tcBorders>
              <w:top w:val="single" w:sz="4" w:space="0" w:color="auto"/>
              <w:left w:val="nil"/>
              <w:bottom w:val="single" w:sz="12" w:space="0" w:color="auto"/>
              <w:right w:val="nil"/>
            </w:tcBorders>
            <w:hideMark/>
          </w:tcPr>
          <w:p w14:paraId="41EB6B71" w14:textId="77777777" w:rsidR="00927E72" w:rsidRPr="001F38AC" w:rsidRDefault="00927E72" w:rsidP="00467AAE">
            <w:pPr>
              <w:pStyle w:val="af3"/>
            </w:pPr>
            <w:r w:rsidRPr="001F38AC">
              <w:t>N</w:t>
            </w:r>
          </w:p>
        </w:tc>
        <w:tc>
          <w:tcPr>
            <w:tcW w:w="2657" w:type="dxa"/>
            <w:tcBorders>
              <w:top w:val="single" w:sz="4" w:space="0" w:color="auto"/>
              <w:left w:val="nil"/>
              <w:bottom w:val="single" w:sz="12" w:space="0" w:color="auto"/>
              <w:right w:val="nil"/>
            </w:tcBorders>
            <w:hideMark/>
          </w:tcPr>
          <w:p w14:paraId="7F85A7E3" w14:textId="77777777" w:rsidR="00927E72" w:rsidRPr="001F38AC" w:rsidRDefault="00927E72" w:rsidP="00467AAE">
            <w:pPr>
              <w:pStyle w:val="af3"/>
            </w:pPr>
            <w:r w:rsidRPr="001F38AC">
              <w:t>4050</w:t>
            </w:r>
          </w:p>
        </w:tc>
        <w:tc>
          <w:tcPr>
            <w:tcW w:w="2658" w:type="dxa"/>
            <w:tcBorders>
              <w:top w:val="single" w:sz="4" w:space="0" w:color="auto"/>
              <w:left w:val="nil"/>
              <w:bottom w:val="single" w:sz="12" w:space="0" w:color="auto"/>
              <w:right w:val="nil"/>
            </w:tcBorders>
            <w:hideMark/>
          </w:tcPr>
          <w:p w14:paraId="4586A780" w14:textId="77777777" w:rsidR="00927E72" w:rsidRPr="001F38AC" w:rsidRDefault="00927E72" w:rsidP="00467AAE">
            <w:pPr>
              <w:pStyle w:val="af3"/>
            </w:pPr>
            <w:r w:rsidRPr="001F38AC">
              <w:t>5910</w:t>
            </w:r>
          </w:p>
        </w:tc>
      </w:tr>
      <w:tr w:rsidR="00927E72" w:rsidRPr="001F38AC" w14:paraId="2EFF5C40" w14:textId="77777777" w:rsidTr="00FE4FAB">
        <w:trPr>
          <w:trHeight w:val="303"/>
          <w:jc w:val="center"/>
        </w:trPr>
        <w:tc>
          <w:tcPr>
            <w:tcW w:w="7587" w:type="dxa"/>
            <w:gridSpan w:val="3"/>
            <w:tcBorders>
              <w:top w:val="single" w:sz="12" w:space="0" w:color="auto"/>
              <w:left w:val="nil"/>
              <w:right w:val="nil"/>
            </w:tcBorders>
          </w:tcPr>
          <w:tbl>
            <w:tblPr>
              <w:tblW w:w="8239" w:type="dxa"/>
              <w:jc w:val="center"/>
              <w:tblLayout w:type="fixed"/>
              <w:tblLook w:val="04A0" w:firstRow="1" w:lastRow="0" w:firstColumn="1" w:lastColumn="0" w:noHBand="0" w:noVBand="1"/>
            </w:tblPr>
            <w:tblGrid>
              <w:gridCol w:w="8239"/>
            </w:tblGrid>
            <w:tr w:rsidR="00927E72" w14:paraId="2E0BEF9F" w14:textId="77777777" w:rsidTr="00467AAE">
              <w:trPr>
                <w:trHeight w:val="323"/>
                <w:jc w:val="center"/>
              </w:trPr>
              <w:tc>
                <w:tcPr>
                  <w:tcW w:w="8239" w:type="dxa"/>
                  <w:tcBorders>
                    <w:top w:val="single" w:sz="4" w:space="0" w:color="auto"/>
                    <w:left w:val="nil"/>
                    <w:right w:val="nil"/>
                  </w:tcBorders>
                </w:tcPr>
                <w:p w14:paraId="4FE562CB" w14:textId="77777777" w:rsidR="00927E72" w:rsidRPr="002D0A40" w:rsidRDefault="00927E72" w:rsidP="00467AAE">
                  <w:pPr>
                    <w:pStyle w:val="af3"/>
                    <w:ind w:firstLineChars="100" w:firstLine="210"/>
                  </w:pPr>
                  <w:r>
                    <w:rPr>
                      <w:rFonts w:hint="eastAsia"/>
                    </w:rPr>
                    <w:t>注：括号内为稳健标准误</w:t>
                  </w:r>
                  <w:r>
                    <w:rPr>
                      <w:rFonts w:hint="eastAsia"/>
                    </w:rPr>
                    <w:t xml:space="preserve"> </w:t>
                  </w:r>
                  <w:r w:rsidRPr="004E5CA2">
                    <w:rPr>
                      <w:vertAlign w:val="superscript"/>
                    </w:rPr>
                    <w:t>*</w:t>
                  </w:r>
                  <w:r w:rsidRPr="004E5CA2">
                    <w:t xml:space="preserve"> </w:t>
                  </w:r>
                  <w:r w:rsidRPr="004E5CA2">
                    <w:rPr>
                      <w:i/>
                    </w:rPr>
                    <w:t>p</w:t>
                  </w:r>
                  <w:r w:rsidRPr="004E5CA2">
                    <w:t xml:space="preserve"> &lt; 0.1, </w:t>
                  </w:r>
                  <w:r w:rsidRPr="004E5CA2">
                    <w:rPr>
                      <w:vertAlign w:val="superscript"/>
                    </w:rPr>
                    <w:t>**</w:t>
                  </w:r>
                  <w:r w:rsidRPr="004E5CA2">
                    <w:t xml:space="preserve"> </w:t>
                  </w:r>
                  <w:r w:rsidRPr="004E5CA2">
                    <w:rPr>
                      <w:i/>
                    </w:rPr>
                    <w:t>p</w:t>
                  </w:r>
                  <w:r w:rsidRPr="004E5CA2">
                    <w:t xml:space="preserve"> &lt; 0.05, </w:t>
                  </w:r>
                  <w:r w:rsidRPr="004E5CA2">
                    <w:rPr>
                      <w:vertAlign w:val="superscript"/>
                    </w:rPr>
                    <w:t>***</w:t>
                  </w:r>
                  <w:r w:rsidRPr="004E5CA2">
                    <w:t xml:space="preserve"> </w:t>
                  </w:r>
                  <w:r w:rsidRPr="004E5CA2">
                    <w:rPr>
                      <w:i/>
                    </w:rPr>
                    <w:t>p</w:t>
                  </w:r>
                  <w:r w:rsidRPr="004E5CA2">
                    <w:t xml:space="preserve"> &lt; 0.01</w:t>
                  </w:r>
                </w:p>
              </w:tc>
            </w:tr>
          </w:tbl>
          <w:p w14:paraId="1AF4737E" w14:textId="77777777" w:rsidR="00927E72" w:rsidRPr="002D0A40" w:rsidRDefault="00927E72" w:rsidP="00467AAE">
            <w:pPr>
              <w:pStyle w:val="af3"/>
            </w:pPr>
          </w:p>
        </w:tc>
      </w:tr>
    </w:tbl>
    <w:p w14:paraId="1582D4ED"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572F3B1F"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49FC08DA"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64EC5EF2"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5B035C41"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2AF70A7F"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625A7EA7"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44B9C8AD"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26545FED"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0DF0E117"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6CF7E899"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7DA32D17" w14:textId="77777777" w:rsidR="00927E72" w:rsidRDefault="00927E72" w:rsidP="00927E72">
      <w:pPr>
        <w:wordWrap w:val="0"/>
        <w:spacing w:line="360" w:lineRule="auto"/>
        <w:ind w:rightChars="-27" w:right="-57"/>
        <w:jc w:val="left"/>
        <w:rPr>
          <w:rFonts w:ascii="Times New Roman" w:eastAsia="宋体" w:hAnsi="Times New Roman" w:cs="Times New Roman"/>
          <w:sz w:val="24"/>
          <w:szCs w:val="20"/>
        </w:rPr>
      </w:pPr>
    </w:p>
    <w:p w14:paraId="7805C0C4" w14:textId="77777777" w:rsidR="00927E72" w:rsidRPr="00125B5A" w:rsidRDefault="00927E72" w:rsidP="00927E72">
      <w:pPr>
        <w:wordWrap w:val="0"/>
        <w:spacing w:line="360" w:lineRule="auto"/>
        <w:ind w:rightChars="-27" w:right="-57"/>
        <w:jc w:val="left"/>
        <w:rPr>
          <w:rFonts w:ascii="Times New Roman" w:eastAsia="宋体" w:hAnsi="Times New Roman" w:cs="Times New Roman"/>
          <w:sz w:val="24"/>
          <w:szCs w:val="20"/>
        </w:rPr>
      </w:pPr>
    </w:p>
    <w:p w14:paraId="0FC11152" w14:textId="0CE35526" w:rsidR="00927E72" w:rsidRPr="00FF6102" w:rsidRDefault="00927E72" w:rsidP="00927E72">
      <w:pPr>
        <w:pStyle w:val="af2"/>
        <w:spacing w:before="156" w:after="156"/>
      </w:pPr>
      <w:r>
        <w:rPr>
          <w:rFonts w:hint="eastAsia"/>
        </w:rPr>
        <w:lastRenderedPageBreak/>
        <w:t>表</w:t>
      </w:r>
      <w:r>
        <w:t xml:space="preserve">D-4 </w:t>
      </w:r>
      <w:r>
        <w:rPr>
          <w:rFonts w:hint="eastAsia"/>
        </w:rPr>
        <w:t>缩短样本周期——</w:t>
      </w:r>
      <w:r w:rsidRPr="00BA7E41">
        <w:t>ESG</w:t>
      </w:r>
      <w:r w:rsidRPr="00BA7E41">
        <w:t>表现滞后性影响的回归结果</w:t>
      </w:r>
    </w:p>
    <w:tbl>
      <w:tblPr>
        <w:tblW w:w="7879" w:type="dxa"/>
        <w:jc w:val="center"/>
        <w:tblLayout w:type="fixed"/>
        <w:tblLook w:val="04A0" w:firstRow="1" w:lastRow="0" w:firstColumn="1" w:lastColumn="0" w:noHBand="0" w:noVBand="1"/>
      </w:tblPr>
      <w:tblGrid>
        <w:gridCol w:w="1747"/>
        <w:gridCol w:w="2044"/>
        <w:gridCol w:w="2044"/>
        <w:gridCol w:w="2044"/>
      </w:tblGrid>
      <w:tr w:rsidR="00927E72" w14:paraId="3EFAF107" w14:textId="77777777" w:rsidTr="00FE4FAB">
        <w:trPr>
          <w:trHeight w:val="302"/>
          <w:jc w:val="center"/>
        </w:trPr>
        <w:tc>
          <w:tcPr>
            <w:tcW w:w="1747" w:type="dxa"/>
            <w:tcBorders>
              <w:top w:val="single" w:sz="12" w:space="0" w:color="auto"/>
              <w:left w:val="nil"/>
              <w:bottom w:val="nil"/>
              <w:right w:val="nil"/>
            </w:tcBorders>
            <w:hideMark/>
          </w:tcPr>
          <w:p w14:paraId="7CC242D7" w14:textId="77777777" w:rsidR="00927E72" w:rsidRDefault="00927E72" w:rsidP="00467AAE">
            <w:pPr>
              <w:pStyle w:val="af3"/>
            </w:pPr>
          </w:p>
        </w:tc>
        <w:tc>
          <w:tcPr>
            <w:tcW w:w="2044" w:type="dxa"/>
            <w:tcBorders>
              <w:top w:val="single" w:sz="12" w:space="0" w:color="auto"/>
              <w:left w:val="nil"/>
              <w:bottom w:val="nil"/>
              <w:right w:val="nil"/>
            </w:tcBorders>
            <w:hideMark/>
          </w:tcPr>
          <w:p w14:paraId="438B19F5" w14:textId="77777777" w:rsidR="00927E72" w:rsidRDefault="00927E72" w:rsidP="00467AAE">
            <w:pPr>
              <w:pStyle w:val="af3"/>
            </w:pPr>
            <w:r>
              <w:t>M</w:t>
            </w:r>
            <w:r>
              <w:rPr>
                <w:rFonts w:hint="eastAsia"/>
              </w:rPr>
              <w:t>odel</w:t>
            </w:r>
            <w:r>
              <w:t>1</w:t>
            </w:r>
          </w:p>
        </w:tc>
        <w:tc>
          <w:tcPr>
            <w:tcW w:w="2044" w:type="dxa"/>
            <w:tcBorders>
              <w:top w:val="single" w:sz="12" w:space="0" w:color="auto"/>
              <w:left w:val="nil"/>
              <w:bottom w:val="nil"/>
              <w:right w:val="nil"/>
            </w:tcBorders>
            <w:hideMark/>
          </w:tcPr>
          <w:p w14:paraId="4A6F9C8D" w14:textId="77777777" w:rsidR="00927E72" w:rsidRDefault="00927E72" w:rsidP="00467AAE">
            <w:pPr>
              <w:pStyle w:val="af3"/>
            </w:pPr>
            <w:r>
              <w:t>M</w:t>
            </w:r>
            <w:r>
              <w:rPr>
                <w:rFonts w:hint="eastAsia"/>
              </w:rPr>
              <w:t>odel</w:t>
            </w:r>
            <w:r>
              <w:t>2</w:t>
            </w:r>
          </w:p>
        </w:tc>
        <w:tc>
          <w:tcPr>
            <w:tcW w:w="2044" w:type="dxa"/>
            <w:tcBorders>
              <w:top w:val="single" w:sz="12" w:space="0" w:color="auto"/>
              <w:left w:val="nil"/>
              <w:bottom w:val="nil"/>
              <w:right w:val="nil"/>
            </w:tcBorders>
            <w:hideMark/>
          </w:tcPr>
          <w:p w14:paraId="36D5B12E" w14:textId="77777777" w:rsidR="00927E72" w:rsidRDefault="00927E72" w:rsidP="00467AAE">
            <w:pPr>
              <w:pStyle w:val="af3"/>
            </w:pPr>
            <w:r>
              <w:t>M</w:t>
            </w:r>
            <w:r>
              <w:rPr>
                <w:rFonts w:hint="eastAsia"/>
              </w:rPr>
              <w:t>odel</w:t>
            </w:r>
            <w:r>
              <w:t>3</w:t>
            </w:r>
          </w:p>
        </w:tc>
      </w:tr>
      <w:tr w:rsidR="00927E72" w14:paraId="11AEC4AA" w14:textId="77777777" w:rsidTr="00467AAE">
        <w:trPr>
          <w:trHeight w:val="302"/>
          <w:jc w:val="center"/>
        </w:trPr>
        <w:tc>
          <w:tcPr>
            <w:tcW w:w="1747" w:type="dxa"/>
            <w:tcBorders>
              <w:top w:val="nil"/>
              <w:left w:val="nil"/>
              <w:bottom w:val="nil"/>
              <w:right w:val="nil"/>
            </w:tcBorders>
          </w:tcPr>
          <w:p w14:paraId="3BFD5FAD" w14:textId="77777777" w:rsidR="00927E72" w:rsidRDefault="00927E72" w:rsidP="00467AAE">
            <w:pPr>
              <w:pStyle w:val="af3"/>
            </w:pPr>
          </w:p>
        </w:tc>
        <w:tc>
          <w:tcPr>
            <w:tcW w:w="2044" w:type="dxa"/>
            <w:tcBorders>
              <w:top w:val="nil"/>
              <w:left w:val="nil"/>
              <w:bottom w:val="nil"/>
              <w:right w:val="nil"/>
            </w:tcBorders>
            <w:hideMark/>
          </w:tcPr>
          <w:p w14:paraId="024C4A4A" w14:textId="77777777" w:rsidR="00927E72" w:rsidRDefault="00927E72" w:rsidP="00467AAE">
            <w:pPr>
              <w:pStyle w:val="af3"/>
            </w:pPr>
            <w:r>
              <w:t>STP</w:t>
            </w:r>
          </w:p>
        </w:tc>
        <w:tc>
          <w:tcPr>
            <w:tcW w:w="2044" w:type="dxa"/>
            <w:tcBorders>
              <w:top w:val="nil"/>
              <w:left w:val="nil"/>
              <w:bottom w:val="nil"/>
              <w:right w:val="nil"/>
            </w:tcBorders>
            <w:hideMark/>
          </w:tcPr>
          <w:p w14:paraId="43CAB593" w14:textId="77777777" w:rsidR="00927E72" w:rsidRDefault="00927E72" w:rsidP="00467AAE">
            <w:pPr>
              <w:pStyle w:val="af3"/>
            </w:pPr>
            <w:r>
              <w:t>STP</w:t>
            </w:r>
          </w:p>
        </w:tc>
        <w:tc>
          <w:tcPr>
            <w:tcW w:w="2044" w:type="dxa"/>
            <w:tcBorders>
              <w:top w:val="nil"/>
              <w:left w:val="nil"/>
              <w:bottom w:val="nil"/>
              <w:right w:val="nil"/>
            </w:tcBorders>
            <w:hideMark/>
          </w:tcPr>
          <w:p w14:paraId="52A4A730" w14:textId="77777777" w:rsidR="00927E72" w:rsidRDefault="00927E72" w:rsidP="00467AAE">
            <w:pPr>
              <w:pStyle w:val="af3"/>
            </w:pPr>
            <w:r>
              <w:t>STP</w:t>
            </w:r>
          </w:p>
        </w:tc>
      </w:tr>
      <w:tr w:rsidR="00927E72" w14:paraId="303170AA" w14:textId="77777777" w:rsidTr="00467AAE">
        <w:trPr>
          <w:trHeight w:val="311"/>
          <w:jc w:val="center"/>
        </w:trPr>
        <w:tc>
          <w:tcPr>
            <w:tcW w:w="1747" w:type="dxa"/>
            <w:tcBorders>
              <w:top w:val="single" w:sz="4" w:space="0" w:color="auto"/>
              <w:left w:val="nil"/>
              <w:bottom w:val="nil"/>
              <w:right w:val="nil"/>
            </w:tcBorders>
            <w:hideMark/>
          </w:tcPr>
          <w:p w14:paraId="78BB7AA2" w14:textId="77777777" w:rsidR="00927E72" w:rsidRPr="00FF6102" w:rsidRDefault="00DE6517" w:rsidP="00467AAE">
            <w:pPr>
              <w:pStyle w:val="af3"/>
              <w:rPr>
                <w:rFonts w:cs="Times New Roman"/>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ESG</m:t>
                    </m:r>
                  </m:e>
                  <m:sub>
                    <m:r>
                      <w:rPr>
                        <w:rFonts w:ascii="Cambria Math" w:hAnsi="Cambria Math" w:cs="Times New Roman"/>
                        <w:szCs w:val="21"/>
                      </w:rPr>
                      <m:t>i,t</m:t>
                    </m:r>
                  </m:sub>
                </m:sSub>
              </m:oMath>
            </m:oMathPara>
          </w:p>
        </w:tc>
        <w:tc>
          <w:tcPr>
            <w:tcW w:w="2044" w:type="dxa"/>
            <w:tcBorders>
              <w:top w:val="single" w:sz="4" w:space="0" w:color="auto"/>
              <w:left w:val="nil"/>
              <w:bottom w:val="nil"/>
              <w:right w:val="nil"/>
            </w:tcBorders>
            <w:hideMark/>
          </w:tcPr>
          <w:p w14:paraId="4B5C80A0" w14:textId="77777777" w:rsidR="00927E72" w:rsidRDefault="00927E72" w:rsidP="00467AAE">
            <w:pPr>
              <w:pStyle w:val="af3"/>
            </w:pPr>
            <w:r>
              <w:t>0.061</w:t>
            </w:r>
            <w:r>
              <w:rPr>
                <w:vertAlign w:val="superscript"/>
              </w:rPr>
              <w:t>***</w:t>
            </w:r>
          </w:p>
        </w:tc>
        <w:tc>
          <w:tcPr>
            <w:tcW w:w="2044" w:type="dxa"/>
            <w:tcBorders>
              <w:top w:val="single" w:sz="4" w:space="0" w:color="auto"/>
              <w:left w:val="nil"/>
              <w:bottom w:val="nil"/>
              <w:right w:val="nil"/>
            </w:tcBorders>
            <w:hideMark/>
          </w:tcPr>
          <w:p w14:paraId="36BF69FE" w14:textId="77777777" w:rsidR="00927E72" w:rsidRDefault="00927E72" w:rsidP="00467AAE">
            <w:pPr>
              <w:pStyle w:val="af3"/>
            </w:pPr>
            <w:r>
              <w:t>0.060</w:t>
            </w:r>
            <w:r>
              <w:rPr>
                <w:vertAlign w:val="superscript"/>
              </w:rPr>
              <w:t>***</w:t>
            </w:r>
          </w:p>
        </w:tc>
        <w:tc>
          <w:tcPr>
            <w:tcW w:w="2044" w:type="dxa"/>
            <w:tcBorders>
              <w:top w:val="single" w:sz="4" w:space="0" w:color="auto"/>
              <w:left w:val="nil"/>
              <w:bottom w:val="nil"/>
              <w:right w:val="nil"/>
            </w:tcBorders>
            <w:hideMark/>
          </w:tcPr>
          <w:p w14:paraId="68521661" w14:textId="77777777" w:rsidR="00927E72" w:rsidRDefault="00927E72" w:rsidP="00467AAE">
            <w:pPr>
              <w:pStyle w:val="af3"/>
            </w:pPr>
            <w:r>
              <w:t>0.198</w:t>
            </w:r>
            <w:r>
              <w:rPr>
                <w:vertAlign w:val="superscript"/>
              </w:rPr>
              <w:t>***</w:t>
            </w:r>
          </w:p>
        </w:tc>
      </w:tr>
      <w:tr w:rsidR="00927E72" w14:paraId="0F524AF4" w14:textId="77777777" w:rsidTr="00467AAE">
        <w:trPr>
          <w:trHeight w:val="302"/>
          <w:jc w:val="center"/>
        </w:trPr>
        <w:tc>
          <w:tcPr>
            <w:tcW w:w="1747" w:type="dxa"/>
            <w:tcBorders>
              <w:top w:val="nil"/>
              <w:left w:val="nil"/>
              <w:bottom w:val="nil"/>
              <w:right w:val="nil"/>
            </w:tcBorders>
          </w:tcPr>
          <w:p w14:paraId="73BBF309" w14:textId="77777777" w:rsidR="00927E72" w:rsidRPr="007557C0" w:rsidRDefault="00927E72" w:rsidP="00467AAE">
            <w:pPr>
              <w:pStyle w:val="af3"/>
              <w:rPr>
                <w:szCs w:val="21"/>
              </w:rPr>
            </w:pPr>
          </w:p>
        </w:tc>
        <w:tc>
          <w:tcPr>
            <w:tcW w:w="2044" w:type="dxa"/>
            <w:tcBorders>
              <w:top w:val="nil"/>
              <w:left w:val="nil"/>
              <w:bottom w:val="nil"/>
              <w:right w:val="nil"/>
            </w:tcBorders>
            <w:hideMark/>
          </w:tcPr>
          <w:p w14:paraId="0C6792D7" w14:textId="77777777" w:rsidR="00927E72" w:rsidRDefault="00927E72" w:rsidP="00467AAE">
            <w:pPr>
              <w:pStyle w:val="af3"/>
            </w:pPr>
            <w:r>
              <w:t>(0.014)</w:t>
            </w:r>
          </w:p>
        </w:tc>
        <w:tc>
          <w:tcPr>
            <w:tcW w:w="2044" w:type="dxa"/>
            <w:tcBorders>
              <w:top w:val="nil"/>
              <w:left w:val="nil"/>
              <w:bottom w:val="nil"/>
              <w:right w:val="nil"/>
            </w:tcBorders>
            <w:hideMark/>
          </w:tcPr>
          <w:p w14:paraId="7C78EB3D" w14:textId="77777777" w:rsidR="00927E72" w:rsidRDefault="00927E72" w:rsidP="00467AAE">
            <w:pPr>
              <w:pStyle w:val="af3"/>
            </w:pPr>
            <w:r>
              <w:t>(0.019)</w:t>
            </w:r>
          </w:p>
        </w:tc>
        <w:tc>
          <w:tcPr>
            <w:tcW w:w="2044" w:type="dxa"/>
            <w:tcBorders>
              <w:top w:val="nil"/>
              <w:left w:val="nil"/>
              <w:bottom w:val="nil"/>
              <w:right w:val="nil"/>
            </w:tcBorders>
            <w:hideMark/>
          </w:tcPr>
          <w:p w14:paraId="45E578A6" w14:textId="77777777" w:rsidR="00927E72" w:rsidRDefault="00927E72" w:rsidP="00467AAE">
            <w:pPr>
              <w:pStyle w:val="af3"/>
            </w:pPr>
            <w:r>
              <w:t>(0.033)</w:t>
            </w:r>
          </w:p>
        </w:tc>
      </w:tr>
      <w:tr w:rsidR="00927E72" w14:paraId="14B2163E" w14:textId="77777777" w:rsidTr="00467AAE">
        <w:trPr>
          <w:trHeight w:val="302"/>
          <w:jc w:val="center"/>
        </w:trPr>
        <w:tc>
          <w:tcPr>
            <w:tcW w:w="1747" w:type="dxa"/>
            <w:tcBorders>
              <w:top w:val="nil"/>
              <w:left w:val="nil"/>
              <w:bottom w:val="nil"/>
              <w:right w:val="nil"/>
            </w:tcBorders>
          </w:tcPr>
          <w:p w14:paraId="63123387" w14:textId="77777777" w:rsidR="00927E72" w:rsidRPr="007557C0" w:rsidRDefault="00DE6517" w:rsidP="00467AAE">
            <w:pPr>
              <w:pStyle w:val="af3"/>
              <w:rPr>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ESG</m:t>
                    </m:r>
                  </m:e>
                  <m:sub>
                    <m:r>
                      <w:rPr>
                        <w:rFonts w:ascii="Cambria Math" w:hAnsi="Cambria Math" w:cs="Times New Roman" w:hint="eastAsia"/>
                        <w:szCs w:val="21"/>
                      </w:rPr>
                      <m:t>i</m:t>
                    </m:r>
                    <m:r>
                      <w:rPr>
                        <w:rFonts w:ascii="Cambria Math" w:hAnsi="Cambria Math" w:cs="Times New Roman"/>
                        <w:szCs w:val="21"/>
                      </w:rPr>
                      <m:t>,t</m:t>
                    </m:r>
                    <m:r>
                      <w:rPr>
                        <w:rFonts w:ascii="Cambria Math" w:eastAsia="微软雅黑" w:hAnsi="Cambria Math" w:cs="微软雅黑" w:hint="eastAsia"/>
                        <w:szCs w:val="21"/>
                      </w:rPr>
                      <m:t>-</m:t>
                    </m:r>
                    <m:r>
                      <w:rPr>
                        <w:rFonts w:ascii="Cambria Math" w:hAnsi="Cambria Math" w:cs="Times New Roman"/>
                        <w:szCs w:val="21"/>
                      </w:rPr>
                      <m:t>1</m:t>
                    </m:r>
                  </m:sub>
                </m:sSub>
              </m:oMath>
            </m:oMathPara>
          </w:p>
        </w:tc>
        <w:tc>
          <w:tcPr>
            <w:tcW w:w="2044" w:type="dxa"/>
            <w:tcBorders>
              <w:top w:val="nil"/>
              <w:left w:val="nil"/>
              <w:bottom w:val="nil"/>
              <w:right w:val="nil"/>
            </w:tcBorders>
            <w:hideMark/>
          </w:tcPr>
          <w:p w14:paraId="4C4FA76C" w14:textId="77777777" w:rsidR="00927E72" w:rsidRDefault="00927E72" w:rsidP="00467AAE">
            <w:pPr>
              <w:pStyle w:val="af3"/>
            </w:pPr>
          </w:p>
        </w:tc>
        <w:tc>
          <w:tcPr>
            <w:tcW w:w="2044" w:type="dxa"/>
            <w:tcBorders>
              <w:top w:val="nil"/>
              <w:left w:val="nil"/>
              <w:bottom w:val="nil"/>
              <w:right w:val="nil"/>
            </w:tcBorders>
            <w:hideMark/>
          </w:tcPr>
          <w:p w14:paraId="26D6AADC" w14:textId="77777777" w:rsidR="00927E72" w:rsidRDefault="00927E72" w:rsidP="00467AAE">
            <w:pPr>
              <w:pStyle w:val="af3"/>
            </w:pPr>
            <w:r>
              <w:t>0.026</w:t>
            </w:r>
          </w:p>
        </w:tc>
        <w:tc>
          <w:tcPr>
            <w:tcW w:w="2044" w:type="dxa"/>
            <w:tcBorders>
              <w:top w:val="nil"/>
              <w:left w:val="nil"/>
              <w:bottom w:val="nil"/>
              <w:right w:val="nil"/>
            </w:tcBorders>
            <w:hideMark/>
          </w:tcPr>
          <w:p w14:paraId="14657E7C" w14:textId="77777777" w:rsidR="00927E72" w:rsidRDefault="00927E72" w:rsidP="00467AAE">
            <w:pPr>
              <w:pStyle w:val="af3"/>
            </w:pPr>
            <w:r>
              <w:t>0.009</w:t>
            </w:r>
          </w:p>
        </w:tc>
      </w:tr>
      <w:tr w:rsidR="00927E72" w14:paraId="4F16BA92" w14:textId="77777777" w:rsidTr="00467AAE">
        <w:trPr>
          <w:trHeight w:val="302"/>
          <w:jc w:val="center"/>
        </w:trPr>
        <w:tc>
          <w:tcPr>
            <w:tcW w:w="1747" w:type="dxa"/>
            <w:tcBorders>
              <w:top w:val="nil"/>
              <w:left w:val="nil"/>
              <w:bottom w:val="nil"/>
              <w:right w:val="nil"/>
            </w:tcBorders>
          </w:tcPr>
          <w:p w14:paraId="0F0C0F09" w14:textId="77777777" w:rsidR="00927E72" w:rsidRPr="007557C0" w:rsidRDefault="00927E72" w:rsidP="00467AAE">
            <w:pPr>
              <w:pStyle w:val="af3"/>
              <w:rPr>
                <w:szCs w:val="21"/>
              </w:rPr>
            </w:pPr>
          </w:p>
        </w:tc>
        <w:tc>
          <w:tcPr>
            <w:tcW w:w="2044" w:type="dxa"/>
            <w:tcBorders>
              <w:top w:val="nil"/>
              <w:left w:val="nil"/>
              <w:bottom w:val="nil"/>
              <w:right w:val="nil"/>
            </w:tcBorders>
            <w:hideMark/>
          </w:tcPr>
          <w:p w14:paraId="5CA97CD2" w14:textId="77777777" w:rsidR="00927E72" w:rsidRDefault="00927E72" w:rsidP="00467AAE">
            <w:pPr>
              <w:pStyle w:val="af3"/>
            </w:pPr>
          </w:p>
        </w:tc>
        <w:tc>
          <w:tcPr>
            <w:tcW w:w="2044" w:type="dxa"/>
            <w:tcBorders>
              <w:top w:val="nil"/>
              <w:left w:val="nil"/>
              <w:bottom w:val="nil"/>
              <w:right w:val="nil"/>
            </w:tcBorders>
            <w:hideMark/>
          </w:tcPr>
          <w:p w14:paraId="6D26791A" w14:textId="77777777" w:rsidR="00927E72" w:rsidRDefault="00927E72" w:rsidP="00467AAE">
            <w:pPr>
              <w:pStyle w:val="af3"/>
            </w:pPr>
            <w:r>
              <w:t>(0.016)</w:t>
            </w:r>
          </w:p>
        </w:tc>
        <w:tc>
          <w:tcPr>
            <w:tcW w:w="2044" w:type="dxa"/>
            <w:tcBorders>
              <w:top w:val="nil"/>
              <w:left w:val="nil"/>
              <w:bottom w:val="nil"/>
              <w:right w:val="nil"/>
            </w:tcBorders>
            <w:hideMark/>
          </w:tcPr>
          <w:p w14:paraId="7800BB1A" w14:textId="77777777" w:rsidR="00927E72" w:rsidRDefault="00927E72" w:rsidP="00467AAE">
            <w:pPr>
              <w:pStyle w:val="af3"/>
            </w:pPr>
            <w:r>
              <w:t>(0.022)</w:t>
            </w:r>
          </w:p>
        </w:tc>
      </w:tr>
      <w:tr w:rsidR="00927E72" w14:paraId="241A9E9D" w14:textId="77777777" w:rsidTr="00467AAE">
        <w:trPr>
          <w:trHeight w:val="302"/>
          <w:jc w:val="center"/>
        </w:trPr>
        <w:tc>
          <w:tcPr>
            <w:tcW w:w="1747" w:type="dxa"/>
            <w:tcBorders>
              <w:top w:val="nil"/>
              <w:left w:val="nil"/>
              <w:bottom w:val="nil"/>
              <w:right w:val="nil"/>
            </w:tcBorders>
          </w:tcPr>
          <w:p w14:paraId="3600630F" w14:textId="77777777" w:rsidR="00927E72" w:rsidRPr="007557C0" w:rsidRDefault="00DE6517" w:rsidP="00467AAE">
            <w:pPr>
              <w:pStyle w:val="af3"/>
              <w:rPr>
                <w:szCs w:val="21"/>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ESG</m:t>
                    </m:r>
                  </m:e>
                  <m:sub>
                    <m:r>
                      <w:rPr>
                        <w:rFonts w:ascii="Cambria Math" w:hAnsi="Cambria Math" w:cs="Times New Roman" w:hint="eastAsia"/>
                        <w:szCs w:val="21"/>
                      </w:rPr>
                      <m:t>i</m:t>
                    </m:r>
                    <m:r>
                      <w:rPr>
                        <w:rFonts w:ascii="Cambria Math" w:hAnsi="Cambria Math" w:cs="Times New Roman"/>
                        <w:szCs w:val="21"/>
                      </w:rPr>
                      <m:t>,t</m:t>
                    </m:r>
                    <m:r>
                      <w:rPr>
                        <w:rFonts w:ascii="Cambria Math" w:eastAsia="微软雅黑" w:hAnsi="Cambria Math" w:cs="微软雅黑" w:hint="eastAsia"/>
                        <w:szCs w:val="21"/>
                      </w:rPr>
                      <m:t>-</m:t>
                    </m:r>
                    <m:r>
                      <w:rPr>
                        <w:rFonts w:ascii="Cambria Math" w:hAnsi="Cambria Math" w:cs="Times New Roman"/>
                        <w:szCs w:val="21"/>
                      </w:rPr>
                      <m:t>2</m:t>
                    </m:r>
                  </m:sub>
                </m:sSub>
              </m:oMath>
            </m:oMathPara>
          </w:p>
        </w:tc>
        <w:tc>
          <w:tcPr>
            <w:tcW w:w="2044" w:type="dxa"/>
            <w:tcBorders>
              <w:top w:val="nil"/>
              <w:left w:val="nil"/>
              <w:bottom w:val="nil"/>
              <w:right w:val="nil"/>
            </w:tcBorders>
            <w:hideMark/>
          </w:tcPr>
          <w:p w14:paraId="47E4FF21" w14:textId="77777777" w:rsidR="00927E72" w:rsidRDefault="00927E72" w:rsidP="00467AAE">
            <w:pPr>
              <w:pStyle w:val="af3"/>
            </w:pPr>
          </w:p>
        </w:tc>
        <w:tc>
          <w:tcPr>
            <w:tcW w:w="2044" w:type="dxa"/>
            <w:tcBorders>
              <w:top w:val="nil"/>
              <w:left w:val="nil"/>
              <w:bottom w:val="nil"/>
              <w:right w:val="nil"/>
            </w:tcBorders>
            <w:hideMark/>
          </w:tcPr>
          <w:p w14:paraId="371C762C" w14:textId="77777777" w:rsidR="00927E72" w:rsidRDefault="00927E72" w:rsidP="00467AAE">
            <w:pPr>
              <w:pStyle w:val="af3"/>
            </w:pPr>
          </w:p>
        </w:tc>
        <w:tc>
          <w:tcPr>
            <w:tcW w:w="2044" w:type="dxa"/>
            <w:tcBorders>
              <w:top w:val="nil"/>
              <w:left w:val="nil"/>
              <w:bottom w:val="nil"/>
              <w:right w:val="nil"/>
            </w:tcBorders>
            <w:hideMark/>
          </w:tcPr>
          <w:p w14:paraId="59EE4003" w14:textId="77777777" w:rsidR="00927E72" w:rsidRDefault="00927E72" w:rsidP="00467AAE">
            <w:pPr>
              <w:pStyle w:val="af3"/>
            </w:pPr>
            <w:r>
              <w:t>-0.000</w:t>
            </w:r>
          </w:p>
        </w:tc>
      </w:tr>
      <w:tr w:rsidR="00927E72" w14:paraId="3F78E343" w14:textId="77777777" w:rsidTr="00467AAE">
        <w:trPr>
          <w:trHeight w:val="311"/>
          <w:jc w:val="center"/>
        </w:trPr>
        <w:tc>
          <w:tcPr>
            <w:tcW w:w="1747" w:type="dxa"/>
            <w:tcBorders>
              <w:top w:val="nil"/>
              <w:left w:val="nil"/>
              <w:bottom w:val="nil"/>
              <w:right w:val="nil"/>
            </w:tcBorders>
          </w:tcPr>
          <w:p w14:paraId="2C43B99D" w14:textId="77777777" w:rsidR="00927E72" w:rsidRDefault="00927E72" w:rsidP="00467AAE">
            <w:pPr>
              <w:pStyle w:val="af3"/>
            </w:pPr>
          </w:p>
        </w:tc>
        <w:tc>
          <w:tcPr>
            <w:tcW w:w="2044" w:type="dxa"/>
            <w:tcBorders>
              <w:top w:val="nil"/>
              <w:left w:val="nil"/>
              <w:bottom w:val="nil"/>
              <w:right w:val="nil"/>
            </w:tcBorders>
            <w:hideMark/>
          </w:tcPr>
          <w:p w14:paraId="3D3487F0" w14:textId="77777777" w:rsidR="00927E72" w:rsidRDefault="00927E72" w:rsidP="00467AAE">
            <w:pPr>
              <w:pStyle w:val="af3"/>
            </w:pPr>
          </w:p>
        </w:tc>
        <w:tc>
          <w:tcPr>
            <w:tcW w:w="2044" w:type="dxa"/>
            <w:tcBorders>
              <w:top w:val="nil"/>
              <w:left w:val="nil"/>
              <w:bottom w:val="nil"/>
              <w:right w:val="nil"/>
            </w:tcBorders>
            <w:hideMark/>
          </w:tcPr>
          <w:p w14:paraId="234FDC1B" w14:textId="77777777" w:rsidR="00927E72" w:rsidRDefault="00927E72" w:rsidP="00467AAE">
            <w:pPr>
              <w:pStyle w:val="af3"/>
            </w:pPr>
          </w:p>
        </w:tc>
        <w:tc>
          <w:tcPr>
            <w:tcW w:w="2044" w:type="dxa"/>
            <w:tcBorders>
              <w:top w:val="nil"/>
              <w:left w:val="nil"/>
              <w:bottom w:val="nil"/>
              <w:right w:val="nil"/>
            </w:tcBorders>
            <w:hideMark/>
          </w:tcPr>
          <w:p w14:paraId="49BBAA16" w14:textId="77777777" w:rsidR="00927E72" w:rsidRDefault="00927E72" w:rsidP="00467AAE">
            <w:pPr>
              <w:pStyle w:val="af3"/>
            </w:pPr>
            <w:r>
              <w:t>(0.018)</w:t>
            </w:r>
          </w:p>
        </w:tc>
      </w:tr>
      <w:tr w:rsidR="00927E72" w14:paraId="51F30FE7" w14:textId="77777777" w:rsidTr="00467AAE">
        <w:trPr>
          <w:trHeight w:val="302"/>
          <w:jc w:val="center"/>
        </w:trPr>
        <w:tc>
          <w:tcPr>
            <w:tcW w:w="1747" w:type="dxa"/>
            <w:tcBorders>
              <w:top w:val="nil"/>
              <w:left w:val="nil"/>
              <w:bottom w:val="nil"/>
              <w:right w:val="nil"/>
            </w:tcBorders>
            <w:hideMark/>
          </w:tcPr>
          <w:p w14:paraId="1BB34FF1" w14:textId="77777777" w:rsidR="00927E72" w:rsidRDefault="00927E72" w:rsidP="00467AAE">
            <w:pPr>
              <w:pStyle w:val="af3"/>
            </w:pPr>
            <w:proofErr w:type="spellStart"/>
            <w:r>
              <w:t>TobinQ</w:t>
            </w:r>
            <w:proofErr w:type="spellEnd"/>
          </w:p>
        </w:tc>
        <w:tc>
          <w:tcPr>
            <w:tcW w:w="2044" w:type="dxa"/>
            <w:tcBorders>
              <w:top w:val="nil"/>
              <w:left w:val="nil"/>
              <w:bottom w:val="nil"/>
              <w:right w:val="nil"/>
            </w:tcBorders>
            <w:hideMark/>
          </w:tcPr>
          <w:p w14:paraId="490E98C8" w14:textId="77777777" w:rsidR="00927E72" w:rsidRDefault="00927E72" w:rsidP="00467AAE">
            <w:pPr>
              <w:pStyle w:val="af3"/>
            </w:pPr>
            <w:r>
              <w:t>0.112</w:t>
            </w:r>
            <w:r>
              <w:rPr>
                <w:vertAlign w:val="superscript"/>
              </w:rPr>
              <w:t>***</w:t>
            </w:r>
          </w:p>
        </w:tc>
        <w:tc>
          <w:tcPr>
            <w:tcW w:w="2044" w:type="dxa"/>
            <w:tcBorders>
              <w:top w:val="nil"/>
              <w:left w:val="nil"/>
              <w:bottom w:val="nil"/>
              <w:right w:val="nil"/>
            </w:tcBorders>
            <w:hideMark/>
          </w:tcPr>
          <w:p w14:paraId="50080E64" w14:textId="77777777" w:rsidR="00927E72" w:rsidRDefault="00927E72" w:rsidP="00467AAE">
            <w:pPr>
              <w:pStyle w:val="af3"/>
            </w:pPr>
            <w:r>
              <w:t>1.413</w:t>
            </w:r>
            <w:r>
              <w:rPr>
                <w:vertAlign w:val="superscript"/>
              </w:rPr>
              <w:t>***</w:t>
            </w:r>
          </w:p>
        </w:tc>
        <w:tc>
          <w:tcPr>
            <w:tcW w:w="2044" w:type="dxa"/>
            <w:tcBorders>
              <w:top w:val="nil"/>
              <w:left w:val="nil"/>
              <w:bottom w:val="nil"/>
              <w:right w:val="nil"/>
            </w:tcBorders>
            <w:hideMark/>
          </w:tcPr>
          <w:p w14:paraId="601CF515" w14:textId="77777777" w:rsidR="00927E72" w:rsidRDefault="00927E72" w:rsidP="00467AAE">
            <w:pPr>
              <w:pStyle w:val="af3"/>
            </w:pPr>
            <w:r>
              <w:t>2.790</w:t>
            </w:r>
            <w:r>
              <w:rPr>
                <w:vertAlign w:val="superscript"/>
              </w:rPr>
              <w:t>***</w:t>
            </w:r>
          </w:p>
        </w:tc>
      </w:tr>
      <w:tr w:rsidR="00927E72" w14:paraId="29CBDBCC" w14:textId="77777777" w:rsidTr="00467AAE">
        <w:trPr>
          <w:trHeight w:val="302"/>
          <w:jc w:val="center"/>
        </w:trPr>
        <w:tc>
          <w:tcPr>
            <w:tcW w:w="1747" w:type="dxa"/>
            <w:tcBorders>
              <w:top w:val="nil"/>
              <w:left w:val="nil"/>
              <w:bottom w:val="nil"/>
              <w:right w:val="nil"/>
            </w:tcBorders>
          </w:tcPr>
          <w:p w14:paraId="74B5F29F" w14:textId="77777777" w:rsidR="00927E72" w:rsidRDefault="00927E72" w:rsidP="00467AAE">
            <w:pPr>
              <w:pStyle w:val="af3"/>
            </w:pPr>
          </w:p>
        </w:tc>
        <w:tc>
          <w:tcPr>
            <w:tcW w:w="2044" w:type="dxa"/>
            <w:tcBorders>
              <w:top w:val="nil"/>
              <w:left w:val="nil"/>
              <w:bottom w:val="nil"/>
              <w:right w:val="nil"/>
            </w:tcBorders>
            <w:hideMark/>
          </w:tcPr>
          <w:p w14:paraId="0329B893" w14:textId="77777777" w:rsidR="00927E72" w:rsidRDefault="00927E72" w:rsidP="00467AAE">
            <w:pPr>
              <w:pStyle w:val="af3"/>
            </w:pPr>
            <w:r>
              <w:t>(0.022)</w:t>
            </w:r>
          </w:p>
        </w:tc>
        <w:tc>
          <w:tcPr>
            <w:tcW w:w="2044" w:type="dxa"/>
            <w:tcBorders>
              <w:top w:val="nil"/>
              <w:left w:val="nil"/>
              <w:bottom w:val="nil"/>
              <w:right w:val="nil"/>
            </w:tcBorders>
            <w:hideMark/>
          </w:tcPr>
          <w:p w14:paraId="729A87C9" w14:textId="77777777" w:rsidR="00927E72" w:rsidRDefault="00927E72" w:rsidP="00467AAE">
            <w:pPr>
              <w:pStyle w:val="af3"/>
            </w:pPr>
            <w:r>
              <w:t>(0.088)</w:t>
            </w:r>
          </w:p>
        </w:tc>
        <w:tc>
          <w:tcPr>
            <w:tcW w:w="2044" w:type="dxa"/>
            <w:tcBorders>
              <w:top w:val="nil"/>
              <w:left w:val="nil"/>
              <w:bottom w:val="nil"/>
              <w:right w:val="nil"/>
            </w:tcBorders>
            <w:hideMark/>
          </w:tcPr>
          <w:p w14:paraId="2D58268E" w14:textId="77777777" w:rsidR="00927E72" w:rsidRDefault="00927E72" w:rsidP="00467AAE">
            <w:pPr>
              <w:pStyle w:val="af3"/>
            </w:pPr>
            <w:r>
              <w:t>(0.149)</w:t>
            </w:r>
          </w:p>
        </w:tc>
      </w:tr>
      <w:tr w:rsidR="00927E72" w14:paraId="236A2F6E" w14:textId="77777777" w:rsidTr="00467AAE">
        <w:trPr>
          <w:trHeight w:val="302"/>
          <w:jc w:val="center"/>
        </w:trPr>
        <w:tc>
          <w:tcPr>
            <w:tcW w:w="1747" w:type="dxa"/>
            <w:tcBorders>
              <w:top w:val="nil"/>
              <w:left w:val="nil"/>
              <w:bottom w:val="nil"/>
              <w:right w:val="nil"/>
            </w:tcBorders>
            <w:hideMark/>
          </w:tcPr>
          <w:p w14:paraId="0CBBDC28" w14:textId="77777777" w:rsidR="00927E72" w:rsidRDefault="00927E72" w:rsidP="00467AAE">
            <w:pPr>
              <w:pStyle w:val="af3"/>
            </w:pPr>
            <w:r>
              <w:t>PE</w:t>
            </w:r>
          </w:p>
        </w:tc>
        <w:tc>
          <w:tcPr>
            <w:tcW w:w="2044" w:type="dxa"/>
            <w:tcBorders>
              <w:top w:val="nil"/>
              <w:left w:val="nil"/>
              <w:bottom w:val="nil"/>
              <w:right w:val="nil"/>
            </w:tcBorders>
            <w:hideMark/>
          </w:tcPr>
          <w:p w14:paraId="1DF9A31B" w14:textId="77777777" w:rsidR="00927E72" w:rsidRDefault="00927E72" w:rsidP="00467AAE">
            <w:pPr>
              <w:pStyle w:val="af3"/>
            </w:pPr>
            <w:r>
              <w:t>-0.000</w:t>
            </w:r>
          </w:p>
        </w:tc>
        <w:tc>
          <w:tcPr>
            <w:tcW w:w="2044" w:type="dxa"/>
            <w:tcBorders>
              <w:top w:val="nil"/>
              <w:left w:val="nil"/>
              <w:bottom w:val="nil"/>
              <w:right w:val="nil"/>
            </w:tcBorders>
            <w:hideMark/>
          </w:tcPr>
          <w:p w14:paraId="0CF2FB9C" w14:textId="77777777" w:rsidR="00927E72" w:rsidRDefault="00927E72" w:rsidP="00467AAE">
            <w:pPr>
              <w:pStyle w:val="af3"/>
            </w:pPr>
            <w:r>
              <w:t>-0.001</w:t>
            </w:r>
          </w:p>
        </w:tc>
        <w:tc>
          <w:tcPr>
            <w:tcW w:w="2044" w:type="dxa"/>
            <w:tcBorders>
              <w:top w:val="nil"/>
              <w:left w:val="nil"/>
              <w:bottom w:val="nil"/>
              <w:right w:val="nil"/>
            </w:tcBorders>
            <w:hideMark/>
          </w:tcPr>
          <w:p w14:paraId="60AB3702" w14:textId="77777777" w:rsidR="00927E72" w:rsidRDefault="00927E72" w:rsidP="00467AAE">
            <w:pPr>
              <w:pStyle w:val="af3"/>
            </w:pPr>
            <w:r>
              <w:t>-0.001</w:t>
            </w:r>
          </w:p>
        </w:tc>
      </w:tr>
      <w:tr w:rsidR="00927E72" w14:paraId="0AB7DDF0" w14:textId="77777777" w:rsidTr="00467AAE">
        <w:trPr>
          <w:trHeight w:val="302"/>
          <w:jc w:val="center"/>
        </w:trPr>
        <w:tc>
          <w:tcPr>
            <w:tcW w:w="1747" w:type="dxa"/>
            <w:tcBorders>
              <w:top w:val="nil"/>
              <w:left w:val="nil"/>
              <w:bottom w:val="nil"/>
              <w:right w:val="nil"/>
            </w:tcBorders>
          </w:tcPr>
          <w:p w14:paraId="3BAA516C" w14:textId="77777777" w:rsidR="00927E72" w:rsidRDefault="00927E72" w:rsidP="00467AAE">
            <w:pPr>
              <w:pStyle w:val="af3"/>
            </w:pPr>
          </w:p>
        </w:tc>
        <w:tc>
          <w:tcPr>
            <w:tcW w:w="2044" w:type="dxa"/>
            <w:tcBorders>
              <w:top w:val="nil"/>
              <w:left w:val="nil"/>
              <w:bottom w:val="nil"/>
              <w:right w:val="nil"/>
            </w:tcBorders>
            <w:hideMark/>
          </w:tcPr>
          <w:p w14:paraId="10027A7F" w14:textId="77777777" w:rsidR="00927E72" w:rsidRDefault="00927E72" w:rsidP="00467AAE">
            <w:pPr>
              <w:pStyle w:val="af3"/>
            </w:pPr>
            <w:r>
              <w:t>(0.000)</w:t>
            </w:r>
          </w:p>
        </w:tc>
        <w:tc>
          <w:tcPr>
            <w:tcW w:w="2044" w:type="dxa"/>
            <w:tcBorders>
              <w:top w:val="nil"/>
              <w:left w:val="nil"/>
              <w:bottom w:val="nil"/>
              <w:right w:val="nil"/>
            </w:tcBorders>
            <w:hideMark/>
          </w:tcPr>
          <w:p w14:paraId="4A2220F2" w14:textId="77777777" w:rsidR="00927E72" w:rsidRDefault="00927E72" w:rsidP="00467AAE">
            <w:pPr>
              <w:pStyle w:val="af3"/>
            </w:pPr>
            <w:r>
              <w:t>(0.001)</w:t>
            </w:r>
          </w:p>
        </w:tc>
        <w:tc>
          <w:tcPr>
            <w:tcW w:w="2044" w:type="dxa"/>
            <w:tcBorders>
              <w:top w:val="nil"/>
              <w:left w:val="nil"/>
              <w:bottom w:val="nil"/>
              <w:right w:val="nil"/>
            </w:tcBorders>
            <w:hideMark/>
          </w:tcPr>
          <w:p w14:paraId="1A56B058" w14:textId="77777777" w:rsidR="00927E72" w:rsidRDefault="00927E72" w:rsidP="00467AAE">
            <w:pPr>
              <w:pStyle w:val="af3"/>
            </w:pPr>
            <w:r>
              <w:t>(0.001)</w:t>
            </w:r>
          </w:p>
        </w:tc>
      </w:tr>
      <w:tr w:rsidR="00927E72" w14:paraId="0A3B0473" w14:textId="77777777" w:rsidTr="00467AAE">
        <w:trPr>
          <w:trHeight w:val="311"/>
          <w:jc w:val="center"/>
        </w:trPr>
        <w:tc>
          <w:tcPr>
            <w:tcW w:w="1747" w:type="dxa"/>
            <w:tcBorders>
              <w:top w:val="nil"/>
              <w:left w:val="nil"/>
              <w:bottom w:val="nil"/>
              <w:right w:val="nil"/>
            </w:tcBorders>
            <w:hideMark/>
          </w:tcPr>
          <w:p w14:paraId="4AC9FBFB" w14:textId="77777777" w:rsidR="00927E72" w:rsidRDefault="00927E72" w:rsidP="00467AAE">
            <w:pPr>
              <w:pStyle w:val="af3"/>
            </w:pPr>
            <w:r>
              <w:t>SIZE</w:t>
            </w:r>
          </w:p>
        </w:tc>
        <w:tc>
          <w:tcPr>
            <w:tcW w:w="2044" w:type="dxa"/>
            <w:tcBorders>
              <w:top w:val="nil"/>
              <w:left w:val="nil"/>
              <w:bottom w:val="nil"/>
              <w:right w:val="nil"/>
            </w:tcBorders>
            <w:hideMark/>
          </w:tcPr>
          <w:p w14:paraId="41D4A413" w14:textId="77777777" w:rsidR="00927E72" w:rsidRDefault="00927E72" w:rsidP="00467AAE">
            <w:pPr>
              <w:pStyle w:val="af3"/>
            </w:pPr>
            <w:r>
              <w:t>3.232</w:t>
            </w:r>
            <w:r>
              <w:rPr>
                <w:vertAlign w:val="superscript"/>
              </w:rPr>
              <w:t>***</w:t>
            </w:r>
          </w:p>
        </w:tc>
        <w:tc>
          <w:tcPr>
            <w:tcW w:w="2044" w:type="dxa"/>
            <w:tcBorders>
              <w:top w:val="nil"/>
              <w:left w:val="nil"/>
              <w:bottom w:val="nil"/>
              <w:right w:val="nil"/>
            </w:tcBorders>
            <w:hideMark/>
          </w:tcPr>
          <w:p w14:paraId="15A74938" w14:textId="77777777" w:rsidR="00927E72" w:rsidRDefault="00927E72" w:rsidP="00467AAE">
            <w:pPr>
              <w:pStyle w:val="af3"/>
            </w:pPr>
            <w:r>
              <w:t>3.657</w:t>
            </w:r>
            <w:r>
              <w:rPr>
                <w:vertAlign w:val="superscript"/>
              </w:rPr>
              <w:t>***</w:t>
            </w:r>
          </w:p>
        </w:tc>
        <w:tc>
          <w:tcPr>
            <w:tcW w:w="2044" w:type="dxa"/>
            <w:tcBorders>
              <w:top w:val="nil"/>
              <w:left w:val="nil"/>
              <w:bottom w:val="nil"/>
              <w:right w:val="nil"/>
            </w:tcBorders>
            <w:hideMark/>
          </w:tcPr>
          <w:p w14:paraId="4DB0946D" w14:textId="77777777" w:rsidR="00927E72" w:rsidRDefault="00927E72" w:rsidP="00467AAE">
            <w:pPr>
              <w:pStyle w:val="af3"/>
            </w:pPr>
            <w:r>
              <w:t>4.020</w:t>
            </w:r>
            <w:r>
              <w:rPr>
                <w:vertAlign w:val="superscript"/>
              </w:rPr>
              <w:t>***</w:t>
            </w:r>
          </w:p>
        </w:tc>
      </w:tr>
      <w:tr w:rsidR="00927E72" w14:paraId="3985C753" w14:textId="77777777" w:rsidTr="00467AAE">
        <w:trPr>
          <w:trHeight w:val="302"/>
          <w:jc w:val="center"/>
        </w:trPr>
        <w:tc>
          <w:tcPr>
            <w:tcW w:w="1747" w:type="dxa"/>
            <w:tcBorders>
              <w:top w:val="nil"/>
              <w:left w:val="nil"/>
              <w:bottom w:val="nil"/>
              <w:right w:val="nil"/>
            </w:tcBorders>
          </w:tcPr>
          <w:p w14:paraId="15266401" w14:textId="77777777" w:rsidR="00927E72" w:rsidRDefault="00927E72" w:rsidP="00467AAE">
            <w:pPr>
              <w:pStyle w:val="af3"/>
            </w:pPr>
          </w:p>
        </w:tc>
        <w:tc>
          <w:tcPr>
            <w:tcW w:w="2044" w:type="dxa"/>
            <w:tcBorders>
              <w:top w:val="nil"/>
              <w:left w:val="nil"/>
              <w:bottom w:val="nil"/>
              <w:right w:val="nil"/>
            </w:tcBorders>
            <w:hideMark/>
          </w:tcPr>
          <w:p w14:paraId="7CD744FD" w14:textId="77777777" w:rsidR="00927E72" w:rsidRDefault="00927E72" w:rsidP="00467AAE">
            <w:pPr>
              <w:pStyle w:val="af3"/>
            </w:pPr>
            <w:r>
              <w:t>(0.189)</w:t>
            </w:r>
          </w:p>
        </w:tc>
        <w:tc>
          <w:tcPr>
            <w:tcW w:w="2044" w:type="dxa"/>
            <w:tcBorders>
              <w:top w:val="nil"/>
              <w:left w:val="nil"/>
              <w:bottom w:val="nil"/>
              <w:right w:val="nil"/>
            </w:tcBorders>
            <w:hideMark/>
          </w:tcPr>
          <w:p w14:paraId="697E9AD0" w14:textId="77777777" w:rsidR="00927E72" w:rsidRDefault="00927E72" w:rsidP="00467AAE">
            <w:pPr>
              <w:pStyle w:val="af3"/>
            </w:pPr>
            <w:r>
              <w:t>(0.216)</w:t>
            </w:r>
          </w:p>
        </w:tc>
        <w:tc>
          <w:tcPr>
            <w:tcW w:w="2044" w:type="dxa"/>
            <w:tcBorders>
              <w:top w:val="nil"/>
              <w:left w:val="nil"/>
              <w:bottom w:val="nil"/>
              <w:right w:val="nil"/>
            </w:tcBorders>
            <w:hideMark/>
          </w:tcPr>
          <w:p w14:paraId="390615F9" w14:textId="77777777" w:rsidR="00927E72" w:rsidRDefault="00927E72" w:rsidP="00467AAE">
            <w:pPr>
              <w:pStyle w:val="af3"/>
            </w:pPr>
            <w:r>
              <w:t>(0.264)</w:t>
            </w:r>
          </w:p>
        </w:tc>
      </w:tr>
      <w:tr w:rsidR="00927E72" w14:paraId="5C012079" w14:textId="77777777" w:rsidTr="00467AAE">
        <w:trPr>
          <w:trHeight w:val="302"/>
          <w:jc w:val="center"/>
        </w:trPr>
        <w:tc>
          <w:tcPr>
            <w:tcW w:w="1747" w:type="dxa"/>
            <w:tcBorders>
              <w:top w:val="nil"/>
              <w:left w:val="nil"/>
              <w:bottom w:val="nil"/>
              <w:right w:val="nil"/>
            </w:tcBorders>
            <w:hideMark/>
          </w:tcPr>
          <w:p w14:paraId="5C3C9B22" w14:textId="77777777" w:rsidR="00927E72" w:rsidRDefault="00927E72" w:rsidP="00467AAE">
            <w:pPr>
              <w:pStyle w:val="af3"/>
            </w:pPr>
            <w:r>
              <w:t>ROE</w:t>
            </w:r>
          </w:p>
        </w:tc>
        <w:tc>
          <w:tcPr>
            <w:tcW w:w="2044" w:type="dxa"/>
            <w:tcBorders>
              <w:top w:val="nil"/>
              <w:left w:val="nil"/>
              <w:bottom w:val="nil"/>
              <w:right w:val="nil"/>
            </w:tcBorders>
            <w:hideMark/>
          </w:tcPr>
          <w:p w14:paraId="1C185B58" w14:textId="77777777" w:rsidR="00927E72" w:rsidRDefault="00927E72" w:rsidP="00467AAE">
            <w:pPr>
              <w:pStyle w:val="af3"/>
            </w:pPr>
            <w:r>
              <w:t>0.153</w:t>
            </w:r>
          </w:p>
        </w:tc>
        <w:tc>
          <w:tcPr>
            <w:tcW w:w="2044" w:type="dxa"/>
            <w:tcBorders>
              <w:top w:val="nil"/>
              <w:left w:val="nil"/>
              <w:bottom w:val="nil"/>
              <w:right w:val="nil"/>
            </w:tcBorders>
            <w:hideMark/>
          </w:tcPr>
          <w:p w14:paraId="6D74F956" w14:textId="77777777" w:rsidR="00927E72" w:rsidRDefault="00927E72" w:rsidP="00467AAE">
            <w:pPr>
              <w:pStyle w:val="af3"/>
            </w:pPr>
            <w:r>
              <w:t>0.166</w:t>
            </w:r>
          </w:p>
        </w:tc>
        <w:tc>
          <w:tcPr>
            <w:tcW w:w="2044" w:type="dxa"/>
            <w:tcBorders>
              <w:top w:val="nil"/>
              <w:left w:val="nil"/>
              <w:bottom w:val="nil"/>
              <w:right w:val="nil"/>
            </w:tcBorders>
            <w:hideMark/>
          </w:tcPr>
          <w:p w14:paraId="3B8E4530" w14:textId="77777777" w:rsidR="00927E72" w:rsidRDefault="00927E72" w:rsidP="00467AAE">
            <w:pPr>
              <w:pStyle w:val="af3"/>
            </w:pPr>
            <w:r>
              <w:t>-0.134</w:t>
            </w:r>
          </w:p>
        </w:tc>
      </w:tr>
      <w:tr w:rsidR="00927E72" w14:paraId="70C7E97E" w14:textId="77777777" w:rsidTr="00467AAE">
        <w:trPr>
          <w:trHeight w:val="302"/>
          <w:jc w:val="center"/>
        </w:trPr>
        <w:tc>
          <w:tcPr>
            <w:tcW w:w="1747" w:type="dxa"/>
            <w:tcBorders>
              <w:top w:val="nil"/>
              <w:left w:val="nil"/>
              <w:bottom w:val="nil"/>
              <w:right w:val="nil"/>
            </w:tcBorders>
          </w:tcPr>
          <w:p w14:paraId="32479A39" w14:textId="77777777" w:rsidR="00927E72" w:rsidRDefault="00927E72" w:rsidP="00467AAE">
            <w:pPr>
              <w:pStyle w:val="af3"/>
            </w:pPr>
          </w:p>
        </w:tc>
        <w:tc>
          <w:tcPr>
            <w:tcW w:w="2044" w:type="dxa"/>
            <w:tcBorders>
              <w:top w:val="nil"/>
              <w:left w:val="nil"/>
              <w:bottom w:val="nil"/>
              <w:right w:val="nil"/>
            </w:tcBorders>
            <w:hideMark/>
          </w:tcPr>
          <w:p w14:paraId="7FF4557E" w14:textId="77777777" w:rsidR="00927E72" w:rsidRDefault="00927E72" w:rsidP="00467AAE">
            <w:pPr>
              <w:pStyle w:val="af3"/>
            </w:pPr>
            <w:r>
              <w:t>(0.209)</w:t>
            </w:r>
          </w:p>
        </w:tc>
        <w:tc>
          <w:tcPr>
            <w:tcW w:w="2044" w:type="dxa"/>
            <w:tcBorders>
              <w:top w:val="nil"/>
              <w:left w:val="nil"/>
              <w:bottom w:val="nil"/>
              <w:right w:val="nil"/>
            </w:tcBorders>
            <w:hideMark/>
          </w:tcPr>
          <w:p w14:paraId="5B80CC57" w14:textId="77777777" w:rsidR="00927E72" w:rsidRDefault="00927E72" w:rsidP="00467AAE">
            <w:pPr>
              <w:pStyle w:val="af3"/>
            </w:pPr>
            <w:r>
              <w:t>(0.267)</w:t>
            </w:r>
          </w:p>
        </w:tc>
        <w:tc>
          <w:tcPr>
            <w:tcW w:w="2044" w:type="dxa"/>
            <w:tcBorders>
              <w:top w:val="nil"/>
              <w:left w:val="nil"/>
              <w:bottom w:val="nil"/>
              <w:right w:val="nil"/>
            </w:tcBorders>
            <w:hideMark/>
          </w:tcPr>
          <w:p w14:paraId="772C1253" w14:textId="77777777" w:rsidR="00927E72" w:rsidRDefault="00927E72" w:rsidP="00467AAE">
            <w:pPr>
              <w:pStyle w:val="af3"/>
            </w:pPr>
            <w:r>
              <w:t>(0.291)</w:t>
            </w:r>
          </w:p>
        </w:tc>
      </w:tr>
      <w:tr w:rsidR="00927E72" w14:paraId="55E0C03E" w14:textId="77777777" w:rsidTr="00467AAE">
        <w:trPr>
          <w:trHeight w:val="302"/>
          <w:jc w:val="center"/>
        </w:trPr>
        <w:tc>
          <w:tcPr>
            <w:tcW w:w="1747" w:type="dxa"/>
            <w:tcBorders>
              <w:top w:val="nil"/>
              <w:left w:val="nil"/>
              <w:bottom w:val="nil"/>
              <w:right w:val="nil"/>
            </w:tcBorders>
            <w:hideMark/>
          </w:tcPr>
          <w:p w14:paraId="405583FB" w14:textId="77777777" w:rsidR="00927E72" w:rsidRDefault="00927E72" w:rsidP="00467AAE">
            <w:pPr>
              <w:pStyle w:val="af3"/>
            </w:pPr>
            <w:r>
              <w:t>Lev</w:t>
            </w:r>
          </w:p>
        </w:tc>
        <w:tc>
          <w:tcPr>
            <w:tcW w:w="2044" w:type="dxa"/>
            <w:tcBorders>
              <w:top w:val="nil"/>
              <w:left w:val="nil"/>
              <w:bottom w:val="nil"/>
              <w:right w:val="nil"/>
            </w:tcBorders>
            <w:hideMark/>
          </w:tcPr>
          <w:p w14:paraId="2BB4FBBE" w14:textId="77777777" w:rsidR="00927E72" w:rsidRDefault="00927E72" w:rsidP="00467AAE">
            <w:pPr>
              <w:pStyle w:val="af3"/>
            </w:pPr>
            <w:r>
              <w:t>-16.635</w:t>
            </w:r>
            <w:r>
              <w:rPr>
                <w:vertAlign w:val="superscript"/>
              </w:rPr>
              <w:t>***</w:t>
            </w:r>
          </w:p>
        </w:tc>
        <w:tc>
          <w:tcPr>
            <w:tcW w:w="2044" w:type="dxa"/>
            <w:tcBorders>
              <w:top w:val="nil"/>
              <w:left w:val="nil"/>
              <w:bottom w:val="nil"/>
              <w:right w:val="nil"/>
            </w:tcBorders>
            <w:hideMark/>
          </w:tcPr>
          <w:p w14:paraId="592A6D68" w14:textId="77777777" w:rsidR="00927E72" w:rsidRDefault="00927E72" w:rsidP="00467AAE">
            <w:pPr>
              <w:pStyle w:val="af3"/>
            </w:pPr>
            <w:r>
              <w:t>-14.926</w:t>
            </w:r>
            <w:r>
              <w:rPr>
                <w:vertAlign w:val="superscript"/>
              </w:rPr>
              <w:t>***</w:t>
            </w:r>
          </w:p>
        </w:tc>
        <w:tc>
          <w:tcPr>
            <w:tcW w:w="2044" w:type="dxa"/>
            <w:tcBorders>
              <w:top w:val="nil"/>
              <w:left w:val="nil"/>
              <w:bottom w:val="nil"/>
              <w:right w:val="nil"/>
            </w:tcBorders>
            <w:hideMark/>
          </w:tcPr>
          <w:p w14:paraId="4BB41043" w14:textId="77777777" w:rsidR="00927E72" w:rsidRDefault="00927E72" w:rsidP="00467AAE">
            <w:pPr>
              <w:pStyle w:val="af3"/>
            </w:pPr>
            <w:r>
              <w:t>-12.178</w:t>
            </w:r>
            <w:r>
              <w:rPr>
                <w:vertAlign w:val="superscript"/>
              </w:rPr>
              <w:t>***</w:t>
            </w:r>
          </w:p>
        </w:tc>
      </w:tr>
      <w:tr w:rsidR="00927E72" w14:paraId="10489F88" w14:textId="77777777" w:rsidTr="00467AAE">
        <w:trPr>
          <w:trHeight w:val="311"/>
          <w:jc w:val="center"/>
        </w:trPr>
        <w:tc>
          <w:tcPr>
            <w:tcW w:w="1747" w:type="dxa"/>
            <w:tcBorders>
              <w:top w:val="nil"/>
              <w:left w:val="nil"/>
              <w:bottom w:val="nil"/>
              <w:right w:val="nil"/>
            </w:tcBorders>
          </w:tcPr>
          <w:p w14:paraId="2A3BE590" w14:textId="77777777" w:rsidR="00927E72" w:rsidRDefault="00927E72" w:rsidP="00467AAE">
            <w:pPr>
              <w:pStyle w:val="af3"/>
            </w:pPr>
          </w:p>
        </w:tc>
        <w:tc>
          <w:tcPr>
            <w:tcW w:w="2044" w:type="dxa"/>
            <w:tcBorders>
              <w:top w:val="nil"/>
              <w:left w:val="nil"/>
              <w:bottom w:val="nil"/>
              <w:right w:val="nil"/>
            </w:tcBorders>
            <w:hideMark/>
          </w:tcPr>
          <w:p w14:paraId="56E29363" w14:textId="77777777" w:rsidR="00927E72" w:rsidRDefault="00927E72" w:rsidP="00467AAE">
            <w:pPr>
              <w:pStyle w:val="af3"/>
            </w:pPr>
            <w:r>
              <w:t>(0.966)</w:t>
            </w:r>
          </w:p>
        </w:tc>
        <w:tc>
          <w:tcPr>
            <w:tcW w:w="2044" w:type="dxa"/>
            <w:tcBorders>
              <w:top w:val="nil"/>
              <w:left w:val="nil"/>
              <w:bottom w:val="nil"/>
              <w:right w:val="nil"/>
            </w:tcBorders>
            <w:hideMark/>
          </w:tcPr>
          <w:p w14:paraId="4D3D2125" w14:textId="77777777" w:rsidR="00927E72" w:rsidRDefault="00927E72" w:rsidP="00467AAE">
            <w:pPr>
              <w:pStyle w:val="af3"/>
            </w:pPr>
            <w:r>
              <w:t>(1.112)</w:t>
            </w:r>
          </w:p>
        </w:tc>
        <w:tc>
          <w:tcPr>
            <w:tcW w:w="2044" w:type="dxa"/>
            <w:tcBorders>
              <w:top w:val="nil"/>
              <w:left w:val="nil"/>
              <w:bottom w:val="nil"/>
              <w:right w:val="nil"/>
            </w:tcBorders>
            <w:hideMark/>
          </w:tcPr>
          <w:p w14:paraId="3D2D5CA9" w14:textId="77777777" w:rsidR="00927E72" w:rsidRDefault="00927E72" w:rsidP="00467AAE">
            <w:pPr>
              <w:pStyle w:val="af3"/>
            </w:pPr>
            <w:r>
              <w:t>(1.389)</w:t>
            </w:r>
          </w:p>
        </w:tc>
      </w:tr>
      <w:tr w:rsidR="00927E72" w14:paraId="656FD5B1" w14:textId="77777777" w:rsidTr="00467AAE">
        <w:trPr>
          <w:trHeight w:val="302"/>
          <w:jc w:val="center"/>
        </w:trPr>
        <w:tc>
          <w:tcPr>
            <w:tcW w:w="1747" w:type="dxa"/>
            <w:tcBorders>
              <w:top w:val="nil"/>
              <w:left w:val="nil"/>
              <w:bottom w:val="nil"/>
              <w:right w:val="nil"/>
            </w:tcBorders>
            <w:hideMark/>
          </w:tcPr>
          <w:p w14:paraId="4D1CD99B" w14:textId="77777777" w:rsidR="00927E72" w:rsidRDefault="00927E72" w:rsidP="00467AAE">
            <w:pPr>
              <w:pStyle w:val="af3"/>
            </w:pPr>
            <w:r>
              <w:t>Age</w:t>
            </w:r>
          </w:p>
        </w:tc>
        <w:tc>
          <w:tcPr>
            <w:tcW w:w="2044" w:type="dxa"/>
            <w:tcBorders>
              <w:top w:val="nil"/>
              <w:left w:val="nil"/>
              <w:bottom w:val="nil"/>
              <w:right w:val="nil"/>
            </w:tcBorders>
            <w:hideMark/>
          </w:tcPr>
          <w:p w14:paraId="66D4E7CC" w14:textId="77777777" w:rsidR="00927E72" w:rsidRDefault="00927E72" w:rsidP="00467AAE">
            <w:pPr>
              <w:pStyle w:val="af3"/>
            </w:pPr>
            <w:r>
              <w:t>-0.097</w:t>
            </w:r>
            <w:r>
              <w:rPr>
                <w:vertAlign w:val="superscript"/>
              </w:rPr>
              <w:t>***</w:t>
            </w:r>
          </w:p>
        </w:tc>
        <w:tc>
          <w:tcPr>
            <w:tcW w:w="2044" w:type="dxa"/>
            <w:tcBorders>
              <w:top w:val="nil"/>
              <w:left w:val="nil"/>
              <w:bottom w:val="nil"/>
              <w:right w:val="nil"/>
            </w:tcBorders>
            <w:hideMark/>
          </w:tcPr>
          <w:p w14:paraId="10CD6ACF" w14:textId="77777777" w:rsidR="00927E72" w:rsidRDefault="00927E72" w:rsidP="00467AAE">
            <w:pPr>
              <w:pStyle w:val="af3"/>
            </w:pPr>
            <w:r>
              <w:t>-0.093</w:t>
            </w:r>
            <w:r>
              <w:rPr>
                <w:vertAlign w:val="superscript"/>
              </w:rPr>
              <w:t>**</w:t>
            </w:r>
          </w:p>
        </w:tc>
        <w:tc>
          <w:tcPr>
            <w:tcW w:w="2044" w:type="dxa"/>
            <w:tcBorders>
              <w:top w:val="nil"/>
              <w:left w:val="nil"/>
              <w:bottom w:val="nil"/>
              <w:right w:val="nil"/>
            </w:tcBorders>
            <w:hideMark/>
          </w:tcPr>
          <w:p w14:paraId="338737AE" w14:textId="77777777" w:rsidR="00927E72" w:rsidRDefault="00927E72" w:rsidP="00467AAE">
            <w:pPr>
              <w:pStyle w:val="af3"/>
            </w:pPr>
            <w:r>
              <w:t>-0.092</w:t>
            </w:r>
            <w:r>
              <w:rPr>
                <w:vertAlign w:val="superscript"/>
              </w:rPr>
              <w:t>*</w:t>
            </w:r>
          </w:p>
        </w:tc>
      </w:tr>
      <w:tr w:rsidR="00927E72" w14:paraId="305A2CE9" w14:textId="77777777" w:rsidTr="00467AAE">
        <w:trPr>
          <w:trHeight w:val="302"/>
          <w:jc w:val="center"/>
        </w:trPr>
        <w:tc>
          <w:tcPr>
            <w:tcW w:w="1747" w:type="dxa"/>
            <w:tcBorders>
              <w:top w:val="nil"/>
              <w:left w:val="nil"/>
              <w:bottom w:val="nil"/>
              <w:right w:val="nil"/>
            </w:tcBorders>
          </w:tcPr>
          <w:p w14:paraId="0E65CC15" w14:textId="77777777" w:rsidR="00927E72" w:rsidRDefault="00927E72" w:rsidP="00467AAE">
            <w:pPr>
              <w:pStyle w:val="af3"/>
            </w:pPr>
          </w:p>
        </w:tc>
        <w:tc>
          <w:tcPr>
            <w:tcW w:w="2044" w:type="dxa"/>
            <w:tcBorders>
              <w:top w:val="nil"/>
              <w:left w:val="nil"/>
              <w:bottom w:val="nil"/>
              <w:right w:val="nil"/>
            </w:tcBorders>
            <w:hideMark/>
          </w:tcPr>
          <w:p w14:paraId="725300DE" w14:textId="77777777" w:rsidR="00927E72" w:rsidRDefault="00927E72" w:rsidP="00467AAE">
            <w:pPr>
              <w:pStyle w:val="af3"/>
            </w:pPr>
            <w:r>
              <w:t>(0.035)</w:t>
            </w:r>
          </w:p>
        </w:tc>
        <w:tc>
          <w:tcPr>
            <w:tcW w:w="2044" w:type="dxa"/>
            <w:tcBorders>
              <w:top w:val="nil"/>
              <w:left w:val="nil"/>
              <w:bottom w:val="nil"/>
              <w:right w:val="nil"/>
            </w:tcBorders>
            <w:hideMark/>
          </w:tcPr>
          <w:p w14:paraId="75552A2C" w14:textId="77777777" w:rsidR="00927E72" w:rsidRDefault="00927E72" w:rsidP="00467AAE">
            <w:pPr>
              <w:pStyle w:val="af3"/>
            </w:pPr>
            <w:r>
              <w:t>(0.040)</w:t>
            </w:r>
          </w:p>
        </w:tc>
        <w:tc>
          <w:tcPr>
            <w:tcW w:w="2044" w:type="dxa"/>
            <w:tcBorders>
              <w:top w:val="nil"/>
              <w:left w:val="nil"/>
              <w:bottom w:val="nil"/>
              <w:right w:val="nil"/>
            </w:tcBorders>
            <w:hideMark/>
          </w:tcPr>
          <w:p w14:paraId="5F3FDEFB" w14:textId="77777777" w:rsidR="00927E72" w:rsidRDefault="00927E72" w:rsidP="00467AAE">
            <w:pPr>
              <w:pStyle w:val="af3"/>
            </w:pPr>
            <w:r>
              <w:t>(0.049)</w:t>
            </w:r>
          </w:p>
        </w:tc>
      </w:tr>
      <w:tr w:rsidR="00927E72" w14:paraId="02DCA3BB" w14:textId="77777777" w:rsidTr="00467AAE">
        <w:trPr>
          <w:trHeight w:val="302"/>
          <w:jc w:val="center"/>
        </w:trPr>
        <w:tc>
          <w:tcPr>
            <w:tcW w:w="1747" w:type="dxa"/>
            <w:tcBorders>
              <w:top w:val="nil"/>
              <w:left w:val="nil"/>
              <w:bottom w:val="nil"/>
              <w:right w:val="nil"/>
            </w:tcBorders>
            <w:hideMark/>
          </w:tcPr>
          <w:p w14:paraId="0E79A570" w14:textId="77777777" w:rsidR="00927E72" w:rsidRDefault="00927E72" w:rsidP="00467AAE">
            <w:pPr>
              <w:pStyle w:val="af3"/>
            </w:pPr>
            <w:r>
              <w:t>_cons</w:t>
            </w:r>
          </w:p>
        </w:tc>
        <w:tc>
          <w:tcPr>
            <w:tcW w:w="2044" w:type="dxa"/>
            <w:tcBorders>
              <w:top w:val="nil"/>
              <w:left w:val="nil"/>
              <w:bottom w:val="nil"/>
              <w:right w:val="nil"/>
            </w:tcBorders>
            <w:hideMark/>
          </w:tcPr>
          <w:p w14:paraId="6BCC7567" w14:textId="77777777" w:rsidR="00927E72" w:rsidRDefault="00927E72" w:rsidP="00467AAE">
            <w:pPr>
              <w:pStyle w:val="af3"/>
            </w:pPr>
            <w:r>
              <w:t>-50.126</w:t>
            </w:r>
            <w:r>
              <w:rPr>
                <w:vertAlign w:val="superscript"/>
              </w:rPr>
              <w:t>***</w:t>
            </w:r>
          </w:p>
        </w:tc>
        <w:tc>
          <w:tcPr>
            <w:tcW w:w="2044" w:type="dxa"/>
            <w:tcBorders>
              <w:top w:val="nil"/>
              <w:left w:val="nil"/>
              <w:bottom w:val="nil"/>
              <w:right w:val="nil"/>
            </w:tcBorders>
            <w:hideMark/>
          </w:tcPr>
          <w:p w14:paraId="1DC0E7B5" w14:textId="77777777" w:rsidR="00927E72" w:rsidRDefault="00927E72" w:rsidP="00467AAE">
            <w:pPr>
              <w:pStyle w:val="af3"/>
            </w:pPr>
            <w:r>
              <w:t>-69.516</w:t>
            </w:r>
            <w:r>
              <w:rPr>
                <w:vertAlign w:val="superscript"/>
              </w:rPr>
              <w:t>***</w:t>
            </w:r>
          </w:p>
        </w:tc>
        <w:tc>
          <w:tcPr>
            <w:tcW w:w="2044" w:type="dxa"/>
            <w:tcBorders>
              <w:top w:val="nil"/>
              <w:left w:val="nil"/>
              <w:bottom w:val="nil"/>
              <w:right w:val="nil"/>
            </w:tcBorders>
            <w:hideMark/>
          </w:tcPr>
          <w:p w14:paraId="0C85C4D4" w14:textId="77777777" w:rsidR="00927E72" w:rsidRDefault="00927E72" w:rsidP="00467AAE">
            <w:pPr>
              <w:pStyle w:val="af3"/>
            </w:pPr>
            <w:r>
              <w:t>-86.182</w:t>
            </w:r>
            <w:r>
              <w:rPr>
                <w:vertAlign w:val="superscript"/>
              </w:rPr>
              <w:t>***</w:t>
            </w:r>
          </w:p>
        </w:tc>
      </w:tr>
      <w:tr w:rsidR="00927E72" w14:paraId="75AC9608" w14:textId="77777777" w:rsidTr="00467AAE">
        <w:trPr>
          <w:trHeight w:val="302"/>
          <w:jc w:val="center"/>
        </w:trPr>
        <w:tc>
          <w:tcPr>
            <w:tcW w:w="1747" w:type="dxa"/>
            <w:tcBorders>
              <w:top w:val="nil"/>
              <w:left w:val="nil"/>
              <w:bottom w:val="single" w:sz="4" w:space="0" w:color="auto"/>
              <w:right w:val="nil"/>
            </w:tcBorders>
          </w:tcPr>
          <w:p w14:paraId="6581DE93" w14:textId="77777777" w:rsidR="00927E72" w:rsidRDefault="00927E72" w:rsidP="00467AAE">
            <w:pPr>
              <w:pStyle w:val="af3"/>
            </w:pPr>
          </w:p>
        </w:tc>
        <w:tc>
          <w:tcPr>
            <w:tcW w:w="2044" w:type="dxa"/>
            <w:tcBorders>
              <w:top w:val="nil"/>
              <w:left w:val="nil"/>
              <w:bottom w:val="single" w:sz="4" w:space="0" w:color="auto"/>
              <w:right w:val="nil"/>
            </w:tcBorders>
            <w:hideMark/>
          </w:tcPr>
          <w:p w14:paraId="42449C99" w14:textId="77777777" w:rsidR="00927E72" w:rsidRDefault="00927E72" w:rsidP="00467AAE">
            <w:pPr>
              <w:pStyle w:val="af3"/>
            </w:pPr>
            <w:r>
              <w:t>(4.364)</w:t>
            </w:r>
          </w:p>
        </w:tc>
        <w:tc>
          <w:tcPr>
            <w:tcW w:w="2044" w:type="dxa"/>
            <w:tcBorders>
              <w:top w:val="nil"/>
              <w:left w:val="nil"/>
              <w:bottom w:val="single" w:sz="4" w:space="0" w:color="auto"/>
              <w:right w:val="nil"/>
            </w:tcBorders>
            <w:hideMark/>
          </w:tcPr>
          <w:p w14:paraId="5D387957" w14:textId="77777777" w:rsidR="00927E72" w:rsidRDefault="00927E72" w:rsidP="00467AAE">
            <w:pPr>
              <w:pStyle w:val="af3"/>
            </w:pPr>
            <w:r>
              <w:t>(4.911)</w:t>
            </w:r>
          </w:p>
        </w:tc>
        <w:tc>
          <w:tcPr>
            <w:tcW w:w="2044" w:type="dxa"/>
            <w:tcBorders>
              <w:top w:val="nil"/>
              <w:left w:val="nil"/>
              <w:bottom w:val="single" w:sz="4" w:space="0" w:color="auto"/>
              <w:right w:val="nil"/>
            </w:tcBorders>
            <w:hideMark/>
          </w:tcPr>
          <w:p w14:paraId="5A93DDB0" w14:textId="77777777" w:rsidR="00927E72" w:rsidRDefault="00927E72" w:rsidP="00467AAE">
            <w:pPr>
              <w:pStyle w:val="af3"/>
            </w:pPr>
            <w:r>
              <w:t>(5.879)</w:t>
            </w:r>
          </w:p>
        </w:tc>
      </w:tr>
      <w:tr w:rsidR="00927E72" w14:paraId="0899104A" w14:textId="77777777" w:rsidTr="00467AAE">
        <w:trPr>
          <w:trHeight w:val="302"/>
          <w:jc w:val="center"/>
        </w:trPr>
        <w:tc>
          <w:tcPr>
            <w:tcW w:w="1747" w:type="dxa"/>
            <w:tcBorders>
              <w:top w:val="single" w:sz="4" w:space="0" w:color="auto"/>
              <w:left w:val="nil"/>
              <w:right w:val="nil"/>
            </w:tcBorders>
          </w:tcPr>
          <w:p w14:paraId="79049CBA" w14:textId="77777777" w:rsidR="00927E72" w:rsidRDefault="00927E72" w:rsidP="00467AAE">
            <w:pPr>
              <w:pStyle w:val="af3"/>
            </w:pPr>
            <w:r>
              <w:rPr>
                <w:rFonts w:hint="eastAsia"/>
              </w:rPr>
              <w:t>Year</w:t>
            </w:r>
          </w:p>
        </w:tc>
        <w:tc>
          <w:tcPr>
            <w:tcW w:w="2044" w:type="dxa"/>
            <w:tcBorders>
              <w:top w:val="single" w:sz="4" w:space="0" w:color="auto"/>
              <w:left w:val="nil"/>
              <w:right w:val="nil"/>
            </w:tcBorders>
          </w:tcPr>
          <w:p w14:paraId="40FD7418" w14:textId="77777777" w:rsidR="00927E72" w:rsidRDefault="00927E72" w:rsidP="00467AAE">
            <w:pPr>
              <w:pStyle w:val="af3"/>
            </w:pPr>
            <w:r>
              <w:rPr>
                <w:rFonts w:hint="eastAsia"/>
              </w:rPr>
              <w:t>Yes</w:t>
            </w:r>
          </w:p>
        </w:tc>
        <w:tc>
          <w:tcPr>
            <w:tcW w:w="2044" w:type="dxa"/>
            <w:tcBorders>
              <w:top w:val="single" w:sz="4" w:space="0" w:color="auto"/>
              <w:left w:val="nil"/>
              <w:right w:val="nil"/>
            </w:tcBorders>
          </w:tcPr>
          <w:p w14:paraId="565BA58B" w14:textId="77777777" w:rsidR="00927E72" w:rsidRDefault="00927E72" w:rsidP="00467AAE">
            <w:pPr>
              <w:pStyle w:val="af3"/>
            </w:pPr>
            <w:r>
              <w:rPr>
                <w:rFonts w:hint="eastAsia"/>
              </w:rPr>
              <w:t>Yes</w:t>
            </w:r>
          </w:p>
        </w:tc>
        <w:tc>
          <w:tcPr>
            <w:tcW w:w="2044" w:type="dxa"/>
            <w:tcBorders>
              <w:top w:val="single" w:sz="4" w:space="0" w:color="auto"/>
              <w:left w:val="nil"/>
              <w:right w:val="nil"/>
            </w:tcBorders>
          </w:tcPr>
          <w:p w14:paraId="14EAA3C2" w14:textId="77777777" w:rsidR="00927E72" w:rsidRDefault="00927E72" w:rsidP="00467AAE">
            <w:pPr>
              <w:pStyle w:val="af3"/>
            </w:pPr>
            <w:r>
              <w:rPr>
                <w:rFonts w:hint="eastAsia"/>
              </w:rPr>
              <w:t>Yes</w:t>
            </w:r>
          </w:p>
        </w:tc>
      </w:tr>
      <w:tr w:rsidR="00927E72" w14:paraId="73EF2AA5" w14:textId="77777777" w:rsidTr="00467AAE">
        <w:trPr>
          <w:trHeight w:val="302"/>
          <w:jc w:val="center"/>
        </w:trPr>
        <w:tc>
          <w:tcPr>
            <w:tcW w:w="1747" w:type="dxa"/>
            <w:tcBorders>
              <w:top w:val="nil"/>
              <w:left w:val="nil"/>
              <w:right w:val="nil"/>
            </w:tcBorders>
          </w:tcPr>
          <w:p w14:paraId="73128CF2" w14:textId="77777777" w:rsidR="00927E72" w:rsidRDefault="00927E72" w:rsidP="00467AAE">
            <w:pPr>
              <w:pStyle w:val="af3"/>
            </w:pPr>
            <w:r>
              <w:rPr>
                <w:rFonts w:hint="eastAsia"/>
              </w:rPr>
              <w:t>Industry</w:t>
            </w:r>
          </w:p>
        </w:tc>
        <w:tc>
          <w:tcPr>
            <w:tcW w:w="2044" w:type="dxa"/>
            <w:tcBorders>
              <w:top w:val="nil"/>
              <w:left w:val="nil"/>
              <w:right w:val="nil"/>
            </w:tcBorders>
          </w:tcPr>
          <w:p w14:paraId="29B6043F" w14:textId="77777777" w:rsidR="00927E72" w:rsidRDefault="00927E72" w:rsidP="00467AAE">
            <w:pPr>
              <w:pStyle w:val="af3"/>
            </w:pPr>
            <w:r>
              <w:rPr>
                <w:rFonts w:hint="eastAsia"/>
              </w:rPr>
              <w:t>Yes</w:t>
            </w:r>
          </w:p>
        </w:tc>
        <w:tc>
          <w:tcPr>
            <w:tcW w:w="2044" w:type="dxa"/>
            <w:tcBorders>
              <w:top w:val="nil"/>
              <w:left w:val="nil"/>
              <w:right w:val="nil"/>
            </w:tcBorders>
          </w:tcPr>
          <w:p w14:paraId="46CDA0C1" w14:textId="77777777" w:rsidR="00927E72" w:rsidRDefault="00927E72" w:rsidP="00467AAE">
            <w:pPr>
              <w:pStyle w:val="af3"/>
            </w:pPr>
            <w:r>
              <w:rPr>
                <w:rFonts w:hint="eastAsia"/>
              </w:rPr>
              <w:t>Yes</w:t>
            </w:r>
          </w:p>
        </w:tc>
        <w:tc>
          <w:tcPr>
            <w:tcW w:w="2044" w:type="dxa"/>
            <w:tcBorders>
              <w:top w:val="nil"/>
              <w:left w:val="nil"/>
              <w:right w:val="nil"/>
            </w:tcBorders>
          </w:tcPr>
          <w:p w14:paraId="599CEAF9" w14:textId="77777777" w:rsidR="00927E72" w:rsidRDefault="00927E72" w:rsidP="00467AAE">
            <w:pPr>
              <w:pStyle w:val="af3"/>
            </w:pPr>
            <w:r>
              <w:rPr>
                <w:rFonts w:hint="eastAsia"/>
              </w:rPr>
              <w:t>Yes</w:t>
            </w:r>
          </w:p>
        </w:tc>
      </w:tr>
      <w:tr w:rsidR="00927E72" w14:paraId="0533C72B" w14:textId="77777777" w:rsidTr="00FE4FAB">
        <w:trPr>
          <w:trHeight w:val="302"/>
          <w:jc w:val="center"/>
        </w:trPr>
        <w:tc>
          <w:tcPr>
            <w:tcW w:w="1747" w:type="dxa"/>
            <w:tcBorders>
              <w:top w:val="nil"/>
              <w:left w:val="nil"/>
              <w:bottom w:val="single" w:sz="4" w:space="0" w:color="auto"/>
              <w:right w:val="nil"/>
            </w:tcBorders>
          </w:tcPr>
          <w:p w14:paraId="3943F421" w14:textId="77777777" w:rsidR="00927E72" w:rsidRDefault="00927E72" w:rsidP="00467AAE">
            <w:pPr>
              <w:pStyle w:val="af3"/>
            </w:pPr>
            <w:r>
              <w:rPr>
                <w:rFonts w:hint="eastAsia"/>
              </w:rPr>
              <w:t>Type</w:t>
            </w:r>
          </w:p>
        </w:tc>
        <w:tc>
          <w:tcPr>
            <w:tcW w:w="2044" w:type="dxa"/>
            <w:tcBorders>
              <w:top w:val="nil"/>
              <w:left w:val="nil"/>
              <w:bottom w:val="single" w:sz="4" w:space="0" w:color="auto"/>
              <w:right w:val="nil"/>
            </w:tcBorders>
          </w:tcPr>
          <w:p w14:paraId="7EF956F3" w14:textId="77777777" w:rsidR="00927E72" w:rsidRDefault="00927E72" w:rsidP="00467AAE">
            <w:pPr>
              <w:pStyle w:val="af3"/>
            </w:pPr>
            <w:r>
              <w:rPr>
                <w:rFonts w:hint="eastAsia"/>
              </w:rPr>
              <w:t>Yes</w:t>
            </w:r>
          </w:p>
        </w:tc>
        <w:tc>
          <w:tcPr>
            <w:tcW w:w="2044" w:type="dxa"/>
            <w:tcBorders>
              <w:top w:val="nil"/>
              <w:left w:val="nil"/>
              <w:bottom w:val="single" w:sz="4" w:space="0" w:color="auto"/>
              <w:right w:val="nil"/>
            </w:tcBorders>
          </w:tcPr>
          <w:p w14:paraId="3E8994A0" w14:textId="77777777" w:rsidR="00927E72" w:rsidRDefault="00927E72" w:rsidP="00467AAE">
            <w:pPr>
              <w:pStyle w:val="af3"/>
            </w:pPr>
            <w:r>
              <w:rPr>
                <w:rFonts w:hint="eastAsia"/>
              </w:rPr>
              <w:t>Yes</w:t>
            </w:r>
          </w:p>
        </w:tc>
        <w:tc>
          <w:tcPr>
            <w:tcW w:w="2044" w:type="dxa"/>
            <w:tcBorders>
              <w:top w:val="nil"/>
              <w:left w:val="nil"/>
              <w:bottom w:val="single" w:sz="4" w:space="0" w:color="auto"/>
              <w:right w:val="nil"/>
            </w:tcBorders>
          </w:tcPr>
          <w:p w14:paraId="3F178AC7" w14:textId="77777777" w:rsidR="00927E72" w:rsidRDefault="00927E72" w:rsidP="00467AAE">
            <w:pPr>
              <w:pStyle w:val="af3"/>
            </w:pPr>
            <w:r>
              <w:rPr>
                <w:rFonts w:hint="eastAsia"/>
              </w:rPr>
              <w:t>Yes</w:t>
            </w:r>
          </w:p>
        </w:tc>
      </w:tr>
      <w:tr w:rsidR="00927E72" w14:paraId="29A8742F" w14:textId="77777777" w:rsidTr="00FE4FAB">
        <w:trPr>
          <w:trHeight w:val="311"/>
          <w:jc w:val="center"/>
        </w:trPr>
        <w:tc>
          <w:tcPr>
            <w:tcW w:w="1747" w:type="dxa"/>
            <w:tcBorders>
              <w:top w:val="single" w:sz="4" w:space="0" w:color="auto"/>
              <w:left w:val="nil"/>
              <w:bottom w:val="single" w:sz="12" w:space="0" w:color="auto"/>
              <w:right w:val="nil"/>
            </w:tcBorders>
            <w:hideMark/>
          </w:tcPr>
          <w:p w14:paraId="2E6C6C0D" w14:textId="77777777" w:rsidR="00927E72" w:rsidRDefault="00927E72" w:rsidP="00467AAE">
            <w:pPr>
              <w:pStyle w:val="af3"/>
            </w:pPr>
            <w:r>
              <w:t>N</w:t>
            </w:r>
          </w:p>
        </w:tc>
        <w:tc>
          <w:tcPr>
            <w:tcW w:w="2044" w:type="dxa"/>
            <w:tcBorders>
              <w:top w:val="single" w:sz="4" w:space="0" w:color="auto"/>
              <w:left w:val="nil"/>
              <w:bottom w:val="single" w:sz="12" w:space="0" w:color="auto"/>
              <w:right w:val="nil"/>
            </w:tcBorders>
            <w:hideMark/>
          </w:tcPr>
          <w:p w14:paraId="107A07BE" w14:textId="77777777" w:rsidR="00927E72" w:rsidRDefault="00927E72" w:rsidP="00467AAE">
            <w:pPr>
              <w:pStyle w:val="af3"/>
            </w:pPr>
            <w:r>
              <w:t>9960</w:t>
            </w:r>
          </w:p>
        </w:tc>
        <w:tc>
          <w:tcPr>
            <w:tcW w:w="2044" w:type="dxa"/>
            <w:tcBorders>
              <w:top w:val="single" w:sz="4" w:space="0" w:color="auto"/>
              <w:left w:val="nil"/>
              <w:bottom w:val="single" w:sz="12" w:space="0" w:color="auto"/>
              <w:right w:val="nil"/>
            </w:tcBorders>
            <w:hideMark/>
          </w:tcPr>
          <w:p w14:paraId="3487AF68" w14:textId="77777777" w:rsidR="00927E72" w:rsidRDefault="00927E72" w:rsidP="00467AAE">
            <w:pPr>
              <w:pStyle w:val="af3"/>
            </w:pPr>
            <w:r>
              <w:t>7968</w:t>
            </w:r>
          </w:p>
        </w:tc>
        <w:tc>
          <w:tcPr>
            <w:tcW w:w="2044" w:type="dxa"/>
            <w:tcBorders>
              <w:top w:val="single" w:sz="4" w:space="0" w:color="auto"/>
              <w:left w:val="nil"/>
              <w:bottom w:val="single" w:sz="12" w:space="0" w:color="auto"/>
              <w:right w:val="nil"/>
            </w:tcBorders>
            <w:hideMark/>
          </w:tcPr>
          <w:p w14:paraId="54610923" w14:textId="77777777" w:rsidR="00927E72" w:rsidRDefault="00927E72" w:rsidP="00467AAE">
            <w:pPr>
              <w:pStyle w:val="af3"/>
            </w:pPr>
            <w:r>
              <w:t>5976</w:t>
            </w:r>
          </w:p>
        </w:tc>
      </w:tr>
      <w:tr w:rsidR="00927E72" w14:paraId="7AEAE310" w14:textId="77777777" w:rsidTr="00FE4FAB">
        <w:trPr>
          <w:trHeight w:val="302"/>
          <w:jc w:val="center"/>
        </w:trPr>
        <w:tc>
          <w:tcPr>
            <w:tcW w:w="7879" w:type="dxa"/>
            <w:gridSpan w:val="4"/>
            <w:tcBorders>
              <w:top w:val="single" w:sz="12" w:space="0" w:color="auto"/>
              <w:left w:val="nil"/>
              <w:right w:val="nil"/>
            </w:tcBorders>
          </w:tcPr>
          <w:tbl>
            <w:tblPr>
              <w:tblW w:w="8326" w:type="dxa"/>
              <w:jc w:val="center"/>
              <w:tblLayout w:type="fixed"/>
              <w:tblLook w:val="04A0" w:firstRow="1" w:lastRow="0" w:firstColumn="1" w:lastColumn="0" w:noHBand="0" w:noVBand="1"/>
            </w:tblPr>
            <w:tblGrid>
              <w:gridCol w:w="8326"/>
            </w:tblGrid>
            <w:tr w:rsidR="00927E72" w14:paraId="021AC25A" w14:textId="77777777" w:rsidTr="00467AAE">
              <w:trPr>
                <w:trHeight w:val="326"/>
                <w:jc w:val="center"/>
              </w:trPr>
              <w:tc>
                <w:tcPr>
                  <w:tcW w:w="8326" w:type="dxa"/>
                  <w:tcBorders>
                    <w:top w:val="single" w:sz="4" w:space="0" w:color="auto"/>
                    <w:left w:val="nil"/>
                    <w:right w:val="nil"/>
                  </w:tcBorders>
                </w:tcPr>
                <w:p w14:paraId="3E7DFB34" w14:textId="77777777" w:rsidR="00927E72" w:rsidRPr="002D0A40" w:rsidRDefault="00927E72" w:rsidP="00467AAE">
                  <w:pPr>
                    <w:pStyle w:val="af3"/>
                    <w:ind w:firstLineChars="100" w:firstLine="210"/>
                  </w:pPr>
                  <w:r>
                    <w:rPr>
                      <w:rFonts w:hint="eastAsia"/>
                    </w:rPr>
                    <w:t>注：括号内为稳健标准误</w:t>
                  </w:r>
                  <w:r>
                    <w:rPr>
                      <w:rFonts w:hint="eastAsia"/>
                    </w:rPr>
                    <w:t xml:space="preserve"> </w:t>
                  </w:r>
                  <w:r w:rsidRPr="004E5CA2">
                    <w:rPr>
                      <w:vertAlign w:val="superscript"/>
                    </w:rPr>
                    <w:t>*</w:t>
                  </w:r>
                  <w:r w:rsidRPr="004E5CA2">
                    <w:t xml:space="preserve"> </w:t>
                  </w:r>
                  <w:r w:rsidRPr="004E5CA2">
                    <w:rPr>
                      <w:i/>
                    </w:rPr>
                    <w:t>p</w:t>
                  </w:r>
                  <w:r w:rsidRPr="004E5CA2">
                    <w:t xml:space="preserve"> &lt; 0.1, </w:t>
                  </w:r>
                  <w:r w:rsidRPr="004E5CA2">
                    <w:rPr>
                      <w:vertAlign w:val="superscript"/>
                    </w:rPr>
                    <w:t>**</w:t>
                  </w:r>
                  <w:r w:rsidRPr="004E5CA2">
                    <w:t xml:space="preserve"> </w:t>
                  </w:r>
                  <w:r w:rsidRPr="004E5CA2">
                    <w:rPr>
                      <w:i/>
                    </w:rPr>
                    <w:t>p</w:t>
                  </w:r>
                  <w:r w:rsidRPr="004E5CA2">
                    <w:t xml:space="preserve"> &lt; 0.05, </w:t>
                  </w:r>
                  <w:r w:rsidRPr="004E5CA2">
                    <w:rPr>
                      <w:vertAlign w:val="superscript"/>
                    </w:rPr>
                    <w:t>***</w:t>
                  </w:r>
                  <w:r w:rsidRPr="004E5CA2">
                    <w:t xml:space="preserve"> </w:t>
                  </w:r>
                  <w:r w:rsidRPr="004E5CA2">
                    <w:rPr>
                      <w:i/>
                    </w:rPr>
                    <w:t>p</w:t>
                  </w:r>
                  <w:r w:rsidRPr="004E5CA2">
                    <w:t xml:space="preserve"> &lt; 0.01</w:t>
                  </w:r>
                </w:p>
              </w:tc>
            </w:tr>
          </w:tbl>
          <w:p w14:paraId="579E9C9C" w14:textId="77777777" w:rsidR="00927E72" w:rsidRPr="00FF6102" w:rsidRDefault="00927E72" w:rsidP="00467AAE">
            <w:pPr>
              <w:pStyle w:val="af3"/>
            </w:pPr>
          </w:p>
        </w:tc>
      </w:tr>
    </w:tbl>
    <w:p w14:paraId="2015DE37" w14:textId="77777777" w:rsidR="00927E72" w:rsidRPr="00400430" w:rsidRDefault="00927E72" w:rsidP="00927E72">
      <w:pPr>
        <w:wordWrap w:val="0"/>
        <w:spacing w:line="360" w:lineRule="auto"/>
        <w:ind w:rightChars="-27" w:right="-57"/>
        <w:jc w:val="left"/>
        <w:rPr>
          <w:rFonts w:ascii="Times New Roman" w:eastAsia="宋体" w:hAnsi="Times New Roman" w:cs="Times New Roman"/>
          <w:sz w:val="24"/>
          <w:szCs w:val="20"/>
        </w:rPr>
      </w:pPr>
    </w:p>
    <w:p w14:paraId="5BCCF89A" w14:textId="77777777" w:rsidR="00927E72" w:rsidRPr="00927E72" w:rsidRDefault="00927E72" w:rsidP="00927E72"/>
    <w:p w14:paraId="3BB1BE97" w14:textId="77777777" w:rsidR="00927E72" w:rsidRDefault="00927E72" w:rsidP="00606447">
      <w:pPr>
        <w:pStyle w:val="1"/>
        <w:numPr>
          <w:ilvl w:val="0"/>
          <w:numId w:val="0"/>
        </w:numPr>
        <w:spacing w:before="156" w:after="156"/>
      </w:pPr>
    </w:p>
    <w:p w14:paraId="4EDD6152" w14:textId="77777777" w:rsidR="00F033A9" w:rsidRDefault="00F033A9" w:rsidP="00606447">
      <w:pPr>
        <w:pStyle w:val="1"/>
        <w:numPr>
          <w:ilvl w:val="0"/>
          <w:numId w:val="0"/>
        </w:numPr>
        <w:spacing w:before="156" w:after="156"/>
      </w:pPr>
      <w:bookmarkStart w:id="134" w:name="_Toc104972465"/>
    </w:p>
    <w:p w14:paraId="67E4494F" w14:textId="77777777" w:rsidR="00F033A9" w:rsidRDefault="00F033A9" w:rsidP="00606447">
      <w:pPr>
        <w:pStyle w:val="1"/>
        <w:numPr>
          <w:ilvl w:val="0"/>
          <w:numId w:val="0"/>
        </w:numPr>
        <w:spacing w:before="156" w:after="156"/>
      </w:pPr>
    </w:p>
    <w:p w14:paraId="319AD273" w14:textId="77777777" w:rsidR="00F033A9" w:rsidRDefault="00F033A9" w:rsidP="00606447">
      <w:pPr>
        <w:pStyle w:val="1"/>
        <w:numPr>
          <w:ilvl w:val="0"/>
          <w:numId w:val="0"/>
        </w:numPr>
        <w:spacing w:before="156" w:after="156"/>
      </w:pPr>
    </w:p>
    <w:p w14:paraId="5A27DDCD" w14:textId="77777777" w:rsidR="00F033A9" w:rsidRDefault="00F033A9" w:rsidP="00606447">
      <w:pPr>
        <w:pStyle w:val="1"/>
        <w:numPr>
          <w:ilvl w:val="0"/>
          <w:numId w:val="0"/>
        </w:numPr>
        <w:spacing w:before="156" w:after="156"/>
      </w:pPr>
    </w:p>
    <w:p w14:paraId="3833508D" w14:textId="1B886217" w:rsidR="0053217A" w:rsidRPr="009A783D" w:rsidRDefault="009A783D" w:rsidP="00606447">
      <w:pPr>
        <w:pStyle w:val="1"/>
        <w:numPr>
          <w:ilvl w:val="0"/>
          <w:numId w:val="0"/>
        </w:numPr>
        <w:spacing w:before="156" w:after="156"/>
      </w:pPr>
      <w:r>
        <w:rPr>
          <w:rFonts w:hint="eastAsia"/>
        </w:rPr>
        <w:lastRenderedPageBreak/>
        <w:t>附录</w:t>
      </w:r>
      <w:r w:rsidR="00FB26C5">
        <w:rPr>
          <w:rFonts w:hint="eastAsia"/>
        </w:rPr>
        <w:t xml:space="preserve"> </w:t>
      </w:r>
      <w:r w:rsidR="00927E72">
        <w:t>E</w:t>
      </w:r>
      <w:r>
        <w:t xml:space="preserve"> </w:t>
      </w:r>
      <w:r>
        <w:rPr>
          <w:rFonts w:hint="eastAsia"/>
        </w:rPr>
        <w:t>工具变量法</w:t>
      </w:r>
      <w:bookmarkEnd w:id="133"/>
      <w:bookmarkEnd w:id="134"/>
    </w:p>
    <w:p w14:paraId="70127E76" w14:textId="0D2AF100" w:rsidR="00FC43F0" w:rsidRDefault="00FC43F0" w:rsidP="00B87E5B">
      <w:pPr>
        <w:pStyle w:val="af2"/>
        <w:spacing w:before="156" w:after="156"/>
      </w:pPr>
      <w:r w:rsidRPr="002E0BC2">
        <w:t>表</w:t>
      </w:r>
      <w:r w:rsidR="00927E72">
        <w:t>E</w:t>
      </w:r>
      <w:r w:rsidR="00854850">
        <w:t xml:space="preserve">-1 </w:t>
      </w:r>
      <w:r w:rsidR="00854850">
        <w:rPr>
          <w:rFonts w:hint="eastAsia"/>
        </w:rPr>
        <w:t>工具变量法——</w:t>
      </w:r>
      <w:r w:rsidR="00854850">
        <w:rPr>
          <w:rFonts w:hint="eastAsia"/>
        </w:rPr>
        <w:t>E</w:t>
      </w:r>
      <w:r w:rsidR="00854850">
        <w:t>SG</w:t>
      </w:r>
      <w:r w:rsidR="00854850">
        <w:rPr>
          <w:rFonts w:hint="eastAsia"/>
        </w:rPr>
        <w:t>表现基于行业异质性影响的回归结果</w:t>
      </w:r>
    </w:p>
    <w:tbl>
      <w:tblPr>
        <w:tblW w:w="8211" w:type="dxa"/>
        <w:jc w:val="center"/>
        <w:tblLayout w:type="fixed"/>
        <w:tblLook w:val="04A0" w:firstRow="1" w:lastRow="0" w:firstColumn="1" w:lastColumn="0" w:noHBand="0" w:noVBand="1"/>
      </w:tblPr>
      <w:tblGrid>
        <w:gridCol w:w="1368"/>
        <w:gridCol w:w="1368"/>
        <w:gridCol w:w="1368"/>
        <w:gridCol w:w="1368"/>
        <w:gridCol w:w="1368"/>
        <w:gridCol w:w="1371"/>
      </w:tblGrid>
      <w:tr w:rsidR="00B87E5B" w:rsidRPr="00E853DC" w14:paraId="502273AD" w14:textId="77777777" w:rsidTr="00457CDA">
        <w:trPr>
          <w:trHeight w:val="409"/>
          <w:jc w:val="center"/>
        </w:trPr>
        <w:tc>
          <w:tcPr>
            <w:tcW w:w="1368" w:type="dxa"/>
            <w:tcBorders>
              <w:top w:val="single" w:sz="12" w:space="0" w:color="auto"/>
              <w:left w:val="nil"/>
              <w:bottom w:val="nil"/>
              <w:right w:val="nil"/>
            </w:tcBorders>
            <w:hideMark/>
          </w:tcPr>
          <w:p w14:paraId="108A66D6" w14:textId="77777777" w:rsidR="00FC43F0" w:rsidRPr="00E853DC" w:rsidRDefault="00FC43F0" w:rsidP="00B87E5B">
            <w:pPr>
              <w:pStyle w:val="af3"/>
            </w:pPr>
          </w:p>
        </w:tc>
        <w:tc>
          <w:tcPr>
            <w:tcW w:w="1368" w:type="dxa"/>
            <w:tcBorders>
              <w:top w:val="single" w:sz="12" w:space="0" w:color="auto"/>
              <w:left w:val="nil"/>
              <w:bottom w:val="nil"/>
              <w:right w:val="nil"/>
            </w:tcBorders>
            <w:hideMark/>
          </w:tcPr>
          <w:p w14:paraId="2897DDDC" w14:textId="77777777" w:rsidR="00FC43F0" w:rsidRDefault="00FC43F0" w:rsidP="00B87E5B">
            <w:pPr>
              <w:pStyle w:val="af3"/>
            </w:pPr>
            <w:r w:rsidRPr="00E853DC">
              <w:t>(1)</w:t>
            </w:r>
          </w:p>
          <w:p w14:paraId="65270AA6" w14:textId="77777777" w:rsidR="00FC43F0" w:rsidRPr="00E853DC" w:rsidRDefault="00FC43F0" w:rsidP="00B87E5B">
            <w:pPr>
              <w:pStyle w:val="af3"/>
            </w:pPr>
            <w:r>
              <w:rPr>
                <w:rFonts w:hint="eastAsia"/>
              </w:rPr>
              <w:t>房地产</w:t>
            </w:r>
          </w:p>
        </w:tc>
        <w:tc>
          <w:tcPr>
            <w:tcW w:w="1368" w:type="dxa"/>
            <w:tcBorders>
              <w:top w:val="single" w:sz="12" w:space="0" w:color="auto"/>
              <w:left w:val="nil"/>
              <w:bottom w:val="nil"/>
              <w:right w:val="nil"/>
            </w:tcBorders>
            <w:hideMark/>
          </w:tcPr>
          <w:p w14:paraId="25D07852" w14:textId="77777777" w:rsidR="00FC43F0" w:rsidRDefault="00FC43F0" w:rsidP="00B87E5B">
            <w:pPr>
              <w:pStyle w:val="af3"/>
            </w:pPr>
            <w:r w:rsidRPr="00E853DC">
              <w:t>(2)</w:t>
            </w:r>
          </w:p>
          <w:p w14:paraId="49A4987D" w14:textId="77777777" w:rsidR="00FC43F0" w:rsidRPr="00E853DC" w:rsidRDefault="00FC43F0" w:rsidP="00B87E5B">
            <w:pPr>
              <w:pStyle w:val="af3"/>
            </w:pPr>
            <w:r>
              <w:rPr>
                <w:rFonts w:hint="eastAsia"/>
              </w:rPr>
              <w:t>工业</w:t>
            </w:r>
          </w:p>
        </w:tc>
        <w:tc>
          <w:tcPr>
            <w:tcW w:w="1368" w:type="dxa"/>
            <w:tcBorders>
              <w:top w:val="single" w:sz="12" w:space="0" w:color="auto"/>
              <w:left w:val="nil"/>
              <w:bottom w:val="nil"/>
              <w:right w:val="nil"/>
            </w:tcBorders>
            <w:hideMark/>
          </w:tcPr>
          <w:p w14:paraId="4A7ABDD0" w14:textId="77777777" w:rsidR="00FC43F0" w:rsidRDefault="00FC43F0" w:rsidP="00B87E5B">
            <w:pPr>
              <w:pStyle w:val="af3"/>
            </w:pPr>
            <w:r w:rsidRPr="00E853DC">
              <w:t>(3)</w:t>
            </w:r>
          </w:p>
          <w:p w14:paraId="61D0BC90" w14:textId="77777777" w:rsidR="00FC43F0" w:rsidRPr="00E853DC" w:rsidRDefault="00FC43F0" w:rsidP="00B87E5B">
            <w:pPr>
              <w:pStyle w:val="af3"/>
            </w:pPr>
            <w:r>
              <w:rPr>
                <w:rFonts w:hint="eastAsia"/>
              </w:rPr>
              <w:t>公用事业</w:t>
            </w:r>
          </w:p>
        </w:tc>
        <w:tc>
          <w:tcPr>
            <w:tcW w:w="1368" w:type="dxa"/>
            <w:tcBorders>
              <w:top w:val="single" w:sz="12" w:space="0" w:color="auto"/>
              <w:left w:val="nil"/>
              <w:bottom w:val="nil"/>
              <w:right w:val="nil"/>
            </w:tcBorders>
            <w:hideMark/>
          </w:tcPr>
          <w:p w14:paraId="1FDEBEA6" w14:textId="77777777" w:rsidR="00FC43F0" w:rsidRDefault="00FC43F0" w:rsidP="00B87E5B">
            <w:pPr>
              <w:pStyle w:val="af3"/>
            </w:pPr>
            <w:r w:rsidRPr="00E853DC">
              <w:t>(4)</w:t>
            </w:r>
          </w:p>
          <w:p w14:paraId="3F44B415" w14:textId="77777777" w:rsidR="00FC43F0" w:rsidRPr="00E853DC" w:rsidRDefault="00FC43F0" w:rsidP="00B87E5B">
            <w:pPr>
              <w:pStyle w:val="af3"/>
            </w:pPr>
            <w:r>
              <w:rPr>
                <w:rFonts w:hint="eastAsia"/>
              </w:rPr>
              <w:t>商业</w:t>
            </w:r>
          </w:p>
        </w:tc>
        <w:tc>
          <w:tcPr>
            <w:tcW w:w="1368" w:type="dxa"/>
            <w:tcBorders>
              <w:top w:val="single" w:sz="12" w:space="0" w:color="auto"/>
              <w:left w:val="nil"/>
              <w:bottom w:val="nil"/>
              <w:right w:val="nil"/>
            </w:tcBorders>
            <w:hideMark/>
          </w:tcPr>
          <w:p w14:paraId="49BD51EF" w14:textId="77777777" w:rsidR="00FC43F0" w:rsidRDefault="00FC43F0" w:rsidP="00B87E5B">
            <w:pPr>
              <w:pStyle w:val="af3"/>
            </w:pPr>
            <w:r w:rsidRPr="00E853DC">
              <w:t>(5)</w:t>
            </w:r>
          </w:p>
          <w:p w14:paraId="7EFD2286" w14:textId="77777777" w:rsidR="00FC43F0" w:rsidRPr="00E853DC" w:rsidRDefault="00FC43F0" w:rsidP="00B87E5B">
            <w:pPr>
              <w:pStyle w:val="af3"/>
            </w:pPr>
            <w:r>
              <w:rPr>
                <w:rFonts w:hint="eastAsia"/>
              </w:rPr>
              <w:t>综合</w:t>
            </w:r>
          </w:p>
        </w:tc>
      </w:tr>
      <w:tr w:rsidR="00B87E5B" w:rsidRPr="00E853DC" w14:paraId="6EFAFF2D" w14:textId="77777777" w:rsidTr="009C1982">
        <w:trPr>
          <w:trHeight w:val="409"/>
          <w:jc w:val="center"/>
        </w:trPr>
        <w:tc>
          <w:tcPr>
            <w:tcW w:w="1368" w:type="dxa"/>
            <w:tcBorders>
              <w:top w:val="nil"/>
              <w:left w:val="nil"/>
              <w:bottom w:val="nil"/>
              <w:right w:val="nil"/>
            </w:tcBorders>
          </w:tcPr>
          <w:p w14:paraId="54BC9D92" w14:textId="77777777" w:rsidR="00FC43F0" w:rsidRPr="00E853DC" w:rsidRDefault="00FC43F0" w:rsidP="00B87E5B">
            <w:pPr>
              <w:pStyle w:val="af3"/>
            </w:pPr>
          </w:p>
        </w:tc>
        <w:tc>
          <w:tcPr>
            <w:tcW w:w="1368" w:type="dxa"/>
            <w:tcBorders>
              <w:top w:val="nil"/>
              <w:left w:val="nil"/>
              <w:bottom w:val="nil"/>
              <w:right w:val="nil"/>
            </w:tcBorders>
            <w:hideMark/>
          </w:tcPr>
          <w:p w14:paraId="62F5CF31" w14:textId="77777777" w:rsidR="00FC43F0" w:rsidRPr="00E853DC" w:rsidRDefault="00FC43F0" w:rsidP="00B87E5B">
            <w:pPr>
              <w:pStyle w:val="af3"/>
            </w:pPr>
            <w:r>
              <w:t>STP</w:t>
            </w:r>
          </w:p>
        </w:tc>
        <w:tc>
          <w:tcPr>
            <w:tcW w:w="1368" w:type="dxa"/>
            <w:tcBorders>
              <w:top w:val="nil"/>
              <w:left w:val="nil"/>
              <w:bottom w:val="nil"/>
              <w:right w:val="nil"/>
            </w:tcBorders>
            <w:hideMark/>
          </w:tcPr>
          <w:p w14:paraId="0B1A6CE3" w14:textId="77777777" w:rsidR="00FC43F0" w:rsidRPr="00E853DC" w:rsidRDefault="00FC43F0" w:rsidP="00B87E5B">
            <w:pPr>
              <w:pStyle w:val="af3"/>
            </w:pPr>
            <w:r>
              <w:t>STP</w:t>
            </w:r>
          </w:p>
        </w:tc>
        <w:tc>
          <w:tcPr>
            <w:tcW w:w="1368" w:type="dxa"/>
            <w:tcBorders>
              <w:top w:val="nil"/>
              <w:left w:val="nil"/>
              <w:bottom w:val="nil"/>
              <w:right w:val="nil"/>
            </w:tcBorders>
            <w:hideMark/>
          </w:tcPr>
          <w:p w14:paraId="0FCFEB07" w14:textId="77777777" w:rsidR="00FC43F0" w:rsidRPr="00E853DC" w:rsidRDefault="00FC43F0" w:rsidP="00B87E5B">
            <w:pPr>
              <w:pStyle w:val="af3"/>
            </w:pPr>
            <w:r>
              <w:t>STP</w:t>
            </w:r>
          </w:p>
        </w:tc>
        <w:tc>
          <w:tcPr>
            <w:tcW w:w="1368" w:type="dxa"/>
            <w:tcBorders>
              <w:top w:val="nil"/>
              <w:left w:val="nil"/>
              <w:bottom w:val="nil"/>
              <w:right w:val="nil"/>
            </w:tcBorders>
            <w:hideMark/>
          </w:tcPr>
          <w:p w14:paraId="3678259D" w14:textId="77777777" w:rsidR="00FC43F0" w:rsidRPr="00E853DC" w:rsidRDefault="00FC43F0" w:rsidP="00B87E5B">
            <w:pPr>
              <w:pStyle w:val="af3"/>
            </w:pPr>
            <w:r>
              <w:t>STP</w:t>
            </w:r>
          </w:p>
        </w:tc>
        <w:tc>
          <w:tcPr>
            <w:tcW w:w="1368" w:type="dxa"/>
            <w:tcBorders>
              <w:top w:val="nil"/>
              <w:left w:val="nil"/>
              <w:bottom w:val="nil"/>
              <w:right w:val="nil"/>
            </w:tcBorders>
            <w:hideMark/>
          </w:tcPr>
          <w:p w14:paraId="3A47C91C" w14:textId="77777777" w:rsidR="00FC43F0" w:rsidRPr="00E853DC" w:rsidRDefault="00FC43F0" w:rsidP="00B87E5B">
            <w:pPr>
              <w:pStyle w:val="af3"/>
            </w:pPr>
            <w:r>
              <w:t>STP</w:t>
            </w:r>
          </w:p>
        </w:tc>
      </w:tr>
      <w:tr w:rsidR="00B87E5B" w:rsidRPr="00E853DC" w14:paraId="22B5BBF5" w14:textId="77777777" w:rsidTr="009C1982">
        <w:trPr>
          <w:trHeight w:val="409"/>
          <w:jc w:val="center"/>
        </w:trPr>
        <w:tc>
          <w:tcPr>
            <w:tcW w:w="1368" w:type="dxa"/>
            <w:tcBorders>
              <w:top w:val="single" w:sz="4" w:space="0" w:color="auto"/>
              <w:left w:val="nil"/>
              <w:bottom w:val="nil"/>
              <w:right w:val="nil"/>
            </w:tcBorders>
            <w:hideMark/>
          </w:tcPr>
          <w:p w14:paraId="2E1C508B" w14:textId="17278DC2" w:rsidR="00FC43F0" w:rsidRPr="000159E2" w:rsidRDefault="009C1982" w:rsidP="00B87E5B">
            <w:pPr>
              <w:pStyle w:val="af3"/>
            </w:pPr>
            <w:r>
              <w:rPr>
                <w:rFonts w:hint="eastAsia"/>
              </w:rPr>
              <w:t>E</w:t>
            </w:r>
            <w:r>
              <w:t>SG</w:t>
            </w:r>
          </w:p>
        </w:tc>
        <w:tc>
          <w:tcPr>
            <w:tcW w:w="1368" w:type="dxa"/>
            <w:tcBorders>
              <w:top w:val="single" w:sz="4" w:space="0" w:color="auto"/>
              <w:left w:val="nil"/>
              <w:bottom w:val="nil"/>
              <w:right w:val="nil"/>
            </w:tcBorders>
            <w:hideMark/>
          </w:tcPr>
          <w:p w14:paraId="0F4AAD41" w14:textId="77777777" w:rsidR="00FC43F0" w:rsidRPr="00E853DC" w:rsidRDefault="00FC43F0" w:rsidP="00B87E5B">
            <w:pPr>
              <w:pStyle w:val="af3"/>
            </w:pPr>
            <w:r w:rsidRPr="00E853DC">
              <w:t>0.023</w:t>
            </w:r>
            <w:r w:rsidRPr="00E853DC">
              <w:rPr>
                <w:vertAlign w:val="superscript"/>
              </w:rPr>
              <w:t>**</w:t>
            </w:r>
          </w:p>
        </w:tc>
        <w:tc>
          <w:tcPr>
            <w:tcW w:w="1368" w:type="dxa"/>
            <w:tcBorders>
              <w:top w:val="single" w:sz="4" w:space="0" w:color="auto"/>
              <w:left w:val="nil"/>
              <w:bottom w:val="nil"/>
              <w:right w:val="nil"/>
            </w:tcBorders>
            <w:hideMark/>
          </w:tcPr>
          <w:p w14:paraId="3EE55867" w14:textId="77777777" w:rsidR="00FC43F0" w:rsidRPr="00E853DC" w:rsidRDefault="00FC43F0" w:rsidP="00B87E5B">
            <w:pPr>
              <w:pStyle w:val="af3"/>
            </w:pPr>
            <w:r w:rsidRPr="00E853DC">
              <w:t>0.011</w:t>
            </w:r>
          </w:p>
        </w:tc>
        <w:tc>
          <w:tcPr>
            <w:tcW w:w="1368" w:type="dxa"/>
            <w:tcBorders>
              <w:top w:val="single" w:sz="4" w:space="0" w:color="auto"/>
              <w:left w:val="nil"/>
              <w:bottom w:val="nil"/>
              <w:right w:val="nil"/>
            </w:tcBorders>
            <w:hideMark/>
          </w:tcPr>
          <w:p w14:paraId="7F7D2D53" w14:textId="77777777" w:rsidR="00FC43F0" w:rsidRPr="00E853DC" w:rsidRDefault="00FC43F0" w:rsidP="00B87E5B">
            <w:pPr>
              <w:pStyle w:val="af3"/>
            </w:pPr>
            <w:r w:rsidRPr="00E853DC">
              <w:t>0.002</w:t>
            </w:r>
          </w:p>
        </w:tc>
        <w:tc>
          <w:tcPr>
            <w:tcW w:w="1368" w:type="dxa"/>
            <w:tcBorders>
              <w:top w:val="single" w:sz="4" w:space="0" w:color="auto"/>
              <w:left w:val="nil"/>
              <w:bottom w:val="nil"/>
              <w:right w:val="nil"/>
            </w:tcBorders>
            <w:hideMark/>
          </w:tcPr>
          <w:p w14:paraId="0040B50E" w14:textId="77777777" w:rsidR="00FC43F0" w:rsidRPr="00E853DC" w:rsidRDefault="00FC43F0" w:rsidP="00B87E5B">
            <w:pPr>
              <w:pStyle w:val="af3"/>
            </w:pPr>
            <w:r w:rsidRPr="00E853DC">
              <w:t>0.008</w:t>
            </w:r>
          </w:p>
        </w:tc>
        <w:tc>
          <w:tcPr>
            <w:tcW w:w="1368" w:type="dxa"/>
            <w:tcBorders>
              <w:top w:val="single" w:sz="4" w:space="0" w:color="auto"/>
              <w:left w:val="nil"/>
              <w:bottom w:val="nil"/>
              <w:right w:val="nil"/>
            </w:tcBorders>
            <w:hideMark/>
          </w:tcPr>
          <w:p w14:paraId="4D6E7CC7" w14:textId="77777777" w:rsidR="00FC43F0" w:rsidRPr="00E853DC" w:rsidRDefault="00FC43F0" w:rsidP="00B87E5B">
            <w:pPr>
              <w:pStyle w:val="af3"/>
            </w:pPr>
            <w:r w:rsidRPr="00E853DC">
              <w:t>0.003</w:t>
            </w:r>
          </w:p>
        </w:tc>
      </w:tr>
      <w:tr w:rsidR="00B87E5B" w:rsidRPr="00E853DC" w14:paraId="0D5A56EF" w14:textId="77777777" w:rsidTr="009C1982">
        <w:trPr>
          <w:trHeight w:val="409"/>
          <w:jc w:val="center"/>
        </w:trPr>
        <w:tc>
          <w:tcPr>
            <w:tcW w:w="1368" w:type="dxa"/>
            <w:tcBorders>
              <w:top w:val="nil"/>
              <w:left w:val="nil"/>
              <w:bottom w:val="nil"/>
              <w:right w:val="nil"/>
            </w:tcBorders>
          </w:tcPr>
          <w:p w14:paraId="30F869D1" w14:textId="77777777" w:rsidR="00FC43F0" w:rsidRPr="00E853DC" w:rsidRDefault="00FC43F0" w:rsidP="00B87E5B">
            <w:pPr>
              <w:pStyle w:val="af3"/>
            </w:pPr>
          </w:p>
        </w:tc>
        <w:tc>
          <w:tcPr>
            <w:tcW w:w="1368" w:type="dxa"/>
            <w:tcBorders>
              <w:top w:val="nil"/>
              <w:left w:val="nil"/>
              <w:bottom w:val="nil"/>
              <w:right w:val="nil"/>
            </w:tcBorders>
            <w:hideMark/>
          </w:tcPr>
          <w:p w14:paraId="4500392A" w14:textId="77777777" w:rsidR="00FC43F0" w:rsidRPr="00E853DC" w:rsidRDefault="00FC43F0" w:rsidP="00B87E5B">
            <w:pPr>
              <w:pStyle w:val="af3"/>
            </w:pPr>
            <w:r w:rsidRPr="00E853DC">
              <w:t>(0.010)</w:t>
            </w:r>
          </w:p>
        </w:tc>
        <w:tc>
          <w:tcPr>
            <w:tcW w:w="1368" w:type="dxa"/>
            <w:tcBorders>
              <w:top w:val="nil"/>
              <w:left w:val="nil"/>
              <w:bottom w:val="nil"/>
              <w:right w:val="nil"/>
            </w:tcBorders>
            <w:hideMark/>
          </w:tcPr>
          <w:p w14:paraId="349DC99D" w14:textId="77777777" w:rsidR="00FC43F0" w:rsidRPr="00E853DC" w:rsidRDefault="00FC43F0" w:rsidP="00B87E5B">
            <w:pPr>
              <w:pStyle w:val="af3"/>
            </w:pPr>
            <w:r w:rsidRPr="00E853DC">
              <w:t>(0.017)</w:t>
            </w:r>
          </w:p>
        </w:tc>
        <w:tc>
          <w:tcPr>
            <w:tcW w:w="1368" w:type="dxa"/>
            <w:tcBorders>
              <w:top w:val="nil"/>
              <w:left w:val="nil"/>
              <w:bottom w:val="nil"/>
              <w:right w:val="nil"/>
            </w:tcBorders>
            <w:hideMark/>
          </w:tcPr>
          <w:p w14:paraId="244C5F35" w14:textId="77777777" w:rsidR="00FC43F0" w:rsidRPr="00E853DC" w:rsidRDefault="00FC43F0" w:rsidP="00B87E5B">
            <w:pPr>
              <w:pStyle w:val="af3"/>
            </w:pPr>
            <w:r w:rsidRPr="00E853DC">
              <w:t>(0.022)</w:t>
            </w:r>
          </w:p>
        </w:tc>
        <w:tc>
          <w:tcPr>
            <w:tcW w:w="1368" w:type="dxa"/>
            <w:tcBorders>
              <w:top w:val="nil"/>
              <w:left w:val="nil"/>
              <w:bottom w:val="nil"/>
              <w:right w:val="nil"/>
            </w:tcBorders>
            <w:hideMark/>
          </w:tcPr>
          <w:p w14:paraId="20ED3F8F" w14:textId="77777777" w:rsidR="00FC43F0" w:rsidRPr="00E853DC" w:rsidRDefault="00FC43F0" w:rsidP="00B87E5B">
            <w:pPr>
              <w:pStyle w:val="af3"/>
            </w:pPr>
            <w:r w:rsidRPr="00E853DC">
              <w:t>(0.018)</w:t>
            </w:r>
          </w:p>
        </w:tc>
        <w:tc>
          <w:tcPr>
            <w:tcW w:w="1368" w:type="dxa"/>
            <w:tcBorders>
              <w:top w:val="nil"/>
              <w:left w:val="nil"/>
              <w:bottom w:val="nil"/>
              <w:right w:val="nil"/>
            </w:tcBorders>
            <w:hideMark/>
          </w:tcPr>
          <w:p w14:paraId="48AC197B" w14:textId="77777777" w:rsidR="00FC43F0" w:rsidRPr="00E853DC" w:rsidRDefault="00FC43F0" w:rsidP="00B87E5B">
            <w:pPr>
              <w:pStyle w:val="af3"/>
            </w:pPr>
            <w:r w:rsidRPr="00E853DC">
              <w:t>(0.031)</w:t>
            </w:r>
          </w:p>
        </w:tc>
      </w:tr>
      <w:tr w:rsidR="00B87E5B" w:rsidRPr="00E853DC" w14:paraId="2F192C0F" w14:textId="77777777" w:rsidTr="009C1982">
        <w:trPr>
          <w:trHeight w:val="424"/>
          <w:jc w:val="center"/>
        </w:trPr>
        <w:tc>
          <w:tcPr>
            <w:tcW w:w="1368" w:type="dxa"/>
            <w:tcBorders>
              <w:top w:val="nil"/>
              <w:left w:val="nil"/>
              <w:bottom w:val="nil"/>
              <w:right w:val="nil"/>
            </w:tcBorders>
            <w:hideMark/>
          </w:tcPr>
          <w:p w14:paraId="5DC5BABB" w14:textId="77777777" w:rsidR="00FC43F0" w:rsidRPr="00E853DC" w:rsidRDefault="00FC43F0" w:rsidP="00B87E5B">
            <w:pPr>
              <w:pStyle w:val="af3"/>
            </w:pPr>
            <w:proofErr w:type="spellStart"/>
            <w:r w:rsidRPr="00E853DC">
              <w:t>TobinQ</w:t>
            </w:r>
            <w:proofErr w:type="spellEnd"/>
          </w:p>
        </w:tc>
        <w:tc>
          <w:tcPr>
            <w:tcW w:w="1368" w:type="dxa"/>
            <w:tcBorders>
              <w:top w:val="nil"/>
              <w:left w:val="nil"/>
              <w:bottom w:val="nil"/>
              <w:right w:val="nil"/>
            </w:tcBorders>
            <w:hideMark/>
          </w:tcPr>
          <w:p w14:paraId="059982B6" w14:textId="77777777" w:rsidR="00FC43F0" w:rsidRPr="00E853DC" w:rsidRDefault="00FC43F0" w:rsidP="00B87E5B">
            <w:pPr>
              <w:pStyle w:val="af3"/>
            </w:pPr>
            <w:r w:rsidRPr="00E853DC">
              <w:t>2.406</w:t>
            </w:r>
            <w:r w:rsidRPr="00E853DC">
              <w:rPr>
                <w:vertAlign w:val="superscript"/>
              </w:rPr>
              <w:t>***</w:t>
            </w:r>
          </w:p>
        </w:tc>
        <w:tc>
          <w:tcPr>
            <w:tcW w:w="1368" w:type="dxa"/>
            <w:tcBorders>
              <w:top w:val="nil"/>
              <w:left w:val="nil"/>
              <w:bottom w:val="nil"/>
              <w:right w:val="nil"/>
            </w:tcBorders>
            <w:hideMark/>
          </w:tcPr>
          <w:p w14:paraId="6D382D5F" w14:textId="77777777" w:rsidR="00FC43F0" w:rsidRPr="00E853DC" w:rsidRDefault="00FC43F0" w:rsidP="00B87E5B">
            <w:pPr>
              <w:pStyle w:val="af3"/>
            </w:pPr>
            <w:r w:rsidRPr="00E853DC">
              <w:t>0.691</w:t>
            </w:r>
            <w:r w:rsidRPr="00E853DC">
              <w:rPr>
                <w:vertAlign w:val="superscript"/>
              </w:rPr>
              <w:t>***</w:t>
            </w:r>
          </w:p>
        </w:tc>
        <w:tc>
          <w:tcPr>
            <w:tcW w:w="1368" w:type="dxa"/>
            <w:tcBorders>
              <w:top w:val="nil"/>
              <w:left w:val="nil"/>
              <w:bottom w:val="nil"/>
              <w:right w:val="nil"/>
            </w:tcBorders>
            <w:hideMark/>
          </w:tcPr>
          <w:p w14:paraId="1F318AA1" w14:textId="77777777" w:rsidR="00FC43F0" w:rsidRPr="00E853DC" w:rsidRDefault="00FC43F0" w:rsidP="00B87E5B">
            <w:pPr>
              <w:pStyle w:val="af3"/>
            </w:pPr>
            <w:r w:rsidRPr="00E853DC">
              <w:t>-0.003</w:t>
            </w:r>
          </w:p>
        </w:tc>
        <w:tc>
          <w:tcPr>
            <w:tcW w:w="1368" w:type="dxa"/>
            <w:tcBorders>
              <w:top w:val="nil"/>
              <w:left w:val="nil"/>
              <w:bottom w:val="nil"/>
              <w:right w:val="nil"/>
            </w:tcBorders>
            <w:hideMark/>
          </w:tcPr>
          <w:p w14:paraId="4A9FF25E" w14:textId="77777777" w:rsidR="00FC43F0" w:rsidRPr="00E853DC" w:rsidRDefault="00FC43F0" w:rsidP="00B87E5B">
            <w:pPr>
              <w:pStyle w:val="af3"/>
            </w:pPr>
            <w:r w:rsidRPr="00E853DC">
              <w:t>1.517</w:t>
            </w:r>
            <w:r w:rsidRPr="00E853DC">
              <w:rPr>
                <w:vertAlign w:val="superscript"/>
              </w:rPr>
              <w:t>***</w:t>
            </w:r>
          </w:p>
        </w:tc>
        <w:tc>
          <w:tcPr>
            <w:tcW w:w="1368" w:type="dxa"/>
            <w:tcBorders>
              <w:top w:val="nil"/>
              <w:left w:val="nil"/>
              <w:bottom w:val="nil"/>
              <w:right w:val="nil"/>
            </w:tcBorders>
            <w:hideMark/>
          </w:tcPr>
          <w:p w14:paraId="7521DC9B" w14:textId="77777777" w:rsidR="00FC43F0" w:rsidRPr="00E853DC" w:rsidRDefault="00FC43F0" w:rsidP="00B87E5B">
            <w:pPr>
              <w:pStyle w:val="af3"/>
            </w:pPr>
            <w:r w:rsidRPr="00E853DC">
              <w:t>-0.547</w:t>
            </w:r>
            <w:r w:rsidRPr="00E853DC">
              <w:rPr>
                <w:vertAlign w:val="superscript"/>
              </w:rPr>
              <w:t>**</w:t>
            </w:r>
          </w:p>
        </w:tc>
      </w:tr>
      <w:tr w:rsidR="00B87E5B" w:rsidRPr="00E853DC" w14:paraId="64025F7C" w14:textId="77777777" w:rsidTr="009C1982">
        <w:trPr>
          <w:trHeight w:val="409"/>
          <w:jc w:val="center"/>
        </w:trPr>
        <w:tc>
          <w:tcPr>
            <w:tcW w:w="1368" w:type="dxa"/>
            <w:tcBorders>
              <w:top w:val="nil"/>
              <w:left w:val="nil"/>
              <w:bottom w:val="nil"/>
              <w:right w:val="nil"/>
            </w:tcBorders>
          </w:tcPr>
          <w:p w14:paraId="73BBF7C3" w14:textId="77777777" w:rsidR="00FC43F0" w:rsidRPr="00E853DC" w:rsidRDefault="00FC43F0" w:rsidP="00B87E5B">
            <w:pPr>
              <w:pStyle w:val="af3"/>
            </w:pPr>
          </w:p>
        </w:tc>
        <w:tc>
          <w:tcPr>
            <w:tcW w:w="1368" w:type="dxa"/>
            <w:tcBorders>
              <w:top w:val="nil"/>
              <w:left w:val="nil"/>
              <w:bottom w:val="nil"/>
              <w:right w:val="nil"/>
            </w:tcBorders>
            <w:hideMark/>
          </w:tcPr>
          <w:p w14:paraId="0D1CFC83" w14:textId="77777777" w:rsidR="00FC43F0" w:rsidRPr="00E853DC" w:rsidRDefault="00FC43F0" w:rsidP="00B87E5B">
            <w:pPr>
              <w:pStyle w:val="af3"/>
            </w:pPr>
            <w:r w:rsidRPr="00E853DC">
              <w:t>(0.447)</w:t>
            </w:r>
          </w:p>
        </w:tc>
        <w:tc>
          <w:tcPr>
            <w:tcW w:w="1368" w:type="dxa"/>
            <w:tcBorders>
              <w:top w:val="nil"/>
              <w:left w:val="nil"/>
              <w:bottom w:val="nil"/>
              <w:right w:val="nil"/>
            </w:tcBorders>
            <w:hideMark/>
          </w:tcPr>
          <w:p w14:paraId="2C0FED0E" w14:textId="77777777" w:rsidR="00FC43F0" w:rsidRPr="00E853DC" w:rsidRDefault="00FC43F0" w:rsidP="00B87E5B">
            <w:pPr>
              <w:pStyle w:val="af3"/>
            </w:pPr>
            <w:r w:rsidRPr="00E853DC">
              <w:t>(0.106)</w:t>
            </w:r>
          </w:p>
        </w:tc>
        <w:tc>
          <w:tcPr>
            <w:tcW w:w="1368" w:type="dxa"/>
            <w:tcBorders>
              <w:top w:val="nil"/>
              <w:left w:val="nil"/>
              <w:bottom w:val="nil"/>
              <w:right w:val="nil"/>
            </w:tcBorders>
            <w:hideMark/>
          </w:tcPr>
          <w:p w14:paraId="7A060627" w14:textId="77777777" w:rsidR="00FC43F0" w:rsidRPr="00E853DC" w:rsidRDefault="00FC43F0" w:rsidP="00B87E5B">
            <w:pPr>
              <w:pStyle w:val="af3"/>
            </w:pPr>
            <w:r w:rsidRPr="00E853DC">
              <w:t>(0.014)</w:t>
            </w:r>
          </w:p>
        </w:tc>
        <w:tc>
          <w:tcPr>
            <w:tcW w:w="1368" w:type="dxa"/>
            <w:tcBorders>
              <w:top w:val="nil"/>
              <w:left w:val="nil"/>
              <w:bottom w:val="nil"/>
              <w:right w:val="nil"/>
            </w:tcBorders>
            <w:hideMark/>
          </w:tcPr>
          <w:p w14:paraId="5426FEBA" w14:textId="77777777" w:rsidR="00FC43F0" w:rsidRPr="00E853DC" w:rsidRDefault="00FC43F0" w:rsidP="00B87E5B">
            <w:pPr>
              <w:pStyle w:val="af3"/>
            </w:pPr>
            <w:r w:rsidRPr="00E853DC">
              <w:t>(0.193)</w:t>
            </w:r>
          </w:p>
        </w:tc>
        <w:tc>
          <w:tcPr>
            <w:tcW w:w="1368" w:type="dxa"/>
            <w:tcBorders>
              <w:top w:val="nil"/>
              <w:left w:val="nil"/>
              <w:bottom w:val="nil"/>
              <w:right w:val="nil"/>
            </w:tcBorders>
            <w:hideMark/>
          </w:tcPr>
          <w:p w14:paraId="77070972" w14:textId="77777777" w:rsidR="00FC43F0" w:rsidRPr="00E853DC" w:rsidRDefault="00FC43F0" w:rsidP="00B87E5B">
            <w:pPr>
              <w:pStyle w:val="af3"/>
            </w:pPr>
            <w:r w:rsidRPr="00E853DC">
              <w:t>(0.232)</w:t>
            </w:r>
          </w:p>
        </w:tc>
      </w:tr>
      <w:tr w:rsidR="00B87E5B" w:rsidRPr="00E853DC" w14:paraId="7413465E" w14:textId="77777777" w:rsidTr="009C1982">
        <w:trPr>
          <w:trHeight w:val="409"/>
          <w:jc w:val="center"/>
        </w:trPr>
        <w:tc>
          <w:tcPr>
            <w:tcW w:w="1368" w:type="dxa"/>
            <w:tcBorders>
              <w:top w:val="nil"/>
              <w:left w:val="nil"/>
              <w:bottom w:val="nil"/>
              <w:right w:val="nil"/>
            </w:tcBorders>
            <w:hideMark/>
          </w:tcPr>
          <w:p w14:paraId="4A1608AA" w14:textId="77777777" w:rsidR="00FC43F0" w:rsidRPr="00E853DC" w:rsidRDefault="00FC43F0" w:rsidP="00B87E5B">
            <w:pPr>
              <w:pStyle w:val="af3"/>
            </w:pPr>
            <w:r w:rsidRPr="00E853DC">
              <w:t>PE</w:t>
            </w:r>
          </w:p>
        </w:tc>
        <w:tc>
          <w:tcPr>
            <w:tcW w:w="1368" w:type="dxa"/>
            <w:tcBorders>
              <w:top w:val="nil"/>
              <w:left w:val="nil"/>
              <w:bottom w:val="nil"/>
              <w:right w:val="nil"/>
            </w:tcBorders>
            <w:hideMark/>
          </w:tcPr>
          <w:p w14:paraId="4A573BD2" w14:textId="77777777" w:rsidR="00FC43F0" w:rsidRPr="00E853DC" w:rsidRDefault="00FC43F0" w:rsidP="00B87E5B">
            <w:pPr>
              <w:pStyle w:val="af3"/>
            </w:pPr>
            <w:r w:rsidRPr="00E853DC">
              <w:t>-0.004</w:t>
            </w:r>
            <w:r w:rsidRPr="00E853DC">
              <w:rPr>
                <w:vertAlign w:val="superscript"/>
              </w:rPr>
              <w:t>***</w:t>
            </w:r>
          </w:p>
        </w:tc>
        <w:tc>
          <w:tcPr>
            <w:tcW w:w="1368" w:type="dxa"/>
            <w:tcBorders>
              <w:top w:val="nil"/>
              <w:left w:val="nil"/>
              <w:bottom w:val="nil"/>
              <w:right w:val="nil"/>
            </w:tcBorders>
            <w:hideMark/>
          </w:tcPr>
          <w:p w14:paraId="0F9ECDDF" w14:textId="77777777" w:rsidR="00FC43F0" w:rsidRPr="00E853DC" w:rsidRDefault="00FC43F0" w:rsidP="00B87E5B">
            <w:pPr>
              <w:pStyle w:val="af3"/>
            </w:pPr>
            <w:r w:rsidRPr="00E853DC">
              <w:t>-0.000</w:t>
            </w:r>
          </w:p>
        </w:tc>
        <w:tc>
          <w:tcPr>
            <w:tcW w:w="1368" w:type="dxa"/>
            <w:tcBorders>
              <w:top w:val="nil"/>
              <w:left w:val="nil"/>
              <w:bottom w:val="nil"/>
              <w:right w:val="nil"/>
            </w:tcBorders>
            <w:hideMark/>
          </w:tcPr>
          <w:p w14:paraId="5A4C8AAC" w14:textId="77777777" w:rsidR="00FC43F0" w:rsidRPr="00E853DC" w:rsidRDefault="00FC43F0" w:rsidP="00B87E5B">
            <w:pPr>
              <w:pStyle w:val="af3"/>
            </w:pPr>
            <w:r w:rsidRPr="00E853DC">
              <w:t>-0.000</w:t>
            </w:r>
          </w:p>
        </w:tc>
        <w:tc>
          <w:tcPr>
            <w:tcW w:w="1368" w:type="dxa"/>
            <w:tcBorders>
              <w:top w:val="nil"/>
              <w:left w:val="nil"/>
              <w:bottom w:val="nil"/>
              <w:right w:val="nil"/>
            </w:tcBorders>
            <w:hideMark/>
          </w:tcPr>
          <w:p w14:paraId="4570DE32" w14:textId="77777777" w:rsidR="00FC43F0" w:rsidRPr="00E853DC" w:rsidRDefault="00FC43F0" w:rsidP="00B87E5B">
            <w:pPr>
              <w:pStyle w:val="af3"/>
            </w:pPr>
            <w:r w:rsidRPr="00E853DC">
              <w:t>-0.000</w:t>
            </w:r>
          </w:p>
        </w:tc>
        <w:tc>
          <w:tcPr>
            <w:tcW w:w="1368" w:type="dxa"/>
            <w:tcBorders>
              <w:top w:val="nil"/>
              <w:left w:val="nil"/>
              <w:bottom w:val="nil"/>
              <w:right w:val="nil"/>
            </w:tcBorders>
            <w:hideMark/>
          </w:tcPr>
          <w:p w14:paraId="16090BB8" w14:textId="77777777" w:rsidR="00FC43F0" w:rsidRPr="00E853DC" w:rsidRDefault="00FC43F0" w:rsidP="00B87E5B">
            <w:pPr>
              <w:pStyle w:val="af3"/>
            </w:pPr>
            <w:r w:rsidRPr="00E853DC">
              <w:t>0.000</w:t>
            </w:r>
          </w:p>
        </w:tc>
      </w:tr>
      <w:tr w:rsidR="00B87E5B" w:rsidRPr="00E853DC" w14:paraId="37C4A00F" w14:textId="77777777" w:rsidTr="009C1982">
        <w:trPr>
          <w:trHeight w:val="409"/>
          <w:jc w:val="center"/>
        </w:trPr>
        <w:tc>
          <w:tcPr>
            <w:tcW w:w="1368" w:type="dxa"/>
            <w:tcBorders>
              <w:top w:val="nil"/>
              <w:left w:val="nil"/>
              <w:bottom w:val="nil"/>
              <w:right w:val="nil"/>
            </w:tcBorders>
          </w:tcPr>
          <w:p w14:paraId="227F6AA7" w14:textId="77777777" w:rsidR="00FC43F0" w:rsidRPr="00E853DC" w:rsidRDefault="00FC43F0" w:rsidP="00B87E5B">
            <w:pPr>
              <w:pStyle w:val="af3"/>
            </w:pPr>
          </w:p>
        </w:tc>
        <w:tc>
          <w:tcPr>
            <w:tcW w:w="1368" w:type="dxa"/>
            <w:tcBorders>
              <w:top w:val="nil"/>
              <w:left w:val="nil"/>
              <w:bottom w:val="nil"/>
              <w:right w:val="nil"/>
            </w:tcBorders>
            <w:hideMark/>
          </w:tcPr>
          <w:p w14:paraId="0D2B4EBB" w14:textId="77777777" w:rsidR="00FC43F0" w:rsidRPr="00E853DC" w:rsidRDefault="00FC43F0" w:rsidP="00B87E5B">
            <w:pPr>
              <w:pStyle w:val="af3"/>
            </w:pPr>
            <w:r w:rsidRPr="00E853DC">
              <w:t>(0.001)</w:t>
            </w:r>
          </w:p>
        </w:tc>
        <w:tc>
          <w:tcPr>
            <w:tcW w:w="1368" w:type="dxa"/>
            <w:tcBorders>
              <w:top w:val="nil"/>
              <w:left w:val="nil"/>
              <w:bottom w:val="nil"/>
              <w:right w:val="nil"/>
            </w:tcBorders>
            <w:hideMark/>
          </w:tcPr>
          <w:p w14:paraId="5178090A" w14:textId="77777777" w:rsidR="00FC43F0" w:rsidRPr="00E853DC" w:rsidRDefault="00FC43F0" w:rsidP="00B87E5B">
            <w:pPr>
              <w:pStyle w:val="af3"/>
            </w:pPr>
            <w:r w:rsidRPr="00E853DC">
              <w:t>(0.000)</w:t>
            </w:r>
          </w:p>
        </w:tc>
        <w:tc>
          <w:tcPr>
            <w:tcW w:w="1368" w:type="dxa"/>
            <w:tcBorders>
              <w:top w:val="nil"/>
              <w:left w:val="nil"/>
              <w:bottom w:val="nil"/>
              <w:right w:val="nil"/>
            </w:tcBorders>
            <w:hideMark/>
          </w:tcPr>
          <w:p w14:paraId="04FFABD0" w14:textId="77777777" w:rsidR="00FC43F0" w:rsidRPr="00E853DC" w:rsidRDefault="00FC43F0" w:rsidP="00B87E5B">
            <w:pPr>
              <w:pStyle w:val="af3"/>
            </w:pPr>
            <w:r w:rsidRPr="00E853DC">
              <w:t>(0.000)</w:t>
            </w:r>
          </w:p>
        </w:tc>
        <w:tc>
          <w:tcPr>
            <w:tcW w:w="1368" w:type="dxa"/>
            <w:tcBorders>
              <w:top w:val="nil"/>
              <w:left w:val="nil"/>
              <w:bottom w:val="nil"/>
              <w:right w:val="nil"/>
            </w:tcBorders>
            <w:hideMark/>
          </w:tcPr>
          <w:p w14:paraId="5F6F029B" w14:textId="77777777" w:rsidR="00FC43F0" w:rsidRPr="00E853DC" w:rsidRDefault="00FC43F0" w:rsidP="00B87E5B">
            <w:pPr>
              <w:pStyle w:val="af3"/>
            </w:pPr>
            <w:r w:rsidRPr="00E853DC">
              <w:t>(0.001)</w:t>
            </w:r>
          </w:p>
        </w:tc>
        <w:tc>
          <w:tcPr>
            <w:tcW w:w="1368" w:type="dxa"/>
            <w:tcBorders>
              <w:top w:val="nil"/>
              <w:left w:val="nil"/>
              <w:bottom w:val="nil"/>
              <w:right w:val="nil"/>
            </w:tcBorders>
            <w:hideMark/>
          </w:tcPr>
          <w:p w14:paraId="40C3EF6B" w14:textId="77777777" w:rsidR="00FC43F0" w:rsidRPr="00E853DC" w:rsidRDefault="00FC43F0" w:rsidP="00B87E5B">
            <w:pPr>
              <w:pStyle w:val="af3"/>
            </w:pPr>
            <w:r w:rsidRPr="00E853DC">
              <w:t>(0.001)</w:t>
            </w:r>
          </w:p>
        </w:tc>
      </w:tr>
      <w:tr w:rsidR="00B87E5B" w:rsidRPr="00E853DC" w14:paraId="68C61893" w14:textId="77777777" w:rsidTr="009C1982">
        <w:trPr>
          <w:trHeight w:val="409"/>
          <w:jc w:val="center"/>
        </w:trPr>
        <w:tc>
          <w:tcPr>
            <w:tcW w:w="1368" w:type="dxa"/>
            <w:tcBorders>
              <w:top w:val="nil"/>
              <w:left w:val="nil"/>
              <w:bottom w:val="nil"/>
              <w:right w:val="nil"/>
            </w:tcBorders>
            <w:hideMark/>
          </w:tcPr>
          <w:p w14:paraId="0D3D1E2B" w14:textId="77777777" w:rsidR="00FC43F0" w:rsidRPr="00E853DC" w:rsidRDefault="00FC43F0" w:rsidP="00B87E5B">
            <w:pPr>
              <w:pStyle w:val="af3"/>
            </w:pPr>
            <w:r w:rsidRPr="00E853DC">
              <w:t>SIZE</w:t>
            </w:r>
          </w:p>
        </w:tc>
        <w:tc>
          <w:tcPr>
            <w:tcW w:w="1368" w:type="dxa"/>
            <w:tcBorders>
              <w:top w:val="nil"/>
              <w:left w:val="nil"/>
              <w:bottom w:val="nil"/>
              <w:right w:val="nil"/>
            </w:tcBorders>
            <w:hideMark/>
          </w:tcPr>
          <w:p w14:paraId="7CBB0C5E" w14:textId="77777777" w:rsidR="00FC43F0" w:rsidRPr="00E853DC" w:rsidRDefault="00FC43F0" w:rsidP="00B87E5B">
            <w:pPr>
              <w:pStyle w:val="af3"/>
            </w:pPr>
            <w:r w:rsidRPr="00E853DC">
              <w:t>2.439</w:t>
            </w:r>
            <w:r w:rsidRPr="00E853DC">
              <w:rPr>
                <w:vertAlign w:val="superscript"/>
              </w:rPr>
              <w:t>***</w:t>
            </w:r>
          </w:p>
        </w:tc>
        <w:tc>
          <w:tcPr>
            <w:tcW w:w="1368" w:type="dxa"/>
            <w:tcBorders>
              <w:top w:val="nil"/>
              <w:left w:val="nil"/>
              <w:bottom w:val="nil"/>
              <w:right w:val="nil"/>
            </w:tcBorders>
            <w:hideMark/>
          </w:tcPr>
          <w:p w14:paraId="2ED66D8F" w14:textId="77777777" w:rsidR="00FC43F0" w:rsidRPr="00E853DC" w:rsidRDefault="00FC43F0" w:rsidP="00B87E5B">
            <w:pPr>
              <w:pStyle w:val="af3"/>
            </w:pPr>
            <w:r w:rsidRPr="00E853DC">
              <w:t>11.965</w:t>
            </w:r>
            <w:r w:rsidRPr="00E853DC">
              <w:rPr>
                <w:vertAlign w:val="superscript"/>
              </w:rPr>
              <w:t>***</w:t>
            </w:r>
          </w:p>
        </w:tc>
        <w:tc>
          <w:tcPr>
            <w:tcW w:w="1368" w:type="dxa"/>
            <w:tcBorders>
              <w:top w:val="nil"/>
              <w:left w:val="nil"/>
              <w:bottom w:val="nil"/>
              <w:right w:val="nil"/>
            </w:tcBorders>
            <w:hideMark/>
          </w:tcPr>
          <w:p w14:paraId="7335C0B7" w14:textId="77777777" w:rsidR="00FC43F0" w:rsidRPr="00E853DC" w:rsidRDefault="00FC43F0" w:rsidP="00B87E5B">
            <w:pPr>
              <w:pStyle w:val="af3"/>
            </w:pPr>
            <w:r w:rsidRPr="00E853DC">
              <w:t>8.972</w:t>
            </w:r>
            <w:r w:rsidRPr="00E853DC">
              <w:rPr>
                <w:vertAlign w:val="superscript"/>
              </w:rPr>
              <w:t>***</w:t>
            </w:r>
          </w:p>
        </w:tc>
        <w:tc>
          <w:tcPr>
            <w:tcW w:w="1368" w:type="dxa"/>
            <w:tcBorders>
              <w:top w:val="nil"/>
              <w:left w:val="nil"/>
              <w:bottom w:val="nil"/>
              <w:right w:val="nil"/>
            </w:tcBorders>
            <w:hideMark/>
          </w:tcPr>
          <w:p w14:paraId="702F2E67" w14:textId="77777777" w:rsidR="00FC43F0" w:rsidRPr="00E853DC" w:rsidRDefault="00FC43F0" w:rsidP="00B87E5B">
            <w:pPr>
              <w:pStyle w:val="af3"/>
            </w:pPr>
            <w:r w:rsidRPr="00E853DC">
              <w:t>-0.724</w:t>
            </w:r>
          </w:p>
        </w:tc>
        <w:tc>
          <w:tcPr>
            <w:tcW w:w="1368" w:type="dxa"/>
            <w:tcBorders>
              <w:top w:val="nil"/>
              <w:left w:val="nil"/>
              <w:bottom w:val="nil"/>
              <w:right w:val="nil"/>
            </w:tcBorders>
            <w:hideMark/>
          </w:tcPr>
          <w:p w14:paraId="5D14246C" w14:textId="77777777" w:rsidR="00FC43F0" w:rsidRPr="00E853DC" w:rsidRDefault="00FC43F0" w:rsidP="00B87E5B">
            <w:pPr>
              <w:pStyle w:val="af3"/>
            </w:pPr>
            <w:r w:rsidRPr="00E853DC">
              <w:t>8.228</w:t>
            </w:r>
            <w:r w:rsidRPr="00E853DC">
              <w:rPr>
                <w:vertAlign w:val="superscript"/>
              </w:rPr>
              <w:t>***</w:t>
            </w:r>
          </w:p>
        </w:tc>
      </w:tr>
      <w:tr w:rsidR="00B87E5B" w:rsidRPr="00E853DC" w14:paraId="11FCE5A8" w14:textId="77777777" w:rsidTr="009C1982">
        <w:trPr>
          <w:trHeight w:val="409"/>
          <w:jc w:val="center"/>
        </w:trPr>
        <w:tc>
          <w:tcPr>
            <w:tcW w:w="1368" w:type="dxa"/>
            <w:tcBorders>
              <w:top w:val="nil"/>
              <w:left w:val="nil"/>
              <w:bottom w:val="nil"/>
              <w:right w:val="nil"/>
            </w:tcBorders>
          </w:tcPr>
          <w:p w14:paraId="12A9BB56" w14:textId="77777777" w:rsidR="00FC43F0" w:rsidRPr="00E853DC" w:rsidRDefault="00FC43F0" w:rsidP="00B87E5B">
            <w:pPr>
              <w:pStyle w:val="af3"/>
            </w:pPr>
          </w:p>
        </w:tc>
        <w:tc>
          <w:tcPr>
            <w:tcW w:w="1368" w:type="dxa"/>
            <w:tcBorders>
              <w:top w:val="nil"/>
              <w:left w:val="nil"/>
              <w:bottom w:val="nil"/>
              <w:right w:val="nil"/>
            </w:tcBorders>
            <w:hideMark/>
          </w:tcPr>
          <w:p w14:paraId="1484965B" w14:textId="77777777" w:rsidR="00FC43F0" w:rsidRPr="00E853DC" w:rsidRDefault="00FC43F0" w:rsidP="00B87E5B">
            <w:pPr>
              <w:pStyle w:val="af3"/>
            </w:pPr>
            <w:r w:rsidRPr="00E853DC">
              <w:t>(0.467)</w:t>
            </w:r>
          </w:p>
        </w:tc>
        <w:tc>
          <w:tcPr>
            <w:tcW w:w="1368" w:type="dxa"/>
            <w:tcBorders>
              <w:top w:val="nil"/>
              <w:left w:val="nil"/>
              <w:bottom w:val="nil"/>
              <w:right w:val="nil"/>
            </w:tcBorders>
            <w:hideMark/>
          </w:tcPr>
          <w:p w14:paraId="3D88D8CE" w14:textId="77777777" w:rsidR="00FC43F0" w:rsidRPr="00E853DC" w:rsidRDefault="00FC43F0" w:rsidP="00B87E5B">
            <w:pPr>
              <w:pStyle w:val="af3"/>
            </w:pPr>
            <w:r w:rsidRPr="00E853DC">
              <w:t>(0.576)</w:t>
            </w:r>
          </w:p>
        </w:tc>
        <w:tc>
          <w:tcPr>
            <w:tcW w:w="1368" w:type="dxa"/>
            <w:tcBorders>
              <w:top w:val="nil"/>
              <w:left w:val="nil"/>
              <w:bottom w:val="nil"/>
              <w:right w:val="nil"/>
            </w:tcBorders>
            <w:hideMark/>
          </w:tcPr>
          <w:p w14:paraId="45F23612" w14:textId="77777777" w:rsidR="00FC43F0" w:rsidRPr="00E853DC" w:rsidRDefault="00FC43F0" w:rsidP="00B87E5B">
            <w:pPr>
              <w:pStyle w:val="af3"/>
            </w:pPr>
            <w:r w:rsidRPr="00E853DC">
              <w:t>(0.667)</w:t>
            </w:r>
          </w:p>
        </w:tc>
        <w:tc>
          <w:tcPr>
            <w:tcW w:w="1368" w:type="dxa"/>
            <w:tcBorders>
              <w:top w:val="nil"/>
              <w:left w:val="nil"/>
              <w:bottom w:val="nil"/>
              <w:right w:val="nil"/>
            </w:tcBorders>
            <w:hideMark/>
          </w:tcPr>
          <w:p w14:paraId="78112534" w14:textId="77777777" w:rsidR="00FC43F0" w:rsidRPr="00E853DC" w:rsidRDefault="00FC43F0" w:rsidP="00B87E5B">
            <w:pPr>
              <w:pStyle w:val="af3"/>
            </w:pPr>
            <w:r w:rsidRPr="00E853DC">
              <w:t>(0.730)</w:t>
            </w:r>
          </w:p>
        </w:tc>
        <w:tc>
          <w:tcPr>
            <w:tcW w:w="1368" w:type="dxa"/>
            <w:tcBorders>
              <w:top w:val="nil"/>
              <w:left w:val="nil"/>
              <w:bottom w:val="nil"/>
              <w:right w:val="nil"/>
            </w:tcBorders>
            <w:hideMark/>
          </w:tcPr>
          <w:p w14:paraId="44CD45D5" w14:textId="77777777" w:rsidR="00FC43F0" w:rsidRPr="00E853DC" w:rsidRDefault="00FC43F0" w:rsidP="00B87E5B">
            <w:pPr>
              <w:pStyle w:val="af3"/>
            </w:pPr>
            <w:r w:rsidRPr="00E853DC">
              <w:t>(1.026)</w:t>
            </w:r>
          </w:p>
        </w:tc>
      </w:tr>
      <w:tr w:rsidR="00B87E5B" w:rsidRPr="00E853DC" w14:paraId="54664529" w14:textId="77777777" w:rsidTr="009C1982">
        <w:trPr>
          <w:trHeight w:val="424"/>
          <w:jc w:val="center"/>
        </w:trPr>
        <w:tc>
          <w:tcPr>
            <w:tcW w:w="1368" w:type="dxa"/>
            <w:tcBorders>
              <w:top w:val="nil"/>
              <w:left w:val="nil"/>
              <w:bottom w:val="nil"/>
              <w:right w:val="nil"/>
            </w:tcBorders>
            <w:hideMark/>
          </w:tcPr>
          <w:p w14:paraId="2E031960" w14:textId="77777777" w:rsidR="00FC43F0" w:rsidRPr="00E853DC" w:rsidRDefault="00FC43F0" w:rsidP="00B87E5B">
            <w:pPr>
              <w:pStyle w:val="af3"/>
            </w:pPr>
            <w:r w:rsidRPr="00E853DC">
              <w:t>ROE</w:t>
            </w:r>
          </w:p>
        </w:tc>
        <w:tc>
          <w:tcPr>
            <w:tcW w:w="1368" w:type="dxa"/>
            <w:tcBorders>
              <w:top w:val="nil"/>
              <w:left w:val="nil"/>
              <w:bottom w:val="nil"/>
              <w:right w:val="nil"/>
            </w:tcBorders>
            <w:hideMark/>
          </w:tcPr>
          <w:p w14:paraId="47F14C52" w14:textId="77777777" w:rsidR="00FC43F0" w:rsidRPr="00E853DC" w:rsidRDefault="00FC43F0" w:rsidP="00B87E5B">
            <w:pPr>
              <w:pStyle w:val="af3"/>
            </w:pPr>
            <w:r w:rsidRPr="00E853DC">
              <w:t>2.256</w:t>
            </w:r>
            <w:r w:rsidRPr="00E853DC">
              <w:rPr>
                <w:vertAlign w:val="superscript"/>
              </w:rPr>
              <w:t>***</w:t>
            </w:r>
          </w:p>
        </w:tc>
        <w:tc>
          <w:tcPr>
            <w:tcW w:w="1368" w:type="dxa"/>
            <w:tcBorders>
              <w:top w:val="nil"/>
              <w:left w:val="nil"/>
              <w:bottom w:val="nil"/>
              <w:right w:val="nil"/>
            </w:tcBorders>
            <w:hideMark/>
          </w:tcPr>
          <w:p w14:paraId="0F09B478" w14:textId="77777777" w:rsidR="00FC43F0" w:rsidRPr="00E853DC" w:rsidRDefault="00FC43F0" w:rsidP="00B87E5B">
            <w:pPr>
              <w:pStyle w:val="af3"/>
            </w:pPr>
            <w:r w:rsidRPr="00E853DC">
              <w:t>0.045</w:t>
            </w:r>
          </w:p>
        </w:tc>
        <w:tc>
          <w:tcPr>
            <w:tcW w:w="1368" w:type="dxa"/>
            <w:tcBorders>
              <w:top w:val="nil"/>
              <w:left w:val="nil"/>
              <w:bottom w:val="nil"/>
              <w:right w:val="nil"/>
            </w:tcBorders>
            <w:hideMark/>
          </w:tcPr>
          <w:p w14:paraId="025D086F" w14:textId="77777777" w:rsidR="00FC43F0" w:rsidRPr="00E853DC" w:rsidRDefault="00FC43F0" w:rsidP="00B87E5B">
            <w:pPr>
              <w:pStyle w:val="af3"/>
            </w:pPr>
            <w:r w:rsidRPr="00E853DC">
              <w:t>0.023</w:t>
            </w:r>
          </w:p>
        </w:tc>
        <w:tc>
          <w:tcPr>
            <w:tcW w:w="1368" w:type="dxa"/>
            <w:tcBorders>
              <w:top w:val="nil"/>
              <w:left w:val="nil"/>
              <w:bottom w:val="nil"/>
              <w:right w:val="nil"/>
            </w:tcBorders>
            <w:hideMark/>
          </w:tcPr>
          <w:p w14:paraId="46193D93" w14:textId="77777777" w:rsidR="00FC43F0" w:rsidRPr="00E853DC" w:rsidRDefault="00FC43F0" w:rsidP="00B87E5B">
            <w:pPr>
              <w:pStyle w:val="af3"/>
            </w:pPr>
            <w:r w:rsidRPr="00E853DC">
              <w:t>0.099</w:t>
            </w:r>
          </w:p>
        </w:tc>
        <w:tc>
          <w:tcPr>
            <w:tcW w:w="1368" w:type="dxa"/>
            <w:tcBorders>
              <w:top w:val="nil"/>
              <w:left w:val="nil"/>
              <w:bottom w:val="nil"/>
              <w:right w:val="nil"/>
            </w:tcBorders>
            <w:hideMark/>
          </w:tcPr>
          <w:p w14:paraId="515C1389" w14:textId="77777777" w:rsidR="00FC43F0" w:rsidRPr="00E853DC" w:rsidRDefault="00FC43F0" w:rsidP="00B87E5B">
            <w:pPr>
              <w:pStyle w:val="af3"/>
            </w:pPr>
            <w:r w:rsidRPr="00E853DC">
              <w:t>0.078</w:t>
            </w:r>
          </w:p>
        </w:tc>
      </w:tr>
      <w:tr w:rsidR="00B87E5B" w:rsidRPr="00E853DC" w14:paraId="071BBED7" w14:textId="77777777" w:rsidTr="009C1982">
        <w:trPr>
          <w:trHeight w:val="409"/>
          <w:jc w:val="center"/>
        </w:trPr>
        <w:tc>
          <w:tcPr>
            <w:tcW w:w="1368" w:type="dxa"/>
            <w:tcBorders>
              <w:top w:val="nil"/>
              <w:left w:val="nil"/>
              <w:bottom w:val="nil"/>
              <w:right w:val="nil"/>
            </w:tcBorders>
          </w:tcPr>
          <w:p w14:paraId="7278204A" w14:textId="77777777" w:rsidR="00FC43F0" w:rsidRPr="00E853DC" w:rsidRDefault="00FC43F0" w:rsidP="00B87E5B">
            <w:pPr>
              <w:pStyle w:val="af3"/>
            </w:pPr>
          </w:p>
        </w:tc>
        <w:tc>
          <w:tcPr>
            <w:tcW w:w="1368" w:type="dxa"/>
            <w:tcBorders>
              <w:top w:val="nil"/>
              <w:left w:val="nil"/>
              <w:bottom w:val="nil"/>
              <w:right w:val="nil"/>
            </w:tcBorders>
            <w:hideMark/>
          </w:tcPr>
          <w:p w14:paraId="057BB464" w14:textId="77777777" w:rsidR="00FC43F0" w:rsidRPr="00E853DC" w:rsidRDefault="00FC43F0" w:rsidP="00B87E5B">
            <w:pPr>
              <w:pStyle w:val="af3"/>
            </w:pPr>
            <w:r w:rsidRPr="00E853DC">
              <w:t>(0.840)</w:t>
            </w:r>
          </w:p>
        </w:tc>
        <w:tc>
          <w:tcPr>
            <w:tcW w:w="1368" w:type="dxa"/>
            <w:tcBorders>
              <w:top w:val="nil"/>
              <w:left w:val="nil"/>
              <w:bottom w:val="nil"/>
              <w:right w:val="nil"/>
            </w:tcBorders>
            <w:hideMark/>
          </w:tcPr>
          <w:p w14:paraId="75C41D64" w14:textId="77777777" w:rsidR="00FC43F0" w:rsidRPr="00E853DC" w:rsidRDefault="00FC43F0" w:rsidP="00B87E5B">
            <w:pPr>
              <w:pStyle w:val="af3"/>
            </w:pPr>
            <w:r w:rsidRPr="00E853DC">
              <w:t>(0.197)</w:t>
            </w:r>
          </w:p>
        </w:tc>
        <w:tc>
          <w:tcPr>
            <w:tcW w:w="1368" w:type="dxa"/>
            <w:tcBorders>
              <w:top w:val="nil"/>
              <w:left w:val="nil"/>
              <w:bottom w:val="nil"/>
              <w:right w:val="nil"/>
            </w:tcBorders>
            <w:hideMark/>
          </w:tcPr>
          <w:p w14:paraId="7FA886F3" w14:textId="77777777" w:rsidR="00FC43F0" w:rsidRPr="00E853DC" w:rsidRDefault="00FC43F0" w:rsidP="00B87E5B">
            <w:pPr>
              <w:pStyle w:val="af3"/>
            </w:pPr>
            <w:r w:rsidRPr="00E853DC">
              <w:t>(0.159)</w:t>
            </w:r>
          </w:p>
        </w:tc>
        <w:tc>
          <w:tcPr>
            <w:tcW w:w="1368" w:type="dxa"/>
            <w:tcBorders>
              <w:top w:val="nil"/>
              <w:left w:val="nil"/>
              <w:bottom w:val="nil"/>
              <w:right w:val="nil"/>
            </w:tcBorders>
            <w:hideMark/>
          </w:tcPr>
          <w:p w14:paraId="7F4E21C4" w14:textId="77777777" w:rsidR="00FC43F0" w:rsidRPr="00E853DC" w:rsidRDefault="00FC43F0" w:rsidP="00B87E5B">
            <w:pPr>
              <w:pStyle w:val="af3"/>
            </w:pPr>
            <w:r w:rsidRPr="00E853DC">
              <w:t>(0.237)</w:t>
            </w:r>
          </w:p>
        </w:tc>
        <w:tc>
          <w:tcPr>
            <w:tcW w:w="1368" w:type="dxa"/>
            <w:tcBorders>
              <w:top w:val="nil"/>
              <w:left w:val="nil"/>
              <w:bottom w:val="nil"/>
              <w:right w:val="nil"/>
            </w:tcBorders>
            <w:hideMark/>
          </w:tcPr>
          <w:p w14:paraId="73726864" w14:textId="77777777" w:rsidR="00FC43F0" w:rsidRPr="00E853DC" w:rsidRDefault="00FC43F0" w:rsidP="00B87E5B">
            <w:pPr>
              <w:pStyle w:val="af3"/>
            </w:pPr>
            <w:r w:rsidRPr="00E853DC">
              <w:t>(0.769)</w:t>
            </w:r>
          </w:p>
        </w:tc>
      </w:tr>
      <w:tr w:rsidR="00B87E5B" w:rsidRPr="00E853DC" w14:paraId="30DD68A8" w14:textId="77777777" w:rsidTr="009C1982">
        <w:trPr>
          <w:trHeight w:val="409"/>
          <w:jc w:val="center"/>
        </w:trPr>
        <w:tc>
          <w:tcPr>
            <w:tcW w:w="1368" w:type="dxa"/>
            <w:tcBorders>
              <w:top w:val="nil"/>
              <w:left w:val="nil"/>
              <w:bottom w:val="nil"/>
              <w:right w:val="nil"/>
            </w:tcBorders>
            <w:hideMark/>
          </w:tcPr>
          <w:p w14:paraId="4E74F0FB" w14:textId="77777777" w:rsidR="00FC43F0" w:rsidRPr="00E853DC" w:rsidRDefault="00FC43F0" w:rsidP="00B87E5B">
            <w:pPr>
              <w:pStyle w:val="af3"/>
            </w:pPr>
            <w:r w:rsidRPr="00E853DC">
              <w:t>Lev</w:t>
            </w:r>
          </w:p>
        </w:tc>
        <w:tc>
          <w:tcPr>
            <w:tcW w:w="1368" w:type="dxa"/>
            <w:tcBorders>
              <w:top w:val="nil"/>
              <w:left w:val="nil"/>
              <w:bottom w:val="nil"/>
              <w:right w:val="nil"/>
            </w:tcBorders>
            <w:hideMark/>
          </w:tcPr>
          <w:p w14:paraId="774DB3D5" w14:textId="77777777" w:rsidR="00FC43F0" w:rsidRPr="00E853DC" w:rsidRDefault="00FC43F0" w:rsidP="00B87E5B">
            <w:pPr>
              <w:pStyle w:val="af3"/>
            </w:pPr>
            <w:r w:rsidRPr="00E853DC">
              <w:t>-6.403</w:t>
            </w:r>
            <w:r w:rsidRPr="00E853DC">
              <w:rPr>
                <w:vertAlign w:val="superscript"/>
              </w:rPr>
              <w:t>***</w:t>
            </w:r>
          </w:p>
        </w:tc>
        <w:tc>
          <w:tcPr>
            <w:tcW w:w="1368" w:type="dxa"/>
            <w:tcBorders>
              <w:top w:val="nil"/>
              <w:left w:val="nil"/>
              <w:bottom w:val="nil"/>
              <w:right w:val="nil"/>
            </w:tcBorders>
            <w:hideMark/>
          </w:tcPr>
          <w:p w14:paraId="7AF8ECBC" w14:textId="77777777" w:rsidR="00FC43F0" w:rsidRPr="00E853DC" w:rsidRDefault="00FC43F0" w:rsidP="00B87E5B">
            <w:pPr>
              <w:pStyle w:val="af3"/>
            </w:pPr>
            <w:r w:rsidRPr="00E853DC">
              <w:t>-14.050</w:t>
            </w:r>
            <w:r w:rsidRPr="00E853DC">
              <w:rPr>
                <w:vertAlign w:val="superscript"/>
              </w:rPr>
              <w:t>***</w:t>
            </w:r>
          </w:p>
        </w:tc>
        <w:tc>
          <w:tcPr>
            <w:tcW w:w="1368" w:type="dxa"/>
            <w:tcBorders>
              <w:top w:val="nil"/>
              <w:left w:val="nil"/>
              <w:bottom w:val="nil"/>
              <w:right w:val="nil"/>
            </w:tcBorders>
            <w:hideMark/>
          </w:tcPr>
          <w:p w14:paraId="3A9ED9F7" w14:textId="77777777" w:rsidR="00FC43F0" w:rsidRPr="00E853DC" w:rsidRDefault="00FC43F0" w:rsidP="00B87E5B">
            <w:pPr>
              <w:pStyle w:val="af3"/>
            </w:pPr>
            <w:r w:rsidRPr="00E853DC">
              <w:t>-9.221</w:t>
            </w:r>
            <w:r w:rsidRPr="00E853DC">
              <w:rPr>
                <w:vertAlign w:val="superscript"/>
              </w:rPr>
              <w:t>***</w:t>
            </w:r>
          </w:p>
        </w:tc>
        <w:tc>
          <w:tcPr>
            <w:tcW w:w="1368" w:type="dxa"/>
            <w:tcBorders>
              <w:top w:val="nil"/>
              <w:left w:val="nil"/>
              <w:bottom w:val="nil"/>
              <w:right w:val="nil"/>
            </w:tcBorders>
            <w:hideMark/>
          </w:tcPr>
          <w:p w14:paraId="7B1CA155" w14:textId="77777777" w:rsidR="00FC43F0" w:rsidRPr="00E853DC" w:rsidRDefault="00FC43F0" w:rsidP="00B87E5B">
            <w:pPr>
              <w:pStyle w:val="af3"/>
            </w:pPr>
            <w:r w:rsidRPr="00E853DC">
              <w:t>-2.383</w:t>
            </w:r>
          </w:p>
        </w:tc>
        <w:tc>
          <w:tcPr>
            <w:tcW w:w="1368" w:type="dxa"/>
            <w:tcBorders>
              <w:top w:val="nil"/>
              <w:left w:val="nil"/>
              <w:bottom w:val="nil"/>
              <w:right w:val="nil"/>
            </w:tcBorders>
            <w:hideMark/>
          </w:tcPr>
          <w:p w14:paraId="14663A75" w14:textId="77777777" w:rsidR="00FC43F0" w:rsidRPr="00E853DC" w:rsidRDefault="00FC43F0" w:rsidP="00B87E5B">
            <w:pPr>
              <w:pStyle w:val="af3"/>
            </w:pPr>
            <w:r w:rsidRPr="00E853DC">
              <w:t>-18.061</w:t>
            </w:r>
            <w:r w:rsidRPr="00E853DC">
              <w:rPr>
                <w:vertAlign w:val="superscript"/>
              </w:rPr>
              <w:t>***</w:t>
            </w:r>
          </w:p>
        </w:tc>
      </w:tr>
      <w:tr w:rsidR="00B87E5B" w:rsidRPr="00E853DC" w14:paraId="3974809F" w14:textId="77777777" w:rsidTr="009C1982">
        <w:trPr>
          <w:trHeight w:val="409"/>
          <w:jc w:val="center"/>
        </w:trPr>
        <w:tc>
          <w:tcPr>
            <w:tcW w:w="1368" w:type="dxa"/>
            <w:tcBorders>
              <w:top w:val="nil"/>
              <w:left w:val="nil"/>
              <w:bottom w:val="nil"/>
              <w:right w:val="nil"/>
            </w:tcBorders>
          </w:tcPr>
          <w:p w14:paraId="3904B9D1" w14:textId="77777777" w:rsidR="00FC43F0" w:rsidRPr="00E853DC" w:rsidRDefault="00FC43F0" w:rsidP="00B87E5B">
            <w:pPr>
              <w:pStyle w:val="af3"/>
            </w:pPr>
          </w:p>
        </w:tc>
        <w:tc>
          <w:tcPr>
            <w:tcW w:w="1368" w:type="dxa"/>
            <w:tcBorders>
              <w:top w:val="nil"/>
              <w:left w:val="nil"/>
              <w:bottom w:val="nil"/>
              <w:right w:val="nil"/>
            </w:tcBorders>
            <w:hideMark/>
          </w:tcPr>
          <w:p w14:paraId="05595707" w14:textId="77777777" w:rsidR="00FC43F0" w:rsidRPr="00E853DC" w:rsidRDefault="00FC43F0" w:rsidP="00B87E5B">
            <w:pPr>
              <w:pStyle w:val="af3"/>
            </w:pPr>
            <w:r w:rsidRPr="00E853DC">
              <w:t>(1.840)</w:t>
            </w:r>
          </w:p>
        </w:tc>
        <w:tc>
          <w:tcPr>
            <w:tcW w:w="1368" w:type="dxa"/>
            <w:tcBorders>
              <w:top w:val="nil"/>
              <w:left w:val="nil"/>
              <w:bottom w:val="nil"/>
              <w:right w:val="nil"/>
            </w:tcBorders>
            <w:hideMark/>
          </w:tcPr>
          <w:p w14:paraId="4F6C61B0" w14:textId="77777777" w:rsidR="00FC43F0" w:rsidRPr="00E853DC" w:rsidRDefault="00FC43F0" w:rsidP="00B87E5B">
            <w:pPr>
              <w:pStyle w:val="af3"/>
            </w:pPr>
            <w:r w:rsidRPr="00E853DC">
              <w:t>(2.071)</w:t>
            </w:r>
          </w:p>
        </w:tc>
        <w:tc>
          <w:tcPr>
            <w:tcW w:w="1368" w:type="dxa"/>
            <w:tcBorders>
              <w:top w:val="nil"/>
              <w:left w:val="nil"/>
              <w:bottom w:val="nil"/>
              <w:right w:val="nil"/>
            </w:tcBorders>
            <w:hideMark/>
          </w:tcPr>
          <w:p w14:paraId="0BEC74FB" w14:textId="77777777" w:rsidR="00FC43F0" w:rsidRPr="00E853DC" w:rsidRDefault="00FC43F0" w:rsidP="00B87E5B">
            <w:pPr>
              <w:pStyle w:val="af3"/>
            </w:pPr>
            <w:r w:rsidRPr="00E853DC">
              <w:t>(1.828)</w:t>
            </w:r>
          </w:p>
        </w:tc>
        <w:tc>
          <w:tcPr>
            <w:tcW w:w="1368" w:type="dxa"/>
            <w:tcBorders>
              <w:top w:val="nil"/>
              <w:left w:val="nil"/>
              <w:bottom w:val="nil"/>
              <w:right w:val="nil"/>
            </w:tcBorders>
            <w:hideMark/>
          </w:tcPr>
          <w:p w14:paraId="09508513" w14:textId="77777777" w:rsidR="00FC43F0" w:rsidRPr="00E853DC" w:rsidRDefault="00FC43F0" w:rsidP="00B87E5B">
            <w:pPr>
              <w:pStyle w:val="af3"/>
            </w:pPr>
            <w:r w:rsidRPr="00E853DC">
              <w:t>(2.166)</w:t>
            </w:r>
          </w:p>
        </w:tc>
        <w:tc>
          <w:tcPr>
            <w:tcW w:w="1368" w:type="dxa"/>
            <w:tcBorders>
              <w:top w:val="nil"/>
              <w:left w:val="nil"/>
              <w:bottom w:val="nil"/>
              <w:right w:val="nil"/>
            </w:tcBorders>
            <w:hideMark/>
          </w:tcPr>
          <w:p w14:paraId="710DCCBE" w14:textId="77777777" w:rsidR="00FC43F0" w:rsidRPr="00E853DC" w:rsidRDefault="00FC43F0" w:rsidP="00B87E5B">
            <w:pPr>
              <w:pStyle w:val="af3"/>
            </w:pPr>
            <w:r w:rsidRPr="00E853DC">
              <w:t>(3.526)</w:t>
            </w:r>
          </w:p>
        </w:tc>
      </w:tr>
      <w:tr w:rsidR="00B87E5B" w:rsidRPr="00E853DC" w14:paraId="4FB68F4F" w14:textId="77777777" w:rsidTr="009C1982">
        <w:trPr>
          <w:trHeight w:val="409"/>
          <w:jc w:val="center"/>
        </w:trPr>
        <w:tc>
          <w:tcPr>
            <w:tcW w:w="1368" w:type="dxa"/>
            <w:tcBorders>
              <w:top w:val="nil"/>
              <w:left w:val="nil"/>
              <w:bottom w:val="nil"/>
              <w:right w:val="nil"/>
            </w:tcBorders>
            <w:hideMark/>
          </w:tcPr>
          <w:p w14:paraId="4577274F" w14:textId="77777777" w:rsidR="00FC43F0" w:rsidRPr="00E853DC" w:rsidRDefault="00FC43F0" w:rsidP="00B87E5B">
            <w:pPr>
              <w:pStyle w:val="af3"/>
            </w:pPr>
            <w:r w:rsidRPr="00E853DC">
              <w:t>Age</w:t>
            </w:r>
          </w:p>
        </w:tc>
        <w:tc>
          <w:tcPr>
            <w:tcW w:w="1368" w:type="dxa"/>
            <w:tcBorders>
              <w:top w:val="nil"/>
              <w:left w:val="nil"/>
              <w:bottom w:val="nil"/>
              <w:right w:val="nil"/>
            </w:tcBorders>
            <w:hideMark/>
          </w:tcPr>
          <w:p w14:paraId="072BC97C" w14:textId="77777777" w:rsidR="00FC43F0" w:rsidRPr="00E853DC" w:rsidRDefault="00FC43F0" w:rsidP="00B87E5B">
            <w:pPr>
              <w:pStyle w:val="af3"/>
            </w:pPr>
            <w:r w:rsidRPr="00E853DC">
              <w:t>-1.246</w:t>
            </w:r>
            <w:r w:rsidRPr="00E853DC">
              <w:rPr>
                <w:vertAlign w:val="superscript"/>
              </w:rPr>
              <w:t>***</w:t>
            </w:r>
          </w:p>
        </w:tc>
        <w:tc>
          <w:tcPr>
            <w:tcW w:w="1368" w:type="dxa"/>
            <w:tcBorders>
              <w:top w:val="nil"/>
              <w:left w:val="nil"/>
              <w:bottom w:val="nil"/>
              <w:right w:val="nil"/>
            </w:tcBorders>
            <w:hideMark/>
          </w:tcPr>
          <w:p w14:paraId="35DD4DF9" w14:textId="77777777" w:rsidR="00FC43F0" w:rsidRPr="00E853DC" w:rsidRDefault="00FC43F0" w:rsidP="00B87E5B">
            <w:pPr>
              <w:pStyle w:val="af3"/>
            </w:pPr>
            <w:r w:rsidRPr="00E853DC">
              <w:t>-1.166</w:t>
            </w:r>
            <w:r w:rsidRPr="00E853DC">
              <w:rPr>
                <w:vertAlign w:val="superscript"/>
              </w:rPr>
              <w:t>***</w:t>
            </w:r>
          </w:p>
        </w:tc>
        <w:tc>
          <w:tcPr>
            <w:tcW w:w="1368" w:type="dxa"/>
            <w:tcBorders>
              <w:top w:val="nil"/>
              <w:left w:val="nil"/>
              <w:bottom w:val="nil"/>
              <w:right w:val="nil"/>
            </w:tcBorders>
            <w:hideMark/>
          </w:tcPr>
          <w:p w14:paraId="06051E94" w14:textId="77777777" w:rsidR="00FC43F0" w:rsidRPr="00E853DC" w:rsidRDefault="00FC43F0" w:rsidP="00B87E5B">
            <w:pPr>
              <w:pStyle w:val="af3"/>
            </w:pPr>
            <w:r w:rsidRPr="00E853DC">
              <w:t>-2.866</w:t>
            </w:r>
            <w:r w:rsidRPr="00E853DC">
              <w:rPr>
                <w:vertAlign w:val="superscript"/>
              </w:rPr>
              <w:t>***</w:t>
            </w:r>
          </w:p>
        </w:tc>
        <w:tc>
          <w:tcPr>
            <w:tcW w:w="1368" w:type="dxa"/>
            <w:tcBorders>
              <w:top w:val="nil"/>
              <w:left w:val="nil"/>
              <w:bottom w:val="nil"/>
              <w:right w:val="nil"/>
            </w:tcBorders>
            <w:hideMark/>
          </w:tcPr>
          <w:p w14:paraId="0D72D46F" w14:textId="77777777" w:rsidR="00FC43F0" w:rsidRPr="00E853DC" w:rsidRDefault="00FC43F0" w:rsidP="00B87E5B">
            <w:pPr>
              <w:pStyle w:val="af3"/>
            </w:pPr>
            <w:r w:rsidRPr="00E853DC">
              <w:t>-1.570</w:t>
            </w:r>
            <w:r w:rsidRPr="00E853DC">
              <w:rPr>
                <w:vertAlign w:val="superscript"/>
              </w:rPr>
              <w:t>***</w:t>
            </w:r>
          </w:p>
        </w:tc>
        <w:tc>
          <w:tcPr>
            <w:tcW w:w="1368" w:type="dxa"/>
            <w:tcBorders>
              <w:top w:val="nil"/>
              <w:left w:val="nil"/>
              <w:bottom w:val="nil"/>
              <w:right w:val="nil"/>
            </w:tcBorders>
            <w:hideMark/>
          </w:tcPr>
          <w:p w14:paraId="094C5070" w14:textId="77777777" w:rsidR="00FC43F0" w:rsidRPr="00E853DC" w:rsidRDefault="00FC43F0" w:rsidP="00B87E5B">
            <w:pPr>
              <w:pStyle w:val="af3"/>
            </w:pPr>
            <w:r w:rsidRPr="00E853DC">
              <w:t>-1.293</w:t>
            </w:r>
            <w:r w:rsidRPr="00E853DC">
              <w:rPr>
                <w:vertAlign w:val="superscript"/>
              </w:rPr>
              <w:t>***</w:t>
            </w:r>
          </w:p>
        </w:tc>
      </w:tr>
      <w:tr w:rsidR="00B87E5B" w:rsidRPr="00E853DC" w14:paraId="58BD019F" w14:textId="77777777" w:rsidTr="009C1982">
        <w:trPr>
          <w:trHeight w:val="409"/>
          <w:jc w:val="center"/>
        </w:trPr>
        <w:tc>
          <w:tcPr>
            <w:tcW w:w="1368" w:type="dxa"/>
            <w:tcBorders>
              <w:top w:val="nil"/>
              <w:left w:val="nil"/>
              <w:bottom w:val="nil"/>
              <w:right w:val="nil"/>
            </w:tcBorders>
          </w:tcPr>
          <w:p w14:paraId="29A4B380" w14:textId="77777777" w:rsidR="00FC43F0" w:rsidRPr="00E853DC" w:rsidRDefault="00FC43F0" w:rsidP="00B87E5B">
            <w:pPr>
              <w:pStyle w:val="af3"/>
            </w:pPr>
          </w:p>
        </w:tc>
        <w:tc>
          <w:tcPr>
            <w:tcW w:w="1368" w:type="dxa"/>
            <w:tcBorders>
              <w:top w:val="nil"/>
              <w:left w:val="nil"/>
              <w:bottom w:val="nil"/>
              <w:right w:val="nil"/>
            </w:tcBorders>
            <w:hideMark/>
          </w:tcPr>
          <w:p w14:paraId="2E86FB42" w14:textId="77777777" w:rsidR="00FC43F0" w:rsidRPr="00E853DC" w:rsidRDefault="00FC43F0" w:rsidP="00B87E5B">
            <w:pPr>
              <w:pStyle w:val="af3"/>
            </w:pPr>
            <w:r w:rsidRPr="00E853DC">
              <w:t>(0.092)</w:t>
            </w:r>
          </w:p>
        </w:tc>
        <w:tc>
          <w:tcPr>
            <w:tcW w:w="1368" w:type="dxa"/>
            <w:tcBorders>
              <w:top w:val="nil"/>
              <w:left w:val="nil"/>
              <w:bottom w:val="nil"/>
              <w:right w:val="nil"/>
            </w:tcBorders>
            <w:hideMark/>
          </w:tcPr>
          <w:p w14:paraId="0B61F0F1" w14:textId="77777777" w:rsidR="00FC43F0" w:rsidRPr="00E853DC" w:rsidRDefault="00FC43F0" w:rsidP="00B87E5B">
            <w:pPr>
              <w:pStyle w:val="af3"/>
            </w:pPr>
            <w:r w:rsidRPr="00E853DC">
              <w:t>(0.113)</w:t>
            </w:r>
          </w:p>
        </w:tc>
        <w:tc>
          <w:tcPr>
            <w:tcW w:w="1368" w:type="dxa"/>
            <w:tcBorders>
              <w:top w:val="nil"/>
              <w:left w:val="nil"/>
              <w:bottom w:val="nil"/>
              <w:right w:val="nil"/>
            </w:tcBorders>
            <w:hideMark/>
          </w:tcPr>
          <w:p w14:paraId="4764F87C" w14:textId="77777777" w:rsidR="00FC43F0" w:rsidRPr="00E853DC" w:rsidRDefault="00FC43F0" w:rsidP="00B87E5B">
            <w:pPr>
              <w:pStyle w:val="af3"/>
            </w:pPr>
            <w:r w:rsidRPr="00E853DC">
              <w:t>(0.151)</w:t>
            </w:r>
          </w:p>
        </w:tc>
        <w:tc>
          <w:tcPr>
            <w:tcW w:w="1368" w:type="dxa"/>
            <w:tcBorders>
              <w:top w:val="nil"/>
              <w:left w:val="nil"/>
              <w:bottom w:val="nil"/>
              <w:right w:val="nil"/>
            </w:tcBorders>
            <w:hideMark/>
          </w:tcPr>
          <w:p w14:paraId="079D89F6" w14:textId="77777777" w:rsidR="00FC43F0" w:rsidRPr="00E853DC" w:rsidRDefault="00FC43F0" w:rsidP="00B87E5B">
            <w:pPr>
              <w:pStyle w:val="af3"/>
            </w:pPr>
            <w:r w:rsidRPr="00E853DC">
              <w:t>(0.122)</w:t>
            </w:r>
          </w:p>
        </w:tc>
        <w:tc>
          <w:tcPr>
            <w:tcW w:w="1368" w:type="dxa"/>
            <w:tcBorders>
              <w:top w:val="nil"/>
              <w:left w:val="nil"/>
              <w:bottom w:val="nil"/>
              <w:right w:val="nil"/>
            </w:tcBorders>
            <w:hideMark/>
          </w:tcPr>
          <w:p w14:paraId="41C25ED6" w14:textId="77777777" w:rsidR="00FC43F0" w:rsidRPr="00E853DC" w:rsidRDefault="00FC43F0" w:rsidP="00B87E5B">
            <w:pPr>
              <w:pStyle w:val="af3"/>
            </w:pPr>
            <w:r w:rsidRPr="00E853DC">
              <w:t>(0.204)</w:t>
            </w:r>
          </w:p>
        </w:tc>
      </w:tr>
      <w:tr w:rsidR="00B87E5B" w:rsidRPr="00E853DC" w14:paraId="30C7314E" w14:textId="77777777" w:rsidTr="009C1982">
        <w:trPr>
          <w:trHeight w:val="424"/>
          <w:jc w:val="center"/>
        </w:trPr>
        <w:tc>
          <w:tcPr>
            <w:tcW w:w="1368" w:type="dxa"/>
            <w:tcBorders>
              <w:top w:val="nil"/>
              <w:left w:val="nil"/>
              <w:bottom w:val="nil"/>
              <w:right w:val="nil"/>
            </w:tcBorders>
            <w:hideMark/>
          </w:tcPr>
          <w:p w14:paraId="65F40E58" w14:textId="77777777" w:rsidR="00FC43F0" w:rsidRPr="00E853DC" w:rsidRDefault="00FC43F0" w:rsidP="00B87E5B">
            <w:pPr>
              <w:pStyle w:val="af3"/>
            </w:pPr>
            <w:r w:rsidRPr="00E853DC">
              <w:t>_cons</w:t>
            </w:r>
          </w:p>
        </w:tc>
        <w:tc>
          <w:tcPr>
            <w:tcW w:w="1368" w:type="dxa"/>
            <w:tcBorders>
              <w:top w:val="nil"/>
              <w:left w:val="nil"/>
              <w:bottom w:val="nil"/>
              <w:right w:val="nil"/>
            </w:tcBorders>
            <w:hideMark/>
          </w:tcPr>
          <w:p w14:paraId="5ED74126" w14:textId="77777777" w:rsidR="00FC43F0" w:rsidRPr="00E853DC" w:rsidRDefault="00FC43F0" w:rsidP="00B87E5B">
            <w:pPr>
              <w:pStyle w:val="af3"/>
            </w:pPr>
            <w:r w:rsidRPr="00E853DC">
              <w:t>-20.670</w:t>
            </w:r>
            <w:r w:rsidRPr="00E853DC">
              <w:rPr>
                <w:vertAlign w:val="superscript"/>
              </w:rPr>
              <w:t>**</w:t>
            </w:r>
          </w:p>
        </w:tc>
        <w:tc>
          <w:tcPr>
            <w:tcW w:w="1368" w:type="dxa"/>
            <w:tcBorders>
              <w:top w:val="nil"/>
              <w:left w:val="nil"/>
              <w:bottom w:val="nil"/>
              <w:right w:val="nil"/>
            </w:tcBorders>
            <w:hideMark/>
          </w:tcPr>
          <w:p w14:paraId="02EB4053" w14:textId="77777777" w:rsidR="00FC43F0" w:rsidRPr="00E853DC" w:rsidRDefault="00FC43F0" w:rsidP="00B87E5B">
            <w:pPr>
              <w:pStyle w:val="af3"/>
            </w:pPr>
            <w:r w:rsidRPr="00E853DC">
              <w:t>-233.301</w:t>
            </w:r>
            <w:r w:rsidRPr="00E853DC">
              <w:rPr>
                <w:vertAlign w:val="superscript"/>
              </w:rPr>
              <w:t>***</w:t>
            </w:r>
          </w:p>
        </w:tc>
        <w:tc>
          <w:tcPr>
            <w:tcW w:w="1368" w:type="dxa"/>
            <w:tcBorders>
              <w:top w:val="nil"/>
              <w:left w:val="nil"/>
              <w:bottom w:val="nil"/>
              <w:right w:val="nil"/>
            </w:tcBorders>
            <w:hideMark/>
          </w:tcPr>
          <w:p w14:paraId="160F6AC0" w14:textId="77777777" w:rsidR="00FC43F0" w:rsidRPr="00E853DC" w:rsidRDefault="00FC43F0" w:rsidP="00B87E5B">
            <w:pPr>
              <w:pStyle w:val="af3"/>
            </w:pPr>
            <w:r w:rsidRPr="00E853DC">
              <w:t>-128.471</w:t>
            </w:r>
            <w:r w:rsidRPr="00E853DC">
              <w:rPr>
                <w:vertAlign w:val="superscript"/>
              </w:rPr>
              <w:t>***</w:t>
            </w:r>
          </w:p>
        </w:tc>
        <w:tc>
          <w:tcPr>
            <w:tcW w:w="1368" w:type="dxa"/>
            <w:tcBorders>
              <w:top w:val="nil"/>
              <w:left w:val="nil"/>
              <w:bottom w:val="nil"/>
              <w:right w:val="nil"/>
            </w:tcBorders>
            <w:hideMark/>
          </w:tcPr>
          <w:p w14:paraId="687EFCE0" w14:textId="77777777" w:rsidR="00FC43F0" w:rsidRPr="00E853DC" w:rsidRDefault="00FC43F0" w:rsidP="00B87E5B">
            <w:pPr>
              <w:pStyle w:val="af3"/>
            </w:pPr>
            <w:r w:rsidRPr="00E853DC">
              <w:t>63.316</w:t>
            </w:r>
            <w:r w:rsidRPr="00E853DC">
              <w:rPr>
                <w:vertAlign w:val="superscript"/>
              </w:rPr>
              <w:t>***</w:t>
            </w:r>
          </w:p>
        </w:tc>
        <w:tc>
          <w:tcPr>
            <w:tcW w:w="1368" w:type="dxa"/>
            <w:tcBorders>
              <w:top w:val="nil"/>
              <w:left w:val="nil"/>
              <w:bottom w:val="nil"/>
              <w:right w:val="nil"/>
            </w:tcBorders>
            <w:hideMark/>
          </w:tcPr>
          <w:p w14:paraId="6AB805E6" w14:textId="77777777" w:rsidR="00FC43F0" w:rsidRPr="00E853DC" w:rsidRDefault="00FC43F0" w:rsidP="00B87E5B">
            <w:pPr>
              <w:pStyle w:val="af3"/>
            </w:pPr>
            <w:r w:rsidRPr="00E853DC">
              <w:t>-138.498</w:t>
            </w:r>
            <w:r w:rsidRPr="00E853DC">
              <w:rPr>
                <w:vertAlign w:val="superscript"/>
              </w:rPr>
              <w:t>***</w:t>
            </w:r>
          </w:p>
        </w:tc>
      </w:tr>
      <w:tr w:rsidR="00B87E5B" w:rsidRPr="00E853DC" w14:paraId="3E1EA23B" w14:textId="77777777" w:rsidTr="009C1982">
        <w:trPr>
          <w:trHeight w:val="409"/>
          <w:jc w:val="center"/>
        </w:trPr>
        <w:tc>
          <w:tcPr>
            <w:tcW w:w="1368" w:type="dxa"/>
            <w:tcBorders>
              <w:top w:val="nil"/>
              <w:left w:val="nil"/>
              <w:bottom w:val="single" w:sz="4" w:space="0" w:color="auto"/>
              <w:right w:val="nil"/>
            </w:tcBorders>
          </w:tcPr>
          <w:p w14:paraId="64BB54A0" w14:textId="77777777" w:rsidR="00FC43F0" w:rsidRPr="00E853DC" w:rsidRDefault="00FC43F0" w:rsidP="00B87E5B">
            <w:pPr>
              <w:pStyle w:val="af3"/>
            </w:pPr>
          </w:p>
        </w:tc>
        <w:tc>
          <w:tcPr>
            <w:tcW w:w="1368" w:type="dxa"/>
            <w:tcBorders>
              <w:top w:val="nil"/>
              <w:left w:val="nil"/>
              <w:bottom w:val="single" w:sz="4" w:space="0" w:color="auto"/>
              <w:right w:val="nil"/>
            </w:tcBorders>
            <w:hideMark/>
          </w:tcPr>
          <w:p w14:paraId="01AA6F6C" w14:textId="77777777" w:rsidR="00FC43F0" w:rsidRPr="00E853DC" w:rsidRDefault="00FC43F0" w:rsidP="00B87E5B">
            <w:pPr>
              <w:pStyle w:val="af3"/>
            </w:pPr>
            <w:r w:rsidRPr="00E853DC">
              <w:t>(9.604)</w:t>
            </w:r>
          </w:p>
        </w:tc>
        <w:tc>
          <w:tcPr>
            <w:tcW w:w="1368" w:type="dxa"/>
            <w:tcBorders>
              <w:top w:val="nil"/>
              <w:left w:val="nil"/>
              <w:bottom w:val="single" w:sz="4" w:space="0" w:color="auto"/>
              <w:right w:val="nil"/>
            </w:tcBorders>
            <w:hideMark/>
          </w:tcPr>
          <w:p w14:paraId="028127ED" w14:textId="77777777" w:rsidR="00FC43F0" w:rsidRPr="00E853DC" w:rsidRDefault="00FC43F0" w:rsidP="00B87E5B">
            <w:pPr>
              <w:pStyle w:val="af3"/>
            </w:pPr>
            <w:r w:rsidRPr="00E853DC">
              <w:t>(13.015)</w:t>
            </w:r>
          </w:p>
        </w:tc>
        <w:tc>
          <w:tcPr>
            <w:tcW w:w="1368" w:type="dxa"/>
            <w:tcBorders>
              <w:top w:val="nil"/>
              <w:left w:val="nil"/>
              <w:bottom w:val="single" w:sz="4" w:space="0" w:color="auto"/>
              <w:right w:val="nil"/>
            </w:tcBorders>
            <w:hideMark/>
          </w:tcPr>
          <w:p w14:paraId="2FE57097" w14:textId="77777777" w:rsidR="00FC43F0" w:rsidRPr="00E853DC" w:rsidRDefault="00FC43F0" w:rsidP="00B87E5B">
            <w:pPr>
              <w:pStyle w:val="af3"/>
            </w:pPr>
            <w:r w:rsidRPr="00E853DC">
              <w:t>(15.981)</w:t>
            </w:r>
          </w:p>
        </w:tc>
        <w:tc>
          <w:tcPr>
            <w:tcW w:w="1368" w:type="dxa"/>
            <w:tcBorders>
              <w:top w:val="nil"/>
              <w:left w:val="nil"/>
              <w:bottom w:val="single" w:sz="4" w:space="0" w:color="auto"/>
              <w:right w:val="nil"/>
            </w:tcBorders>
            <w:hideMark/>
          </w:tcPr>
          <w:p w14:paraId="101D11E4" w14:textId="77777777" w:rsidR="00FC43F0" w:rsidRPr="00E853DC" w:rsidRDefault="00FC43F0" w:rsidP="00B87E5B">
            <w:pPr>
              <w:pStyle w:val="af3"/>
            </w:pPr>
            <w:r w:rsidRPr="00E853DC">
              <w:t>(16.931)</w:t>
            </w:r>
          </w:p>
        </w:tc>
        <w:tc>
          <w:tcPr>
            <w:tcW w:w="1368" w:type="dxa"/>
            <w:tcBorders>
              <w:top w:val="nil"/>
              <w:left w:val="nil"/>
              <w:bottom w:val="single" w:sz="4" w:space="0" w:color="auto"/>
              <w:right w:val="nil"/>
            </w:tcBorders>
            <w:hideMark/>
          </w:tcPr>
          <w:p w14:paraId="46441D23" w14:textId="77777777" w:rsidR="00FC43F0" w:rsidRPr="00E853DC" w:rsidRDefault="00FC43F0" w:rsidP="00B87E5B">
            <w:pPr>
              <w:pStyle w:val="af3"/>
            </w:pPr>
            <w:r w:rsidRPr="00E853DC">
              <w:t>(23.127)</w:t>
            </w:r>
          </w:p>
        </w:tc>
      </w:tr>
      <w:tr w:rsidR="00B87E5B" w:rsidRPr="00E853DC" w14:paraId="0EDB545E" w14:textId="77777777" w:rsidTr="00457CDA">
        <w:trPr>
          <w:trHeight w:val="409"/>
          <w:jc w:val="center"/>
        </w:trPr>
        <w:tc>
          <w:tcPr>
            <w:tcW w:w="1368" w:type="dxa"/>
            <w:tcBorders>
              <w:top w:val="nil"/>
              <w:left w:val="nil"/>
              <w:bottom w:val="single" w:sz="4" w:space="0" w:color="auto"/>
              <w:right w:val="nil"/>
            </w:tcBorders>
          </w:tcPr>
          <w:p w14:paraId="38427518" w14:textId="77777777" w:rsidR="00FC43F0" w:rsidRPr="00E853DC" w:rsidRDefault="00FC43F0" w:rsidP="00B87E5B">
            <w:pPr>
              <w:pStyle w:val="af3"/>
            </w:pPr>
            <w:r>
              <w:rPr>
                <w:rFonts w:hint="eastAsia"/>
              </w:rPr>
              <w:t>Year</w:t>
            </w:r>
          </w:p>
        </w:tc>
        <w:tc>
          <w:tcPr>
            <w:tcW w:w="1368" w:type="dxa"/>
            <w:tcBorders>
              <w:top w:val="nil"/>
              <w:left w:val="nil"/>
              <w:bottom w:val="single" w:sz="4" w:space="0" w:color="auto"/>
              <w:right w:val="nil"/>
            </w:tcBorders>
          </w:tcPr>
          <w:p w14:paraId="6892F461" w14:textId="77777777" w:rsidR="00FC43F0" w:rsidRPr="00E853DC" w:rsidRDefault="00FC43F0" w:rsidP="00B87E5B">
            <w:pPr>
              <w:pStyle w:val="af3"/>
            </w:pPr>
            <w:r>
              <w:rPr>
                <w:rFonts w:hint="eastAsia"/>
              </w:rPr>
              <w:t>Yes</w:t>
            </w:r>
          </w:p>
        </w:tc>
        <w:tc>
          <w:tcPr>
            <w:tcW w:w="1368" w:type="dxa"/>
            <w:tcBorders>
              <w:top w:val="nil"/>
              <w:left w:val="nil"/>
              <w:bottom w:val="single" w:sz="4" w:space="0" w:color="auto"/>
              <w:right w:val="nil"/>
            </w:tcBorders>
          </w:tcPr>
          <w:p w14:paraId="68B62532" w14:textId="77777777" w:rsidR="00FC43F0" w:rsidRPr="00E853DC" w:rsidRDefault="00FC43F0" w:rsidP="00B87E5B">
            <w:pPr>
              <w:pStyle w:val="af3"/>
            </w:pPr>
            <w:r>
              <w:rPr>
                <w:rFonts w:hint="eastAsia"/>
              </w:rPr>
              <w:t>Yes</w:t>
            </w:r>
          </w:p>
        </w:tc>
        <w:tc>
          <w:tcPr>
            <w:tcW w:w="1368" w:type="dxa"/>
            <w:tcBorders>
              <w:top w:val="nil"/>
              <w:left w:val="nil"/>
              <w:bottom w:val="single" w:sz="4" w:space="0" w:color="auto"/>
              <w:right w:val="nil"/>
            </w:tcBorders>
          </w:tcPr>
          <w:p w14:paraId="2EBDE7F3" w14:textId="77777777" w:rsidR="00FC43F0" w:rsidRPr="00E853DC" w:rsidRDefault="00FC43F0" w:rsidP="00B87E5B">
            <w:pPr>
              <w:pStyle w:val="af3"/>
            </w:pPr>
            <w:r>
              <w:rPr>
                <w:rFonts w:hint="eastAsia"/>
              </w:rPr>
              <w:t>Yes</w:t>
            </w:r>
          </w:p>
        </w:tc>
        <w:tc>
          <w:tcPr>
            <w:tcW w:w="1368" w:type="dxa"/>
            <w:tcBorders>
              <w:top w:val="nil"/>
              <w:left w:val="nil"/>
              <w:bottom w:val="single" w:sz="4" w:space="0" w:color="auto"/>
              <w:right w:val="nil"/>
            </w:tcBorders>
          </w:tcPr>
          <w:p w14:paraId="467827A0" w14:textId="77777777" w:rsidR="00FC43F0" w:rsidRPr="00E853DC" w:rsidRDefault="00FC43F0" w:rsidP="00B87E5B">
            <w:pPr>
              <w:pStyle w:val="af3"/>
            </w:pPr>
            <w:r>
              <w:rPr>
                <w:rFonts w:hint="eastAsia"/>
              </w:rPr>
              <w:t>Yes</w:t>
            </w:r>
          </w:p>
        </w:tc>
        <w:tc>
          <w:tcPr>
            <w:tcW w:w="1368" w:type="dxa"/>
            <w:tcBorders>
              <w:top w:val="nil"/>
              <w:left w:val="nil"/>
              <w:bottom w:val="single" w:sz="4" w:space="0" w:color="auto"/>
              <w:right w:val="nil"/>
            </w:tcBorders>
          </w:tcPr>
          <w:p w14:paraId="0A94F082" w14:textId="77777777" w:rsidR="00FC43F0" w:rsidRPr="00E853DC" w:rsidRDefault="00FC43F0" w:rsidP="00B87E5B">
            <w:pPr>
              <w:pStyle w:val="af3"/>
            </w:pPr>
            <w:r>
              <w:rPr>
                <w:rFonts w:hint="eastAsia"/>
              </w:rPr>
              <w:t>Yes</w:t>
            </w:r>
          </w:p>
        </w:tc>
      </w:tr>
      <w:tr w:rsidR="00B87E5B" w:rsidRPr="00E853DC" w14:paraId="7BB55DC8" w14:textId="77777777" w:rsidTr="00457CDA">
        <w:trPr>
          <w:trHeight w:val="409"/>
          <w:jc w:val="center"/>
        </w:trPr>
        <w:tc>
          <w:tcPr>
            <w:tcW w:w="1368" w:type="dxa"/>
            <w:tcBorders>
              <w:top w:val="single" w:sz="4" w:space="0" w:color="auto"/>
              <w:left w:val="nil"/>
              <w:bottom w:val="single" w:sz="12" w:space="0" w:color="auto"/>
              <w:right w:val="nil"/>
            </w:tcBorders>
            <w:hideMark/>
          </w:tcPr>
          <w:p w14:paraId="0F4042EA" w14:textId="77777777" w:rsidR="00FC43F0" w:rsidRPr="00E853DC" w:rsidRDefault="00FC43F0" w:rsidP="00B87E5B">
            <w:pPr>
              <w:pStyle w:val="af3"/>
            </w:pPr>
            <w:r w:rsidRPr="00E853DC">
              <w:t>N</w:t>
            </w:r>
          </w:p>
        </w:tc>
        <w:tc>
          <w:tcPr>
            <w:tcW w:w="1368" w:type="dxa"/>
            <w:tcBorders>
              <w:top w:val="single" w:sz="4" w:space="0" w:color="auto"/>
              <w:left w:val="nil"/>
              <w:bottom w:val="single" w:sz="12" w:space="0" w:color="auto"/>
              <w:right w:val="nil"/>
            </w:tcBorders>
            <w:hideMark/>
          </w:tcPr>
          <w:p w14:paraId="2F53B74B" w14:textId="297365F4" w:rsidR="00FC43F0" w:rsidRPr="00E853DC" w:rsidRDefault="00FC43F0" w:rsidP="00B87E5B">
            <w:pPr>
              <w:pStyle w:val="af3"/>
            </w:pPr>
            <w:r w:rsidRPr="00E853DC">
              <w:t>792</w:t>
            </w:r>
          </w:p>
        </w:tc>
        <w:tc>
          <w:tcPr>
            <w:tcW w:w="1368" w:type="dxa"/>
            <w:tcBorders>
              <w:top w:val="single" w:sz="4" w:space="0" w:color="auto"/>
              <w:left w:val="nil"/>
              <w:bottom w:val="single" w:sz="12" w:space="0" w:color="auto"/>
              <w:right w:val="nil"/>
            </w:tcBorders>
            <w:hideMark/>
          </w:tcPr>
          <w:p w14:paraId="39AB7922" w14:textId="4B1AF8F1" w:rsidR="00FC43F0" w:rsidRPr="00E853DC" w:rsidRDefault="00FC43F0" w:rsidP="00B87E5B">
            <w:pPr>
              <w:pStyle w:val="af3"/>
            </w:pPr>
            <w:r w:rsidRPr="00E853DC">
              <w:t>8172</w:t>
            </w:r>
          </w:p>
        </w:tc>
        <w:tc>
          <w:tcPr>
            <w:tcW w:w="1368" w:type="dxa"/>
            <w:tcBorders>
              <w:top w:val="single" w:sz="4" w:space="0" w:color="auto"/>
              <w:left w:val="nil"/>
              <w:bottom w:val="single" w:sz="12" w:space="0" w:color="auto"/>
              <w:right w:val="nil"/>
            </w:tcBorders>
            <w:hideMark/>
          </w:tcPr>
          <w:p w14:paraId="0252F2BC" w14:textId="64CD01FA" w:rsidR="00FC43F0" w:rsidRPr="00E853DC" w:rsidRDefault="00FC43F0" w:rsidP="00B87E5B">
            <w:pPr>
              <w:pStyle w:val="af3"/>
            </w:pPr>
            <w:r w:rsidRPr="00E853DC">
              <w:t>2022</w:t>
            </w:r>
          </w:p>
        </w:tc>
        <w:tc>
          <w:tcPr>
            <w:tcW w:w="1368" w:type="dxa"/>
            <w:tcBorders>
              <w:top w:val="single" w:sz="4" w:space="0" w:color="auto"/>
              <w:left w:val="nil"/>
              <w:bottom w:val="single" w:sz="12" w:space="0" w:color="auto"/>
              <w:right w:val="nil"/>
            </w:tcBorders>
            <w:hideMark/>
          </w:tcPr>
          <w:p w14:paraId="4336C08E" w14:textId="27D1B827" w:rsidR="00FC43F0" w:rsidRPr="00E853DC" w:rsidRDefault="00FC43F0" w:rsidP="00B87E5B">
            <w:pPr>
              <w:pStyle w:val="af3"/>
            </w:pPr>
            <w:r w:rsidRPr="00E853DC">
              <w:t>696</w:t>
            </w:r>
          </w:p>
        </w:tc>
        <w:tc>
          <w:tcPr>
            <w:tcW w:w="1368" w:type="dxa"/>
            <w:tcBorders>
              <w:top w:val="single" w:sz="4" w:space="0" w:color="auto"/>
              <w:left w:val="nil"/>
              <w:bottom w:val="single" w:sz="12" w:space="0" w:color="auto"/>
              <w:right w:val="nil"/>
            </w:tcBorders>
            <w:hideMark/>
          </w:tcPr>
          <w:p w14:paraId="2685F283" w14:textId="33926BF6" w:rsidR="00FC43F0" w:rsidRPr="00E853DC" w:rsidRDefault="00FC43F0" w:rsidP="00B87E5B">
            <w:pPr>
              <w:pStyle w:val="af3"/>
            </w:pPr>
            <w:r w:rsidRPr="00E853DC">
              <w:t>270</w:t>
            </w:r>
          </w:p>
        </w:tc>
      </w:tr>
      <w:tr w:rsidR="009C1982" w:rsidRPr="00E853DC" w14:paraId="1564117E" w14:textId="77777777" w:rsidTr="00457CDA">
        <w:trPr>
          <w:trHeight w:val="409"/>
          <w:jc w:val="center"/>
        </w:trPr>
        <w:tc>
          <w:tcPr>
            <w:tcW w:w="8211" w:type="dxa"/>
            <w:gridSpan w:val="6"/>
            <w:tcBorders>
              <w:top w:val="single" w:sz="12" w:space="0" w:color="auto"/>
              <w:left w:val="nil"/>
              <w:right w:val="nil"/>
            </w:tcBorders>
          </w:tcPr>
          <w:p w14:paraId="69C71456" w14:textId="684FE5F8" w:rsidR="009C1982" w:rsidRPr="00E853DC" w:rsidRDefault="009C1982" w:rsidP="00B87E5B">
            <w:pPr>
              <w:pStyle w:val="af3"/>
            </w:pPr>
            <w:r w:rsidRPr="009C1982">
              <w:rPr>
                <w:rFonts w:hint="eastAsia"/>
              </w:rPr>
              <w:t>注：括号内为稳健标准误</w:t>
            </w:r>
            <w:r w:rsidRPr="009C1982">
              <w:rPr>
                <w:rFonts w:hint="eastAsia"/>
              </w:rPr>
              <w:t xml:space="preserve"> * p &lt; 0.1, ** p &lt; 0.05, *** p &lt; 0.01</w:t>
            </w:r>
          </w:p>
        </w:tc>
      </w:tr>
    </w:tbl>
    <w:p w14:paraId="78FCA9BA" w14:textId="10083B69" w:rsidR="009A783D" w:rsidRDefault="009A783D" w:rsidP="00FC43F0">
      <w:pPr>
        <w:widowControl/>
        <w:jc w:val="left"/>
        <w:rPr>
          <w:rFonts w:ascii="Times New Roman" w:eastAsia="宋体" w:hAnsi="Times New Roman" w:cs="Times New Roman"/>
          <w:sz w:val="20"/>
          <w:szCs w:val="20"/>
        </w:rPr>
      </w:pPr>
    </w:p>
    <w:p w14:paraId="26DBE1EB" w14:textId="5C76C5BE" w:rsidR="009A783D" w:rsidRDefault="009A783D" w:rsidP="00FC43F0">
      <w:pPr>
        <w:widowControl/>
        <w:jc w:val="left"/>
        <w:rPr>
          <w:rFonts w:ascii="Times New Roman" w:eastAsia="宋体" w:hAnsi="Times New Roman" w:cs="Times New Roman"/>
          <w:sz w:val="20"/>
          <w:szCs w:val="20"/>
        </w:rPr>
      </w:pPr>
    </w:p>
    <w:p w14:paraId="538CEDE7" w14:textId="608F95A0" w:rsidR="009A783D" w:rsidRDefault="009A783D" w:rsidP="00FC43F0">
      <w:pPr>
        <w:widowControl/>
        <w:jc w:val="left"/>
        <w:rPr>
          <w:rFonts w:ascii="Times New Roman" w:eastAsia="宋体" w:hAnsi="Times New Roman" w:cs="Times New Roman"/>
          <w:sz w:val="20"/>
          <w:szCs w:val="20"/>
        </w:rPr>
      </w:pPr>
    </w:p>
    <w:p w14:paraId="7F6C0BBD" w14:textId="6F0B5216" w:rsidR="009A783D" w:rsidRDefault="009A783D" w:rsidP="00FC43F0">
      <w:pPr>
        <w:widowControl/>
        <w:jc w:val="left"/>
        <w:rPr>
          <w:rFonts w:ascii="Times New Roman" w:eastAsia="宋体" w:hAnsi="Times New Roman" w:cs="Times New Roman"/>
          <w:sz w:val="20"/>
          <w:szCs w:val="20"/>
        </w:rPr>
      </w:pPr>
    </w:p>
    <w:p w14:paraId="2058FCB9" w14:textId="10E3F9E3" w:rsidR="009A783D" w:rsidRDefault="009A783D" w:rsidP="00FC43F0">
      <w:pPr>
        <w:widowControl/>
        <w:jc w:val="left"/>
        <w:rPr>
          <w:rFonts w:ascii="Times New Roman" w:eastAsia="宋体" w:hAnsi="Times New Roman" w:cs="Times New Roman"/>
          <w:sz w:val="20"/>
          <w:szCs w:val="20"/>
        </w:rPr>
      </w:pPr>
    </w:p>
    <w:p w14:paraId="14F6212E" w14:textId="41639F87" w:rsidR="009A783D" w:rsidRDefault="009A783D" w:rsidP="00FC43F0">
      <w:pPr>
        <w:widowControl/>
        <w:jc w:val="left"/>
        <w:rPr>
          <w:rFonts w:ascii="Times New Roman" w:eastAsia="宋体" w:hAnsi="Times New Roman" w:cs="Times New Roman"/>
          <w:sz w:val="20"/>
          <w:szCs w:val="20"/>
        </w:rPr>
      </w:pPr>
    </w:p>
    <w:p w14:paraId="25EBD244" w14:textId="62EE3479" w:rsidR="009A783D" w:rsidRDefault="009A783D" w:rsidP="00FC43F0">
      <w:pPr>
        <w:widowControl/>
        <w:jc w:val="left"/>
        <w:rPr>
          <w:rFonts w:ascii="Times New Roman" w:eastAsia="宋体" w:hAnsi="Times New Roman" w:cs="Times New Roman"/>
          <w:sz w:val="20"/>
          <w:szCs w:val="20"/>
        </w:rPr>
      </w:pPr>
    </w:p>
    <w:p w14:paraId="675FE184" w14:textId="645B83CE" w:rsidR="009A783D" w:rsidRDefault="009A783D" w:rsidP="00FC43F0">
      <w:pPr>
        <w:widowControl/>
        <w:jc w:val="left"/>
        <w:rPr>
          <w:rFonts w:ascii="Times New Roman" w:eastAsia="宋体" w:hAnsi="Times New Roman" w:cs="Times New Roman"/>
          <w:sz w:val="20"/>
          <w:szCs w:val="20"/>
        </w:rPr>
      </w:pPr>
    </w:p>
    <w:p w14:paraId="25DC6388" w14:textId="12E32F40" w:rsidR="009A783D" w:rsidRDefault="009A783D" w:rsidP="00FC43F0">
      <w:pPr>
        <w:widowControl/>
        <w:jc w:val="left"/>
        <w:rPr>
          <w:rFonts w:ascii="Times New Roman" w:eastAsia="宋体" w:hAnsi="Times New Roman" w:cs="Times New Roman"/>
          <w:sz w:val="20"/>
          <w:szCs w:val="20"/>
        </w:rPr>
      </w:pPr>
    </w:p>
    <w:p w14:paraId="309871BC" w14:textId="52CEC43A" w:rsidR="009A783D" w:rsidRDefault="009A783D" w:rsidP="00FC43F0">
      <w:pPr>
        <w:widowControl/>
        <w:jc w:val="left"/>
        <w:rPr>
          <w:rFonts w:ascii="Times New Roman" w:eastAsia="宋体" w:hAnsi="Times New Roman" w:cs="Times New Roman"/>
          <w:sz w:val="20"/>
          <w:szCs w:val="20"/>
        </w:rPr>
      </w:pPr>
    </w:p>
    <w:p w14:paraId="614ACC78" w14:textId="77777777" w:rsidR="00595E82" w:rsidRDefault="00595E82" w:rsidP="00FC43F0">
      <w:pPr>
        <w:widowControl/>
        <w:jc w:val="left"/>
        <w:rPr>
          <w:rFonts w:ascii="Times New Roman" w:eastAsia="宋体" w:hAnsi="Times New Roman" w:cs="Times New Roman"/>
          <w:sz w:val="20"/>
          <w:szCs w:val="20"/>
        </w:rPr>
      </w:pPr>
    </w:p>
    <w:p w14:paraId="6B7862B4" w14:textId="2D0901F0" w:rsidR="00B87E5B" w:rsidRDefault="00B87E5B" w:rsidP="00606447">
      <w:pPr>
        <w:pStyle w:val="af2"/>
        <w:spacing w:before="156" w:after="156"/>
      </w:pPr>
      <w:r>
        <w:rPr>
          <w:rFonts w:hint="eastAsia"/>
        </w:rPr>
        <w:lastRenderedPageBreak/>
        <w:t>表</w:t>
      </w:r>
      <w:r w:rsidR="00927E72">
        <w:t>E</w:t>
      </w:r>
      <w:r w:rsidR="00BC4373">
        <w:t xml:space="preserve">-2 </w:t>
      </w:r>
      <w:r w:rsidR="00BC4373">
        <w:rPr>
          <w:rFonts w:hint="eastAsia"/>
        </w:rPr>
        <w:t>工具变量法——</w:t>
      </w:r>
      <w:r>
        <w:rPr>
          <w:rFonts w:hint="eastAsia"/>
        </w:rPr>
        <w:t>环境</w:t>
      </w:r>
      <w:r w:rsidRPr="006F12FF">
        <w:t>表现</w:t>
      </w:r>
      <w:r w:rsidR="00BC4373">
        <w:rPr>
          <w:rFonts w:hint="eastAsia"/>
        </w:rPr>
        <w:t>基于行业</w:t>
      </w:r>
      <w:r w:rsidRPr="006F12FF">
        <w:t>异质性影响的回归结果</w:t>
      </w:r>
    </w:p>
    <w:tbl>
      <w:tblPr>
        <w:tblW w:w="0" w:type="auto"/>
        <w:jc w:val="center"/>
        <w:tblLayout w:type="fixed"/>
        <w:tblLook w:val="04A0" w:firstRow="1" w:lastRow="0" w:firstColumn="1" w:lastColumn="0" w:noHBand="0" w:noVBand="1"/>
      </w:tblPr>
      <w:tblGrid>
        <w:gridCol w:w="1357"/>
        <w:gridCol w:w="1357"/>
        <w:gridCol w:w="1357"/>
        <w:gridCol w:w="1357"/>
        <w:gridCol w:w="1357"/>
        <w:gridCol w:w="1357"/>
      </w:tblGrid>
      <w:tr w:rsidR="001068AE" w:rsidRPr="005A24F1" w14:paraId="093E56C4" w14:textId="77777777" w:rsidTr="001B62F7">
        <w:trPr>
          <w:trHeight w:val="710"/>
          <w:jc w:val="center"/>
        </w:trPr>
        <w:tc>
          <w:tcPr>
            <w:tcW w:w="1357" w:type="dxa"/>
            <w:tcBorders>
              <w:top w:val="single" w:sz="12" w:space="0" w:color="auto"/>
              <w:left w:val="nil"/>
              <w:bottom w:val="nil"/>
              <w:right w:val="nil"/>
            </w:tcBorders>
            <w:hideMark/>
          </w:tcPr>
          <w:p w14:paraId="046F7853" w14:textId="77777777" w:rsidR="001068AE" w:rsidRPr="005A24F1" w:rsidRDefault="001068AE" w:rsidP="00614460">
            <w:pPr>
              <w:pStyle w:val="af3"/>
            </w:pPr>
          </w:p>
        </w:tc>
        <w:tc>
          <w:tcPr>
            <w:tcW w:w="1357" w:type="dxa"/>
            <w:tcBorders>
              <w:top w:val="single" w:sz="12" w:space="0" w:color="auto"/>
              <w:left w:val="nil"/>
              <w:bottom w:val="nil"/>
              <w:right w:val="nil"/>
            </w:tcBorders>
            <w:hideMark/>
          </w:tcPr>
          <w:p w14:paraId="4367AF0A" w14:textId="7CD0D133" w:rsidR="001068AE" w:rsidRDefault="001068AE" w:rsidP="00614460">
            <w:pPr>
              <w:pStyle w:val="af3"/>
            </w:pPr>
            <w:r w:rsidRPr="005A24F1">
              <w:t>(1)</w:t>
            </w:r>
          </w:p>
          <w:p w14:paraId="7BB2F6E2" w14:textId="77777777" w:rsidR="001068AE" w:rsidRPr="005A24F1" w:rsidRDefault="001068AE" w:rsidP="00614460">
            <w:pPr>
              <w:pStyle w:val="af3"/>
            </w:pPr>
            <w:r>
              <w:rPr>
                <w:rFonts w:hint="eastAsia"/>
              </w:rPr>
              <w:t>房地产</w:t>
            </w:r>
          </w:p>
        </w:tc>
        <w:tc>
          <w:tcPr>
            <w:tcW w:w="1357" w:type="dxa"/>
            <w:tcBorders>
              <w:top w:val="single" w:sz="12" w:space="0" w:color="auto"/>
              <w:left w:val="nil"/>
              <w:bottom w:val="nil"/>
              <w:right w:val="nil"/>
            </w:tcBorders>
            <w:hideMark/>
          </w:tcPr>
          <w:p w14:paraId="1BB63DA8" w14:textId="77777777" w:rsidR="001068AE" w:rsidRDefault="001068AE" w:rsidP="00614460">
            <w:pPr>
              <w:pStyle w:val="af3"/>
            </w:pPr>
            <w:r w:rsidRPr="005A24F1">
              <w:t>(2)</w:t>
            </w:r>
          </w:p>
          <w:p w14:paraId="39680BC1" w14:textId="77777777" w:rsidR="001068AE" w:rsidRPr="005A24F1" w:rsidRDefault="001068AE" w:rsidP="00614460">
            <w:pPr>
              <w:pStyle w:val="af3"/>
            </w:pPr>
            <w:r>
              <w:rPr>
                <w:rFonts w:hint="eastAsia"/>
              </w:rPr>
              <w:t>工业</w:t>
            </w:r>
          </w:p>
        </w:tc>
        <w:tc>
          <w:tcPr>
            <w:tcW w:w="1357" w:type="dxa"/>
            <w:tcBorders>
              <w:top w:val="single" w:sz="12" w:space="0" w:color="auto"/>
              <w:left w:val="nil"/>
              <w:bottom w:val="nil"/>
              <w:right w:val="nil"/>
            </w:tcBorders>
            <w:hideMark/>
          </w:tcPr>
          <w:p w14:paraId="6797CE04" w14:textId="77777777" w:rsidR="001068AE" w:rsidRDefault="001068AE" w:rsidP="00614460">
            <w:pPr>
              <w:pStyle w:val="af3"/>
            </w:pPr>
            <w:r w:rsidRPr="005A24F1">
              <w:t>(3)</w:t>
            </w:r>
          </w:p>
          <w:p w14:paraId="45C766AA" w14:textId="77777777" w:rsidR="001068AE" w:rsidRPr="005A24F1" w:rsidRDefault="001068AE" w:rsidP="00614460">
            <w:pPr>
              <w:pStyle w:val="af3"/>
            </w:pPr>
            <w:r>
              <w:rPr>
                <w:rFonts w:hint="eastAsia"/>
              </w:rPr>
              <w:t>公用事业</w:t>
            </w:r>
          </w:p>
        </w:tc>
        <w:tc>
          <w:tcPr>
            <w:tcW w:w="1357" w:type="dxa"/>
            <w:tcBorders>
              <w:top w:val="single" w:sz="12" w:space="0" w:color="auto"/>
              <w:left w:val="nil"/>
              <w:bottom w:val="nil"/>
              <w:right w:val="nil"/>
            </w:tcBorders>
            <w:hideMark/>
          </w:tcPr>
          <w:p w14:paraId="0DBA613A" w14:textId="77777777" w:rsidR="001068AE" w:rsidRDefault="001068AE" w:rsidP="00614460">
            <w:pPr>
              <w:pStyle w:val="af3"/>
            </w:pPr>
            <w:r w:rsidRPr="005A24F1">
              <w:t>(4)</w:t>
            </w:r>
          </w:p>
          <w:p w14:paraId="42309CE7" w14:textId="77777777" w:rsidR="001068AE" w:rsidRPr="005A24F1" w:rsidRDefault="001068AE" w:rsidP="00614460">
            <w:pPr>
              <w:pStyle w:val="af3"/>
            </w:pPr>
            <w:r>
              <w:rPr>
                <w:rFonts w:hint="eastAsia"/>
              </w:rPr>
              <w:t>商业</w:t>
            </w:r>
          </w:p>
        </w:tc>
        <w:tc>
          <w:tcPr>
            <w:tcW w:w="1357" w:type="dxa"/>
            <w:tcBorders>
              <w:top w:val="single" w:sz="12" w:space="0" w:color="auto"/>
              <w:left w:val="nil"/>
              <w:bottom w:val="nil"/>
              <w:right w:val="nil"/>
            </w:tcBorders>
            <w:hideMark/>
          </w:tcPr>
          <w:p w14:paraId="5E00118C" w14:textId="77777777" w:rsidR="001068AE" w:rsidRDefault="001068AE" w:rsidP="00614460">
            <w:pPr>
              <w:pStyle w:val="af3"/>
            </w:pPr>
            <w:r w:rsidRPr="005A24F1">
              <w:t>(5)</w:t>
            </w:r>
          </w:p>
          <w:p w14:paraId="43AE1A93" w14:textId="77777777" w:rsidR="001068AE" w:rsidRPr="005A24F1" w:rsidRDefault="001068AE" w:rsidP="00614460">
            <w:pPr>
              <w:pStyle w:val="af3"/>
            </w:pPr>
            <w:r>
              <w:rPr>
                <w:rFonts w:hint="eastAsia"/>
              </w:rPr>
              <w:t>综合</w:t>
            </w:r>
          </w:p>
        </w:tc>
      </w:tr>
      <w:tr w:rsidR="001068AE" w:rsidRPr="005A24F1" w14:paraId="2C9DE2E1" w14:textId="77777777" w:rsidTr="009C1982">
        <w:trPr>
          <w:trHeight w:val="354"/>
          <w:jc w:val="center"/>
        </w:trPr>
        <w:tc>
          <w:tcPr>
            <w:tcW w:w="1357" w:type="dxa"/>
            <w:tcBorders>
              <w:top w:val="nil"/>
              <w:left w:val="nil"/>
              <w:bottom w:val="nil"/>
              <w:right w:val="nil"/>
            </w:tcBorders>
          </w:tcPr>
          <w:p w14:paraId="37935D1E" w14:textId="77777777" w:rsidR="001068AE" w:rsidRPr="005A24F1" w:rsidRDefault="001068AE" w:rsidP="00614460">
            <w:pPr>
              <w:pStyle w:val="af3"/>
            </w:pPr>
          </w:p>
        </w:tc>
        <w:tc>
          <w:tcPr>
            <w:tcW w:w="1357" w:type="dxa"/>
            <w:tcBorders>
              <w:top w:val="nil"/>
              <w:left w:val="nil"/>
              <w:bottom w:val="nil"/>
              <w:right w:val="nil"/>
            </w:tcBorders>
            <w:hideMark/>
          </w:tcPr>
          <w:p w14:paraId="2B681F6B" w14:textId="19673A19" w:rsidR="001068AE" w:rsidRPr="005A24F1" w:rsidRDefault="001068AE" w:rsidP="00614460">
            <w:pPr>
              <w:pStyle w:val="af3"/>
            </w:pPr>
            <w:r>
              <w:t>STP</w:t>
            </w:r>
          </w:p>
        </w:tc>
        <w:tc>
          <w:tcPr>
            <w:tcW w:w="1357" w:type="dxa"/>
            <w:tcBorders>
              <w:top w:val="nil"/>
              <w:left w:val="nil"/>
              <w:bottom w:val="nil"/>
              <w:right w:val="nil"/>
            </w:tcBorders>
            <w:hideMark/>
          </w:tcPr>
          <w:p w14:paraId="548A0557" w14:textId="77777777" w:rsidR="001068AE" w:rsidRPr="005A24F1" w:rsidRDefault="001068AE" w:rsidP="00614460">
            <w:pPr>
              <w:pStyle w:val="af3"/>
            </w:pPr>
            <w:r>
              <w:t>STP</w:t>
            </w:r>
          </w:p>
        </w:tc>
        <w:tc>
          <w:tcPr>
            <w:tcW w:w="1357" w:type="dxa"/>
            <w:tcBorders>
              <w:top w:val="nil"/>
              <w:left w:val="nil"/>
              <w:bottom w:val="nil"/>
              <w:right w:val="nil"/>
            </w:tcBorders>
            <w:hideMark/>
          </w:tcPr>
          <w:p w14:paraId="4DFBC0A8" w14:textId="77777777" w:rsidR="001068AE" w:rsidRPr="005A24F1" w:rsidRDefault="001068AE" w:rsidP="00614460">
            <w:pPr>
              <w:pStyle w:val="af3"/>
            </w:pPr>
            <w:r>
              <w:t>STP</w:t>
            </w:r>
          </w:p>
        </w:tc>
        <w:tc>
          <w:tcPr>
            <w:tcW w:w="1357" w:type="dxa"/>
            <w:tcBorders>
              <w:top w:val="nil"/>
              <w:left w:val="nil"/>
              <w:bottom w:val="nil"/>
              <w:right w:val="nil"/>
            </w:tcBorders>
            <w:hideMark/>
          </w:tcPr>
          <w:p w14:paraId="4E1AD601" w14:textId="77777777" w:rsidR="001068AE" w:rsidRPr="005A24F1" w:rsidRDefault="001068AE" w:rsidP="00614460">
            <w:pPr>
              <w:pStyle w:val="af3"/>
            </w:pPr>
            <w:r>
              <w:t>STP</w:t>
            </w:r>
          </w:p>
        </w:tc>
        <w:tc>
          <w:tcPr>
            <w:tcW w:w="1357" w:type="dxa"/>
            <w:tcBorders>
              <w:top w:val="nil"/>
              <w:left w:val="nil"/>
              <w:bottom w:val="nil"/>
              <w:right w:val="nil"/>
            </w:tcBorders>
            <w:hideMark/>
          </w:tcPr>
          <w:p w14:paraId="7690D08F" w14:textId="77777777" w:rsidR="001068AE" w:rsidRPr="005A24F1" w:rsidRDefault="001068AE" w:rsidP="00614460">
            <w:pPr>
              <w:pStyle w:val="af3"/>
            </w:pPr>
            <w:r>
              <w:t>STP</w:t>
            </w:r>
          </w:p>
        </w:tc>
      </w:tr>
      <w:tr w:rsidR="001068AE" w:rsidRPr="005A24F1" w14:paraId="579EEFE6" w14:textId="77777777" w:rsidTr="009C1982">
        <w:trPr>
          <w:trHeight w:val="354"/>
          <w:jc w:val="center"/>
        </w:trPr>
        <w:tc>
          <w:tcPr>
            <w:tcW w:w="1357" w:type="dxa"/>
            <w:tcBorders>
              <w:top w:val="single" w:sz="4" w:space="0" w:color="auto"/>
              <w:left w:val="nil"/>
              <w:bottom w:val="nil"/>
              <w:right w:val="nil"/>
            </w:tcBorders>
            <w:hideMark/>
          </w:tcPr>
          <w:p w14:paraId="40159EFD" w14:textId="0AA79854" w:rsidR="001068AE" w:rsidRPr="005A24F1" w:rsidRDefault="001068AE" w:rsidP="00614460">
            <w:pPr>
              <w:pStyle w:val="af3"/>
            </w:pPr>
            <w:r>
              <w:t>ENP</w:t>
            </w:r>
          </w:p>
        </w:tc>
        <w:tc>
          <w:tcPr>
            <w:tcW w:w="1357" w:type="dxa"/>
            <w:tcBorders>
              <w:top w:val="single" w:sz="4" w:space="0" w:color="auto"/>
              <w:left w:val="nil"/>
              <w:bottom w:val="nil"/>
              <w:right w:val="nil"/>
            </w:tcBorders>
            <w:hideMark/>
          </w:tcPr>
          <w:p w14:paraId="1881342B" w14:textId="4F592E73" w:rsidR="001068AE" w:rsidRPr="005A24F1" w:rsidRDefault="001068AE" w:rsidP="00614460">
            <w:pPr>
              <w:pStyle w:val="af3"/>
            </w:pPr>
            <w:r w:rsidRPr="005A24F1">
              <w:t>0.045</w:t>
            </w:r>
          </w:p>
        </w:tc>
        <w:tc>
          <w:tcPr>
            <w:tcW w:w="1357" w:type="dxa"/>
            <w:tcBorders>
              <w:top w:val="single" w:sz="4" w:space="0" w:color="auto"/>
              <w:left w:val="nil"/>
              <w:bottom w:val="nil"/>
              <w:right w:val="nil"/>
            </w:tcBorders>
            <w:hideMark/>
          </w:tcPr>
          <w:p w14:paraId="2FBB0A72" w14:textId="77777777" w:rsidR="001068AE" w:rsidRPr="005A24F1" w:rsidRDefault="001068AE" w:rsidP="00614460">
            <w:pPr>
              <w:pStyle w:val="af3"/>
            </w:pPr>
            <w:r w:rsidRPr="005A24F1">
              <w:t>-0.016</w:t>
            </w:r>
          </w:p>
        </w:tc>
        <w:tc>
          <w:tcPr>
            <w:tcW w:w="1357" w:type="dxa"/>
            <w:tcBorders>
              <w:top w:val="single" w:sz="4" w:space="0" w:color="auto"/>
              <w:left w:val="nil"/>
              <w:bottom w:val="nil"/>
              <w:right w:val="nil"/>
            </w:tcBorders>
            <w:hideMark/>
          </w:tcPr>
          <w:p w14:paraId="358C936D" w14:textId="77777777" w:rsidR="001068AE" w:rsidRPr="005A24F1" w:rsidRDefault="001068AE" w:rsidP="00614460">
            <w:pPr>
              <w:pStyle w:val="af3"/>
            </w:pPr>
            <w:r w:rsidRPr="005A24F1">
              <w:t>-0.234</w:t>
            </w:r>
            <w:r w:rsidRPr="005A24F1">
              <w:rPr>
                <w:vertAlign w:val="superscript"/>
              </w:rPr>
              <w:t>***</w:t>
            </w:r>
          </w:p>
        </w:tc>
        <w:tc>
          <w:tcPr>
            <w:tcW w:w="1357" w:type="dxa"/>
            <w:tcBorders>
              <w:top w:val="single" w:sz="4" w:space="0" w:color="auto"/>
              <w:left w:val="nil"/>
              <w:bottom w:val="nil"/>
              <w:right w:val="nil"/>
            </w:tcBorders>
            <w:hideMark/>
          </w:tcPr>
          <w:p w14:paraId="6D009888" w14:textId="77777777" w:rsidR="001068AE" w:rsidRPr="005A24F1" w:rsidRDefault="001068AE" w:rsidP="00614460">
            <w:pPr>
              <w:pStyle w:val="af3"/>
            </w:pPr>
            <w:r w:rsidRPr="005A24F1">
              <w:t>-0.064</w:t>
            </w:r>
          </w:p>
        </w:tc>
        <w:tc>
          <w:tcPr>
            <w:tcW w:w="1357" w:type="dxa"/>
            <w:tcBorders>
              <w:top w:val="single" w:sz="4" w:space="0" w:color="auto"/>
              <w:left w:val="nil"/>
              <w:bottom w:val="nil"/>
              <w:right w:val="nil"/>
            </w:tcBorders>
            <w:hideMark/>
          </w:tcPr>
          <w:p w14:paraId="4AE894BD" w14:textId="77777777" w:rsidR="001068AE" w:rsidRPr="005A24F1" w:rsidRDefault="001068AE" w:rsidP="00614460">
            <w:pPr>
              <w:pStyle w:val="af3"/>
            </w:pPr>
            <w:r w:rsidRPr="005A24F1">
              <w:t>-0.180</w:t>
            </w:r>
          </w:p>
        </w:tc>
      </w:tr>
      <w:tr w:rsidR="001068AE" w:rsidRPr="005A24F1" w14:paraId="7DB40084" w14:textId="77777777" w:rsidTr="009C1982">
        <w:trPr>
          <w:trHeight w:val="366"/>
          <w:jc w:val="center"/>
        </w:trPr>
        <w:tc>
          <w:tcPr>
            <w:tcW w:w="1357" w:type="dxa"/>
            <w:tcBorders>
              <w:top w:val="nil"/>
              <w:left w:val="nil"/>
              <w:bottom w:val="nil"/>
              <w:right w:val="nil"/>
            </w:tcBorders>
          </w:tcPr>
          <w:p w14:paraId="07663136" w14:textId="77777777" w:rsidR="001068AE" w:rsidRPr="005A24F1" w:rsidRDefault="001068AE" w:rsidP="00614460">
            <w:pPr>
              <w:pStyle w:val="af3"/>
            </w:pPr>
          </w:p>
        </w:tc>
        <w:tc>
          <w:tcPr>
            <w:tcW w:w="1357" w:type="dxa"/>
            <w:tcBorders>
              <w:top w:val="nil"/>
              <w:left w:val="nil"/>
              <w:bottom w:val="nil"/>
              <w:right w:val="nil"/>
            </w:tcBorders>
            <w:hideMark/>
          </w:tcPr>
          <w:p w14:paraId="767A923F" w14:textId="60651281" w:rsidR="001068AE" w:rsidRPr="005A24F1" w:rsidRDefault="001068AE" w:rsidP="00614460">
            <w:pPr>
              <w:pStyle w:val="af3"/>
            </w:pPr>
            <w:r w:rsidRPr="005A24F1">
              <w:t>(0.038)</w:t>
            </w:r>
          </w:p>
        </w:tc>
        <w:tc>
          <w:tcPr>
            <w:tcW w:w="1357" w:type="dxa"/>
            <w:tcBorders>
              <w:top w:val="nil"/>
              <w:left w:val="nil"/>
              <w:bottom w:val="nil"/>
              <w:right w:val="nil"/>
            </w:tcBorders>
            <w:hideMark/>
          </w:tcPr>
          <w:p w14:paraId="57496C7A" w14:textId="77777777" w:rsidR="001068AE" w:rsidRPr="005A24F1" w:rsidRDefault="001068AE" w:rsidP="00614460">
            <w:pPr>
              <w:pStyle w:val="af3"/>
            </w:pPr>
            <w:r w:rsidRPr="005A24F1">
              <w:t>(0.052)</w:t>
            </w:r>
          </w:p>
        </w:tc>
        <w:tc>
          <w:tcPr>
            <w:tcW w:w="1357" w:type="dxa"/>
            <w:tcBorders>
              <w:top w:val="nil"/>
              <w:left w:val="nil"/>
              <w:bottom w:val="nil"/>
              <w:right w:val="nil"/>
            </w:tcBorders>
            <w:hideMark/>
          </w:tcPr>
          <w:p w14:paraId="36D36C3F" w14:textId="77777777" w:rsidR="001068AE" w:rsidRPr="005A24F1" w:rsidRDefault="001068AE" w:rsidP="00614460">
            <w:pPr>
              <w:pStyle w:val="af3"/>
            </w:pPr>
            <w:r w:rsidRPr="005A24F1">
              <w:t>(0.085)</w:t>
            </w:r>
          </w:p>
        </w:tc>
        <w:tc>
          <w:tcPr>
            <w:tcW w:w="1357" w:type="dxa"/>
            <w:tcBorders>
              <w:top w:val="nil"/>
              <w:left w:val="nil"/>
              <w:bottom w:val="nil"/>
              <w:right w:val="nil"/>
            </w:tcBorders>
            <w:hideMark/>
          </w:tcPr>
          <w:p w14:paraId="67EC8440" w14:textId="77777777" w:rsidR="001068AE" w:rsidRPr="005A24F1" w:rsidRDefault="001068AE" w:rsidP="00614460">
            <w:pPr>
              <w:pStyle w:val="af3"/>
            </w:pPr>
            <w:r w:rsidRPr="005A24F1">
              <w:t>(0.064)</w:t>
            </w:r>
          </w:p>
        </w:tc>
        <w:tc>
          <w:tcPr>
            <w:tcW w:w="1357" w:type="dxa"/>
            <w:tcBorders>
              <w:top w:val="nil"/>
              <w:left w:val="nil"/>
              <w:bottom w:val="nil"/>
              <w:right w:val="nil"/>
            </w:tcBorders>
            <w:hideMark/>
          </w:tcPr>
          <w:p w14:paraId="779A8382" w14:textId="77777777" w:rsidR="001068AE" w:rsidRPr="005A24F1" w:rsidRDefault="001068AE" w:rsidP="00614460">
            <w:pPr>
              <w:pStyle w:val="af3"/>
            </w:pPr>
            <w:r w:rsidRPr="005A24F1">
              <w:t>(0.134)</w:t>
            </w:r>
          </w:p>
        </w:tc>
      </w:tr>
      <w:tr w:rsidR="001068AE" w:rsidRPr="005A24F1" w14:paraId="4F169C49" w14:textId="77777777" w:rsidTr="009C1982">
        <w:trPr>
          <w:trHeight w:val="354"/>
          <w:jc w:val="center"/>
        </w:trPr>
        <w:tc>
          <w:tcPr>
            <w:tcW w:w="1357" w:type="dxa"/>
            <w:tcBorders>
              <w:top w:val="nil"/>
              <w:left w:val="nil"/>
              <w:bottom w:val="nil"/>
              <w:right w:val="nil"/>
            </w:tcBorders>
            <w:hideMark/>
          </w:tcPr>
          <w:p w14:paraId="7D84D68A" w14:textId="77777777" w:rsidR="001068AE" w:rsidRPr="005A24F1" w:rsidRDefault="001068AE" w:rsidP="00614460">
            <w:pPr>
              <w:pStyle w:val="af3"/>
            </w:pPr>
            <w:proofErr w:type="spellStart"/>
            <w:r w:rsidRPr="005A24F1">
              <w:t>TobinQ</w:t>
            </w:r>
            <w:proofErr w:type="spellEnd"/>
          </w:p>
        </w:tc>
        <w:tc>
          <w:tcPr>
            <w:tcW w:w="1357" w:type="dxa"/>
            <w:tcBorders>
              <w:top w:val="nil"/>
              <w:left w:val="nil"/>
              <w:bottom w:val="nil"/>
              <w:right w:val="nil"/>
            </w:tcBorders>
            <w:hideMark/>
          </w:tcPr>
          <w:p w14:paraId="6C275F72" w14:textId="781825A5" w:rsidR="001068AE" w:rsidRPr="005A24F1" w:rsidRDefault="001068AE" w:rsidP="00614460">
            <w:pPr>
              <w:pStyle w:val="af3"/>
            </w:pPr>
            <w:r w:rsidRPr="005A24F1">
              <w:t>2.346</w:t>
            </w:r>
            <w:r w:rsidRPr="005A24F1">
              <w:rPr>
                <w:vertAlign w:val="superscript"/>
              </w:rPr>
              <w:t>***</w:t>
            </w:r>
          </w:p>
        </w:tc>
        <w:tc>
          <w:tcPr>
            <w:tcW w:w="1357" w:type="dxa"/>
            <w:tcBorders>
              <w:top w:val="nil"/>
              <w:left w:val="nil"/>
              <w:bottom w:val="nil"/>
              <w:right w:val="nil"/>
            </w:tcBorders>
            <w:hideMark/>
          </w:tcPr>
          <w:p w14:paraId="3D85873C" w14:textId="77777777" w:rsidR="001068AE" w:rsidRPr="005A24F1" w:rsidRDefault="001068AE" w:rsidP="00614460">
            <w:pPr>
              <w:pStyle w:val="af3"/>
            </w:pPr>
            <w:r w:rsidRPr="005A24F1">
              <w:t>0.686</w:t>
            </w:r>
            <w:r w:rsidRPr="005A24F1">
              <w:rPr>
                <w:vertAlign w:val="superscript"/>
              </w:rPr>
              <w:t>***</w:t>
            </w:r>
          </w:p>
        </w:tc>
        <w:tc>
          <w:tcPr>
            <w:tcW w:w="1357" w:type="dxa"/>
            <w:tcBorders>
              <w:top w:val="nil"/>
              <w:left w:val="nil"/>
              <w:bottom w:val="nil"/>
              <w:right w:val="nil"/>
            </w:tcBorders>
            <w:hideMark/>
          </w:tcPr>
          <w:p w14:paraId="46A1D526" w14:textId="77777777" w:rsidR="001068AE" w:rsidRPr="005A24F1" w:rsidRDefault="001068AE" w:rsidP="00614460">
            <w:pPr>
              <w:pStyle w:val="af3"/>
            </w:pPr>
            <w:r w:rsidRPr="005A24F1">
              <w:t>-0.003</w:t>
            </w:r>
          </w:p>
        </w:tc>
        <w:tc>
          <w:tcPr>
            <w:tcW w:w="1357" w:type="dxa"/>
            <w:tcBorders>
              <w:top w:val="nil"/>
              <w:left w:val="nil"/>
              <w:bottom w:val="nil"/>
              <w:right w:val="nil"/>
            </w:tcBorders>
            <w:hideMark/>
          </w:tcPr>
          <w:p w14:paraId="497AF02A" w14:textId="77777777" w:rsidR="001068AE" w:rsidRPr="005A24F1" w:rsidRDefault="001068AE" w:rsidP="00614460">
            <w:pPr>
              <w:pStyle w:val="af3"/>
            </w:pPr>
            <w:r w:rsidRPr="005A24F1">
              <w:t>1.495</w:t>
            </w:r>
            <w:r w:rsidRPr="005A24F1">
              <w:rPr>
                <w:vertAlign w:val="superscript"/>
              </w:rPr>
              <w:t>***</w:t>
            </w:r>
          </w:p>
        </w:tc>
        <w:tc>
          <w:tcPr>
            <w:tcW w:w="1357" w:type="dxa"/>
            <w:tcBorders>
              <w:top w:val="nil"/>
              <w:left w:val="nil"/>
              <w:bottom w:val="nil"/>
              <w:right w:val="nil"/>
            </w:tcBorders>
            <w:hideMark/>
          </w:tcPr>
          <w:p w14:paraId="0C5C618A" w14:textId="77777777" w:rsidR="001068AE" w:rsidRPr="005A24F1" w:rsidRDefault="001068AE" w:rsidP="00614460">
            <w:pPr>
              <w:pStyle w:val="af3"/>
            </w:pPr>
            <w:r w:rsidRPr="005A24F1">
              <w:t>-0.564</w:t>
            </w:r>
            <w:r w:rsidRPr="005A24F1">
              <w:rPr>
                <w:vertAlign w:val="superscript"/>
              </w:rPr>
              <w:t>**</w:t>
            </w:r>
          </w:p>
        </w:tc>
      </w:tr>
      <w:tr w:rsidR="001068AE" w:rsidRPr="005A24F1" w14:paraId="04D76397" w14:textId="77777777" w:rsidTr="009C1982">
        <w:trPr>
          <w:trHeight w:val="354"/>
          <w:jc w:val="center"/>
        </w:trPr>
        <w:tc>
          <w:tcPr>
            <w:tcW w:w="1357" w:type="dxa"/>
            <w:tcBorders>
              <w:top w:val="nil"/>
              <w:left w:val="nil"/>
              <w:bottom w:val="nil"/>
              <w:right w:val="nil"/>
            </w:tcBorders>
          </w:tcPr>
          <w:p w14:paraId="31767C5B" w14:textId="77777777" w:rsidR="001068AE" w:rsidRPr="005A24F1" w:rsidRDefault="001068AE" w:rsidP="00614460">
            <w:pPr>
              <w:pStyle w:val="af3"/>
            </w:pPr>
          </w:p>
        </w:tc>
        <w:tc>
          <w:tcPr>
            <w:tcW w:w="1357" w:type="dxa"/>
            <w:tcBorders>
              <w:top w:val="nil"/>
              <w:left w:val="nil"/>
              <w:bottom w:val="nil"/>
              <w:right w:val="nil"/>
            </w:tcBorders>
            <w:hideMark/>
          </w:tcPr>
          <w:p w14:paraId="298D6EC0" w14:textId="4B723323" w:rsidR="001068AE" w:rsidRPr="005A24F1" w:rsidRDefault="001068AE" w:rsidP="00614460">
            <w:pPr>
              <w:pStyle w:val="af3"/>
            </w:pPr>
            <w:r w:rsidRPr="005A24F1">
              <w:t>(0.447)</w:t>
            </w:r>
          </w:p>
        </w:tc>
        <w:tc>
          <w:tcPr>
            <w:tcW w:w="1357" w:type="dxa"/>
            <w:tcBorders>
              <w:top w:val="nil"/>
              <w:left w:val="nil"/>
              <w:bottom w:val="nil"/>
              <w:right w:val="nil"/>
            </w:tcBorders>
            <w:hideMark/>
          </w:tcPr>
          <w:p w14:paraId="31DE7E5D" w14:textId="77777777" w:rsidR="001068AE" w:rsidRPr="005A24F1" w:rsidRDefault="001068AE" w:rsidP="00614460">
            <w:pPr>
              <w:pStyle w:val="af3"/>
            </w:pPr>
            <w:r w:rsidRPr="005A24F1">
              <w:t>(0.105)</w:t>
            </w:r>
          </w:p>
        </w:tc>
        <w:tc>
          <w:tcPr>
            <w:tcW w:w="1357" w:type="dxa"/>
            <w:tcBorders>
              <w:top w:val="nil"/>
              <w:left w:val="nil"/>
              <w:bottom w:val="nil"/>
              <w:right w:val="nil"/>
            </w:tcBorders>
            <w:hideMark/>
          </w:tcPr>
          <w:p w14:paraId="3FA27B9E" w14:textId="77777777" w:rsidR="001068AE" w:rsidRPr="005A24F1" w:rsidRDefault="001068AE" w:rsidP="00614460">
            <w:pPr>
              <w:pStyle w:val="af3"/>
            </w:pPr>
            <w:r w:rsidRPr="005A24F1">
              <w:t>(0.014)</w:t>
            </w:r>
          </w:p>
        </w:tc>
        <w:tc>
          <w:tcPr>
            <w:tcW w:w="1357" w:type="dxa"/>
            <w:tcBorders>
              <w:top w:val="nil"/>
              <w:left w:val="nil"/>
              <w:bottom w:val="nil"/>
              <w:right w:val="nil"/>
            </w:tcBorders>
            <w:hideMark/>
          </w:tcPr>
          <w:p w14:paraId="576D4153" w14:textId="77777777" w:rsidR="001068AE" w:rsidRPr="005A24F1" w:rsidRDefault="001068AE" w:rsidP="00614460">
            <w:pPr>
              <w:pStyle w:val="af3"/>
            </w:pPr>
            <w:r w:rsidRPr="005A24F1">
              <w:t>(0.193)</w:t>
            </w:r>
          </w:p>
        </w:tc>
        <w:tc>
          <w:tcPr>
            <w:tcW w:w="1357" w:type="dxa"/>
            <w:tcBorders>
              <w:top w:val="nil"/>
              <w:left w:val="nil"/>
              <w:bottom w:val="nil"/>
              <w:right w:val="nil"/>
            </w:tcBorders>
            <w:hideMark/>
          </w:tcPr>
          <w:p w14:paraId="157000B2" w14:textId="77777777" w:rsidR="001068AE" w:rsidRPr="005A24F1" w:rsidRDefault="001068AE" w:rsidP="00614460">
            <w:pPr>
              <w:pStyle w:val="af3"/>
            </w:pPr>
            <w:r w:rsidRPr="005A24F1">
              <w:t>(0.230)</w:t>
            </w:r>
          </w:p>
        </w:tc>
      </w:tr>
      <w:tr w:rsidR="001068AE" w:rsidRPr="005A24F1" w14:paraId="09173ED4" w14:textId="77777777" w:rsidTr="009C1982">
        <w:trPr>
          <w:trHeight w:val="354"/>
          <w:jc w:val="center"/>
        </w:trPr>
        <w:tc>
          <w:tcPr>
            <w:tcW w:w="1357" w:type="dxa"/>
            <w:tcBorders>
              <w:top w:val="nil"/>
              <w:left w:val="nil"/>
              <w:bottom w:val="nil"/>
              <w:right w:val="nil"/>
            </w:tcBorders>
            <w:hideMark/>
          </w:tcPr>
          <w:p w14:paraId="561450CD" w14:textId="77777777" w:rsidR="001068AE" w:rsidRPr="005A24F1" w:rsidRDefault="001068AE" w:rsidP="00614460">
            <w:pPr>
              <w:pStyle w:val="af3"/>
            </w:pPr>
            <w:r w:rsidRPr="005A24F1">
              <w:t>PE</w:t>
            </w:r>
          </w:p>
        </w:tc>
        <w:tc>
          <w:tcPr>
            <w:tcW w:w="1357" w:type="dxa"/>
            <w:tcBorders>
              <w:top w:val="nil"/>
              <w:left w:val="nil"/>
              <w:bottom w:val="nil"/>
              <w:right w:val="nil"/>
            </w:tcBorders>
            <w:hideMark/>
          </w:tcPr>
          <w:p w14:paraId="646CA41C" w14:textId="37935368" w:rsidR="001068AE" w:rsidRPr="005A24F1" w:rsidRDefault="001068AE" w:rsidP="00614460">
            <w:pPr>
              <w:pStyle w:val="af3"/>
            </w:pPr>
            <w:r w:rsidRPr="005A24F1">
              <w:t>-0.004</w:t>
            </w:r>
            <w:r w:rsidRPr="005A24F1">
              <w:rPr>
                <w:vertAlign w:val="superscript"/>
              </w:rPr>
              <w:t>***</w:t>
            </w:r>
          </w:p>
        </w:tc>
        <w:tc>
          <w:tcPr>
            <w:tcW w:w="1357" w:type="dxa"/>
            <w:tcBorders>
              <w:top w:val="nil"/>
              <w:left w:val="nil"/>
              <w:bottom w:val="nil"/>
              <w:right w:val="nil"/>
            </w:tcBorders>
            <w:hideMark/>
          </w:tcPr>
          <w:p w14:paraId="36E0A5A2" w14:textId="77777777" w:rsidR="001068AE" w:rsidRPr="005A24F1" w:rsidRDefault="001068AE" w:rsidP="00614460">
            <w:pPr>
              <w:pStyle w:val="af3"/>
            </w:pPr>
            <w:r w:rsidRPr="005A24F1">
              <w:t>-0.000</w:t>
            </w:r>
          </w:p>
        </w:tc>
        <w:tc>
          <w:tcPr>
            <w:tcW w:w="1357" w:type="dxa"/>
            <w:tcBorders>
              <w:top w:val="nil"/>
              <w:left w:val="nil"/>
              <w:bottom w:val="nil"/>
              <w:right w:val="nil"/>
            </w:tcBorders>
            <w:hideMark/>
          </w:tcPr>
          <w:p w14:paraId="633EFB0F" w14:textId="77777777" w:rsidR="001068AE" w:rsidRPr="005A24F1" w:rsidRDefault="001068AE" w:rsidP="00614460">
            <w:pPr>
              <w:pStyle w:val="af3"/>
            </w:pPr>
            <w:r w:rsidRPr="005A24F1">
              <w:t>-0.000</w:t>
            </w:r>
          </w:p>
        </w:tc>
        <w:tc>
          <w:tcPr>
            <w:tcW w:w="1357" w:type="dxa"/>
            <w:tcBorders>
              <w:top w:val="nil"/>
              <w:left w:val="nil"/>
              <w:bottom w:val="nil"/>
              <w:right w:val="nil"/>
            </w:tcBorders>
            <w:hideMark/>
          </w:tcPr>
          <w:p w14:paraId="02326C08" w14:textId="77777777" w:rsidR="001068AE" w:rsidRPr="005A24F1" w:rsidRDefault="001068AE" w:rsidP="00614460">
            <w:pPr>
              <w:pStyle w:val="af3"/>
            </w:pPr>
            <w:r w:rsidRPr="005A24F1">
              <w:t>-0.000</w:t>
            </w:r>
          </w:p>
        </w:tc>
        <w:tc>
          <w:tcPr>
            <w:tcW w:w="1357" w:type="dxa"/>
            <w:tcBorders>
              <w:top w:val="nil"/>
              <w:left w:val="nil"/>
              <w:bottom w:val="nil"/>
              <w:right w:val="nil"/>
            </w:tcBorders>
            <w:hideMark/>
          </w:tcPr>
          <w:p w14:paraId="636732DD" w14:textId="77777777" w:rsidR="001068AE" w:rsidRPr="005A24F1" w:rsidRDefault="001068AE" w:rsidP="00614460">
            <w:pPr>
              <w:pStyle w:val="af3"/>
            </w:pPr>
            <w:r w:rsidRPr="005A24F1">
              <w:t>0.001</w:t>
            </w:r>
          </w:p>
        </w:tc>
      </w:tr>
      <w:tr w:rsidR="001068AE" w:rsidRPr="005A24F1" w14:paraId="52B3FEFF" w14:textId="77777777" w:rsidTr="009C1982">
        <w:trPr>
          <w:trHeight w:val="354"/>
          <w:jc w:val="center"/>
        </w:trPr>
        <w:tc>
          <w:tcPr>
            <w:tcW w:w="1357" w:type="dxa"/>
            <w:tcBorders>
              <w:top w:val="nil"/>
              <w:left w:val="nil"/>
              <w:bottom w:val="nil"/>
              <w:right w:val="nil"/>
            </w:tcBorders>
          </w:tcPr>
          <w:p w14:paraId="5BD1FCC4" w14:textId="77777777" w:rsidR="001068AE" w:rsidRPr="005A24F1" w:rsidRDefault="001068AE" w:rsidP="00614460">
            <w:pPr>
              <w:pStyle w:val="af3"/>
            </w:pPr>
          </w:p>
        </w:tc>
        <w:tc>
          <w:tcPr>
            <w:tcW w:w="1357" w:type="dxa"/>
            <w:tcBorders>
              <w:top w:val="nil"/>
              <w:left w:val="nil"/>
              <w:bottom w:val="nil"/>
              <w:right w:val="nil"/>
            </w:tcBorders>
            <w:hideMark/>
          </w:tcPr>
          <w:p w14:paraId="21DADC6C" w14:textId="022814F4" w:rsidR="001068AE" w:rsidRPr="005A24F1" w:rsidRDefault="001068AE" w:rsidP="00614460">
            <w:pPr>
              <w:pStyle w:val="af3"/>
            </w:pPr>
            <w:r w:rsidRPr="005A24F1">
              <w:t>(0.001)</w:t>
            </w:r>
          </w:p>
        </w:tc>
        <w:tc>
          <w:tcPr>
            <w:tcW w:w="1357" w:type="dxa"/>
            <w:tcBorders>
              <w:top w:val="nil"/>
              <w:left w:val="nil"/>
              <w:bottom w:val="nil"/>
              <w:right w:val="nil"/>
            </w:tcBorders>
            <w:hideMark/>
          </w:tcPr>
          <w:p w14:paraId="6446E051" w14:textId="77777777" w:rsidR="001068AE" w:rsidRPr="005A24F1" w:rsidRDefault="001068AE" w:rsidP="00614460">
            <w:pPr>
              <w:pStyle w:val="af3"/>
            </w:pPr>
            <w:r w:rsidRPr="005A24F1">
              <w:t>(0.000)</w:t>
            </w:r>
          </w:p>
        </w:tc>
        <w:tc>
          <w:tcPr>
            <w:tcW w:w="1357" w:type="dxa"/>
            <w:tcBorders>
              <w:top w:val="nil"/>
              <w:left w:val="nil"/>
              <w:bottom w:val="nil"/>
              <w:right w:val="nil"/>
            </w:tcBorders>
            <w:hideMark/>
          </w:tcPr>
          <w:p w14:paraId="0E186F67" w14:textId="77777777" w:rsidR="001068AE" w:rsidRPr="005A24F1" w:rsidRDefault="001068AE" w:rsidP="00614460">
            <w:pPr>
              <w:pStyle w:val="af3"/>
            </w:pPr>
            <w:r w:rsidRPr="005A24F1">
              <w:t>(0.000)</w:t>
            </w:r>
          </w:p>
        </w:tc>
        <w:tc>
          <w:tcPr>
            <w:tcW w:w="1357" w:type="dxa"/>
            <w:tcBorders>
              <w:top w:val="nil"/>
              <w:left w:val="nil"/>
              <w:bottom w:val="nil"/>
              <w:right w:val="nil"/>
            </w:tcBorders>
            <w:hideMark/>
          </w:tcPr>
          <w:p w14:paraId="5A766C14" w14:textId="77777777" w:rsidR="001068AE" w:rsidRPr="005A24F1" w:rsidRDefault="001068AE" w:rsidP="00614460">
            <w:pPr>
              <w:pStyle w:val="af3"/>
            </w:pPr>
            <w:r w:rsidRPr="005A24F1">
              <w:t>(0.001)</w:t>
            </w:r>
          </w:p>
        </w:tc>
        <w:tc>
          <w:tcPr>
            <w:tcW w:w="1357" w:type="dxa"/>
            <w:tcBorders>
              <w:top w:val="nil"/>
              <w:left w:val="nil"/>
              <w:bottom w:val="nil"/>
              <w:right w:val="nil"/>
            </w:tcBorders>
            <w:hideMark/>
          </w:tcPr>
          <w:p w14:paraId="0C1D14CF" w14:textId="77777777" w:rsidR="001068AE" w:rsidRPr="005A24F1" w:rsidRDefault="001068AE" w:rsidP="00614460">
            <w:pPr>
              <w:pStyle w:val="af3"/>
            </w:pPr>
            <w:r w:rsidRPr="005A24F1">
              <w:t>(0.001)</w:t>
            </w:r>
          </w:p>
        </w:tc>
      </w:tr>
      <w:tr w:rsidR="001068AE" w:rsidRPr="005A24F1" w14:paraId="501346B7" w14:textId="77777777" w:rsidTr="009C1982">
        <w:trPr>
          <w:trHeight w:val="354"/>
          <w:jc w:val="center"/>
        </w:trPr>
        <w:tc>
          <w:tcPr>
            <w:tcW w:w="1357" w:type="dxa"/>
            <w:tcBorders>
              <w:top w:val="nil"/>
              <w:left w:val="nil"/>
              <w:bottom w:val="nil"/>
              <w:right w:val="nil"/>
            </w:tcBorders>
            <w:hideMark/>
          </w:tcPr>
          <w:p w14:paraId="5E4A6682" w14:textId="77777777" w:rsidR="001068AE" w:rsidRPr="005A24F1" w:rsidRDefault="001068AE" w:rsidP="00614460">
            <w:pPr>
              <w:pStyle w:val="af3"/>
            </w:pPr>
            <w:r w:rsidRPr="005A24F1">
              <w:t>SIZE</w:t>
            </w:r>
          </w:p>
        </w:tc>
        <w:tc>
          <w:tcPr>
            <w:tcW w:w="1357" w:type="dxa"/>
            <w:tcBorders>
              <w:top w:val="nil"/>
              <w:left w:val="nil"/>
              <w:bottom w:val="nil"/>
              <w:right w:val="nil"/>
            </w:tcBorders>
            <w:hideMark/>
          </w:tcPr>
          <w:p w14:paraId="674B7C50" w14:textId="000B7B6C" w:rsidR="001068AE" w:rsidRPr="005A24F1" w:rsidRDefault="001068AE" w:rsidP="00614460">
            <w:pPr>
              <w:pStyle w:val="af3"/>
            </w:pPr>
            <w:r w:rsidRPr="005A24F1">
              <w:t>2.470</w:t>
            </w:r>
            <w:r w:rsidRPr="005A24F1">
              <w:rPr>
                <w:vertAlign w:val="superscript"/>
              </w:rPr>
              <w:t>***</w:t>
            </w:r>
          </w:p>
        </w:tc>
        <w:tc>
          <w:tcPr>
            <w:tcW w:w="1357" w:type="dxa"/>
            <w:tcBorders>
              <w:top w:val="nil"/>
              <w:left w:val="nil"/>
              <w:bottom w:val="nil"/>
              <w:right w:val="nil"/>
            </w:tcBorders>
            <w:hideMark/>
          </w:tcPr>
          <w:p w14:paraId="55ED0944" w14:textId="77777777" w:rsidR="001068AE" w:rsidRPr="005A24F1" w:rsidRDefault="001068AE" w:rsidP="00614460">
            <w:pPr>
              <w:pStyle w:val="af3"/>
            </w:pPr>
            <w:r w:rsidRPr="005A24F1">
              <w:t>11.986</w:t>
            </w:r>
            <w:r w:rsidRPr="005A24F1">
              <w:rPr>
                <w:vertAlign w:val="superscript"/>
              </w:rPr>
              <w:t>***</w:t>
            </w:r>
          </w:p>
        </w:tc>
        <w:tc>
          <w:tcPr>
            <w:tcW w:w="1357" w:type="dxa"/>
            <w:tcBorders>
              <w:top w:val="nil"/>
              <w:left w:val="nil"/>
              <w:bottom w:val="nil"/>
              <w:right w:val="nil"/>
            </w:tcBorders>
            <w:hideMark/>
          </w:tcPr>
          <w:p w14:paraId="01894761" w14:textId="77777777" w:rsidR="001068AE" w:rsidRPr="005A24F1" w:rsidRDefault="001068AE" w:rsidP="00614460">
            <w:pPr>
              <w:pStyle w:val="af3"/>
            </w:pPr>
            <w:r w:rsidRPr="005A24F1">
              <w:t>8.901</w:t>
            </w:r>
            <w:r w:rsidRPr="005A24F1">
              <w:rPr>
                <w:vertAlign w:val="superscript"/>
              </w:rPr>
              <w:t>***</w:t>
            </w:r>
          </w:p>
        </w:tc>
        <w:tc>
          <w:tcPr>
            <w:tcW w:w="1357" w:type="dxa"/>
            <w:tcBorders>
              <w:top w:val="nil"/>
              <w:left w:val="nil"/>
              <w:bottom w:val="nil"/>
              <w:right w:val="nil"/>
            </w:tcBorders>
            <w:hideMark/>
          </w:tcPr>
          <w:p w14:paraId="0A840745" w14:textId="77777777" w:rsidR="001068AE" w:rsidRPr="005A24F1" w:rsidRDefault="001068AE" w:rsidP="00614460">
            <w:pPr>
              <w:pStyle w:val="af3"/>
            </w:pPr>
            <w:r w:rsidRPr="005A24F1">
              <w:t>-0.817</w:t>
            </w:r>
          </w:p>
        </w:tc>
        <w:tc>
          <w:tcPr>
            <w:tcW w:w="1357" w:type="dxa"/>
            <w:tcBorders>
              <w:top w:val="nil"/>
              <w:left w:val="nil"/>
              <w:bottom w:val="nil"/>
              <w:right w:val="nil"/>
            </w:tcBorders>
            <w:hideMark/>
          </w:tcPr>
          <w:p w14:paraId="061789EF" w14:textId="77777777" w:rsidR="001068AE" w:rsidRPr="005A24F1" w:rsidRDefault="001068AE" w:rsidP="00614460">
            <w:pPr>
              <w:pStyle w:val="af3"/>
            </w:pPr>
            <w:r w:rsidRPr="005A24F1">
              <w:t>8.278</w:t>
            </w:r>
            <w:r w:rsidRPr="005A24F1">
              <w:rPr>
                <w:vertAlign w:val="superscript"/>
              </w:rPr>
              <w:t>***</w:t>
            </w:r>
          </w:p>
        </w:tc>
      </w:tr>
      <w:tr w:rsidR="001068AE" w:rsidRPr="005A24F1" w14:paraId="58D4046C" w14:textId="77777777" w:rsidTr="009C1982">
        <w:trPr>
          <w:trHeight w:val="366"/>
          <w:jc w:val="center"/>
        </w:trPr>
        <w:tc>
          <w:tcPr>
            <w:tcW w:w="1357" w:type="dxa"/>
            <w:tcBorders>
              <w:top w:val="nil"/>
              <w:left w:val="nil"/>
              <w:bottom w:val="nil"/>
              <w:right w:val="nil"/>
            </w:tcBorders>
          </w:tcPr>
          <w:p w14:paraId="0E8CB51C" w14:textId="77777777" w:rsidR="001068AE" w:rsidRPr="005A24F1" w:rsidRDefault="001068AE" w:rsidP="00614460">
            <w:pPr>
              <w:pStyle w:val="af3"/>
            </w:pPr>
          </w:p>
        </w:tc>
        <w:tc>
          <w:tcPr>
            <w:tcW w:w="1357" w:type="dxa"/>
            <w:tcBorders>
              <w:top w:val="nil"/>
              <w:left w:val="nil"/>
              <w:bottom w:val="nil"/>
              <w:right w:val="nil"/>
            </w:tcBorders>
            <w:hideMark/>
          </w:tcPr>
          <w:p w14:paraId="470CAE11" w14:textId="05BCE807" w:rsidR="001068AE" w:rsidRPr="005A24F1" w:rsidRDefault="001068AE" w:rsidP="00614460">
            <w:pPr>
              <w:pStyle w:val="af3"/>
            </w:pPr>
            <w:r w:rsidRPr="005A24F1">
              <w:t>(0.469)</w:t>
            </w:r>
          </w:p>
        </w:tc>
        <w:tc>
          <w:tcPr>
            <w:tcW w:w="1357" w:type="dxa"/>
            <w:tcBorders>
              <w:top w:val="nil"/>
              <w:left w:val="nil"/>
              <w:bottom w:val="nil"/>
              <w:right w:val="nil"/>
            </w:tcBorders>
            <w:hideMark/>
          </w:tcPr>
          <w:p w14:paraId="4C7E932C" w14:textId="77777777" w:rsidR="001068AE" w:rsidRPr="005A24F1" w:rsidRDefault="001068AE" w:rsidP="00614460">
            <w:pPr>
              <w:pStyle w:val="af3"/>
            </w:pPr>
            <w:r w:rsidRPr="005A24F1">
              <w:t>(0.574)</w:t>
            </w:r>
          </w:p>
        </w:tc>
        <w:tc>
          <w:tcPr>
            <w:tcW w:w="1357" w:type="dxa"/>
            <w:tcBorders>
              <w:top w:val="nil"/>
              <w:left w:val="nil"/>
              <w:bottom w:val="nil"/>
              <w:right w:val="nil"/>
            </w:tcBorders>
            <w:hideMark/>
          </w:tcPr>
          <w:p w14:paraId="2EE0E663" w14:textId="77777777" w:rsidR="001068AE" w:rsidRPr="005A24F1" w:rsidRDefault="001068AE" w:rsidP="00614460">
            <w:pPr>
              <w:pStyle w:val="af3"/>
            </w:pPr>
            <w:r w:rsidRPr="005A24F1">
              <w:t>(0.662)</w:t>
            </w:r>
          </w:p>
        </w:tc>
        <w:tc>
          <w:tcPr>
            <w:tcW w:w="1357" w:type="dxa"/>
            <w:tcBorders>
              <w:top w:val="nil"/>
              <w:left w:val="nil"/>
              <w:bottom w:val="nil"/>
              <w:right w:val="nil"/>
            </w:tcBorders>
            <w:hideMark/>
          </w:tcPr>
          <w:p w14:paraId="04F330EC" w14:textId="77777777" w:rsidR="001068AE" w:rsidRPr="005A24F1" w:rsidRDefault="001068AE" w:rsidP="00614460">
            <w:pPr>
              <w:pStyle w:val="af3"/>
            </w:pPr>
            <w:r w:rsidRPr="005A24F1">
              <w:t>(0.734)</w:t>
            </w:r>
          </w:p>
        </w:tc>
        <w:tc>
          <w:tcPr>
            <w:tcW w:w="1357" w:type="dxa"/>
            <w:tcBorders>
              <w:top w:val="nil"/>
              <w:left w:val="nil"/>
              <w:bottom w:val="nil"/>
              <w:right w:val="nil"/>
            </w:tcBorders>
            <w:hideMark/>
          </w:tcPr>
          <w:p w14:paraId="00A86FC2" w14:textId="77777777" w:rsidR="001068AE" w:rsidRPr="005A24F1" w:rsidRDefault="001068AE" w:rsidP="00614460">
            <w:pPr>
              <w:pStyle w:val="af3"/>
            </w:pPr>
            <w:r w:rsidRPr="005A24F1">
              <w:t>(1.021)</w:t>
            </w:r>
          </w:p>
        </w:tc>
      </w:tr>
      <w:tr w:rsidR="001068AE" w:rsidRPr="005A24F1" w14:paraId="13606D2E" w14:textId="77777777" w:rsidTr="009C1982">
        <w:trPr>
          <w:trHeight w:val="354"/>
          <w:jc w:val="center"/>
        </w:trPr>
        <w:tc>
          <w:tcPr>
            <w:tcW w:w="1357" w:type="dxa"/>
            <w:tcBorders>
              <w:top w:val="nil"/>
              <w:left w:val="nil"/>
              <w:bottom w:val="nil"/>
              <w:right w:val="nil"/>
            </w:tcBorders>
            <w:hideMark/>
          </w:tcPr>
          <w:p w14:paraId="58BA7DBF" w14:textId="77777777" w:rsidR="001068AE" w:rsidRPr="005A24F1" w:rsidRDefault="001068AE" w:rsidP="00614460">
            <w:pPr>
              <w:pStyle w:val="af3"/>
            </w:pPr>
            <w:r w:rsidRPr="005A24F1">
              <w:t>ROE</w:t>
            </w:r>
          </w:p>
        </w:tc>
        <w:tc>
          <w:tcPr>
            <w:tcW w:w="1357" w:type="dxa"/>
            <w:tcBorders>
              <w:top w:val="nil"/>
              <w:left w:val="nil"/>
              <w:bottom w:val="nil"/>
              <w:right w:val="nil"/>
            </w:tcBorders>
            <w:hideMark/>
          </w:tcPr>
          <w:p w14:paraId="0576FDE1" w14:textId="0A51978D" w:rsidR="001068AE" w:rsidRPr="005A24F1" w:rsidRDefault="001068AE" w:rsidP="00614460">
            <w:pPr>
              <w:pStyle w:val="af3"/>
            </w:pPr>
            <w:r w:rsidRPr="005A24F1">
              <w:t>2.756</w:t>
            </w:r>
            <w:r w:rsidRPr="005A24F1">
              <w:rPr>
                <w:vertAlign w:val="superscript"/>
              </w:rPr>
              <w:t>***</w:t>
            </w:r>
          </w:p>
        </w:tc>
        <w:tc>
          <w:tcPr>
            <w:tcW w:w="1357" w:type="dxa"/>
            <w:tcBorders>
              <w:top w:val="nil"/>
              <w:left w:val="nil"/>
              <w:bottom w:val="nil"/>
              <w:right w:val="nil"/>
            </w:tcBorders>
            <w:hideMark/>
          </w:tcPr>
          <w:p w14:paraId="40F64D05" w14:textId="77777777" w:rsidR="001068AE" w:rsidRPr="005A24F1" w:rsidRDefault="001068AE" w:rsidP="00614460">
            <w:pPr>
              <w:pStyle w:val="af3"/>
            </w:pPr>
            <w:r w:rsidRPr="005A24F1">
              <w:t>0.056</w:t>
            </w:r>
          </w:p>
        </w:tc>
        <w:tc>
          <w:tcPr>
            <w:tcW w:w="1357" w:type="dxa"/>
            <w:tcBorders>
              <w:top w:val="nil"/>
              <w:left w:val="nil"/>
              <w:bottom w:val="nil"/>
              <w:right w:val="nil"/>
            </w:tcBorders>
            <w:hideMark/>
          </w:tcPr>
          <w:p w14:paraId="43F5A011" w14:textId="77777777" w:rsidR="001068AE" w:rsidRPr="005A24F1" w:rsidRDefault="001068AE" w:rsidP="00614460">
            <w:pPr>
              <w:pStyle w:val="af3"/>
            </w:pPr>
            <w:r w:rsidRPr="005A24F1">
              <w:t>0.027</w:t>
            </w:r>
          </w:p>
        </w:tc>
        <w:tc>
          <w:tcPr>
            <w:tcW w:w="1357" w:type="dxa"/>
            <w:tcBorders>
              <w:top w:val="nil"/>
              <w:left w:val="nil"/>
              <w:bottom w:val="nil"/>
              <w:right w:val="nil"/>
            </w:tcBorders>
            <w:hideMark/>
          </w:tcPr>
          <w:p w14:paraId="410A918E" w14:textId="77777777" w:rsidR="001068AE" w:rsidRPr="005A24F1" w:rsidRDefault="001068AE" w:rsidP="00614460">
            <w:pPr>
              <w:pStyle w:val="af3"/>
            </w:pPr>
            <w:r w:rsidRPr="005A24F1">
              <w:t>0.136</w:t>
            </w:r>
          </w:p>
        </w:tc>
        <w:tc>
          <w:tcPr>
            <w:tcW w:w="1357" w:type="dxa"/>
            <w:tcBorders>
              <w:top w:val="nil"/>
              <w:left w:val="nil"/>
              <w:bottom w:val="nil"/>
              <w:right w:val="nil"/>
            </w:tcBorders>
            <w:hideMark/>
          </w:tcPr>
          <w:p w14:paraId="4D7EC535" w14:textId="77777777" w:rsidR="001068AE" w:rsidRPr="005A24F1" w:rsidRDefault="001068AE" w:rsidP="00614460">
            <w:pPr>
              <w:pStyle w:val="af3"/>
            </w:pPr>
            <w:r w:rsidRPr="005A24F1">
              <w:t>0.151</w:t>
            </w:r>
          </w:p>
        </w:tc>
      </w:tr>
      <w:tr w:rsidR="001068AE" w:rsidRPr="005A24F1" w14:paraId="71DCDD14" w14:textId="77777777" w:rsidTr="009C1982">
        <w:trPr>
          <w:trHeight w:val="354"/>
          <w:jc w:val="center"/>
        </w:trPr>
        <w:tc>
          <w:tcPr>
            <w:tcW w:w="1357" w:type="dxa"/>
            <w:tcBorders>
              <w:top w:val="nil"/>
              <w:left w:val="nil"/>
              <w:bottom w:val="nil"/>
              <w:right w:val="nil"/>
            </w:tcBorders>
          </w:tcPr>
          <w:p w14:paraId="754938E7" w14:textId="77777777" w:rsidR="001068AE" w:rsidRPr="005A24F1" w:rsidRDefault="001068AE" w:rsidP="00614460">
            <w:pPr>
              <w:pStyle w:val="af3"/>
            </w:pPr>
          </w:p>
        </w:tc>
        <w:tc>
          <w:tcPr>
            <w:tcW w:w="1357" w:type="dxa"/>
            <w:tcBorders>
              <w:top w:val="nil"/>
              <w:left w:val="nil"/>
              <w:bottom w:val="nil"/>
              <w:right w:val="nil"/>
            </w:tcBorders>
            <w:hideMark/>
          </w:tcPr>
          <w:p w14:paraId="1518E2CB" w14:textId="7D9EFEBC" w:rsidR="001068AE" w:rsidRPr="005A24F1" w:rsidRDefault="001068AE" w:rsidP="00614460">
            <w:pPr>
              <w:pStyle w:val="af3"/>
            </w:pPr>
            <w:r w:rsidRPr="005A24F1">
              <w:t>(0.813)</w:t>
            </w:r>
          </w:p>
        </w:tc>
        <w:tc>
          <w:tcPr>
            <w:tcW w:w="1357" w:type="dxa"/>
            <w:tcBorders>
              <w:top w:val="nil"/>
              <w:left w:val="nil"/>
              <w:bottom w:val="nil"/>
              <w:right w:val="nil"/>
            </w:tcBorders>
            <w:hideMark/>
          </w:tcPr>
          <w:p w14:paraId="76C1365F" w14:textId="77777777" w:rsidR="001068AE" w:rsidRPr="005A24F1" w:rsidRDefault="001068AE" w:rsidP="00614460">
            <w:pPr>
              <w:pStyle w:val="af3"/>
            </w:pPr>
            <w:r w:rsidRPr="005A24F1">
              <w:t>(0.196)</w:t>
            </w:r>
          </w:p>
        </w:tc>
        <w:tc>
          <w:tcPr>
            <w:tcW w:w="1357" w:type="dxa"/>
            <w:tcBorders>
              <w:top w:val="nil"/>
              <w:left w:val="nil"/>
              <w:bottom w:val="nil"/>
              <w:right w:val="nil"/>
            </w:tcBorders>
            <w:hideMark/>
          </w:tcPr>
          <w:p w14:paraId="6D4FD64A" w14:textId="77777777" w:rsidR="001068AE" w:rsidRPr="005A24F1" w:rsidRDefault="001068AE" w:rsidP="00614460">
            <w:pPr>
              <w:pStyle w:val="af3"/>
            </w:pPr>
            <w:r w:rsidRPr="005A24F1">
              <w:t>(0.159)</w:t>
            </w:r>
          </w:p>
        </w:tc>
        <w:tc>
          <w:tcPr>
            <w:tcW w:w="1357" w:type="dxa"/>
            <w:tcBorders>
              <w:top w:val="nil"/>
              <w:left w:val="nil"/>
              <w:bottom w:val="nil"/>
              <w:right w:val="nil"/>
            </w:tcBorders>
            <w:hideMark/>
          </w:tcPr>
          <w:p w14:paraId="2ADCD7C9" w14:textId="77777777" w:rsidR="001068AE" w:rsidRPr="005A24F1" w:rsidRDefault="001068AE" w:rsidP="00614460">
            <w:pPr>
              <w:pStyle w:val="af3"/>
            </w:pPr>
            <w:r w:rsidRPr="005A24F1">
              <w:t>(0.233)</w:t>
            </w:r>
          </w:p>
        </w:tc>
        <w:tc>
          <w:tcPr>
            <w:tcW w:w="1357" w:type="dxa"/>
            <w:tcBorders>
              <w:top w:val="nil"/>
              <w:left w:val="nil"/>
              <w:bottom w:val="nil"/>
              <w:right w:val="nil"/>
            </w:tcBorders>
            <w:hideMark/>
          </w:tcPr>
          <w:p w14:paraId="754EFA15" w14:textId="77777777" w:rsidR="001068AE" w:rsidRPr="005A24F1" w:rsidRDefault="001068AE" w:rsidP="00614460">
            <w:pPr>
              <w:pStyle w:val="af3"/>
            </w:pPr>
            <w:r w:rsidRPr="005A24F1">
              <w:t>(0.747)</w:t>
            </w:r>
          </w:p>
        </w:tc>
      </w:tr>
      <w:tr w:rsidR="001068AE" w:rsidRPr="005A24F1" w14:paraId="7ABEDA8B" w14:textId="77777777" w:rsidTr="009C1982">
        <w:trPr>
          <w:trHeight w:val="354"/>
          <w:jc w:val="center"/>
        </w:trPr>
        <w:tc>
          <w:tcPr>
            <w:tcW w:w="1357" w:type="dxa"/>
            <w:tcBorders>
              <w:top w:val="nil"/>
              <w:left w:val="nil"/>
              <w:bottom w:val="nil"/>
              <w:right w:val="nil"/>
            </w:tcBorders>
            <w:hideMark/>
          </w:tcPr>
          <w:p w14:paraId="411A465F" w14:textId="77777777" w:rsidR="001068AE" w:rsidRPr="005A24F1" w:rsidRDefault="001068AE" w:rsidP="00614460">
            <w:pPr>
              <w:pStyle w:val="af3"/>
            </w:pPr>
            <w:r w:rsidRPr="005A24F1">
              <w:t>Lev</w:t>
            </w:r>
          </w:p>
        </w:tc>
        <w:tc>
          <w:tcPr>
            <w:tcW w:w="1357" w:type="dxa"/>
            <w:tcBorders>
              <w:top w:val="nil"/>
              <w:left w:val="nil"/>
              <w:bottom w:val="nil"/>
              <w:right w:val="nil"/>
            </w:tcBorders>
            <w:hideMark/>
          </w:tcPr>
          <w:p w14:paraId="280A78F7" w14:textId="1C73D92E" w:rsidR="001068AE" w:rsidRPr="005A24F1" w:rsidRDefault="001068AE" w:rsidP="00614460">
            <w:pPr>
              <w:pStyle w:val="af3"/>
            </w:pPr>
            <w:r w:rsidRPr="005A24F1">
              <w:t>-6.671</w:t>
            </w:r>
            <w:r w:rsidRPr="005A24F1">
              <w:rPr>
                <w:vertAlign w:val="superscript"/>
              </w:rPr>
              <w:t>***</w:t>
            </w:r>
          </w:p>
        </w:tc>
        <w:tc>
          <w:tcPr>
            <w:tcW w:w="1357" w:type="dxa"/>
            <w:tcBorders>
              <w:top w:val="nil"/>
              <w:left w:val="nil"/>
              <w:bottom w:val="nil"/>
              <w:right w:val="nil"/>
            </w:tcBorders>
            <w:hideMark/>
          </w:tcPr>
          <w:p w14:paraId="34CF5607" w14:textId="77777777" w:rsidR="001068AE" w:rsidRPr="005A24F1" w:rsidRDefault="001068AE" w:rsidP="00614460">
            <w:pPr>
              <w:pStyle w:val="af3"/>
            </w:pPr>
            <w:r w:rsidRPr="005A24F1">
              <w:t>-14.186</w:t>
            </w:r>
            <w:r w:rsidRPr="005A24F1">
              <w:rPr>
                <w:vertAlign w:val="superscript"/>
              </w:rPr>
              <w:t>***</w:t>
            </w:r>
          </w:p>
        </w:tc>
        <w:tc>
          <w:tcPr>
            <w:tcW w:w="1357" w:type="dxa"/>
            <w:tcBorders>
              <w:top w:val="nil"/>
              <w:left w:val="nil"/>
              <w:bottom w:val="nil"/>
              <w:right w:val="nil"/>
            </w:tcBorders>
            <w:hideMark/>
          </w:tcPr>
          <w:p w14:paraId="11240A29" w14:textId="77777777" w:rsidR="001068AE" w:rsidRPr="005A24F1" w:rsidRDefault="001068AE" w:rsidP="00614460">
            <w:pPr>
              <w:pStyle w:val="af3"/>
            </w:pPr>
            <w:r w:rsidRPr="005A24F1">
              <w:t>-9.255</w:t>
            </w:r>
            <w:r w:rsidRPr="005A24F1">
              <w:rPr>
                <w:vertAlign w:val="superscript"/>
              </w:rPr>
              <w:t>***</w:t>
            </w:r>
          </w:p>
        </w:tc>
        <w:tc>
          <w:tcPr>
            <w:tcW w:w="1357" w:type="dxa"/>
            <w:tcBorders>
              <w:top w:val="nil"/>
              <w:left w:val="nil"/>
              <w:bottom w:val="nil"/>
              <w:right w:val="nil"/>
            </w:tcBorders>
            <w:hideMark/>
          </w:tcPr>
          <w:p w14:paraId="2EA6828A" w14:textId="77777777" w:rsidR="001068AE" w:rsidRPr="005A24F1" w:rsidRDefault="001068AE" w:rsidP="00614460">
            <w:pPr>
              <w:pStyle w:val="af3"/>
            </w:pPr>
            <w:r w:rsidRPr="005A24F1">
              <w:t>-2.599</w:t>
            </w:r>
          </w:p>
        </w:tc>
        <w:tc>
          <w:tcPr>
            <w:tcW w:w="1357" w:type="dxa"/>
            <w:tcBorders>
              <w:top w:val="nil"/>
              <w:left w:val="nil"/>
              <w:bottom w:val="nil"/>
              <w:right w:val="nil"/>
            </w:tcBorders>
            <w:hideMark/>
          </w:tcPr>
          <w:p w14:paraId="44EAB216" w14:textId="77777777" w:rsidR="001068AE" w:rsidRPr="005A24F1" w:rsidRDefault="001068AE" w:rsidP="00614460">
            <w:pPr>
              <w:pStyle w:val="af3"/>
            </w:pPr>
            <w:r w:rsidRPr="005A24F1">
              <w:t>-17.965</w:t>
            </w:r>
            <w:r w:rsidRPr="005A24F1">
              <w:rPr>
                <w:vertAlign w:val="superscript"/>
              </w:rPr>
              <w:t>***</w:t>
            </w:r>
          </w:p>
        </w:tc>
      </w:tr>
      <w:tr w:rsidR="001068AE" w:rsidRPr="005A24F1" w14:paraId="79A839D3" w14:textId="77777777" w:rsidTr="009C1982">
        <w:trPr>
          <w:trHeight w:val="354"/>
          <w:jc w:val="center"/>
        </w:trPr>
        <w:tc>
          <w:tcPr>
            <w:tcW w:w="1357" w:type="dxa"/>
            <w:tcBorders>
              <w:top w:val="nil"/>
              <w:left w:val="nil"/>
              <w:bottom w:val="nil"/>
              <w:right w:val="nil"/>
            </w:tcBorders>
          </w:tcPr>
          <w:p w14:paraId="06D2FD90" w14:textId="77777777" w:rsidR="001068AE" w:rsidRPr="005A24F1" w:rsidRDefault="001068AE" w:rsidP="00614460">
            <w:pPr>
              <w:pStyle w:val="af3"/>
            </w:pPr>
          </w:p>
        </w:tc>
        <w:tc>
          <w:tcPr>
            <w:tcW w:w="1357" w:type="dxa"/>
            <w:tcBorders>
              <w:top w:val="nil"/>
              <w:left w:val="nil"/>
              <w:bottom w:val="nil"/>
              <w:right w:val="nil"/>
            </w:tcBorders>
            <w:hideMark/>
          </w:tcPr>
          <w:p w14:paraId="6756228D" w14:textId="1EDE3CC2" w:rsidR="001068AE" w:rsidRPr="005A24F1" w:rsidRDefault="001068AE" w:rsidP="00614460">
            <w:pPr>
              <w:pStyle w:val="af3"/>
            </w:pPr>
            <w:r w:rsidRPr="005A24F1">
              <w:t>(1.841)</w:t>
            </w:r>
          </w:p>
        </w:tc>
        <w:tc>
          <w:tcPr>
            <w:tcW w:w="1357" w:type="dxa"/>
            <w:tcBorders>
              <w:top w:val="nil"/>
              <w:left w:val="nil"/>
              <w:bottom w:val="nil"/>
              <w:right w:val="nil"/>
            </w:tcBorders>
            <w:hideMark/>
          </w:tcPr>
          <w:p w14:paraId="6E785FA0" w14:textId="77777777" w:rsidR="001068AE" w:rsidRPr="005A24F1" w:rsidRDefault="001068AE" w:rsidP="00614460">
            <w:pPr>
              <w:pStyle w:val="af3"/>
            </w:pPr>
            <w:r w:rsidRPr="005A24F1">
              <w:t>(2.058)</w:t>
            </w:r>
          </w:p>
        </w:tc>
        <w:tc>
          <w:tcPr>
            <w:tcW w:w="1357" w:type="dxa"/>
            <w:tcBorders>
              <w:top w:val="nil"/>
              <w:left w:val="nil"/>
              <w:bottom w:val="nil"/>
              <w:right w:val="nil"/>
            </w:tcBorders>
            <w:hideMark/>
          </w:tcPr>
          <w:p w14:paraId="1AF96641" w14:textId="77777777" w:rsidR="001068AE" w:rsidRPr="005A24F1" w:rsidRDefault="001068AE" w:rsidP="00614460">
            <w:pPr>
              <w:pStyle w:val="af3"/>
            </w:pPr>
            <w:r w:rsidRPr="005A24F1">
              <w:t>(1.809)</w:t>
            </w:r>
          </w:p>
        </w:tc>
        <w:tc>
          <w:tcPr>
            <w:tcW w:w="1357" w:type="dxa"/>
            <w:tcBorders>
              <w:top w:val="nil"/>
              <w:left w:val="nil"/>
              <w:bottom w:val="nil"/>
              <w:right w:val="nil"/>
            </w:tcBorders>
            <w:hideMark/>
          </w:tcPr>
          <w:p w14:paraId="6CD47918" w14:textId="77777777" w:rsidR="001068AE" w:rsidRPr="005A24F1" w:rsidRDefault="001068AE" w:rsidP="00614460">
            <w:pPr>
              <w:pStyle w:val="af3"/>
            </w:pPr>
            <w:r w:rsidRPr="005A24F1">
              <w:t>(2.125)</w:t>
            </w:r>
          </w:p>
        </w:tc>
        <w:tc>
          <w:tcPr>
            <w:tcW w:w="1357" w:type="dxa"/>
            <w:tcBorders>
              <w:top w:val="nil"/>
              <w:left w:val="nil"/>
              <w:bottom w:val="nil"/>
              <w:right w:val="nil"/>
            </w:tcBorders>
            <w:hideMark/>
          </w:tcPr>
          <w:p w14:paraId="2E367160" w14:textId="77777777" w:rsidR="001068AE" w:rsidRPr="005A24F1" w:rsidRDefault="001068AE" w:rsidP="00614460">
            <w:pPr>
              <w:pStyle w:val="af3"/>
            </w:pPr>
            <w:r w:rsidRPr="005A24F1">
              <w:t>(3.474)</w:t>
            </w:r>
          </w:p>
        </w:tc>
      </w:tr>
      <w:tr w:rsidR="001068AE" w:rsidRPr="005A24F1" w14:paraId="55CF0488" w14:textId="77777777" w:rsidTr="009C1982">
        <w:trPr>
          <w:trHeight w:val="354"/>
          <w:jc w:val="center"/>
        </w:trPr>
        <w:tc>
          <w:tcPr>
            <w:tcW w:w="1357" w:type="dxa"/>
            <w:tcBorders>
              <w:top w:val="nil"/>
              <w:left w:val="nil"/>
              <w:bottom w:val="nil"/>
              <w:right w:val="nil"/>
            </w:tcBorders>
            <w:hideMark/>
          </w:tcPr>
          <w:p w14:paraId="45BF5E92" w14:textId="77777777" w:rsidR="001068AE" w:rsidRPr="005A24F1" w:rsidRDefault="001068AE" w:rsidP="00614460">
            <w:pPr>
              <w:pStyle w:val="af3"/>
            </w:pPr>
            <w:r w:rsidRPr="005A24F1">
              <w:t>Age</w:t>
            </w:r>
          </w:p>
        </w:tc>
        <w:tc>
          <w:tcPr>
            <w:tcW w:w="1357" w:type="dxa"/>
            <w:tcBorders>
              <w:top w:val="nil"/>
              <w:left w:val="nil"/>
              <w:bottom w:val="nil"/>
              <w:right w:val="nil"/>
            </w:tcBorders>
            <w:hideMark/>
          </w:tcPr>
          <w:p w14:paraId="599BD7E3" w14:textId="426A4C86" w:rsidR="001068AE" w:rsidRPr="005A24F1" w:rsidRDefault="001068AE" w:rsidP="00614460">
            <w:pPr>
              <w:pStyle w:val="af3"/>
            </w:pPr>
            <w:r w:rsidRPr="005A24F1">
              <w:t>-1.258</w:t>
            </w:r>
            <w:r w:rsidRPr="005A24F1">
              <w:rPr>
                <w:vertAlign w:val="superscript"/>
              </w:rPr>
              <w:t>***</w:t>
            </w:r>
          </w:p>
        </w:tc>
        <w:tc>
          <w:tcPr>
            <w:tcW w:w="1357" w:type="dxa"/>
            <w:tcBorders>
              <w:top w:val="nil"/>
              <w:left w:val="nil"/>
              <w:bottom w:val="nil"/>
              <w:right w:val="nil"/>
            </w:tcBorders>
            <w:hideMark/>
          </w:tcPr>
          <w:p w14:paraId="4AB5F8EE" w14:textId="77777777" w:rsidR="001068AE" w:rsidRPr="005A24F1" w:rsidRDefault="001068AE" w:rsidP="00614460">
            <w:pPr>
              <w:pStyle w:val="af3"/>
            </w:pPr>
            <w:r w:rsidRPr="005A24F1">
              <w:t>-1.182</w:t>
            </w:r>
            <w:r w:rsidRPr="005A24F1">
              <w:rPr>
                <w:vertAlign w:val="superscript"/>
              </w:rPr>
              <w:t>***</w:t>
            </w:r>
          </w:p>
        </w:tc>
        <w:tc>
          <w:tcPr>
            <w:tcW w:w="1357" w:type="dxa"/>
            <w:tcBorders>
              <w:top w:val="nil"/>
              <w:left w:val="nil"/>
              <w:bottom w:val="nil"/>
              <w:right w:val="nil"/>
            </w:tcBorders>
            <w:hideMark/>
          </w:tcPr>
          <w:p w14:paraId="421B97A8" w14:textId="77777777" w:rsidR="001068AE" w:rsidRPr="005A24F1" w:rsidRDefault="001068AE" w:rsidP="00614460">
            <w:pPr>
              <w:pStyle w:val="af3"/>
            </w:pPr>
            <w:r w:rsidRPr="005A24F1">
              <w:t>-2.941</w:t>
            </w:r>
            <w:r w:rsidRPr="005A24F1">
              <w:rPr>
                <w:vertAlign w:val="superscript"/>
              </w:rPr>
              <w:t>***</w:t>
            </w:r>
          </w:p>
        </w:tc>
        <w:tc>
          <w:tcPr>
            <w:tcW w:w="1357" w:type="dxa"/>
            <w:tcBorders>
              <w:top w:val="nil"/>
              <w:left w:val="nil"/>
              <w:bottom w:val="nil"/>
              <w:right w:val="nil"/>
            </w:tcBorders>
            <w:hideMark/>
          </w:tcPr>
          <w:p w14:paraId="3795CFAA" w14:textId="77777777" w:rsidR="001068AE" w:rsidRPr="005A24F1" w:rsidRDefault="001068AE" w:rsidP="00614460">
            <w:pPr>
              <w:pStyle w:val="af3"/>
            </w:pPr>
            <w:r w:rsidRPr="005A24F1">
              <w:t>-1.607</w:t>
            </w:r>
            <w:r w:rsidRPr="005A24F1">
              <w:rPr>
                <w:vertAlign w:val="superscript"/>
              </w:rPr>
              <w:t>***</w:t>
            </w:r>
          </w:p>
        </w:tc>
        <w:tc>
          <w:tcPr>
            <w:tcW w:w="1357" w:type="dxa"/>
            <w:tcBorders>
              <w:top w:val="nil"/>
              <w:left w:val="nil"/>
              <w:bottom w:val="nil"/>
              <w:right w:val="nil"/>
            </w:tcBorders>
            <w:hideMark/>
          </w:tcPr>
          <w:p w14:paraId="094C791D" w14:textId="77777777" w:rsidR="001068AE" w:rsidRPr="005A24F1" w:rsidRDefault="001068AE" w:rsidP="00614460">
            <w:pPr>
              <w:pStyle w:val="af3"/>
            </w:pPr>
            <w:r w:rsidRPr="005A24F1">
              <w:t>-1.322</w:t>
            </w:r>
            <w:r w:rsidRPr="005A24F1">
              <w:rPr>
                <w:vertAlign w:val="superscript"/>
              </w:rPr>
              <w:t>***</w:t>
            </w:r>
          </w:p>
        </w:tc>
      </w:tr>
      <w:tr w:rsidR="001068AE" w:rsidRPr="005A24F1" w14:paraId="7E201D49" w14:textId="77777777" w:rsidTr="009C1982">
        <w:trPr>
          <w:trHeight w:val="366"/>
          <w:jc w:val="center"/>
        </w:trPr>
        <w:tc>
          <w:tcPr>
            <w:tcW w:w="1357" w:type="dxa"/>
            <w:tcBorders>
              <w:top w:val="nil"/>
              <w:left w:val="nil"/>
              <w:bottom w:val="nil"/>
              <w:right w:val="nil"/>
            </w:tcBorders>
          </w:tcPr>
          <w:p w14:paraId="01EDBBB0" w14:textId="77777777" w:rsidR="001068AE" w:rsidRPr="005A24F1" w:rsidRDefault="001068AE" w:rsidP="00614460">
            <w:pPr>
              <w:pStyle w:val="af3"/>
            </w:pPr>
          </w:p>
        </w:tc>
        <w:tc>
          <w:tcPr>
            <w:tcW w:w="1357" w:type="dxa"/>
            <w:tcBorders>
              <w:top w:val="nil"/>
              <w:left w:val="nil"/>
              <w:bottom w:val="nil"/>
              <w:right w:val="nil"/>
            </w:tcBorders>
            <w:hideMark/>
          </w:tcPr>
          <w:p w14:paraId="18460018" w14:textId="2D83FBE9" w:rsidR="001068AE" w:rsidRPr="005A24F1" w:rsidRDefault="001068AE" w:rsidP="00614460">
            <w:pPr>
              <w:pStyle w:val="af3"/>
            </w:pPr>
            <w:r w:rsidRPr="005A24F1">
              <w:t>(0.093)</w:t>
            </w:r>
          </w:p>
        </w:tc>
        <w:tc>
          <w:tcPr>
            <w:tcW w:w="1357" w:type="dxa"/>
            <w:tcBorders>
              <w:top w:val="nil"/>
              <w:left w:val="nil"/>
              <w:bottom w:val="nil"/>
              <w:right w:val="nil"/>
            </w:tcBorders>
            <w:hideMark/>
          </w:tcPr>
          <w:p w14:paraId="507E5231" w14:textId="77777777" w:rsidR="001068AE" w:rsidRPr="005A24F1" w:rsidRDefault="001068AE" w:rsidP="00614460">
            <w:pPr>
              <w:pStyle w:val="af3"/>
            </w:pPr>
            <w:r w:rsidRPr="005A24F1">
              <w:t>(0.114)</w:t>
            </w:r>
          </w:p>
        </w:tc>
        <w:tc>
          <w:tcPr>
            <w:tcW w:w="1357" w:type="dxa"/>
            <w:tcBorders>
              <w:top w:val="nil"/>
              <w:left w:val="nil"/>
              <w:bottom w:val="nil"/>
              <w:right w:val="nil"/>
            </w:tcBorders>
            <w:hideMark/>
          </w:tcPr>
          <w:p w14:paraId="1923F87F" w14:textId="77777777" w:rsidR="001068AE" w:rsidRPr="005A24F1" w:rsidRDefault="001068AE" w:rsidP="00614460">
            <w:pPr>
              <w:pStyle w:val="af3"/>
            </w:pPr>
            <w:r w:rsidRPr="005A24F1">
              <w:t>(0.149)</w:t>
            </w:r>
          </w:p>
        </w:tc>
        <w:tc>
          <w:tcPr>
            <w:tcW w:w="1357" w:type="dxa"/>
            <w:tcBorders>
              <w:top w:val="nil"/>
              <w:left w:val="nil"/>
              <w:bottom w:val="nil"/>
              <w:right w:val="nil"/>
            </w:tcBorders>
            <w:hideMark/>
          </w:tcPr>
          <w:p w14:paraId="1400D9AF" w14:textId="77777777" w:rsidR="001068AE" w:rsidRPr="005A24F1" w:rsidRDefault="001068AE" w:rsidP="00614460">
            <w:pPr>
              <w:pStyle w:val="af3"/>
            </w:pPr>
            <w:r w:rsidRPr="005A24F1">
              <w:t>(0.122)</w:t>
            </w:r>
          </w:p>
        </w:tc>
        <w:tc>
          <w:tcPr>
            <w:tcW w:w="1357" w:type="dxa"/>
            <w:tcBorders>
              <w:top w:val="nil"/>
              <w:left w:val="nil"/>
              <w:bottom w:val="nil"/>
              <w:right w:val="nil"/>
            </w:tcBorders>
            <w:hideMark/>
          </w:tcPr>
          <w:p w14:paraId="7FABD53A" w14:textId="77777777" w:rsidR="001068AE" w:rsidRPr="005A24F1" w:rsidRDefault="001068AE" w:rsidP="00614460">
            <w:pPr>
              <w:pStyle w:val="af3"/>
            </w:pPr>
            <w:r w:rsidRPr="005A24F1">
              <w:t>(0.204)</w:t>
            </w:r>
          </w:p>
        </w:tc>
      </w:tr>
      <w:tr w:rsidR="001068AE" w:rsidRPr="005A24F1" w14:paraId="380BBFF4" w14:textId="77777777" w:rsidTr="009C1982">
        <w:trPr>
          <w:trHeight w:val="354"/>
          <w:jc w:val="center"/>
        </w:trPr>
        <w:tc>
          <w:tcPr>
            <w:tcW w:w="1357" w:type="dxa"/>
            <w:tcBorders>
              <w:top w:val="nil"/>
              <w:left w:val="nil"/>
              <w:bottom w:val="nil"/>
              <w:right w:val="nil"/>
            </w:tcBorders>
            <w:hideMark/>
          </w:tcPr>
          <w:p w14:paraId="3110663E" w14:textId="77777777" w:rsidR="001068AE" w:rsidRPr="005A24F1" w:rsidRDefault="001068AE" w:rsidP="00614460">
            <w:pPr>
              <w:pStyle w:val="af3"/>
            </w:pPr>
            <w:r w:rsidRPr="005A24F1">
              <w:t>_cons</w:t>
            </w:r>
          </w:p>
        </w:tc>
        <w:tc>
          <w:tcPr>
            <w:tcW w:w="1357" w:type="dxa"/>
            <w:tcBorders>
              <w:top w:val="nil"/>
              <w:left w:val="nil"/>
              <w:bottom w:val="nil"/>
              <w:right w:val="nil"/>
            </w:tcBorders>
            <w:hideMark/>
          </w:tcPr>
          <w:p w14:paraId="5D2F2194" w14:textId="0427A8BC" w:rsidR="001068AE" w:rsidRPr="005A24F1" w:rsidRDefault="001068AE" w:rsidP="00614460">
            <w:pPr>
              <w:pStyle w:val="af3"/>
            </w:pPr>
            <w:r w:rsidRPr="005A24F1">
              <w:t>-20.354</w:t>
            </w:r>
            <w:r w:rsidRPr="005A24F1">
              <w:rPr>
                <w:vertAlign w:val="superscript"/>
              </w:rPr>
              <w:t>**</w:t>
            </w:r>
          </w:p>
        </w:tc>
        <w:tc>
          <w:tcPr>
            <w:tcW w:w="1357" w:type="dxa"/>
            <w:tcBorders>
              <w:top w:val="nil"/>
              <w:left w:val="nil"/>
              <w:bottom w:val="nil"/>
              <w:right w:val="nil"/>
            </w:tcBorders>
            <w:hideMark/>
          </w:tcPr>
          <w:p w14:paraId="7428086C" w14:textId="77777777" w:rsidR="001068AE" w:rsidRPr="005A24F1" w:rsidRDefault="001068AE" w:rsidP="00614460">
            <w:pPr>
              <w:pStyle w:val="af3"/>
            </w:pPr>
            <w:r w:rsidRPr="005A24F1">
              <w:t>-233.161</w:t>
            </w:r>
            <w:r w:rsidRPr="005A24F1">
              <w:rPr>
                <w:vertAlign w:val="superscript"/>
              </w:rPr>
              <w:t>***</w:t>
            </w:r>
          </w:p>
        </w:tc>
        <w:tc>
          <w:tcPr>
            <w:tcW w:w="1357" w:type="dxa"/>
            <w:tcBorders>
              <w:top w:val="nil"/>
              <w:left w:val="nil"/>
              <w:bottom w:val="nil"/>
              <w:right w:val="nil"/>
            </w:tcBorders>
            <w:hideMark/>
          </w:tcPr>
          <w:p w14:paraId="3ED81963" w14:textId="77777777" w:rsidR="001068AE" w:rsidRPr="005A24F1" w:rsidRDefault="001068AE" w:rsidP="00614460">
            <w:pPr>
              <w:pStyle w:val="af3"/>
            </w:pPr>
            <w:r w:rsidRPr="005A24F1">
              <w:t>-125.154</w:t>
            </w:r>
            <w:r w:rsidRPr="005A24F1">
              <w:rPr>
                <w:vertAlign w:val="superscript"/>
              </w:rPr>
              <w:t>***</w:t>
            </w:r>
          </w:p>
        </w:tc>
        <w:tc>
          <w:tcPr>
            <w:tcW w:w="1357" w:type="dxa"/>
            <w:tcBorders>
              <w:top w:val="nil"/>
              <w:left w:val="nil"/>
              <w:bottom w:val="nil"/>
              <w:right w:val="nil"/>
            </w:tcBorders>
            <w:hideMark/>
          </w:tcPr>
          <w:p w14:paraId="0352B213" w14:textId="77777777" w:rsidR="001068AE" w:rsidRPr="005A24F1" w:rsidRDefault="001068AE" w:rsidP="00614460">
            <w:pPr>
              <w:pStyle w:val="af3"/>
            </w:pPr>
            <w:r w:rsidRPr="005A24F1">
              <w:t>66.655</w:t>
            </w:r>
            <w:r w:rsidRPr="005A24F1">
              <w:rPr>
                <w:vertAlign w:val="superscript"/>
              </w:rPr>
              <w:t>***</w:t>
            </w:r>
          </w:p>
        </w:tc>
        <w:tc>
          <w:tcPr>
            <w:tcW w:w="1357" w:type="dxa"/>
            <w:tcBorders>
              <w:top w:val="nil"/>
              <w:left w:val="nil"/>
              <w:bottom w:val="nil"/>
              <w:right w:val="nil"/>
            </w:tcBorders>
            <w:hideMark/>
          </w:tcPr>
          <w:p w14:paraId="168644D8" w14:textId="77777777" w:rsidR="001068AE" w:rsidRPr="005A24F1" w:rsidRDefault="001068AE" w:rsidP="00614460">
            <w:pPr>
              <w:pStyle w:val="af3"/>
            </w:pPr>
            <w:r w:rsidRPr="005A24F1">
              <w:t>-138.960</w:t>
            </w:r>
            <w:r w:rsidRPr="005A24F1">
              <w:rPr>
                <w:vertAlign w:val="superscript"/>
              </w:rPr>
              <w:t>***</w:t>
            </w:r>
          </w:p>
        </w:tc>
      </w:tr>
      <w:tr w:rsidR="001068AE" w:rsidRPr="005A24F1" w14:paraId="7845CE07" w14:textId="77777777" w:rsidTr="009C1982">
        <w:trPr>
          <w:trHeight w:val="354"/>
          <w:jc w:val="center"/>
        </w:trPr>
        <w:tc>
          <w:tcPr>
            <w:tcW w:w="1357" w:type="dxa"/>
            <w:tcBorders>
              <w:top w:val="nil"/>
              <w:left w:val="nil"/>
              <w:bottom w:val="single" w:sz="4" w:space="0" w:color="auto"/>
              <w:right w:val="nil"/>
            </w:tcBorders>
          </w:tcPr>
          <w:p w14:paraId="35CFC7F0" w14:textId="77777777" w:rsidR="001068AE" w:rsidRPr="005A24F1" w:rsidRDefault="001068AE" w:rsidP="00614460">
            <w:pPr>
              <w:pStyle w:val="af3"/>
            </w:pPr>
          </w:p>
        </w:tc>
        <w:tc>
          <w:tcPr>
            <w:tcW w:w="1357" w:type="dxa"/>
            <w:tcBorders>
              <w:top w:val="nil"/>
              <w:left w:val="nil"/>
              <w:bottom w:val="single" w:sz="4" w:space="0" w:color="auto"/>
              <w:right w:val="nil"/>
            </w:tcBorders>
            <w:hideMark/>
          </w:tcPr>
          <w:p w14:paraId="7F3602EC" w14:textId="6CC1232B" w:rsidR="001068AE" w:rsidRPr="005A24F1" w:rsidRDefault="001068AE" w:rsidP="00614460">
            <w:pPr>
              <w:pStyle w:val="af3"/>
            </w:pPr>
            <w:r w:rsidRPr="005A24F1">
              <w:t>(9.643)</w:t>
            </w:r>
          </w:p>
        </w:tc>
        <w:tc>
          <w:tcPr>
            <w:tcW w:w="1357" w:type="dxa"/>
            <w:tcBorders>
              <w:top w:val="nil"/>
              <w:left w:val="nil"/>
              <w:bottom w:val="single" w:sz="4" w:space="0" w:color="auto"/>
              <w:right w:val="nil"/>
            </w:tcBorders>
            <w:hideMark/>
          </w:tcPr>
          <w:p w14:paraId="561B158A" w14:textId="77777777" w:rsidR="001068AE" w:rsidRPr="005A24F1" w:rsidRDefault="001068AE" w:rsidP="00614460">
            <w:pPr>
              <w:pStyle w:val="af3"/>
            </w:pPr>
            <w:r w:rsidRPr="005A24F1">
              <w:t>(13.050)</w:t>
            </w:r>
          </w:p>
        </w:tc>
        <w:tc>
          <w:tcPr>
            <w:tcW w:w="1357" w:type="dxa"/>
            <w:tcBorders>
              <w:top w:val="nil"/>
              <w:left w:val="nil"/>
              <w:bottom w:val="single" w:sz="4" w:space="0" w:color="auto"/>
              <w:right w:val="nil"/>
            </w:tcBorders>
            <w:hideMark/>
          </w:tcPr>
          <w:p w14:paraId="68162812" w14:textId="77777777" w:rsidR="001068AE" w:rsidRPr="005A24F1" w:rsidRDefault="001068AE" w:rsidP="00614460">
            <w:pPr>
              <w:pStyle w:val="af3"/>
            </w:pPr>
            <w:r w:rsidRPr="005A24F1">
              <w:t>(15.982)</w:t>
            </w:r>
          </w:p>
        </w:tc>
        <w:tc>
          <w:tcPr>
            <w:tcW w:w="1357" w:type="dxa"/>
            <w:tcBorders>
              <w:top w:val="nil"/>
              <w:left w:val="nil"/>
              <w:bottom w:val="single" w:sz="4" w:space="0" w:color="auto"/>
              <w:right w:val="nil"/>
            </w:tcBorders>
            <w:hideMark/>
          </w:tcPr>
          <w:p w14:paraId="350C2BAF" w14:textId="77777777" w:rsidR="001068AE" w:rsidRPr="005A24F1" w:rsidRDefault="001068AE" w:rsidP="00614460">
            <w:pPr>
              <w:pStyle w:val="af3"/>
            </w:pPr>
            <w:r w:rsidRPr="005A24F1">
              <w:t>(17.033)</w:t>
            </w:r>
          </w:p>
        </w:tc>
        <w:tc>
          <w:tcPr>
            <w:tcW w:w="1357" w:type="dxa"/>
            <w:tcBorders>
              <w:top w:val="nil"/>
              <w:left w:val="nil"/>
              <w:bottom w:val="single" w:sz="4" w:space="0" w:color="auto"/>
              <w:right w:val="nil"/>
            </w:tcBorders>
            <w:hideMark/>
          </w:tcPr>
          <w:p w14:paraId="2EF496B1" w14:textId="77777777" w:rsidR="001068AE" w:rsidRPr="005A24F1" w:rsidRDefault="001068AE" w:rsidP="00614460">
            <w:pPr>
              <w:pStyle w:val="af3"/>
            </w:pPr>
            <w:r w:rsidRPr="005A24F1">
              <w:t>(23.034)</w:t>
            </w:r>
          </w:p>
        </w:tc>
      </w:tr>
      <w:tr w:rsidR="001068AE" w:rsidRPr="005A24F1" w14:paraId="451FBC02" w14:textId="77777777" w:rsidTr="001B62F7">
        <w:trPr>
          <w:trHeight w:val="354"/>
          <w:jc w:val="center"/>
        </w:trPr>
        <w:tc>
          <w:tcPr>
            <w:tcW w:w="1357" w:type="dxa"/>
            <w:tcBorders>
              <w:top w:val="single" w:sz="4" w:space="0" w:color="auto"/>
              <w:left w:val="nil"/>
              <w:bottom w:val="single" w:sz="4" w:space="0" w:color="auto"/>
              <w:right w:val="nil"/>
            </w:tcBorders>
          </w:tcPr>
          <w:p w14:paraId="3701D95C" w14:textId="5BE4C398" w:rsidR="001068AE" w:rsidRPr="005A24F1" w:rsidRDefault="001068AE" w:rsidP="00614460">
            <w:pPr>
              <w:pStyle w:val="af3"/>
            </w:pPr>
            <w:r>
              <w:rPr>
                <w:rFonts w:hint="eastAsia"/>
              </w:rPr>
              <w:t>Year</w:t>
            </w:r>
          </w:p>
        </w:tc>
        <w:tc>
          <w:tcPr>
            <w:tcW w:w="1357" w:type="dxa"/>
            <w:tcBorders>
              <w:top w:val="single" w:sz="4" w:space="0" w:color="auto"/>
              <w:left w:val="nil"/>
              <w:bottom w:val="single" w:sz="4" w:space="0" w:color="auto"/>
              <w:right w:val="nil"/>
            </w:tcBorders>
          </w:tcPr>
          <w:p w14:paraId="5CFC7B7B" w14:textId="687BA698" w:rsidR="001068AE" w:rsidRPr="005A24F1" w:rsidRDefault="001068AE" w:rsidP="00614460">
            <w:pPr>
              <w:pStyle w:val="af3"/>
            </w:pPr>
            <w:r>
              <w:rPr>
                <w:rFonts w:hint="eastAsia"/>
              </w:rPr>
              <w:t>Yes</w:t>
            </w:r>
          </w:p>
        </w:tc>
        <w:tc>
          <w:tcPr>
            <w:tcW w:w="1357" w:type="dxa"/>
            <w:tcBorders>
              <w:top w:val="single" w:sz="4" w:space="0" w:color="auto"/>
              <w:left w:val="nil"/>
              <w:bottom w:val="single" w:sz="4" w:space="0" w:color="auto"/>
              <w:right w:val="nil"/>
            </w:tcBorders>
          </w:tcPr>
          <w:p w14:paraId="5D1A0E73" w14:textId="5280769F" w:rsidR="001068AE" w:rsidRPr="005A24F1" w:rsidRDefault="001068AE" w:rsidP="00614460">
            <w:pPr>
              <w:pStyle w:val="af3"/>
            </w:pPr>
            <w:r>
              <w:rPr>
                <w:rFonts w:hint="eastAsia"/>
              </w:rPr>
              <w:t>Yes</w:t>
            </w:r>
          </w:p>
        </w:tc>
        <w:tc>
          <w:tcPr>
            <w:tcW w:w="1357" w:type="dxa"/>
            <w:tcBorders>
              <w:top w:val="single" w:sz="4" w:space="0" w:color="auto"/>
              <w:left w:val="nil"/>
              <w:bottom w:val="single" w:sz="4" w:space="0" w:color="auto"/>
              <w:right w:val="nil"/>
            </w:tcBorders>
          </w:tcPr>
          <w:p w14:paraId="4BA939C7" w14:textId="10E5E735" w:rsidR="001068AE" w:rsidRPr="005A24F1" w:rsidRDefault="001068AE" w:rsidP="00614460">
            <w:pPr>
              <w:pStyle w:val="af3"/>
            </w:pPr>
            <w:r>
              <w:rPr>
                <w:rFonts w:hint="eastAsia"/>
              </w:rPr>
              <w:t>Yes</w:t>
            </w:r>
          </w:p>
        </w:tc>
        <w:tc>
          <w:tcPr>
            <w:tcW w:w="1357" w:type="dxa"/>
            <w:tcBorders>
              <w:top w:val="single" w:sz="4" w:space="0" w:color="auto"/>
              <w:left w:val="nil"/>
              <w:bottom w:val="single" w:sz="4" w:space="0" w:color="auto"/>
              <w:right w:val="nil"/>
            </w:tcBorders>
          </w:tcPr>
          <w:p w14:paraId="361A65A1" w14:textId="5BD7018D" w:rsidR="001068AE" w:rsidRPr="005A24F1" w:rsidRDefault="001068AE" w:rsidP="00614460">
            <w:pPr>
              <w:pStyle w:val="af3"/>
            </w:pPr>
            <w:r>
              <w:rPr>
                <w:rFonts w:hint="eastAsia"/>
              </w:rPr>
              <w:t>Yes</w:t>
            </w:r>
          </w:p>
        </w:tc>
        <w:tc>
          <w:tcPr>
            <w:tcW w:w="1357" w:type="dxa"/>
            <w:tcBorders>
              <w:top w:val="single" w:sz="4" w:space="0" w:color="auto"/>
              <w:left w:val="nil"/>
              <w:bottom w:val="single" w:sz="4" w:space="0" w:color="auto"/>
              <w:right w:val="nil"/>
            </w:tcBorders>
          </w:tcPr>
          <w:p w14:paraId="2DB99F44" w14:textId="1AE81073" w:rsidR="001068AE" w:rsidRPr="005A24F1" w:rsidRDefault="001068AE" w:rsidP="00614460">
            <w:pPr>
              <w:pStyle w:val="af3"/>
            </w:pPr>
            <w:r>
              <w:rPr>
                <w:rFonts w:hint="eastAsia"/>
              </w:rPr>
              <w:t>Yes</w:t>
            </w:r>
          </w:p>
        </w:tc>
      </w:tr>
      <w:tr w:rsidR="001068AE" w:rsidRPr="005A24F1" w14:paraId="5B749643" w14:textId="77777777" w:rsidTr="001B62F7">
        <w:trPr>
          <w:trHeight w:val="354"/>
          <w:jc w:val="center"/>
        </w:trPr>
        <w:tc>
          <w:tcPr>
            <w:tcW w:w="1357" w:type="dxa"/>
            <w:tcBorders>
              <w:top w:val="single" w:sz="4" w:space="0" w:color="auto"/>
              <w:left w:val="nil"/>
              <w:bottom w:val="single" w:sz="12" w:space="0" w:color="auto"/>
              <w:right w:val="nil"/>
            </w:tcBorders>
            <w:hideMark/>
          </w:tcPr>
          <w:p w14:paraId="28FDD88F" w14:textId="77777777" w:rsidR="001068AE" w:rsidRPr="005A24F1" w:rsidRDefault="001068AE" w:rsidP="00614460">
            <w:pPr>
              <w:pStyle w:val="af3"/>
            </w:pPr>
            <w:r w:rsidRPr="005A24F1">
              <w:t>N</w:t>
            </w:r>
          </w:p>
        </w:tc>
        <w:tc>
          <w:tcPr>
            <w:tcW w:w="1357" w:type="dxa"/>
            <w:tcBorders>
              <w:top w:val="single" w:sz="4" w:space="0" w:color="auto"/>
              <w:left w:val="nil"/>
              <w:bottom w:val="single" w:sz="12" w:space="0" w:color="auto"/>
              <w:right w:val="nil"/>
            </w:tcBorders>
            <w:hideMark/>
          </w:tcPr>
          <w:p w14:paraId="2D699CB9" w14:textId="72E5066E" w:rsidR="001068AE" w:rsidRPr="005A24F1" w:rsidRDefault="001068AE" w:rsidP="00614460">
            <w:pPr>
              <w:pStyle w:val="af3"/>
            </w:pPr>
            <w:r w:rsidRPr="005A24F1">
              <w:t>792</w:t>
            </w:r>
          </w:p>
        </w:tc>
        <w:tc>
          <w:tcPr>
            <w:tcW w:w="1357" w:type="dxa"/>
            <w:tcBorders>
              <w:top w:val="single" w:sz="4" w:space="0" w:color="auto"/>
              <w:left w:val="nil"/>
              <w:bottom w:val="single" w:sz="12" w:space="0" w:color="auto"/>
              <w:right w:val="nil"/>
            </w:tcBorders>
            <w:hideMark/>
          </w:tcPr>
          <w:p w14:paraId="47AE3694" w14:textId="394531BB" w:rsidR="001068AE" w:rsidRPr="005A24F1" w:rsidRDefault="001068AE" w:rsidP="00614460">
            <w:pPr>
              <w:pStyle w:val="af3"/>
            </w:pPr>
            <w:r w:rsidRPr="005A24F1">
              <w:t>8172</w:t>
            </w:r>
          </w:p>
        </w:tc>
        <w:tc>
          <w:tcPr>
            <w:tcW w:w="1357" w:type="dxa"/>
            <w:tcBorders>
              <w:top w:val="single" w:sz="4" w:space="0" w:color="auto"/>
              <w:left w:val="nil"/>
              <w:bottom w:val="single" w:sz="12" w:space="0" w:color="auto"/>
              <w:right w:val="nil"/>
            </w:tcBorders>
            <w:hideMark/>
          </w:tcPr>
          <w:p w14:paraId="0170AFA6" w14:textId="264752B7" w:rsidR="001068AE" w:rsidRPr="005A24F1" w:rsidRDefault="001068AE" w:rsidP="00614460">
            <w:pPr>
              <w:pStyle w:val="af3"/>
            </w:pPr>
            <w:r w:rsidRPr="005A24F1">
              <w:t>2022</w:t>
            </w:r>
          </w:p>
        </w:tc>
        <w:tc>
          <w:tcPr>
            <w:tcW w:w="1357" w:type="dxa"/>
            <w:tcBorders>
              <w:top w:val="single" w:sz="4" w:space="0" w:color="auto"/>
              <w:left w:val="nil"/>
              <w:bottom w:val="single" w:sz="12" w:space="0" w:color="auto"/>
              <w:right w:val="nil"/>
            </w:tcBorders>
            <w:hideMark/>
          </w:tcPr>
          <w:p w14:paraId="5B0F2BA6" w14:textId="49E5AE1B" w:rsidR="001068AE" w:rsidRPr="005A24F1" w:rsidRDefault="001068AE" w:rsidP="00614460">
            <w:pPr>
              <w:pStyle w:val="af3"/>
            </w:pPr>
            <w:r w:rsidRPr="005A24F1">
              <w:t>696</w:t>
            </w:r>
          </w:p>
        </w:tc>
        <w:tc>
          <w:tcPr>
            <w:tcW w:w="1357" w:type="dxa"/>
            <w:tcBorders>
              <w:top w:val="single" w:sz="4" w:space="0" w:color="auto"/>
              <w:left w:val="nil"/>
              <w:bottom w:val="single" w:sz="12" w:space="0" w:color="auto"/>
              <w:right w:val="nil"/>
            </w:tcBorders>
            <w:hideMark/>
          </w:tcPr>
          <w:p w14:paraId="700A6FEC" w14:textId="0E905567" w:rsidR="001068AE" w:rsidRPr="005A24F1" w:rsidRDefault="001068AE" w:rsidP="00614460">
            <w:pPr>
              <w:pStyle w:val="af3"/>
            </w:pPr>
            <w:r w:rsidRPr="005A24F1">
              <w:t>270</w:t>
            </w:r>
          </w:p>
        </w:tc>
      </w:tr>
      <w:tr w:rsidR="009C1982" w:rsidRPr="005A24F1" w14:paraId="42F6C6B2" w14:textId="77777777" w:rsidTr="001B62F7">
        <w:trPr>
          <w:trHeight w:val="354"/>
          <w:jc w:val="center"/>
        </w:trPr>
        <w:tc>
          <w:tcPr>
            <w:tcW w:w="8142" w:type="dxa"/>
            <w:gridSpan w:val="6"/>
            <w:tcBorders>
              <w:top w:val="single" w:sz="12" w:space="0" w:color="auto"/>
              <w:left w:val="nil"/>
              <w:right w:val="nil"/>
            </w:tcBorders>
          </w:tcPr>
          <w:p w14:paraId="13E7E988" w14:textId="0A333E5D" w:rsidR="009C1982" w:rsidRPr="005A24F1" w:rsidRDefault="009C1982" w:rsidP="00614460">
            <w:pPr>
              <w:pStyle w:val="af3"/>
            </w:pPr>
            <w:r w:rsidRPr="009C1982">
              <w:rPr>
                <w:rFonts w:hint="eastAsia"/>
              </w:rPr>
              <w:t>注：括号内为稳健标准误</w:t>
            </w:r>
            <w:r w:rsidRPr="009C1982">
              <w:rPr>
                <w:rFonts w:hint="eastAsia"/>
              </w:rPr>
              <w:t xml:space="preserve"> * p &lt; 0.1, ** p &lt; 0.05, *** p &lt; 0.01</w:t>
            </w:r>
          </w:p>
        </w:tc>
      </w:tr>
    </w:tbl>
    <w:p w14:paraId="086F4913" w14:textId="243C481C" w:rsidR="009A783D" w:rsidRDefault="009A783D" w:rsidP="00FC43F0">
      <w:pPr>
        <w:widowControl/>
        <w:jc w:val="left"/>
        <w:rPr>
          <w:rFonts w:ascii="Times New Roman" w:eastAsia="宋体" w:hAnsi="Times New Roman" w:cs="Times New Roman"/>
          <w:sz w:val="20"/>
          <w:szCs w:val="20"/>
        </w:rPr>
      </w:pPr>
    </w:p>
    <w:p w14:paraId="37A711FF" w14:textId="1F6A237A" w:rsidR="00B87E5B" w:rsidRDefault="00B87E5B" w:rsidP="00FC43F0">
      <w:pPr>
        <w:widowControl/>
        <w:jc w:val="left"/>
        <w:rPr>
          <w:rFonts w:ascii="Times New Roman" w:eastAsia="宋体" w:hAnsi="Times New Roman" w:cs="Times New Roman"/>
          <w:sz w:val="20"/>
          <w:szCs w:val="20"/>
        </w:rPr>
      </w:pPr>
    </w:p>
    <w:p w14:paraId="45DFCFDE" w14:textId="36365B9B" w:rsidR="00B87E5B" w:rsidRDefault="00B87E5B" w:rsidP="00FC43F0">
      <w:pPr>
        <w:widowControl/>
        <w:jc w:val="left"/>
        <w:rPr>
          <w:rFonts w:ascii="Times New Roman" w:eastAsia="宋体" w:hAnsi="Times New Roman" w:cs="Times New Roman"/>
          <w:sz w:val="20"/>
          <w:szCs w:val="20"/>
        </w:rPr>
      </w:pPr>
    </w:p>
    <w:p w14:paraId="5E65089F" w14:textId="6508A842" w:rsidR="00B87E5B" w:rsidRDefault="00B87E5B" w:rsidP="00FC43F0">
      <w:pPr>
        <w:widowControl/>
        <w:jc w:val="left"/>
        <w:rPr>
          <w:rFonts w:ascii="Times New Roman" w:eastAsia="宋体" w:hAnsi="Times New Roman" w:cs="Times New Roman"/>
          <w:sz w:val="20"/>
          <w:szCs w:val="20"/>
        </w:rPr>
      </w:pPr>
    </w:p>
    <w:p w14:paraId="182BC66B" w14:textId="6267B390" w:rsidR="00B87E5B" w:rsidRDefault="00B87E5B" w:rsidP="00FC43F0">
      <w:pPr>
        <w:widowControl/>
        <w:jc w:val="left"/>
        <w:rPr>
          <w:rFonts w:ascii="Times New Roman" w:eastAsia="宋体" w:hAnsi="Times New Roman" w:cs="Times New Roman"/>
          <w:sz w:val="20"/>
          <w:szCs w:val="20"/>
        </w:rPr>
      </w:pPr>
    </w:p>
    <w:p w14:paraId="3F607A19" w14:textId="7338E24D" w:rsidR="00B87E5B" w:rsidRDefault="00B87E5B" w:rsidP="00FC43F0">
      <w:pPr>
        <w:widowControl/>
        <w:jc w:val="left"/>
        <w:rPr>
          <w:rFonts w:ascii="Times New Roman" w:eastAsia="宋体" w:hAnsi="Times New Roman" w:cs="Times New Roman"/>
          <w:sz w:val="20"/>
          <w:szCs w:val="20"/>
        </w:rPr>
      </w:pPr>
    </w:p>
    <w:p w14:paraId="684EA047" w14:textId="2B67AAD2" w:rsidR="00B87E5B" w:rsidRDefault="00B87E5B" w:rsidP="00FC43F0">
      <w:pPr>
        <w:widowControl/>
        <w:jc w:val="left"/>
        <w:rPr>
          <w:rFonts w:ascii="Times New Roman" w:eastAsia="宋体" w:hAnsi="Times New Roman" w:cs="Times New Roman"/>
          <w:sz w:val="20"/>
          <w:szCs w:val="20"/>
        </w:rPr>
      </w:pPr>
    </w:p>
    <w:p w14:paraId="43110AC3" w14:textId="7FD6B7D3" w:rsidR="00B87E5B" w:rsidRDefault="00B87E5B" w:rsidP="00FC43F0">
      <w:pPr>
        <w:widowControl/>
        <w:jc w:val="left"/>
        <w:rPr>
          <w:rFonts w:ascii="Times New Roman" w:eastAsia="宋体" w:hAnsi="Times New Roman" w:cs="Times New Roman"/>
          <w:sz w:val="20"/>
          <w:szCs w:val="20"/>
        </w:rPr>
      </w:pPr>
    </w:p>
    <w:p w14:paraId="6B570373" w14:textId="042C3EE7" w:rsidR="00B87E5B" w:rsidRDefault="00B87E5B" w:rsidP="00FC43F0">
      <w:pPr>
        <w:widowControl/>
        <w:jc w:val="left"/>
        <w:rPr>
          <w:rFonts w:ascii="Times New Roman" w:eastAsia="宋体" w:hAnsi="Times New Roman" w:cs="Times New Roman"/>
          <w:sz w:val="20"/>
          <w:szCs w:val="20"/>
        </w:rPr>
      </w:pPr>
    </w:p>
    <w:p w14:paraId="3075DB97" w14:textId="3476081F" w:rsidR="00B87E5B" w:rsidRDefault="00B87E5B" w:rsidP="00FC43F0">
      <w:pPr>
        <w:widowControl/>
        <w:jc w:val="left"/>
        <w:rPr>
          <w:rFonts w:ascii="Times New Roman" w:eastAsia="宋体" w:hAnsi="Times New Roman" w:cs="Times New Roman"/>
          <w:sz w:val="20"/>
          <w:szCs w:val="20"/>
        </w:rPr>
      </w:pPr>
    </w:p>
    <w:p w14:paraId="2F22660E" w14:textId="55B1E3ED" w:rsidR="00B87E5B" w:rsidRDefault="00B87E5B" w:rsidP="00FC43F0">
      <w:pPr>
        <w:widowControl/>
        <w:jc w:val="left"/>
        <w:rPr>
          <w:rFonts w:ascii="Times New Roman" w:eastAsia="宋体" w:hAnsi="Times New Roman" w:cs="Times New Roman"/>
          <w:sz w:val="20"/>
          <w:szCs w:val="20"/>
        </w:rPr>
      </w:pPr>
    </w:p>
    <w:p w14:paraId="2481E7D2" w14:textId="26A72C45" w:rsidR="00B87E5B" w:rsidRDefault="00B87E5B" w:rsidP="00FC43F0">
      <w:pPr>
        <w:widowControl/>
        <w:jc w:val="left"/>
        <w:rPr>
          <w:rFonts w:ascii="Times New Roman" w:eastAsia="宋体" w:hAnsi="Times New Roman" w:cs="Times New Roman"/>
          <w:sz w:val="20"/>
          <w:szCs w:val="20"/>
        </w:rPr>
      </w:pPr>
    </w:p>
    <w:p w14:paraId="765A29C1" w14:textId="7C00D762" w:rsidR="00B87E5B" w:rsidRDefault="00B87E5B" w:rsidP="00FC43F0">
      <w:pPr>
        <w:widowControl/>
        <w:jc w:val="left"/>
        <w:rPr>
          <w:rFonts w:ascii="Times New Roman" w:eastAsia="宋体" w:hAnsi="Times New Roman" w:cs="Times New Roman"/>
          <w:sz w:val="20"/>
          <w:szCs w:val="20"/>
        </w:rPr>
      </w:pPr>
    </w:p>
    <w:p w14:paraId="4753B79F" w14:textId="71B833B0" w:rsidR="00B87E5B" w:rsidRDefault="00B87E5B" w:rsidP="00FC43F0">
      <w:pPr>
        <w:widowControl/>
        <w:jc w:val="left"/>
        <w:rPr>
          <w:rFonts w:ascii="Times New Roman" w:eastAsia="宋体" w:hAnsi="Times New Roman" w:cs="Times New Roman"/>
          <w:sz w:val="20"/>
          <w:szCs w:val="20"/>
        </w:rPr>
      </w:pPr>
    </w:p>
    <w:p w14:paraId="42A3DA7A" w14:textId="4D9C2E53" w:rsidR="00B87E5B" w:rsidRDefault="00B87E5B" w:rsidP="00FC43F0">
      <w:pPr>
        <w:widowControl/>
        <w:jc w:val="left"/>
        <w:rPr>
          <w:rFonts w:ascii="Times New Roman" w:eastAsia="宋体" w:hAnsi="Times New Roman" w:cs="Times New Roman"/>
          <w:sz w:val="20"/>
          <w:szCs w:val="20"/>
        </w:rPr>
      </w:pPr>
    </w:p>
    <w:p w14:paraId="7BAA13B2" w14:textId="77777777" w:rsidR="00927E72" w:rsidRDefault="00927E72" w:rsidP="00FC43F0">
      <w:pPr>
        <w:widowControl/>
        <w:jc w:val="left"/>
        <w:rPr>
          <w:rFonts w:ascii="Times New Roman" w:eastAsia="宋体" w:hAnsi="Times New Roman" w:cs="Times New Roman"/>
          <w:sz w:val="20"/>
          <w:szCs w:val="20"/>
        </w:rPr>
      </w:pPr>
    </w:p>
    <w:p w14:paraId="46273565" w14:textId="2F25DAA0" w:rsidR="00FC43F0" w:rsidRDefault="00FC43F0" w:rsidP="00606447">
      <w:pPr>
        <w:pStyle w:val="af2"/>
        <w:spacing w:before="156" w:after="156"/>
      </w:pPr>
      <w:r>
        <w:rPr>
          <w:rFonts w:hint="eastAsia"/>
        </w:rPr>
        <w:lastRenderedPageBreak/>
        <w:t>表</w:t>
      </w:r>
      <w:r w:rsidR="00927E72">
        <w:t>E</w:t>
      </w:r>
      <w:r w:rsidR="001068AE">
        <w:t xml:space="preserve">-3 </w:t>
      </w:r>
      <w:r w:rsidR="00B87E5B">
        <w:rPr>
          <w:rFonts w:hint="eastAsia"/>
        </w:rPr>
        <w:t>工具变量法——</w:t>
      </w:r>
      <w:r w:rsidRPr="001F6C2A">
        <w:t>ESG</w:t>
      </w:r>
      <w:r w:rsidRPr="001F6C2A">
        <w:t>表现</w:t>
      </w:r>
      <w:r w:rsidR="001068AE">
        <w:rPr>
          <w:rFonts w:hint="eastAsia"/>
        </w:rPr>
        <w:t>基于产权性质</w:t>
      </w:r>
      <w:r>
        <w:rPr>
          <w:rFonts w:hint="eastAsia"/>
        </w:rPr>
        <w:t>异质性</w:t>
      </w:r>
      <w:r w:rsidRPr="001F6C2A">
        <w:t>影响的回归结果</w:t>
      </w:r>
    </w:p>
    <w:tbl>
      <w:tblPr>
        <w:tblW w:w="7805" w:type="dxa"/>
        <w:jc w:val="center"/>
        <w:tblLayout w:type="fixed"/>
        <w:tblLook w:val="04A0" w:firstRow="1" w:lastRow="0" w:firstColumn="1" w:lastColumn="0" w:noHBand="0" w:noVBand="1"/>
      </w:tblPr>
      <w:tblGrid>
        <w:gridCol w:w="2601"/>
        <w:gridCol w:w="2601"/>
        <w:gridCol w:w="2603"/>
      </w:tblGrid>
      <w:tr w:rsidR="00FC43F0" w:rsidRPr="00D635C4" w14:paraId="71551234" w14:textId="77777777" w:rsidTr="001B62F7">
        <w:trPr>
          <w:trHeight w:val="323"/>
          <w:jc w:val="center"/>
        </w:trPr>
        <w:tc>
          <w:tcPr>
            <w:tcW w:w="2601" w:type="dxa"/>
            <w:tcBorders>
              <w:top w:val="single" w:sz="12" w:space="0" w:color="auto"/>
              <w:left w:val="nil"/>
              <w:bottom w:val="nil"/>
              <w:right w:val="nil"/>
            </w:tcBorders>
            <w:hideMark/>
          </w:tcPr>
          <w:p w14:paraId="69383224" w14:textId="77777777" w:rsidR="00FC43F0" w:rsidRPr="00D635C4" w:rsidRDefault="00FC43F0" w:rsidP="001068AE">
            <w:pPr>
              <w:pStyle w:val="af3"/>
            </w:pPr>
          </w:p>
        </w:tc>
        <w:tc>
          <w:tcPr>
            <w:tcW w:w="2601" w:type="dxa"/>
            <w:tcBorders>
              <w:top w:val="single" w:sz="12" w:space="0" w:color="auto"/>
              <w:left w:val="nil"/>
              <w:bottom w:val="nil"/>
              <w:right w:val="nil"/>
            </w:tcBorders>
          </w:tcPr>
          <w:p w14:paraId="2BE86FBD" w14:textId="77777777" w:rsidR="00FC43F0" w:rsidRDefault="00FC43F0" w:rsidP="001068AE">
            <w:pPr>
              <w:pStyle w:val="af3"/>
            </w:pPr>
            <w:r w:rsidRPr="00D635C4">
              <w:t>(</w:t>
            </w:r>
            <w:r>
              <w:t>1</w:t>
            </w:r>
            <w:r w:rsidRPr="00D635C4">
              <w:t>)</w:t>
            </w:r>
          </w:p>
          <w:p w14:paraId="0F136547" w14:textId="77777777" w:rsidR="00FC43F0" w:rsidRPr="00D635C4" w:rsidRDefault="00FC43F0" w:rsidP="001068AE">
            <w:pPr>
              <w:pStyle w:val="af3"/>
            </w:pPr>
            <w:r>
              <w:rPr>
                <w:rFonts w:hint="eastAsia"/>
              </w:rPr>
              <w:t>国有企业</w:t>
            </w:r>
          </w:p>
        </w:tc>
        <w:tc>
          <w:tcPr>
            <w:tcW w:w="2601" w:type="dxa"/>
            <w:tcBorders>
              <w:top w:val="single" w:sz="12" w:space="0" w:color="auto"/>
              <w:left w:val="nil"/>
              <w:bottom w:val="nil"/>
              <w:right w:val="nil"/>
            </w:tcBorders>
            <w:hideMark/>
          </w:tcPr>
          <w:p w14:paraId="7621106F" w14:textId="77777777" w:rsidR="00FC43F0" w:rsidRDefault="00FC43F0" w:rsidP="001068AE">
            <w:pPr>
              <w:pStyle w:val="af3"/>
            </w:pPr>
            <w:r w:rsidRPr="00D635C4">
              <w:t>(</w:t>
            </w:r>
            <w:r>
              <w:t>2</w:t>
            </w:r>
            <w:r w:rsidRPr="00D635C4">
              <w:t>)</w:t>
            </w:r>
          </w:p>
          <w:p w14:paraId="6D8062A4" w14:textId="77777777" w:rsidR="00FC43F0" w:rsidRPr="00D635C4" w:rsidRDefault="00FC43F0" w:rsidP="001068AE">
            <w:pPr>
              <w:pStyle w:val="af3"/>
            </w:pPr>
            <w:r>
              <w:rPr>
                <w:rFonts w:hint="eastAsia"/>
              </w:rPr>
              <w:t>非国有企业</w:t>
            </w:r>
          </w:p>
        </w:tc>
      </w:tr>
      <w:tr w:rsidR="00FC43F0" w:rsidRPr="00D635C4" w14:paraId="33A74948" w14:textId="77777777" w:rsidTr="00CF5756">
        <w:trPr>
          <w:trHeight w:val="323"/>
          <w:jc w:val="center"/>
        </w:trPr>
        <w:tc>
          <w:tcPr>
            <w:tcW w:w="2601" w:type="dxa"/>
            <w:tcBorders>
              <w:top w:val="nil"/>
              <w:left w:val="nil"/>
              <w:bottom w:val="nil"/>
              <w:right w:val="nil"/>
            </w:tcBorders>
          </w:tcPr>
          <w:p w14:paraId="67A852FE" w14:textId="77777777" w:rsidR="00FC43F0" w:rsidRPr="00D635C4" w:rsidRDefault="00FC43F0" w:rsidP="001068AE">
            <w:pPr>
              <w:pStyle w:val="af3"/>
            </w:pPr>
          </w:p>
        </w:tc>
        <w:tc>
          <w:tcPr>
            <w:tcW w:w="2601" w:type="dxa"/>
            <w:tcBorders>
              <w:top w:val="nil"/>
              <w:left w:val="nil"/>
              <w:bottom w:val="nil"/>
              <w:right w:val="nil"/>
            </w:tcBorders>
          </w:tcPr>
          <w:p w14:paraId="3F84CF16" w14:textId="77777777" w:rsidR="00FC43F0" w:rsidRPr="00D635C4" w:rsidRDefault="00FC43F0" w:rsidP="001068AE">
            <w:pPr>
              <w:pStyle w:val="af3"/>
            </w:pPr>
            <w:r>
              <w:t>STP</w:t>
            </w:r>
          </w:p>
        </w:tc>
        <w:tc>
          <w:tcPr>
            <w:tcW w:w="2601" w:type="dxa"/>
            <w:tcBorders>
              <w:top w:val="nil"/>
              <w:left w:val="nil"/>
              <w:bottom w:val="nil"/>
              <w:right w:val="nil"/>
            </w:tcBorders>
            <w:hideMark/>
          </w:tcPr>
          <w:p w14:paraId="65095FA6" w14:textId="77777777" w:rsidR="00FC43F0" w:rsidRPr="00D635C4" w:rsidRDefault="00FC43F0" w:rsidP="001068AE">
            <w:pPr>
              <w:pStyle w:val="af3"/>
            </w:pPr>
            <w:r>
              <w:t>STP</w:t>
            </w:r>
          </w:p>
        </w:tc>
      </w:tr>
      <w:tr w:rsidR="00FC43F0" w:rsidRPr="00D635C4" w14:paraId="765F66D4" w14:textId="77777777" w:rsidTr="00CF5756">
        <w:trPr>
          <w:trHeight w:val="323"/>
          <w:jc w:val="center"/>
        </w:trPr>
        <w:tc>
          <w:tcPr>
            <w:tcW w:w="2601" w:type="dxa"/>
            <w:tcBorders>
              <w:top w:val="single" w:sz="4" w:space="0" w:color="auto"/>
              <w:left w:val="nil"/>
              <w:bottom w:val="nil"/>
              <w:right w:val="nil"/>
            </w:tcBorders>
            <w:hideMark/>
          </w:tcPr>
          <w:p w14:paraId="33B3312A" w14:textId="715478C8" w:rsidR="00FC43F0" w:rsidRPr="002A3CE4" w:rsidRDefault="00CF5756" w:rsidP="001068AE">
            <w:pPr>
              <w:pStyle w:val="af3"/>
            </w:pPr>
            <m:oMathPara>
              <m:oMathParaPr>
                <m:jc m:val="left"/>
              </m:oMathParaPr>
              <m:oMath>
                <m:r>
                  <m:rPr>
                    <m:sty m:val="p"/>
                  </m:rPr>
                  <w:rPr>
                    <w:rFonts w:ascii="Cambria Math" w:hAnsi="Cambria Math"/>
                  </w:rPr>
                  <m:t>ESG</m:t>
                </m:r>
              </m:oMath>
            </m:oMathPara>
          </w:p>
        </w:tc>
        <w:tc>
          <w:tcPr>
            <w:tcW w:w="2601" w:type="dxa"/>
            <w:tcBorders>
              <w:top w:val="single" w:sz="4" w:space="0" w:color="auto"/>
              <w:left w:val="nil"/>
              <w:bottom w:val="nil"/>
              <w:right w:val="nil"/>
            </w:tcBorders>
          </w:tcPr>
          <w:p w14:paraId="7C71E235" w14:textId="77777777" w:rsidR="00FC43F0" w:rsidRPr="00D635C4" w:rsidRDefault="00FC43F0" w:rsidP="001068AE">
            <w:pPr>
              <w:pStyle w:val="af3"/>
            </w:pPr>
            <w:r w:rsidRPr="00D635C4">
              <w:t>-0.748</w:t>
            </w:r>
          </w:p>
        </w:tc>
        <w:tc>
          <w:tcPr>
            <w:tcW w:w="2601" w:type="dxa"/>
            <w:tcBorders>
              <w:top w:val="single" w:sz="4" w:space="0" w:color="auto"/>
              <w:left w:val="nil"/>
              <w:bottom w:val="nil"/>
              <w:right w:val="nil"/>
            </w:tcBorders>
            <w:hideMark/>
          </w:tcPr>
          <w:p w14:paraId="3800162C" w14:textId="77777777" w:rsidR="00FC43F0" w:rsidRPr="00D635C4" w:rsidRDefault="00FC43F0" w:rsidP="001068AE">
            <w:pPr>
              <w:pStyle w:val="af3"/>
            </w:pPr>
            <w:r w:rsidRPr="00D635C4">
              <w:t>4.236</w:t>
            </w:r>
            <w:r w:rsidRPr="00D635C4">
              <w:rPr>
                <w:vertAlign w:val="superscript"/>
              </w:rPr>
              <w:t>**</w:t>
            </w:r>
          </w:p>
        </w:tc>
      </w:tr>
      <w:tr w:rsidR="00FC43F0" w:rsidRPr="00D635C4" w14:paraId="17445E77" w14:textId="77777777" w:rsidTr="00CF5756">
        <w:trPr>
          <w:trHeight w:val="323"/>
          <w:jc w:val="center"/>
        </w:trPr>
        <w:tc>
          <w:tcPr>
            <w:tcW w:w="2601" w:type="dxa"/>
            <w:tcBorders>
              <w:top w:val="nil"/>
              <w:left w:val="nil"/>
              <w:bottom w:val="nil"/>
              <w:right w:val="nil"/>
            </w:tcBorders>
          </w:tcPr>
          <w:p w14:paraId="44F8D2D8" w14:textId="77777777" w:rsidR="00FC43F0" w:rsidRPr="00D635C4" w:rsidRDefault="00FC43F0" w:rsidP="001068AE">
            <w:pPr>
              <w:pStyle w:val="af3"/>
            </w:pPr>
          </w:p>
        </w:tc>
        <w:tc>
          <w:tcPr>
            <w:tcW w:w="2601" w:type="dxa"/>
            <w:tcBorders>
              <w:top w:val="nil"/>
              <w:left w:val="nil"/>
              <w:bottom w:val="nil"/>
              <w:right w:val="nil"/>
            </w:tcBorders>
          </w:tcPr>
          <w:p w14:paraId="18BD7DD1" w14:textId="77777777" w:rsidR="00FC43F0" w:rsidRPr="00D635C4" w:rsidRDefault="00FC43F0" w:rsidP="001068AE">
            <w:pPr>
              <w:pStyle w:val="af3"/>
            </w:pPr>
            <w:r w:rsidRPr="00D635C4">
              <w:t>(4.840)</w:t>
            </w:r>
          </w:p>
        </w:tc>
        <w:tc>
          <w:tcPr>
            <w:tcW w:w="2601" w:type="dxa"/>
            <w:tcBorders>
              <w:top w:val="nil"/>
              <w:left w:val="nil"/>
              <w:bottom w:val="nil"/>
              <w:right w:val="nil"/>
            </w:tcBorders>
            <w:hideMark/>
          </w:tcPr>
          <w:p w14:paraId="38906A22" w14:textId="77777777" w:rsidR="00FC43F0" w:rsidRPr="00D635C4" w:rsidRDefault="00FC43F0" w:rsidP="001068AE">
            <w:pPr>
              <w:pStyle w:val="af3"/>
            </w:pPr>
            <w:r w:rsidRPr="00D635C4">
              <w:t>(1.800)</w:t>
            </w:r>
          </w:p>
        </w:tc>
      </w:tr>
      <w:tr w:rsidR="00FC43F0" w:rsidRPr="00D635C4" w14:paraId="5E62E8B1" w14:textId="77777777" w:rsidTr="00CF5756">
        <w:trPr>
          <w:trHeight w:val="335"/>
          <w:jc w:val="center"/>
        </w:trPr>
        <w:tc>
          <w:tcPr>
            <w:tcW w:w="2601" w:type="dxa"/>
            <w:tcBorders>
              <w:top w:val="nil"/>
              <w:left w:val="nil"/>
              <w:bottom w:val="nil"/>
              <w:right w:val="nil"/>
            </w:tcBorders>
            <w:hideMark/>
          </w:tcPr>
          <w:p w14:paraId="34E8B2FA" w14:textId="77777777" w:rsidR="00FC43F0" w:rsidRPr="00D635C4" w:rsidRDefault="00FC43F0" w:rsidP="001068AE">
            <w:pPr>
              <w:pStyle w:val="af3"/>
            </w:pPr>
            <w:proofErr w:type="spellStart"/>
            <w:r w:rsidRPr="00D635C4">
              <w:t>TobinQ</w:t>
            </w:r>
            <w:proofErr w:type="spellEnd"/>
          </w:p>
        </w:tc>
        <w:tc>
          <w:tcPr>
            <w:tcW w:w="2601" w:type="dxa"/>
            <w:tcBorders>
              <w:top w:val="nil"/>
              <w:left w:val="nil"/>
              <w:bottom w:val="nil"/>
              <w:right w:val="nil"/>
            </w:tcBorders>
          </w:tcPr>
          <w:p w14:paraId="5E27000D" w14:textId="77777777" w:rsidR="00FC43F0" w:rsidRPr="00D635C4" w:rsidRDefault="00FC43F0" w:rsidP="001068AE">
            <w:pPr>
              <w:pStyle w:val="af3"/>
            </w:pPr>
            <w:r w:rsidRPr="00D635C4">
              <w:t>0.830</w:t>
            </w:r>
          </w:p>
        </w:tc>
        <w:tc>
          <w:tcPr>
            <w:tcW w:w="2601" w:type="dxa"/>
            <w:tcBorders>
              <w:top w:val="nil"/>
              <w:left w:val="nil"/>
              <w:bottom w:val="nil"/>
              <w:right w:val="nil"/>
            </w:tcBorders>
            <w:hideMark/>
          </w:tcPr>
          <w:p w14:paraId="1939EDC2" w14:textId="77777777" w:rsidR="00FC43F0" w:rsidRPr="00D635C4" w:rsidRDefault="00FC43F0" w:rsidP="001068AE">
            <w:pPr>
              <w:pStyle w:val="af3"/>
            </w:pPr>
            <w:r w:rsidRPr="00D635C4">
              <w:t>0.020</w:t>
            </w:r>
          </w:p>
        </w:tc>
      </w:tr>
      <w:tr w:rsidR="00FC43F0" w:rsidRPr="00D635C4" w14:paraId="0CEDDDE0" w14:textId="77777777" w:rsidTr="00CF5756">
        <w:trPr>
          <w:trHeight w:val="323"/>
          <w:jc w:val="center"/>
        </w:trPr>
        <w:tc>
          <w:tcPr>
            <w:tcW w:w="2601" w:type="dxa"/>
            <w:tcBorders>
              <w:top w:val="nil"/>
              <w:left w:val="nil"/>
              <w:bottom w:val="nil"/>
              <w:right w:val="nil"/>
            </w:tcBorders>
          </w:tcPr>
          <w:p w14:paraId="1385B781" w14:textId="77777777" w:rsidR="00FC43F0" w:rsidRPr="00D635C4" w:rsidRDefault="00FC43F0" w:rsidP="001068AE">
            <w:pPr>
              <w:pStyle w:val="af3"/>
            </w:pPr>
          </w:p>
        </w:tc>
        <w:tc>
          <w:tcPr>
            <w:tcW w:w="2601" w:type="dxa"/>
            <w:tcBorders>
              <w:top w:val="nil"/>
              <w:left w:val="nil"/>
              <w:bottom w:val="nil"/>
              <w:right w:val="nil"/>
            </w:tcBorders>
          </w:tcPr>
          <w:p w14:paraId="0BDD843E" w14:textId="77777777" w:rsidR="00FC43F0" w:rsidRPr="00D635C4" w:rsidRDefault="00FC43F0" w:rsidP="001068AE">
            <w:pPr>
              <w:pStyle w:val="af3"/>
            </w:pPr>
            <w:r w:rsidRPr="00D635C4">
              <w:t>(2.358)</w:t>
            </w:r>
          </w:p>
        </w:tc>
        <w:tc>
          <w:tcPr>
            <w:tcW w:w="2601" w:type="dxa"/>
            <w:tcBorders>
              <w:top w:val="nil"/>
              <w:left w:val="nil"/>
              <w:bottom w:val="nil"/>
              <w:right w:val="nil"/>
            </w:tcBorders>
            <w:hideMark/>
          </w:tcPr>
          <w:p w14:paraId="4C26F0BA" w14:textId="77777777" w:rsidR="00FC43F0" w:rsidRPr="00D635C4" w:rsidRDefault="00FC43F0" w:rsidP="001068AE">
            <w:pPr>
              <w:pStyle w:val="af3"/>
            </w:pPr>
            <w:r w:rsidRPr="00D635C4">
              <w:t>(0.061)</w:t>
            </w:r>
          </w:p>
        </w:tc>
      </w:tr>
      <w:tr w:rsidR="00FC43F0" w:rsidRPr="00D635C4" w14:paraId="24578DBF" w14:textId="77777777" w:rsidTr="00CF5756">
        <w:trPr>
          <w:trHeight w:val="323"/>
          <w:jc w:val="center"/>
        </w:trPr>
        <w:tc>
          <w:tcPr>
            <w:tcW w:w="2601" w:type="dxa"/>
            <w:tcBorders>
              <w:top w:val="nil"/>
              <w:left w:val="nil"/>
              <w:bottom w:val="nil"/>
              <w:right w:val="nil"/>
            </w:tcBorders>
            <w:hideMark/>
          </w:tcPr>
          <w:p w14:paraId="1C6586BC" w14:textId="77777777" w:rsidR="00FC43F0" w:rsidRPr="00D635C4" w:rsidRDefault="00FC43F0" w:rsidP="001068AE">
            <w:pPr>
              <w:pStyle w:val="af3"/>
            </w:pPr>
            <w:r w:rsidRPr="00D635C4">
              <w:t>PE</w:t>
            </w:r>
          </w:p>
        </w:tc>
        <w:tc>
          <w:tcPr>
            <w:tcW w:w="2601" w:type="dxa"/>
            <w:tcBorders>
              <w:top w:val="nil"/>
              <w:left w:val="nil"/>
              <w:bottom w:val="nil"/>
              <w:right w:val="nil"/>
            </w:tcBorders>
          </w:tcPr>
          <w:p w14:paraId="7DEEA226" w14:textId="77777777" w:rsidR="00FC43F0" w:rsidRPr="00D635C4" w:rsidRDefault="00FC43F0" w:rsidP="001068AE">
            <w:pPr>
              <w:pStyle w:val="af3"/>
            </w:pPr>
            <w:r w:rsidRPr="00D635C4">
              <w:t>0.000</w:t>
            </w:r>
          </w:p>
        </w:tc>
        <w:tc>
          <w:tcPr>
            <w:tcW w:w="2601" w:type="dxa"/>
            <w:tcBorders>
              <w:top w:val="nil"/>
              <w:left w:val="nil"/>
              <w:bottom w:val="nil"/>
              <w:right w:val="nil"/>
            </w:tcBorders>
            <w:hideMark/>
          </w:tcPr>
          <w:p w14:paraId="46CF936D" w14:textId="77777777" w:rsidR="00FC43F0" w:rsidRPr="00D635C4" w:rsidRDefault="00FC43F0" w:rsidP="001068AE">
            <w:pPr>
              <w:pStyle w:val="af3"/>
            </w:pPr>
            <w:r w:rsidRPr="00D635C4">
              <w:t>0.000</w:t>
            </w:r>
          </w:p>
        </w:tc>
      </w:tr>
      <w:tr w:rsidR="00FC43F0" w:rsidRPr="00D635C4" w14:paraId="0E7B9956" w14:textId="77777777" w:rsidTr="00CF5756">
        <w:trPr>
          <w:trHeight w:val="323"/>
          <w:jc w:val="center"/>
        </w:trPr>
        <w:tc>
          <w:tcPr>
            <w:tcW w:w="2601" w:type="dxa"/>
            <w:tcBorders>
              <w:top w:val="nil"/>
              <w:left w:val="nil"/>
              <w:bottom w:val="nil"/>
              <w:right w:val="nil"/>
            </w:tcBorders>
          </w:tcPr>
          <w:p w14:paraId="4DE5A75C" w14:textId="77777777" w:rsidR="00FC43F0" w:rsidRPr="00D635C4" w:rsidRDefault="00FC43F0" w:rsidP="001068AE">
            <w:pPr>
              <w:pStyle w:val="af3"/>
            </w:pPr>
          </w:p>
        </w:tc>
        <w:tc>
          <w:tcPr>
            <w:tcW w:w="2601" w:type="dxa"/>
            <w:tcBorders>
              <w:top w:val="nil"/>
              <w:left w:val="nil"/>
              <w:bottom w:val="nil"/>
              <w:right w:val="nil"/>
            </w:tcBorders>
          </w:tcPr>
          <w:p w14:paraId="7E525F7E" w14:textId="77777777" w:rsidR="00FC43F0" w:rsidRPr="00D635C4" w:rsidRDefault="00FC43F0" w:rsidP="001068AE">
            <w:pPr>
              <w:pStyle w:val="af3"/>
            </w:pPr>
            <w:r w:rsidRPr="00D635C4">
              <w:t>(0.005)</w:t>
            </w:r>
          </w:p>
        </w:tc>
        <w:tc>
          <w:tcPr>
            <w:tcW w:w="2601" w:type="dxa"/>
            <w:tcBorders>
              <w:top w:val="nil"/>
              <w:left w:val="nil"/>
              <w:bottom w:val="nil"/>
              <w:right w:val="nil"/>
            </w:tcBorders>
            <w:hideMark/>
          </w:tcPr>
          <w:p w14:paraId="39265444" w14:textId="77777777" w:rsidR="00FC43F0" w:rsidRPr="00D635C4" w:rsidRDefault="00FC43F0" w:rsidP="001068AE">
            <w:pPr>
              <w:pStyle w:val="af3"/>
            </w:pPr>
            <w:r w:rsidRPr="00D635C4">
              <w:t>(0.000)</w:t>
            </w:r>
          </w:p>
        </w:tc>
      </w:tr>
      <w:tr w:rsidR="00FC43F0" w:rsidRPr="00D635C4" w14:paraId="02E6C051" w14:textId="77777777" w:rsidTr="00CF5756">
        <w:trPr>
          <w:trHeight w:val="323"/>
          <w:jc w:val="center"/>
        </w:trPr>
        <w:tc>
          <w:tcPr>
            <w:tcW w:w="2601" w:type="dxa"/>
            <w:tcBorders>
              <w:top w:val="nil"/>
              <w:left w:val="nil"/>
              <w:bottom w:val="nil"/>
              <w:right w:val="nil"/>
            </w:tcBorders>
            <w:hideMark/>
          </w:tcPr>
          <w:p w14:paraId="36B6298C" w14:textId="77777777" w:rsidR="00FC43F0" w:rsidRPr="00D635C4" w:rsidRDefault="00FC43F0" w:rsidP="001068AE">
            <w:pPr>
              <w:pStyle w:val="af3"/>
            </w:pPr>
            <w:r w:rsidRPr="00D635C4">
              <w:t>SIZE</w:t>
            </w:r>
          </w:p>
        </w:tc>
        <w:tc>
          <w:tcPr>
            <w:tcW w:w="2601" w:type="dxa"/>
            <w:tcBorders>
              <w:top w:val="nil"/>
              <w:left w:val="nil"/>
              <w:bottom w:val="nil"/>
              <w:right w:val="nil"/>
            </w:tcBorders>
          </w:tcPr>
          <w:p w14:paraId="0564A745" w14:textId="77777777" w:rsidR="00FC43F0" w:rsidRPr="00D635C4" w:rsidRDefault="00FC43F0" w:rsidP="001068AE">
            <w:pPr>
              <w:pStyle w:val="af3"/>
            </w:pPr>
            <w:r w:rsidRPr="00D635C4">
              <w:t>15.972</w:t>
            </w:r>
          </w:p>
        </w:tc>
        <w:tc>
          <w:tcPr>
            <w:tcW w:w="2601" w:type="dxa"/>
            <w:tcBorders>
              <w:top w:val="nil"/>
              <w:left w:val="nil"/>
              <w:bottom w:val="nil"/>
              <w:right w:val="nil"/>
            </w:tcBorders>
            <w:hideMark/>
          </w:tcPr>
          <w:p w14:paraId="0171B984" w14:textId="77777777" w:rsidR="00FC43F0" w:rsidRPr="00D635C4" w:rsidRDefault="00FC43F0" w:rsidP="001068AE">
            <w:pPr>
              <w:pStyle w:val="af3"/>
            </w:pPr>
            <w:r w:rsidRPr="00D635C4">
              <w:t>-1.756</w:t>
            </w:r>
          </w:p>
        </w:tc>
      </w:tr>
      <w:tr w:rsidR="00FC43F0" w:rsidRPr="00D635C4" w14:paraId="7D606A95" w14:textId="77777777" w:rsidTr="00CF5756">
        <w:trPr>
          <w:trHeight w:val="323"/>
          <w:jc w:val="center"/>
        </w:trPr>
        <w:tc>
          <w:tcPr>
            <w:tcW w:w="2601" w:type="dxa"/>
            <w:tcBorders>
              <w:top w:val="nil"/>
              <w:left w:val="nil"/>
              <w:bottom w:val="nil"/>
              <w:right w:val="nil"/>
            </w:tcBorders>
          </w:tcPr>
          <w:p w14:paraId="696CA237" w14:textId="77777777" w:rsidR="00FC43F0" w:rsidRPr="00D635C4" w:rsidRDefault="00FC43F0" w:rsidP="001068AE">
            <w:pPr>
              <w:pStyle w:val="af3"/>
            </w:pPr>
          </w:p>
        </w:tc>
        <w:tc>
          <w:tcPr>
            <w:tcW w:w="2601" w:type="dxa"/>
            <w:tcBorders>
              <w:top w:val="nil"/>
              <w:left w:val="nil"/>
              <w:bottom w:val="nil"/>
              <w:right w:val="nil"/>
            </w:tcBorders>
          </w:tcPr>
          <w:p w14:paraId="07980591" w14:textId="77777777" w:rsidR="00FC43F0" w:rsidRPr="00D635C4" w:rsidRDefault="00FC43F0" w:rsidP="001068AE">
            <w:pPr>
              <w:pStyle w:val="af3"/>
            </w:pPr>
            <w:r w:rsidRPr="00D635C4">
              <w:t>(10.138)</w:t>
            </w:r>
          </w:p>
        </w:tc>
        <w:tc>
          <w:tcPr>
            <w:tcW w:w="2601" w:type="dxa"/>
            <w:tcBorders>
              <w:top w:val="nil"/>
              <w:left w:val="nil"/>
              <w:bottom w:val="nil"/>
              <w:right w:val="nil"/>
            </w:tcBorders>
            <w:hideMark/>
          </w:tcPr>
          <w:p w14:paraId="6E1A2DEA" w14:textId="77777777" w:rsidR="00FC43F0" w:rsidRPr="00D635C4" w:rsidRDefault="00FC43F0" w:rsidP="001068AE">
            <w:pPr>
              <w:pStyle w:val="af3"/>
            </w:pPr>
            <w:r w:rsidRPr="00D635C4">
              <w:t>(4.754)</w:t>
            </w:r>
          </w:p>
        </w:tc>
      </w:tr>
      <w:tr w:rsidR="00FC43F0" w:rsidRPr="00D635C4" w14:paraId="47F43D64" w14:textId="77777777" w:rsidTr="00CF5756">
        <w:trPr>
          <w:trHeight w:val="335"/>
          <w:jc w:val="center"/>
        </w:trPr>
        <w:tc>
          <w:tcPr>
            <w:tcW w:w="2601" w:type="dxa"/>
            <w:tcBorders>
              <w:top w:val="nil"/>
              <w:left w:val="nil"/>
              <w:bottom w:val="nil"/>
              <w:right w:val="nil"/>
            </w:tcBorders>
            <w:hideMark/>
          </w:tcPr>
          <w:p w14:paraId="76E5CAA4" w14:textId="77777777" w:rsidR="00FC43F0" w:rsidRPr="00D635C4" w:rsidRDefault="00FC43F0" w:rsidP="001068AE">
            <w:pPr>
              <w:pStyle w:val="af3"/>
            </w:pPr>
            <w:r w:rsidRPr="00D635C4">
              <w:t>ROE</w:t>
            </w:r>
          </w:p>
        </w:tc>
        <w:tc>
          <w:tcPr>
            <w:tcW w:w="2601" w:type="dxa"/>
            <w:tcBorders>
              <w:top w:val="nil"/>
              <w:left w:val="nil"/>
              <w:bottom w:val="nil"/>
              <w:right w:val="nil"/>
            </w:tcBorders>
          </w:tcPr>
          <w:p w14:paraId="689BE0CC" w14:textId="77777777" w:rsidR="00FC43F0" w:rsidRPr="00D635C4" w:rsidRDefault="00FC43F0" w:rsidP="001068AE">
            <w:pPr>
              <w:pStyle w:val="af3"/>
            </w:pPr>
            <w:r w:rsidRPr="00D635C4">
              <w:t>0.616</w:t>
            </w:r>
          </w:p>
        </w:tc>
        <w:tc>
          <w:tcPr>
            <w:tcW w:w="2601" w:type="dxa"/>
            <w:tcBorders>
              <w:top w:val="nil"/>
              <w:left w:val="nil"/>
              <w:bottom w:val="nil"/>
              <w:right w:val="nil"/>
            </w:tcBorders>
            <w:hideMark/>
          </w:tcPr>
          <w:p w14:paraId="3F0BEF9D" w14:textId="77777777" w:rsidR="00FC43F0" w:rsidRPr="00D635C4" w:rsidRDefault="00FC43F0" w:rsidP="001068AE">
            <w:pPr>
              <w:pStyle w:val="af3"/>
            </w:pPr>
            <w:r w:rsidRPr="00D635C4">
              <w:t>-4.053</w:t>
            </w:r>
            <w:r w:rsidRPr="00D635C4">
              <w:rPr>
                <w:vertAlign w:val="superscript"/>
              </w:rPr>
              <w:t>**</w:t>
            </w:r>
          </w:p>
        </w:tc>
      </w:tr>
      <w:tr w:rsidR="00FC43F0" w:rsidRPr="00D635C4" w14:paraId="555CA06F" w14:textId="77777777" w:rsidTr="00CF5756">
        <w:trPr>
          <w:trHeight w:val="323"/>
          <w:jc w:val="center"/>
        </w:trPr>
        <w:tc>
          <w:tcPr>
            <w:tcW w:w="2601" w:type="dxa"/>
            <w:tcBorders>
              <w:top w:val="nil"/>
              <w:left w:val="nil"/>
              <w:bottom w:val="nil"/>
              <w:right w:val="nil"/>
            </w:tcBorders>
          </w:tcPr>
          <w:p w14:paraId="7FE3F99E" w14:textId="77777777" w:rsidR="00FC43F0" w:rsidRPr="00D635C4" w:rsidRDefault="00FC43F0" w:rsidP="001068AE">
            <w:pPr>
              <w:pStyle w:val="af3"/>
            </w:pPr>
          </w:p>
        </w:tc>
        <w:tc>
          <w:tcPr>
            <w:tcW w:w="2601" w:type="dxa"/>
            <w:tcBorders>
              <w:top w:val="nil"/>
              <w:left w:val="nil"/>
              <w:bottom w:val="nil"/>
              <w:right w:val="nil"/>
            </w:tcBorders>
          </w:tcPr>
          <w:p w14:paraId="67EC2FDC" w14:textId="77777777" w:rsidR="00FC43F0" w:rsidRPr="00D635C4" w:rsidRDefault="00FC43F0" w:rsidP="001068AE">
            <w:pPr>
              <w:pStyle w:val="af3"/>
            </w:pPr>
            <w:r w:rsidRPr="00D635C4">
              <w:t>(4.125)</w:t>
            </w:r>
          </w:p>
        </w:tc>
        <w:tc>
          <w:tcPr>
            <w:tcW w:w="2601" w:type="dxa"/>
            <w:tcBorders>
              <w:top w:val="nil"/>
              <w:left w:val="nil"/>
              <w:bottom w:val="nil"/>
              <w:right w:val="nil"/>
            </w:tcBorders>
            <w:hideMark/>
          </w:tcPr>
          <w:p w14:paraId="6AF508B9" w14:textId="77777777" w:rsidR="00FC43F0" w:rsidRPr="00D635C4" w:rsidRDefault="00FC43F0" w:rsidP="001068AE">
            <w:pPr>
              <w:pStyle w:val="af3"/>
            </w:pPr>
            <w:r w:rsidRPr="00D635C4">
              <w:t>(1.852)</w:t>
            </w:r>
          </w:p>
        </w:tc>
      </w:tr>
      <w:tr w:rsidR="00FC43F0" w:rsidRPr="00D635C4" w14:paraId="7FF30507" w14:textId="77777777" w:rsidTr="00CF5756">
        <w:trPr>
          <w:trHeight w:val="323"/>
          <w:jc w:val="center"/>
        </w:trPr>
        <w:tc>
          <w:tcPr>
            <w:tcW w:w="2601" w:type="dxa"/>
            <w:tcBorders>
              <w:top w:val="nil"/>
              <w:left w:val="nil"/>
              <w:bottom w:val="nil"/>
              <w:right w:val="nil"/>
            </w:tcBorders>
            <w:hideMark/>
          </w:tcPr>
          <w:p w14:paraId="5D83ACA5" w14:textId="77777777" w:rsidR="00FC43F0" w:rsidRPr="00D635C4" w:rsidRDefault="00FC43F0" w:rsidP="001068AE">
            <w:pPr>
              <w:pStyle w:val="af3"/>
            </w:pPr>
            <w:r w:rsidRPr="00D635C4">
              <w:t>Lev</w:t>
            </w:r>
          </w:p>
        </w:tc>
        <w:tc>
          <w:tcPr>
            <w:tcW w:w="2601" w:type="dxa"/>
            <w:tcBorders>
              <w:top w:val="nil"/>
              <w:left w:val="nil"/>
              <w:bottom w:val="nil"/>
              <w:right w:val="nil"/>
            </w:tcBorders>
          </w:tcPr>
          <w:p w14:paraId="1F832C7B" w14:textId="77777777" w:rsidR="00FC43F0" w:rsidRPr="00D635C4" w:rsidRDefault="00FC43F0" w:rsidP="001068AE">
            <w:pPr>
              <w:pStyle w:val="af3"/>
            </w:pPr>
            <w:r w:rsidRPr="00D635C4">
              <w:t>-33.295</w:t>
            </w:r>
          </w:p>
        </w:tc>
        <w:tc>
          <w:tcPr>
            <w:tcW w:w="2601" w:type="dxa"/>
            <w:tcBorders>
              <w:top w:val="nil"/>
              <w:left w:val="nil"/>
              <w:bottom w:val="nil"/>
              <w:right w:val="nil"/>
            </w:tcBorders>
            <w:hideMark/>
          </w:tcPr>
          <w:p w14:paraId="064E2BCD" w14:textId="77777777" w:rsidR="00FC43F0" w:rsidRPr="00D635C4" w:rsidRDefault="00FC43F0" w:rsidP="001068AE">
            <w:pPr>
              <w:pStyle w:val="af3"/>
            </w:pPr>
            <w:r w:rsidRPr="00D635C4">
              <w:t>33.587</w:t>
            </w:r>
            <w:r w:rsidRPr="00D635C4">
              <w:rPr>
                <w:vertAlign w:val="superscript"/>
              </w:rPr>
              <w:t>*</w:t>
            </w:r>
          </w:p>
        </w:tc>
      </w:tr>
      <w:tr w:rsidR="00FC43F0" w:rsidRPr="00D635C4" w14:paraId="61ABF7D3" w14:textId="77777777" w:rsidTr="00CF5756">
        <w:trPr>
          <w:trHeight w:val="323"/>
          <w:jc w:val="center"/>
        </w:trPr>
        <w:tc>
          <w:tcPr>
            <w:tcW w:w="2601" w:type="dxa"/>
            <w:tcBorders>
              <w:top w:val="nil"/>
              <w:left w:val="nil"/>
              <w:bottom w:val="nil"/>
              <w:right w:val="nil"/>
            </w:tcBorders>
          </w:tcPr>
          <w:p w14:paraId="2914C82B" w14:textId="77777777" w:rsidR="00FC43F0" w:rsidRPr="00D635C4" w:rsidRDefault="00FC43F0" w:rsidP="001068AE">
            <w:pPr>
              <w:pStyle w:val="af3"/>
            </w:pPr>
          </w:p>
        </w:tc>
        <w:tc>
          <w:tcPr>
            <w:tcW w:w="2601" w:type="dxa"/>
            <w:tcBorders>
              <w:top w:val="nil"/>
              <w:left w:val="nil"/>
              <w:bottom w:val="nil"/>
              <w:right w:val="nil"/>
            </w:tcBorders>
          </w:tcPr>
          <w:p w14:paraId="1D4FDF62" w14:textId="77777777" w:rsidR="00FC43F0" w:rsidRPr="00D635C4" w:rsidRDefault="00FC43F0" w:rsidP="001068AE">
            <w:pPr>
              <w:pStyle w:val="af3"/>
            </w:pPr>
            <w:r w:rsidRPr="00D635C4">
              <w:t>(121.686)</w:t>
            </w:r>
          </w:p>
        </w:tc>
        <w:tc>
          <w:tcPr>
            <w:tcW w:w="2601" w:type="dxa"/>
            <w:tcBorders>
              <w:top w:val="nil"/>
              <w:left w:val="nil"/>
              <w:bottom w:val="nil"/>
              <w:right w:val="nil"/>
            </w:tcBorders>
            <w:hideMark/>
          </w:tcPr>
          <w:p w14:paraId="1C396A33" w14:textId="77777777" w:rsidR="00FC43F0" w:rsidRPr="00D635C4" w:rsidRDefault="00FC43F0" w:rsidP="001068AE">
            <w:pPr>
              <w:pStyle w:val="af3"/>
            </w:pPr>
            <w:r w:rsidRPr="00D635C4">
              <w:t>(19.202)</w:t>
            </w:r>
          </w:p>
        </w:tc>
      </w:tr>
      <w:tr w:rsidR="00FC43F0" w:rsidRPr="00D635C4" w14:paraId="29068561" w14:textId="77777777" w:rsidTr="00CF5756">
        <w:trPr>
          <w:trHeight w:val="323"/>
          <w:jc w:val="center"/>
        </w:trPr>
        <w:tc>
          <w:tcPr>
            <w:tcW w:w="2601" w:type="dxa"/>
            <w:tcBorders>
              <w:top w:val="nil"/>
              <w:left w:val="nil"/>
              <w:bottom w:val="nil"/>
              <w:right w:val="nil"/>
            </w:tcBorders>
            <w:hideMark/>
          </w:tcPr>
          <w:p w14:paraId="1D4F3691" w14:textId="77777777" w:rsidR="00FC43F0" w:rsidRPr="00D635C4" w:rsidRDefault="00FC43F0" w:rsidP="001068AE">
            <w:pPr>
              <w:pStyle w:val="af3"/>
            </w:pPr>
            <w:r w:rsidRPr="00D635C4">
              <w:t>Age</w:t>
            </w:r>
          </w:p>
        </w:tc>
        <w:tc>
          <w:tcPr>
            <w:tcW w:w="2601" w:type="dxa"/>
            <w:tcBorders>
              <w:top w:val="nil"/>
              <w:left w:val="nil"/>
              <w:bottom w:val="nil"/>
              <w:right w:val="nil"/>
            </w:tcBorders>
          </w:tcPr>
          <w:p w14:paraId="02ED1526" w14:textId="77777777" w:rsidR="00FC43F0" w:rsidRPr="00D635C4" w:rsidRDefault="00FC43F0" w:rsidP="001068AE">
            <w:pPr>
              <w:pStyle w:val="af3"/>
            </w:pPr>
            <w:r w:rsidRPr="00D635C4">
              <w:t>-1.388</w:t>
            </w:r>
          </w:p>
        </w:tc>
        <w:tc>
          <w:tcPr>
            <w:tcW w:w="2601" w:type="dxa"/>
            <w:tcBorders>
              <w:top w:val="nil"/>
              <w:left w:val="nil"/>
              <w:bottom w:val="nil"/>
              <w:right w:val="nil"/>
            </w:tcBorders>
            <w:hideMark/>
          </w:tcPr>
          <w:p w14:paraId="5C50F652" w14:textId="77777777" w:rsidR="00FC43F0" w:rsidRPr="00D635C4" w:rsidRDefault="00FC43F0" w:rsidP="001068AE">
            <w:pPr>
              <w:pStyle w:val="af3"/>
            </w:pPr>
            <w:r w:rsidRPr="00D635C4">
              <w:t>1.941</w:t>
            </w:r>
          </w:p>
        </w:tc>
      </w:tr>
      <w:tr w:rsidR="00FC43F0" w:rsidRPr="00D635C4" w14:paraId="195FE895" w14:textId="77777777" w:rsidTr="00CF5756">
        <w:trPr>
          <w:trHeight w:val="323"/>
          <w:jc w:val="center"/>
        </w:trPr>
        <w:tc>
          <w:tcPr>
            <w:tcW w:w="2601" w:type="dxa"/>
            <w:tcBorders>
              <w:top w:val="nil"/>
              <w:left w:val="nil"/>
              <w:bottom w:val="nil"/>
              <w:right w:val="nil"/>
            </w:tcBorders>
          </w:tcPr>
          <w:p w14:paraId="7A379FB2" w14:textId="77777777" w:rsidR="00FC43F0" w:rsidRPr="00D635C4" w:rsidRDefault="00FC43F0" w:rsidP="001068AE">
            <w:pPr>
              <w:pStyle w:val="af3"/>
            </w:pPr>
          </w:p>
        </w:tc>
        <w:tc>
          <w:tcPr>
            <w:tcW w:w="2601" w:type="dxa"/>
            <w:tcBorders>
              <w:top w:val="nil"/>
              <w:left w:val="nil"/>
              <w:bottom w:val="nil"/>
              <w:right w:val="nil"/>
            </w:tcBorders>
          </w:tcPr>
          <w:p w14:paraId="42F6581D" w14:textId="77777777" w:rsidR="00FC43F0" w:rsidRPr="00D635C4" w:rsidRDefault="00FC43F0" w:rsidP="001068AE">
            <w:pPr>
              <w:pStyle w:val="af3"/>
            </w:pPr>
            <w:r w:rsidRPr="00D635C4">
              <w:t>(5.601)</w:t>
            </w:r>
          </w:p>
        </w:tc>
        <w:tc>
          <w:tcPr>
            <w:tcW w:w="2601" w:type="dxa"/>
            <w:tcBorders>
              <w:top w:val="nil"/>
              <w:left w:val="nil"/>
              <w:bottom w:val="nil"/>
              <w:right w:val="nil"/>
            </w:tcBorders>
            <w:hideMark/>
          </w:tcPr>
          <w:p w14:paraId="7F9F3276" w14:textId="77777777" w:rsidR="00FC43F0" w:rsidRPr="00D635C4" w:rsidRDefault="00FC43F0" w:rsidP="001068AE">
            <w:pPr>
              <w:pStyle w:val="af3"/>
            </w:pPr>
            <w:r w:rsidRPr="00D635C4">
              <w:t>(1.811)</w:t>
            </w:r>
          </w:p>
        </w:tc>
      </w:tr>
      <w:tr w:rsidR="00FC43F0" w:rsidRPr="00D635C4" w14:paraId="25D18A42" w14:textId="77777777" w:rsidTr="00CF5756">
        <w:trPr>
          <w:trHeight w:val="335"/>
          <w:jc w:val="center"/>
        </w:trPr>
        <w:tc>
          <w:tcPr>
            <w:tcW w:w="2601" w:type="dxa"/>
            <w:tcBorders>
              <w:top w:val="nil"/>
              <w:left w:val="nil"/>
              <w:bottom w:val="nil"/>
              <w:right w:val="nil"/>
            </w:tcBorders>
            <w:hideMark/>
          </w:tcPr>
          <w:p w14:paraId="0F6A5E98" w14:textId="77777777" w:rsidR="00FC43F0" w:rsidRPr="00D635C4" w:rsidRDefault="00FC43F0" w:rsidP="001068AE">
            <w:pPr>
              <w:pStyle w:val="af3"/>
            </w:pPr>
            <w:r w:rsidRPr="00D635C4">
              <w:t>_cons</w:t>
            </w:r>
          </w:p>
        </w:tc>
        <w:tc>
          <w:tcPr>
            <w:tcW w:w="2601" w:type="dxa"/>
            <w:tcBorders>
              <w:top w:val="nil"/>
              <w:left w:val="nil"/>
              <w:bottom w:val="nil"/>
              <w:right w:val="nil"/>
            </w:tcBorders>
          </w:tcPr>
          <w:p w14:paraId="7EBBA51D" w14:textId="77777777" w:rsidR="00FC43F0" w:rsidRPr="00D635C4" w:rsidRDefault="00FC43F0" w:rsidP="001068AE">
            <w:pPr>
              <w:pStyle w:val="af3"/>
            </w:pPr>
            <w:r w:rsidRPr="00D635C4">
              <w:t>-299.927</w:t>
            </w:r>
            <w:r w:rsidRPr="00D635C4">
              <w:rPr>
                <w:vertAlign w:val="superscript"/>
              </w:rPr>
              <w:t>***</w:t>
            </w:r>
          </w:p>
        </w:tc>
        <w:tc>
          <w:tcPr>
            <w:tcW w:w="2601" w:type="dxa"/>
            <w:tcBorders>
              <w:top w:val="nil"/>
              <w:left w:val="nil"/>
              <w:bottom w:val="nil"/>
              <w:right w:val="nil"/>
            </w:tcBorders>
            <w:hideMark/>
          </w:tcPr>
          <w:p w14:paraId="7FBA36B4" w14:textId="77777777" w:rsidR="00FC43F0" w:rsidRPr="00D635C4" w:rsidRDefault="00FC43F0" w:rsidP="001068AE">
            <w:pPr>
              <w:pStyle w:val="af3"/>
            </w:pPr>
            <w:r w:rsidRPr="00D635C4">
              <w:t>-77.065</w:t>
            </w:r>
            <w:r w:rsidRPr="00D635C4">
              <w:rPr>
                <w:vertAlign w:val="superscript"/>
              </w:rPr>
              <w:t>*</w:t>
            </w:r>
          </w:p>
        </w:tc>
      </w:tr>
      <w:tr w:rsidR="00FC43F0" w:rsidRPr="00D635C4" w14:paraId="3AE5CA50" w14:textId="77777777" w:rsidTr="00CF5756">
        <w:trPr>
          <w:trHeight w:val="323"/>
          <w:jc w:val="center"/>
        </w:trPr>
        <w:tc>
          <w:tcPr>
            <w:tcW w:w="2601" w:type="dxa"/>
            <w:tcBorders>
              <w:top w:val="nil"/>
              <w:left w:val="nil"/>
              <w:bottom w:val="single" w:sz="4" w:space="0" w:color="auto"/>
              <w:right w:val="nil"/>
            </w:tcBorders>
          </w:tcPr>
          <w:p w14:paraId="72B1CAFC" w14:textId="77777777" w:rsidR="00FC43F0" w:rsidRPr="00D635C4" w:rsidRDefault="00FC43F0" w:rsidP="001068AE">
            <w:pPr>
              <w:pStyle w:val="af3"/>
            </w:pPr>
          </w:p>
        </w:tc>
        <w:tc>
          <w:tcPr>
            <w:tcW w:w="2601" w:type="dxa"/>
            <w:tcBorders>
              <w:top w:val="nil"/>
              <w:left w:val="nil"/>
              <w:bottom w:val="single" w:sz="4" w:space="0" w:color="auto"/>
              <w:right w:val="nil"/>
            </w:tcBorders>
          </w:tcPr>
          <w:p w14:paraId="29C50A8D" w14:textId="77777777" w:rsidR="00FC43F0" w:rsidRPr="00D635C4" w:rsidRDefault="00FC43F0" w:rsidP="001068AE">
            <w:pPr>
              <w:pStyle w:val="af3"/>
            </w:pPr>
            <w:r w:rsidRPr="00D635C4">
              <w:t>(58.934)</w:t>
            </w:r>
          </w:p>
        </w:tc>
        <w:tc>
          <w:tcPr>
            <w:tcW w:w="2601" w:type="dxa"/>
            <w:tcBorders>
              <w:top w:val="nil"/>
              <w:left w:val="nil"/>
              <w:bottom w:val="single" w:sz="4" w:space="0" w:color="auto"/>
              <w:right w:val="nil"/>
            </w:tcBorders>
            <w:hideMark/>
          </w:tcPr>
          <w:p w14:paraId="0732975F" w14:textId="77777777" w:rsidR="00FC43F0" w:rsidRPr="00D635C4" w:rsidRDefault="00FC43F0" w:rsidP="001068AE">
            <w:pPr>
              <w:pStyle w:val="af3"/>
            </w:pPr>
            <w:r w:rsidRPr="00D635C4">
              <w:t>(44.986)</w:t>
            </w:r>
          </w:p>
        </w:tc>
      </w:tr>
      <w:tr w:rsidR="00FC43F0" w:rsidRPr="00D635C4" w14:paraId="05133FEE" w14:textId="77777777" w:rsidTr="00CF5756">
        <w:trPr>
          <w:trHeight w:val="323"/>
          <w:jc w:val="center"/>
        </w:trPr>
        <w:tc>
          <w:tcPr>
            <w:tcW w:w="2601" w:type="dxa"/>
            <w:tcBorders>
              <w:top w:val="single" w:sz="4" w:space="0" w:color="auto"/>
              <w:left w:val="nil"/>
              <w:right w:val="nil"/>
            </w:tcBorders>
          </w:tcPr>
          <w:p w14:paraId="1C8F3EC0" w14:textId="77777777" w:rsidR="00FC43F0" w:rsidRPr="00D635C4" w:rsidRDefault="00FC43F0" w:rsidP="001068AE">
            <w:pPr>
              <w:pStyle w:val="af3"/>
            </w:pPr>
            <w:r>
              <w:rPr>
                <w:rFonts w:hint="eastAsia"/>
              </w:rPr>
              <w:t>Year</w:t>
            </w:r>
          </w:p>
        </w:tc>
        <w:tc>
          <w:tcPr>
            <w:tcW w:w="2601" w:type="dxa"/>
            <w:tcBorders>
              <w:top w:val="single" w:sz="4" w:space="0" w:color="auto"/>
              <w:left w:val="nil"/>
              <w:right w:val="nil"/>
            </w:tcBorders>
          </w:tcPr>
          <w:p w14:paraId="3E66FD81" w14:textId="77777777" w:rsidR="00FC43F0" w:rsidRDefault="00FC43F0" w:rsidP="001068AE">
            <w:pPr>
              <w:pStyle w:val="af3"/>
            </w:pPr>
            <w:r>
              <w:rPr>
                <w:rFonts w:hint="eastAsia"/>
              </w:rPr>
              <w:t>Yes</w:t>
            </w:r>
          </w:p>
        </w:tc>
        <w:tc>
          <w:tcPr>
            <w:tcW w:w="2601" w:type="dxa"/>
            <w:tcBorders>
              <w:top w:val="single" w:sz="4" w:space="0" w:color="auto"/>
              <w:left w:val="nil"/>
              <w:right w:val="nil"/>
            </w:tcBorders>
          </w:tcPr>
          <w:p w14:paraId="101808B8" w14:textId="77777777" w:rsidR="00FC43F0" w:rsidRPr="00D635C4" w:rsidRDefault="00FC43F0" w:rsidP="001068AE">
            <w:pPr>
              <w:pStyle w:val="af3"/>
            </w:pPr>
            <w:r>
              <w:rPr>
                <w:rFonts w:hint="eastAsia"/>
              </w:rPr>
              <w:t>Yes</w:t>
            </w:r>
          </w:p>
        </w:tc>
      </w:tr>
      <w:tr w:rsidR="00FC43F0" w:rsidRPr="00D635C4" w14:paraId="3585D15C" w14:textId="77777777" w:rsidTr="001B62F7">
        <w:trPr>
          <w:trHeight w:val="323"/>
          <w:jc w:val="center"/>
        </w:trPr>
        <w:tc>
          <w:tcPr>
            <w:tcW w:w="2601" w:type="dxa"/>
            <w:tcBorders>
              <w:top w:val="nil"/>
              <w:left w:val="nil"/>
              <w:bottom w:val="single" w:sz="4" w:space="0" w:color="auto"/>
              <w:right w:val="nil"/>
            </w:tcBorders>
          </w:tcPr>
          <w:p w14:paraId="4E885312" w14:textId="77777777" w:rsidR="00FC43F0" w:rsidRPr="00D635C4" w:rsidRDefault="00FC43F0" w:rsidP="001068AE">
            <w:pPr>
              <w:pStyle w:val="af3"/>
            </w:pPr>
            <w:r>
              <w:rPr>
                <w:rFonts w:hint="eastAsia"/>
              </w:rPr>
              <w:t>Industry</w:t>
            </w:r>
          </w:p>
        </w:tc>
        <w:tc>
          <w:tcPr>
            <w:tcW w:w="2601" w:type="dxa"/>
            <w:tcBorders>
              <w:top w:val="nil"/>
              <w:left w:val="nil"/>
              <w:bottom w:val="single" w:sz="4" w:space="0" w:color="auto"/>
              <w:right w:val="nil"/>
            </w:tcBorders>
          </w:tcPr>
          <w:p w14:paraId="5EE7A990" w14:textId="77777777" w:rsidR="00FC43F0" w:rsidRDefault="00FC43F0" w:rsidP="001068AE">
            <w:pPr>
              <w:pStyle w:val="af3"/>
            </w:pPr>
            <w:r>
              <w:rPr>
                <w:rFonts w:hint="eastAsia"/>
              </w:rPr>
              <w:t>Yes</w:t>
            </w:r>
          </w:p>
        </w:tc>
        <w:tc>
          <w:tcPr>
            <w:tcW w:w="2601" w:type="dxa"/>
            <w:tcBorders>
              <w:top w:val="nil"/>
              <w:left w:val="nil"/>
              <w:bottom w:val="single" w:sz="4" w:space="0" w:color="auto"/>
              <w:right w:val="nil"/>
            </w:tcBorders>
          </w:tcPr>
          <w:p w14:paraId="7860D2D9" w14:textId="77777777" w:rsidR="00FC43F0" w:rsidRPr="00D635C4" w:rsidRDefault="00FC43F0" w:rsidP="001068AE">
            <w:pPr>
              <w:pStyle w:val="af3"/>
            </w:pPr>
            <w:r>
              <w:rPr>
                <w:rFonts w:hint="eastAsia"/>
              </w:rPr>
              <w:t>Yes</w:t>
            </w:r>
          </w:p>
        </w:tc>
      </w:tr>
      <w:tr w:rsidR="00FC43F0" w:rsidRPr="00D635C4" w14:paraId="3A91A8E4" w14:textId="77777777" w:rsidTr="001B62F7">
        <w:trPr>
          <w:trHeight w:val="323"/>
          <w:jc w:val="center"/>
        </w:trPr>
        <w:tc>
          <w:tcPr>
            <w:tcW w:w="2601" w:type="dxa"/>
            <w:tcBorders>
              <w:top w:val="single" w:sz="4" w:space="0" w:color="auto"/>
              <w:left w:val="nil"/>
              <w:bottom w:val="single" w:sz="12" w:space="0" w:color="auto"/>
              <w:right w:val="nil"/>
            </w:tcBorders>
            <w:hideMark/>
          </w:tcPr>
          <w:p w14:paraId="69BD7A14" w14:textId="77777777" w:rsidR="00FC43F0" w:rsidRPr="00D635C4" w:rsidRDefault="00FC43F0" w:rsidP="001068AE">
            <w:pPr>
              <w:pStyle w:val="af3"/>
            </w:pPr>
            <w:r w:rsidRPr="00D635C4">
              <w:t>N</w:t>
            </w:r>
          </w:p>
        </w:tc>
        <w:tc>
          <w:tcPr>
            <w:tcW w:w="2601" w:type="dxa"/>
            <w:tcBorders>
              <w:top w:val="single" w:sz="4" w:space="0" w:color="auto"/>
              <w:left w:val="nil"/>
              <w:bottom w:val="single" w:sz="12" w:space="0" w:color="auto"/>
              <w:right w:val="nil"/>
            </w:tcBorders>
          </w:tcPr>
          <w:p w14:paraId="2501524B" w14:textId="77777777" w:rsidR="00FC43F0" w:rsidRPr="00D635C4" w:rsidRDefault="00FC43F0" w:rsidP="001068AE">
            <w:pPr>
              <w:pStyle w:val="af3"/>
            </w:pPr>
            <w:r w:rsidRPr="00D635C4">
              <w:t>4860</w:t>
            </w:r>
          </w:p>
        </w:tc>
        <w:tc>
          <w:tcPr>
            <w:tcW w:w="2601" w:type="dxa"/>
            <w:tcBorders>
              <w:top w:val="single" w:sz="4" w:space="0" w:color="auto"/>
              <w:left w:val="nil"/>
              <w:bottom w:val="single" w:sz="12" w:space="0" w:color="auto"/>
              <w:right w:val="nil"/>
            </w:tcBorders>
            <w:hideMark/>
          </w:tcPr>
          <w:p w14:paraId="3EBED8D8" w14:textId="77777777" w:rsidR="00FC43F0" w:rsidRPr="00D635C4" w:rsidRDefault="00FC43F0" w:rsidP="001068AE">
            <w:pPr>
              <w:pStyle w:val="af3"/>
            </w:pPr>
            <w:r w:rsidRPr="00D635C4">
              <w:t>7092</w:t>
            </w:r>
          </w:p>
        </w:tc>
      </w:tr>
      <w:tr w:rsidR="00CF5756" w:rsidRPr="00D635C4" w14:paraId="4831C513" w14:textId="77777777" w:rsidTr="001B62F7">
        <w:trPr>
          <w:trHeight w:val="323"/>
          <w:jc w:val="center"/>
        </w:trPr>
        <w:tc>
          <w:tcPr>
            <w:tcW w:w="7805" w:type="dxa"/>
            <w:gridSpan w:val="3"/>
            <w:tcBorders>
              <w:top w:val="single" w:sz="12" w:space="0" w:color="auto"/>
              <w:left w:val="nil"/>
              <w:right w:val="nil"/>
            </w:tcBorders>
          </w:tcPr>
          <w:p w14:paraId="7583466D" w14:textId="7D8EDE94" w:rsidR="00CF5756" w:rsidRPr="00D635C4" w:rsidRDefault="00CF5756" w:rsidP="001068AE">
            <w:pPr>
              <w:pStyle w:val="af3"/>
            </w:pPr>
            <w:r w:rsidRPr="00CF5756">
              <w:rPr>
                <w:rFonts w:hint="eastAsia"/>
              </w:rPr>
              <w:t>注：括号内为稳健标准误</w:t>
            </w:r>
            <w:r w:rsidRPr="00CF5756">
              <w:rPr>
                <w:rFonts w:hint="eastAsia"/>
              </w:rPr>
              <w:t xml:space="preserve"> * p &lt; 0.1, ** p &lt; 0.05, *** p &lt; 0.01</w:t>
            </w:r>
          </w:p>
        </w:tc>
      </w:tr>
    </w:tbl>
    <w:p w14:paraId="48F8844A" w14:textId="00F7DC56" w:rsidR="00B87E5B" w:rsidRDefault="00B87E5B" w:rsidP="00FC43F0">
      <w:pPr>
        <w:widowControl/>
        <w:jc w:val="left"/>
        <w:rPr>
          <w:rFonts w:ascii="Times New Roman" w:eastAsia="宋体" w:hAnsi="Times New Roman" w:cs="Times New Roman"/>
          <w:sz w:val="20"/>
          <w:szCs w:val="20"/>
        </w:rPr>
      </w:pPr>
    </w:p>
    <w:p w14:paraId="3FCC6D5D" w14:textId="208C6360" w:rsidR="00B87E5B" w:rsidRDefault="00B87E5B" w:rsidP="00FC43F0">
      <w:pPr>
        <w:widowControl/>
        <w:jc w:val="left"/>
        <w:rPr>
          <w:rFonts w:ascii="Times New Roman" w:eastAsia="宋体" w:hAnsi="Times New Roman" w:cs="Times New Roman"/>
          <w:sz w:val="20"/>
          <w:szCs w:val="20"/>
        </w:rPr>
      </w:pPr>
    </w:p>
    <w:p w14:paraId="44CD2FF8" w14:textId="0EB60B9F" w:rsidR="00B87E5B" w:rsidRDefault="00B87E5B" w:rsidP="00FC43F0">
      <w:pPr>
        <w:widowControl/>
        <w:jc w:val="left"/>
        <w:rPr>
          <w:rFonts w:ascii="Times New Roman" w:eastAsia="宋体" w:hAnsi="Times New Roman" w:cs="Times New Roman"/>
          <w:sz w:val="20"/>
          <w:szCs w:val="20"/>
        </w:rPr>
      </w:pPr>
    </w:p>
    <w:p w14:paraId="78E89405" w14:textId="0D838C0A" w:rsidR="00B87E5B" w:rsidRDefault="00B87E5B" w:rsidP="00FC43F0">
      <w:pPr>
        <w:widowControl/>
        <w:jc w:val="left"/>
        <w:rPr>
          <w:rFonts w:ascii="Times New Roman" w:eastAsia="宋体" w:hAnsi="Times New Roman" w:cs="Times New Roman"/>
          <w:sz w:val="20"/>
          <w:szCs w:val="20"/>
        </w:rPr>
      </w:pPr>
    </w:p>
    <w:p w14:paraId="0AA017CE" w14:textId="3ABDE7D8" w:rsidR="00B87E5B" w:rsidRDefault="00B87E5B" w:rsidP="00FC43F0">
      <w:pPr>
        <w:widowControl/>
        <w:jc w:val="left"/>
        <w:rPr>
          <w:rFonts w:ascii="Times New Roman" w:eastAsia="宋体" w:hAnsi="Times New Roman" w:cs="Times New Roman"/>
          <w:sz w:val="20"/>
          <w:szCs w:val="20"/>
        </w:rPr>
      </w:pPr>
    </w:p>
    <w:p w14:paraId="2274112D" w14:textId="59C3BEAB" w:rsidR="00B87E5B" w:rsidRDefault="00B87E5B" w:rsidP="00FC43F0">
      <w:pPr>
        <w:widowControl/>
        <w:jc w:val="left"/>
        <w:rPr>
          <w:rFonts w:ascii="Times New Roman" w:eastAsia="宋体" w:hAnsi="Times New Roman" w:cs="Times New Roman"/>
          <w:sz w:val="20"/>
          <w:szCs w:val="20"/>
        </w:rPr>
      </w:pPr>
    </w:p>
    <w:p w14:paraId="4812CB69" w14:textId="77777777" w:rsidR="00F033A9" w:rsidRDefault="00F033A9" w:rsidP="008F4541">
      <w:pPr>
        <w:wordWrap w:val="0"/>
        <w:spacing w:line="360" w:lineRule="auto"/>
        <w:ind w:rightChars="-27" w:right="-57"/>
        <w:jc w:val="left"/>
        <w:rPr>
          <w:rFonts w:ascii="Times New Roman" w:eastAsia="宋体" w:hAnsi="Times New Roman" w:cs="Times New Roman"/>
          <w:sz w:val="24"/>
          <w:szCs w:val="20"/>
        </w:rPr>
        <w:sectPr w:rsidR="00F033A9" w:rsidSect="00F033A9">
          <w:headerReference w:type="default" r:id="rId28"/>
          <w:footerReference w:type="default" r:id="rId29"/>
          <w:pgSz w:w="11906" w:h="16838"/>
          <w:pgMar w:top="1418" w:right="1701" w:bottom="1134" w:left="1701" w:header="851" w:footer="992" w:gutter="0"/>
          <w:cols w:space="720"/>
          <w:titlePg/>
          <w:docGrid w:type="lines" w:linePitch="312"/>
        </w:sectPr>
      </w:pPr>
    </w:p>
    <w:p w14:paraId="0EEDEF25" w14:textId="58FC18E2" w:rsidR="00405EBD" w:rsidRDefault="00405EBD" w:rsidP="00405EBD">
      <w:pPr>
        <w:jc w:val="center"/>
        <w:rPr>
          <w:rFonts w:hAnsi="宋体"/>
          <w:kern w:val="0"/>
        </w:rPr>
      </w:pPr>
    </w:p>
    <w:p w14:paraId="5A538A04" w14:textId="51E29537" w:rsidR="00405EBD" w:rsidRDefault="00405EBD" w:rsidP="00405EBD">
      <w:pPr>
        <w:jc w:val="center"/>
        <w:rPr>
          <w:rFonts w:hAnsi="宋体"/>
          <w:kern w:val="0"/>
        </w:rPr>
      </w:pPr>
    </w:p>
    <w:p w14:paraId="7C83500B" w14:textId="77777777" w:rsidR="00405EBD" w:rsidRDefault="00405EBD" w:rsidP="00405EBD">
      <w:pPr>
        <w:jc w:val="center"/>
        <w:rPr>
          <w:rFonts w:hAnsi="宋体"/>
          <w:kern w:val="0"/>
        </w:rPr>
      </w:pPr>
    </w:p>
    <w:p w14:paraId="05428374" w14:textId="2491F843" w:rsidR="00405EBD" w:rsidRDefault="00405EBD" w:rsidP="00405EBD">
      <w:pPr>
        <w:jc w:val="center"/>
        <w:rPr>
          <w:rFonts w:hAnsi="宋体"/>
          <w:kern w:val="0"/>
        </w:rPr>
      </w:pPr>
      <w:r>
        <w:rPr>
          <w:rFonts w:hAnsi="宋体"/>
          <w:kern w:val="0"/>
        </w:rPr>
        <w:object w:dxaOrig="3165" w:dyaOrig="720" w14:anchorId="2E581C4D">
          <v:shape id="_x0000_i1026" type="#_x0000_t75" style="width:206.05pt;height:46.5pt;mso-position-horizontal-relative:page;mso-position-vertical-relative:page" o:ole="" filled="t">
            <v:imagedata r:id="rId8" o:title=""/>
          </v:shape>
          <o:OLEObject Type="Embed" ProgID="Word.Picture.8" ShapeID="_x0000_i1026" DrawAspect="Content" ObjectID="_1716663464" r:id="rId30"/>
        </w:object>
      </w:r>
    </w:p>
    <w:p w14:paraId="63B9A592" w14:textId="77777777" w:rsidR="00405EBD" w:rsidRDefault="00405EBD" w:rsidP="00405EBD">
      <w:pPr>
        <w:jc w:val="center"/>
        <w:rPr>
          <w:rFonts w:eastAsia="华文行楷"/>
          <w:sz w:val="44"/>
        </w:rPr>
      </w:pPr>
    </w:p>
    <w:p w14:paraId="6411C73A" w14:textId="77777777" w:rsidR="00405EBD" w:rsidRDefault="00405EBD" w:rsidP="00405EBD">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1914D935" w14:textId="77777777" w:rsidR="00405EBD" w:rsidRDefault="00405EBD" w:rsidP="00405EBD">
      <w:pPr>
        <w:rPr>
          <w:sz w:val="32"/>
        </w:rPr>
      </w:pPr>
    </w:p>
    <w:p w14:paraId="4FDD97A0" w14:textId="77777777" w:rsidR="00405EBD" w:rsidRPr="00301C66" w:rsidRDefault="00405EBD" w:rsidP="00405EBD">
      <w:pPr>
        <w:rPr>
          <w:rFonts w:ascii="宋体" w:hAnsi="宋体"/>
          <w:b/>
          <w:sz w:val="32"/>
          <w:u w:val="single"/>
        </w:rPr>
      </w:pPr>
      <w:r w:rsidRPr="00301C66">
        <w:rPr>
          <w:rFonts w:ascii="宋体" w:hAnsi="宋体" w:hint="eastAsia"/>
          <w:b/>
          <w:sz w:val="32"/>
        </w:rPr>
        <w:t>题</w:t>
      </w:r>
      <w:r w:rsidRPr="00301C66">
        <w:rPr>
          <w:rFonts w:ascii="宋体" w:hAnsi="宋体"/>
          <w:b/>
          <w:sz w:val="32"/>
        </w:rPr>
        <w:t xml:space="preserve">    </w:t>
      </w:r>
      <w:r w:rsidRPr="00301C66">
        <w:rPr>
          <w:rFonts w:ascii="宋体" w:hAnsi="宋体" w:hint="eastAsia"/>
          <w:b/>
          <w:sz w:val="32"/>
        </w:rPr>
        <w:t>目</w:t>
      </w:r>
      <w:r w:rsidRPr="00AF1131">
        <w:rPr>
          <w:rFonts w:eastAsia="仿宋_GB2312"/>
          <w:sz w:val="32"/>
        </w:rPr>
        <w:t xml:space="preserve"> </w:t>
      </w:r>
      <w:r w:rsidRPr="00301C66">
        <w:rPr>
          <w:rFonts w:ascii="宋体" w:hAnsi="宋体" w:hint="eastAsia"/>
          <w:b/>
          <w:sz w:val="32"/>
        </w:rPr>
        <w:t>我国上市企业ESG表现与股票市场表现关系研究</w:t>
      </w:r>
    </w:p>
    <w:p w14:paraId="030EB902" w14:textId="77777777" w:rsidR="00405EBD" w:rsidRDefault="00405EBD" w:rsidP="00405EBD">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6</w:t>
      </w:r>
      <w:r>
        <w:rPr>
          <w:rFonts w:ascii="华文中宋" w:eastAsia="华文中宋" w:hAnsi="华文中宋" w:hint="eastAsia"/>
          <w:bCs/>
          <w:sz w:val="24"/>
        </w:rPr>
        <w:t>月5日）</w:t>
      </w:r>
    </w:p>
    <w:p w14:paraId="66DC3A12" w14:textId="77777777" w:rsidR="00405EBD" w:rsidRPr="004069CF" w:rsidRDefault="00405EBD" w:rsidP="00405EBD">
      <w:pPr>
        <w:spacing w:line="720" w:lineRule="auto"/>
        <w:jc w:val="center"/>
        <w:rPr>
          <w:rFonts w:ascii="华文中宋" w:eastAsia="华文中宋" w:hAnsi="华文中宋"/>
          <w:kern w:val="0"/>
          <w:sz w:val="32"/>
          <w:szCs w:val="32"/>
        </w:rPr>
      </w:pPr>
    </w:p>
    <w:tbl>
      <w:tblPr>
        <w:tblW w:w="0" w:type="auto"/>
        <w:jc w:val="center"/>
        <w:tblLook w:val="04A0" w:firstRow="1" w:lastRow="0" w:firstColumn="1" w:lastColumn="0" w:noHBand="0" w:noVBand="1"/>
      </w:tblPr>
      <w:tblGrid>
        <w:gridCol w:w="1656"/>
        <w:gridCol w:w="3894"/>
      </w:tblGrid>
      <w:tr w:rsidR="00405EBD" w:rsidRPr="00487F53" w14:paraId="05B9BB19" w14:textId="77777777" w:rsidTr="00E77632">
        <w:trPr>
          <w:trHeight w:val="900"/>
          <w:jc w:val="center"/>
        </w:trPr>
        <w:tc>
          <w:tcPr>
            <w:tcW w:w="1656" w:type="dxa"/>
            <w:shd w:val="clear" w:color="auto" w:fill="auto"/>
          </w:tcPr>
          <w:p w14:paraId="29ACB529" w14:textId="77777777" w:rsidR="00405EBD" w:rsidRPr="00487F53" w:rsidRDefault="00405EBD" w:rsidP="00E77632">
            <w:pPr>
              <w:spacing w:line="720" w:lineRule="auto"/>
              <w:rPr>
                <w:rFonts w:ascii="华文中宋" w:eastAsia="华文中宋" w:hAnsi="华文中宋"/>
                <w:kern w:val="0"/>
                <w:sz w:val="32"/>
                <w:szCs w:val="32"/>
              </w:rPr>
            </w:pPr>
            <w:r w:rsidRPr="00487F53">
              <w:rPr>
                <w:rFonts w:ascii="华文中宋" w:eastAsia="华文中宋" w:hAnsi="华文中宋" w:hint="eastAsia"/>
                <w:kern w:val="0"/>
                <w:sz w:val="32"/>
                <w:szCs w:val="32"/>
              </w:rPr>
              <w:t>院    系</w:t>
            </w:r>
            <w:r w:rsidRPr="00487F53">
              <w:rPr>
                <w:rFonts w:eastAsia="仿宋_GB2312"/>
                <w:sz w:val="32"/>
              </w:rPr>
              <w:t xml:space="preserve"> </w:t>
            </w:r>
          </w:p>
        </w:tc>
        <w:tc>
          <w:tcPr>
            <w:tcW w:w="3894" w:type="dxa"/>
            <w:tcBorders>
              <w:bottom w:val="single" w:sz="4" w:space="0" w:color="auto"/>
            </w:tcBorders>
            <w:shd w:val="clear" w:color="auto" w:fill="auto"/>
          </w:tcPr>
          <w:p w14:paraId="61AEB099" w14:textId="77777777" w:rsidR="00405EBD" w:rsidRPr="00487F53" w:rsidRDefault="00405EBD" w:rsidP="00E77632">
            <w:pPr>
              <w:spacing w:line="720" w:lineRule="auto"/>
              <w:jc w:val="center"/>
              <w:rPr>
                <w:rFonts w:ascii="华文中宋" w:eastAsia="华文中宋" w:hAnsi="华文中宋"/>
                <w:kern w:val="0"/>
                <w:sz w:val="32"/>
                <w:szCs w:val="32"/>
              </w:rPr>
            </w:pPr>
            <w:r w:rsidRPr="00487F53">
              <w:rPr>
                <w:rFonts w:ascii="华文中宋" w:eastAsia="华文中宋" w:hAnsi="华文中宋" w:hint="eastAsia"/>
                <w:kern w:val="0"/>
                <w:sz w:val="32"/>
                <w:szCs w:val="32"/>
              </w:rPr>
              <w:t>管理学院</w:t>
            </w:r>
          </w:p>
        </w:tc>
      </w:tr>
      <w:tr w:rsidR="00405EBD" w:rsidRPr="00487F53" w14:paraId="69B98AA5" w14:textId="77777777" w:rsidTr="00E77632">
        <w:trPr>
          <w:trHeight w:val="890"/>
          <w:jc w:val="center"/>
        </w:trPr>
        <w:tc>
          <w:tcPr>
            <w:tcW w:w="1656" w:type="dxa"/>
            <w:shd w:val="clear" w:color="auto" w:fill="auto"/>
          </w:tcPr>
          <w:p w14:paraId="414B5592" w14:textId="77777777" w:rsidR="00405EBD" w:rsidRPr="00487F53" w:rsidRDefault="00405EBD" w:rsidP="00E77632">
            <w:pPr>
              <w:spacing w:line="720" w:lineRule="auto"/>
              <w:rPr>
                <w:rFonts w:ascii="华文中宋" w:eastAsia="华文中宋" w:hAnsi="华文中宋"/>
                <w:kern w:val="0"/>
                <w:sz w:val="32"/>
                <w:szCs w:val="32"/>
              </w:rPr>
            </w:pPr>
            <w:r w:rsidRPr="00487F53">
              <w:rPr>
                <w:rFonts w:ascii="华文中宋" w:eastAsia="华文中宋" w:hAnsi="华文中宋" w:hint="eastAsia"/>
                <w:kern w:val="0"/>
                <w:sz w:val="32"/>
                <w:szCs w:val="32"/>
              </w:rPr>
              <w:t>专业班级</w:t>
            </w:r>
            <w:r w:rsidRPr="00487F53">
              <w:rPr>
                <w:rFonts w:eastAsia="仿宋_GB2312"/>
                <w:sz w:val="32"/>
              </w:rPr>
              <w:t xml:space="preserve">       </w:t>
            </w:r>
            <w:r w:rsidRPr="00487F53">
              <w:rPr>
                <w:rFonts w:eastAsia="仿宋_GB2312"/>
                <w:sz w:val="32"/>
                <w:u w:val="single"/>
              </w:rPr>
              <w:t xml:space="preserve">   </w:t>
            </w:r>
          </w:p>
        </w:tc>
        <w:tc>
          <w:tcPr>
            <w:tcW w:w="3894" w:type="dxa"/>
            <w:tcBorders>
              <w:top w:val="single" w:sz="4" w:space="0" w:color="auto"/>
              <w:bottom w:val="single" w:sz="4" w:space="0" w:color="auto"/>
            </w:tcBorders>
            <w:shd w:val="clear" w:color="auto" w:fill="auto"/>
          </w:tcPr>
          <w:p w14:paraId="021E9151" w14:textId="77777777" w:rsidR="00405EBD" w:rsidRPr="00487F53" w:rsidRDefault="00405EBD" w:rsidP="00E77632">
            <w:pPr>
              <w:spacing w:line="720" w:lineRule="auto"/>
              <w:jc w:val="center"/>
              <w:rPr>
                <w:rFonts w:ascii="华文中宋" w:eastAsia="华文中宋" w:hAnsi="华文中宋"/>
                <w:kern w:val="0"/>
                <w:sz w:val="32"/>
                <w:szCs w:val="32"/>
              </w:rPr>
            </w:pPr>
            <w:r w:rsidRPr="00487F53">
              <w:rPr>
                <w:rFonts w:ascii="华文中宋" w:eastAsia="华文中宋" w:hAnsi="华文中宋" w:hint="eastAsia"/>
                <w:kern w:val="0"/>
                <w:sz w:val="32"/>
                <w:szCs w:val="32"/>
              </w:rPr>
              <w:t>财务管理1</w:t>
            </w:r>
            <w:r w:rsidRPr="00487F53">
              <w:rPr>
                <w:rFonts w:ascii="华文中宋" w:eastAsia="华文中宋" w:hAnsi="华文中宋"/>
                <w:kern w:val="0"/>
                <w:sz w:val="32"/>
                <w:szCs w:val="32"/>
              </w:rPr>
              <w:t>801</w:t>
            </w:r>
            <w:r w:rsidRPr="00487F53">
              <w:rPr>
                <w:rFonts w:ascii="华文中宋" w:eastAsia="华文中宋" w:hAnsi="华文中宋" w:hint="eastAsia"/>
                <w:kern w:val="0"/>
                <w:sz w:val="32"/>
                <w:szCs w:val="32"/>
              </w:rPr>
              <w:t>班</w:t>
            </w:r>
          </w:p>
        </w:tc>
      </w:tr>
      <w:tr w:rsidR="00405EBD" w:rsidRPr="00487F53" w14:paraId="0D84F1A9" w14:textId="77777777" w:rsidTr="00E77632">
        <w:trPr>
          <w:trHeight w:val="900"/>
          <w:jc w:val="center"/>
        </w:trPr>
        <w:tc>
          <w:tcPr>
            <w:tcW w:w="1656" w:type="dxa"/>
            <w:shd w:val="clear" w:color="auto" w:fill="auto"/>
          </w:tcPr>
          <w:p w14:paraId="0E08BAF5" w14:textId="77777777" w:rsidR="00405EBD" w:rsidRPr="00487F53" w:rsidRDefault="00405EBD" w:rsidP="00E77632">
            <w:pPr>
              <w:spacing w:line="720" w:lineRule="auto"/>
              <w:rPr>
                <w:rFonts w:ascii="华文中宋" w:eastAsia="华文中宋" w:hAnsi="华文中宋"/>
                <w:kern w:val="0"/>
                <w:sz w:val="32"/>
                <w:szCs w:val="32"/>
              </w:rPr>
            </w:pPr>
            <w:r w:rsidRPr="00487F53">
              <w:rPr>
                <w:rFonts w:ascii="华文中宋" w:eastAsia="华文中宋" w:hAnsi="华文中宋" w:hint="eastAsia"/>
                <w:kern w:val="0"/>
                <w:sz w:val="32"/>
                <w:szCs w:val="32"/>
              </w:rPr>
              <w:t>姓    名</w:t>
            </w:r>
            <w:r w:rsidRPr="00487F53">
              <w:rPr>
                <w:rFonts w:eastAsia="仿宋_GB2312"/>
                <w:sz w:val="32"/>
              </w:rPr>
              <w:t xml:space="preserve">        </w:t>
            </w:r>
            <w:r w:rsidRPr="00487F53">
              <w:rPr>
                <w:rFonts w:eastAsia="仿宋_GB2312"/>
                <w:sz w:val="32"/>
                <w:u w:val="single"/>
              </w:rPr>
              <w:t xml:space="preserve">    </w:t>
            </w:r>
          </w:p>
        </w:tc>
        <w:tc>
          <w:tcPr>
            <w:tcW w:w="3894" w:type="dxa"/>
            <w:tcBorders>
              <w:top w:val="single" w:sz="4" w:space="0" w:color="auto"/>
              <w:bottom w:val="single" w:sz="4" w:space="0" w:color="auto"/>
            </w:tcBorders>
            <w:shd w:val="clear" w:color="auto" w:fill="auto"/>
          </w:tcPr>
          <w:p w14:paraId="7FF8F967" w14:textId="77777777" w:rsidR="00405EBD" w:rsidRPr="00487F53" w:rsidRDefault="00405EBD" w:rsidP="00E77632">
            <w:pPr>
              <w:spacing w:line="720" w:lineRule="auto"/>
              <w:jc w:val="center"/>
              <w:rPr>
                <w:rFonts w:ascii="华文中宋" w:eastAsia="华文中宋" w:hAnsi="华文中宋"/>
                <w:kern w:val="0"/>
                <w:sz w:val="32"/>
                <w:szCs w:val="32"/>
              </w:rPr>
            </w:pPr>
            <w:r w:rsidRPr="00487F53">
              <w:rPr>
                <w:rFonts w:ascii="华文中宋" w:eastAsia="华文中宋" w:hAnsi="华文中宋" w:hint="eastAsia"/>
                <w:kern w:val="0"/>
                <w:sz w:val="32"/>
                <w:szCs w:val="32"/>
              </w:rPr>
              <w:t>王怡玲</w:t>
            </w:r>
          </w:p>
        </w:tc>
      </w:tr>
      <w:tr w:rsidR="00405EBD" w:rsidRPr="00487F53" w14:paraId="7B93D7E0" w14:textId="77777777" w:rsidTr="00E77632">
        <w:trPr>
          <w:trHeight w:val="890"/>
          <w:jc w:val="center"/>
        </w:trPr>
        <w:tc>
          <w:tcPr>
            <w:tcW w:w="1656" w:type="dxa"/>
            <w:shd w:val="clear" w:color="auto" w:fill="auto"/>
          </w:tcPr>
          <w:p w14:paraId="4037A302" w14:textId="77777777" w:rsidR="00405EBD" w:rsidRPr="00487F53" w:rsidRDefault="00405EBD" w:rsidP="00E77632">
            <w:pPr>
              <w:spacing w:line="720" w:lineRule="auto"/>
              <w:rPr>
                <w:rFonts w:ascii="华文中宋" w:eastAsia="华文中宋" w:hAnsi="华文中宋"/>
                <w:kern w:val="0"/>
                <w:sz w:val="32"/>
                <w:szCs w:val="32"/>
              </w:rPr>
            </w:pPr>
            <w:r w:rsidRPr="00487F53">
              <w:rPr>
                <w:rFonts w:ascii="华文中宋" w:eastAsia="华文中宋" w:hAnsi="华文中宋" w:hint="eastAsia"/>
                <w:kern w:val="0"/>
                <w:sz w:val="32"/>
                <w:szCs w:val="32"/>
              </w:rPr>
              <w:t>学    号</w:t>
            </w:r>
            <w:r w:rsidRPr="00487F53">
              <w:rPr>
                <w:rFonts w:eastAsia="仿宋_GB2312"/>
                <w:sz w:val="32"/>
              </w:rPr>
              <w:t xml:space="preserve">                      </w:t>
            </w:r>
          </w:p>
        </w:tc>
        <w:tc>
          <w:tcPr>
            <w:tcW w:w="3894" w:type="dxa"/>
            <w:tcBorders>
              <w:top w:val="single" w:sz="4" w:space="0" w:color="auto"/>
              <w:bottom w:val="single" w:sz="4" w:space="0" w:color="auto"/>
            </w:tcBorders>
            <w:shd w:val="clear" w:color="auto" w:fill="auto"/>
          </w:tcPr>
          <w:p w14:paraId="31754990" w14:textId="77777777" w:rsidR="00405EBD" w:rsidRPr="00487F53" w:rsidRDefault="00405EBD" w:rsidP="00E77632">
            <w:pPr>
              <w:spacing w:line="720" w:lineRule="auto"/>
              <w:jc w:val="center"/>
              <w:rPr>
                <w:rFonts w:ascii="华文中宋" w:eastAsia="华文中宋" w:hAnsi="华文中宋"/>
                <w:kern w:val="0"/>
                <w:sz w:val="32"/>
                <w:szCs w:val="32"/>
              </w:rPr>
            </w:pPr>
            <w:r w:rsidRPr="00487F53">
              <w:rPr>
                <w:rFonts w:ascii="华文中宋" w:eastAsia="华文中宋" w:hAnsi="华文中宋" w:hint="eastAsia"/>
                <w:kern w:val="0"/>
                <w:sz w:val="32"/>
                <w:szCs w:val="32"/>
              </w:rPr>
              <w:t>U</w:t>
            </w:r>
            <w:r w:rsidRPr="00487F53">
              <w:rPr>
                <w:rFonts w:ascii="华文中宋" w:eastAsia="华文中宋" w:hAnsi="华文中宋"/>
                <w:kern w:val="0"/>
                <w:sz w:val="32"/>
                <w:szCs w:val="32"/>
              </w:rPr>
              <w:t>201815864</w:t>
            </w:r>
          </w:p>
        </w:tc>
      </w:tr>
      <w:tr w:rsidR="00405EBD" w:rsidRPr="00487F53" w14:paraId="62B0295F" w14:textId="77777777" w:rsidTr="00E77632">
        <w:trPr>
          <w:trHeight w:val="800"/>
          <w:jc w:val="center"/>
        </w:trPr>
        <w:tc>
          <w:tcPr>
            <w:tcW w:w="1656" w:type="dxa"/>
            <w:shd w:val="clear" w:color="auto" w:fill="auto"/>
          </w:tcPr>
          <w:p w14:paraId="71CD9FE9" w14:textId="77777777" w:rsidR="00405EBD" w:rsidRPr="00487F53" w:rsidRDefault="00405EBD" w:rsidP="00E77632">
            <w:pPr>
              <w:spacing w:line="720" w:lineRule="auto"/>
              <w:rPr>
                <w:rFonts w:ascii="华文中宋" w:eastAsia="华文中宋" w:hAnsi="华文中宋"/>
                <w:kern w:val="0"/>
                <w:sz w:val="32"/>
                <w:szCs w:val="32"/>
              </w:rPr>
            </w:pPr>
            <w:r w:rsidRPr="00487F53">
              <w:rPr>
                <w:rFonts w:ascii="华文中宋" w:eastAsia="华文中宋" w:hAnsi="华文中宋" w:hint="eastAsia"/>
                <w:kern w:val="0"/>
                <w:sz w:val="32"/>
                <w:szCs w:val="32"/>
              </w:rPr>
              <w:t>指导教师</w:t>
            </w:r>
            <w:r w:rsidRPr="00487F53">
              <w:rPr>
                <w:rFonts w:eastAsia="仿宋_GB2312"/>
                <w:sz w:val="32"/>
              </w:rPr>
              <w:t xml:space="preserve">                       </w:t>
            </w:r>
          </w:p>
        </w:tc>
        <w:tc>
          <w:tcPr>
            <w:tcW w:w="3894" w:type="dxa"/>
            <w:tcBorders>
              <w:top w:val="single" w:sz="4" w:space="0" w:color="auto"/>
              <w:bottom w:val="single" w:sz="4" w:space="0" w:color="auto"/>
            </w:tcBorders>
            <w:shd w:val="clear" w:color="auto" w:fill="auto"/>
          </w:tcPr>
          <w:p w14:paraId="787CB171" w14:textId="77777777" w:rsidR="00405EBD" w:rsidRPr="00487F53" w:rsidRDefault="00405EBD" w:rsidP="00E77632">
            <w:pPr>
              <w:spacing w:line="720" w:lineRule="auto"/>
              <w:jc w:val="center"/>
              <w:rPr>
                <w:rFonts w:ascii="华文中宋" w:eastAsia="华文中宋" w:hAnsi="华文中宋"/>
                <w:kern w:val="0"/>
                <w:sz w:val="32"/>
                <w:szCs w:val="32"/>
              </w:rPr>
            </w:pPr>
            <w:r w:rsidRPr="00487F53">
              <w:rPr>
                <w:rFonts w:ascii="华文中宋" w:eastAsia="华文中宋" w:hAnsi="华文中宋" w:hint="eastAsia"/>
                <w:kern w:val="0"/>
                <w:sz w:val="32"/>
                <w:szCs w:val="32"/>
              </w:rPr>
              <w:t>薛明</w:t>
            </w:r>
            <w:proofErr w:type="gramStart"/>
            <w:r w:rsidRPr="00487F53">
              <w:rPr>
                <w:rFonts w:ascii="华文中宋" w:eastAsia="华文中宋" w:hAnsi="华文中宋" w:hint="eastAsia"/>
                <w:kern w:val="0"/>
                <w:sz w:val="32"/>
                <w:szCs w:val="32"/>
              </w:rPr>
              <w:t>皋</w:t>
            </w:r>
            <w:proofErr w:type="gramEnd"/>
          </w:p>
        </w:tc>
      </w:tr>
    </w:tbl>
    <w:p w14:paraId="1B2FFBF4" w14:textId="77777777" w:rsidR="00405EBD" w:rsidRDefault="00405EBD" w:rsidP="00405EBD">
      <w:pPr>
        <w:jc w:val="center"/>
        <w:rPr>
          <w:rFonts w:ascii="华文中宋" w:eastAsia="华文中宋" w:hAnsi="华文中宋"/>
          <w:bCs/>
          <w:sz w:val="24"/>
        </w:rPr>
      </w:pPr>
    </w:p>
    <w:p w14:paraId="1AE17C56" w14:textId="77777777" w:rsidR="00405EBD" w:rsidRDefault="00405EBD" w:rsidP="00405EBD">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日审查</w:t>
      </w:r>
    </w:p>
    <w:p w14:paraId="576BA7A9" w14:textId="77777777" w:rsidR="00405EBD" w:rsidRDefault="00405EBD" w:rsidP="00405EBD">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2022</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21</w:t>
      </w:r>
      <w:r>
        <w:rPr>
          <w:rFonts w:ascii="华文中宋" w:eastAsia="华文中宋" w:hAnsi="华文中宋" w:hint="eastAsia"/>
          <w:bCs/>
          <w:spacing w:val="-20"/>
          <w:sz w:val="30"/>
          <w:szCs w:val="30"/>
        </w:rPr>
        <w:t>日批准</w:t>
      </w:r>
    </w:p>
    <w:tbl>
      <w:tblPr>
        <w:tblW w:w="8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7"/>
      </w:tblGrid>
      <w:tr w:rsidR="00405EBD" w14:paraId="39BBD694" w14:textId="77777777" w:rsidTr="00E77632">
        <w:trPr>
          <w:trHeight w:val="4810"/>
        </w:trPr>
        <w:tc>
          <w:tcPr>
            <w:tcW w:w="8447" w:type="dxa"/>
          </w:tcPr>
          <w:p w14:paraId="580BF5FB" w14:textId="77777777" w:rsidR="00405EBD" w:rsidRDefault="00405EBD" w:rsidP="00E77632">
            <w:pPr>
              <w:jc w:val="left"/>
              <w:rPr>
                <w:rFonts w:ascii="华文中宋" w:eastAsia="华文中宋"/>
                <w:bCs/>
                <w:sz w:val="28"/>
              </w:rPr>
            </w:pPr>
            <w:r>
              <w:rPr>
                <w:rFonts w:ascii="华文中宋" w:eastAsia="华文中宋" w:hint="eastAsia"/>
                <w:bCs/>
                <w:sz w:val="28"/>
              </w:rPr>
              <w:lastRenderedPageBreak/>
              <w:t>课题内容：</w:t>
            </w:r>
          </w:p>
          <w:p w14:paraId="5DE87420" w14:textId="77777777" w:rsidR="00405EBD" w:rsidRPr="00237D87" w:rsidRDefault="00405EBD" w:rsidP="00E77632">
            <w:pPr>
              <w:ind w:firstLineChars="200" w:firstLine="420"/>
              <w:rPr>
                <w:bCs/>
                <w:szCs w:val="21"/>
              </w:rPr>
            </w:pPr>
            <w:r w:rsidRPr="00237D87">
              <w:rPr>
                <w:rFonts w:hint="eastAsia"/>
                <w:bCs/>
                <w:szCs w:val="21"/>
              </w:rPr>
              <w:t>为探讨</w:t>
            </w:r>
            <w:r w:rsidRPr="00237D87">
              <w:rPr>
                <w:rFonts w:hint="eastAsia"/>
                <w:bCs/>
                <w:szCs w:val="21"/>
              </w:rPr>
              <w:t>ESG</w:t>
            </w:r>
            <w:r w:rsidRPr="00237D87">
              <w:rPr>
                <w:rFonts w:hint="eastAsia"/>
                <w:bCs/>
                <w:szCs w:val="21"/>
              </w:rPr>
              <w:t>与我国上市公司股票收益的关系，我们进行了相关经济理论的学习和文献研读，对课题进行了问题和假设提出。根据</w:t>
            </w:r>
            <w:r>
              <w:rPr>
                <w:rFonts w:hint="eastAsia"/>
                <w:bCs/>
                <w:szCs w:val="21"/>
              </w:rPr>
              <w:t>研究问题，提出</w:t>
            </w:r>
            <w:r w:rsidRPr="00237D87">
              <w:rPr>
                <w:rFonts w:hint="eastAsia"/>
                <w:bCs/>
                <w:szCs w:val="21"/>
              </w:rPr>
              <w:t>假设</w:t>
            </w:r>
            <w:r>
              <w:rPr>
                <w:rFonts w:hint="eastAsia"/>
                <w:bCs/>
                <w:szCs w:val="21"/>
              </w:rPr>
              <w:t>和建立</w:t>
            </w:r>
            <w:r w:rsidRPr="00237D87">
              <w:rPr>
                <w:rFonts w:hint="eastAsia"/>
                <w:bCs/>
                <w:szCs w:val="21"/>
              </w:rPr>
              <w:t>模型。我们</w:t>
            </w:r>
            <w:r>
              <w:rPr>
                <w:rFonts w:hint="eastAsia"/>
                <w:bCs/>
                <w:szCs w:val="21"/>
              </w:rPr>
              <w:t>从</w:t>
            </w:r>
            <w:proofErr w:type="gramStart"/>
            <w:r w:rsidRPr="00237D87">
              <w:rPr>
                <w:rFonts w:hint="eastAsia"/>
                <w:bCs/>
                <w:szCs w:val="21"/>
              </w:rPr>
              <w:t>和讯网获取</w:t>
            </w:r>
            <w:proofErr w:type="gramEnd"/>
            <w:r w:rsidRPr="00237D87">
              <w:rPr>
                <w:rFonts w:hint="eastAsia"/>
                <w:bCs/>
                <w:szCs w:val="21"/>
              </w:rPr>
              <w:t>ESG</w:t>
            </w:r>
            <w:r w:rsidRPr="00237D87">
              <w:rPr>
                <w:rFonts w:hint="eastAsia"/>
                <w:bCs/>
                <w:szCs w:val="21"/>
              </w:rPr>
              <w:t>数据，同时从国泰安数据库获取非金融行业上市公司近</w:t>
            </w:r>
            <w:r w:rsidRPr="00237D87">
              <w:rPr>
                <w:rFonts w:hint="eastAsia"/>
                <w:bCs/>
                <w:szCs w:val="21"/>
              </w:rPr>
              <w:t>6</w:t>
            </w:r>
            <w:r w:rsidRPr="00237D87">
              <w:rPr>
                <w:rFonts w:hint="eastAsia"/>
                <w:bCs/>
                <w:szCs w:val="21"/>
              </w:rPr>
              <w:t>年的财务数据，由于金融行业尤其是银行不是用</w:t>
            </w:r>
            <w:r w:rsidRPr="00237D87">
              <w:rPr>
                <w:rFonts w:hint="eastAsia"/>
                <w:bCs/>
                <w:szCs w:val="21"/>
              </w:rPr>
              <w:t>ROA</w:t>
            </w:r>
            <w:r w:rsidRPr="00237D87">
              <w:rPr>
                <w:rFonts w:hint="eastAsia"/>
                <w:bCs/>
                <w:szCs w:val="21"/>
              </w:rPr>
              <w:t>进行绩效评定，因此剔除金融行业。我们首先对获得的</w:t>
            </w:r>
            <w:r w:rsidRPr="00237D87">
              <w:rPr>
                <w:rFonts w:hint="eastAsia"/>
                <w:bCs/>
                <w:szCs w:val="21"/>
              </w:rPr>
              <w:t>ESG</w:t>
            </w:r>
            <w:r w:rsidRPr="00237D87">
              <w:rPr>
                <w:rFonts w:hint="eastAsia"/>
                <w:bCs/>
                <w:szCs w:val="21"/>
              </w:rPr>
              <w:t>数据进行描述，总体了解</w:t>
            </w:r>
            <w:r w:rsidRPr="00237D87">
              <w:rPr>
                <w:rFonts w:hint="eastAsia"/>
                <w:bCs/>
                <w:szCs w:val="21"/>
              </w:rPr>
              <w:t>ESG</w:t>
            </w:r>
            <w:r w:rsidRPr="00237D87">
              <w:rPr>
                <w:rFonts w:hint="eastAsia"/>
                <w:bCs/>
                <w:szCs w:val="21"/>
              </w:rPr>
              <w:t>在各行业的发展情况，再研究</w:t>
            </w:r>
            <w:r w:rsidRPr="00237D87">
              <w:rPr>
                <w:bCs/>
                <w:szCs w:val="21"/>
              </w:rPr>
              <w:t>E</w:t>
            </w:r>
            <w:r w:rsidRPr="00237D87">
              <w:rPr>
                <w:rFonts w:hint="eastAsia"/>
                <w:bCs/>
                <w:szCs w:val="21"/>
              </w:rPr>
              <w:t>SG</w:t>
            </w:r>
            <w:r w:rsidRPr="00237D87">
              <w:rPr>
                <w:rFonts w:hint="eastAsia"/>
                <w:bCs/>
                <w:szCs w:val="21"/>
              </w:rPr>
              <w:t>表现是否会影响公司股票市场的表现，并进一步分析不同行业间对</w:t>
            </w:r>
            <w:r w:rsidRPr="00237D87">
              <w:rPr>
                <w:rFonts w:hint="eastAsia"/>
                <w:bCs/>
                <w:szCs w:val="21"/>
              </w:rPr>
              <w:t>ESG</w:t>
            </w:r>
            <w:r w:rsidRPr="00237D87">
              <w:rPr>
                <w:rFonts w:hint="eastAsia"/>
                <w:bCs/>
                <w:szCs w:val="21"/>
              </w:rPr>
              <w:t>做出的反应是否存在差异以及是否具有滞后效应。利用国泰安数据库收集</w:t>
            </w:r>
            <w:r w:rsidRPr="00237D87">
              <w:rPr>
                <w:rFonts w:hint="eastAsia"/>
                <w:bCs/>
                <w:szCs w:val="21"/>
              </w:rPr>
              <w:t>A</w:t>
            </w:r>
            <w:proofErr w:type="gramStart"/>
            <w:r w:rsidRPr="00237D87">
              <w:rPr>
                <w:rFonts w:hint="eastAsia"/>
                <w:bCs/>
                <w:szCs w:val="21"/>
              </w:rPr>
              <w:t>股沪深</w:t>
            </w:r>
            <w:proofErr w:type="gramEnd"/>
            <w:r w:rsidRPr="00237D87">
              <w:rPr>
                <w:rFonts w:hint="eastAsia"/>
                <w:bCs/>
                <w:szCs w:val="21"/>
              </w:rPr>
              <w:t>两市上市公司的</w:t>
            </w:r>
            <w:r w:rsidRPr="00237D87">
              <w:rPr>
                <w:rFonts w:hint="eastAsia"/>
                <w:bCs/>
                <w:szCs w:val="21"/>
              </w:rPr>
              <w:t>2</w:t>
            </w:r>
            <w:r w:rsidRPr="00237D87">
              <w:rPr>
                <w:bCs/>
                <w:szCs w:val="21"/>
              </w:rPr>
              <w:t>015</w:t>
            </w:r>
            <w:r w:rsidRPr="00237D87">
              <w:rPr>
                <w:rFonts w:hint="eastAsia"/>
                <w:bCs/>
                <w:szCs w:val="21"/>
              </w:rPr>
              <w:t>-</w:t>
            </w:r>
            <w:r w:rsidRPr="00237D87">
              <w:rPr>
                <w:bCs/>
                <w:szCs w:val="21"/>
              </w:rPr>
              <w:t>2020</w:t>
            </w:r>
            <w:r w:rsidRPr="00237D87">
              <w:rPr>
                <w:rFonts w:hint="eastAsia"/>
                <w:bCs/>
                <w:szCs w:val="21"/>
              </w:rPr>
              <w:t>年公司财务指标以及股价数据，同时采用和</w:t>
            </w:r>
            <w:proofErr w:type="gramStart"/>
            <w:r w:rsidRPr="00237D87">
              <w:rPr>
                <w:rFonts w:hint="eastAsia"/>
                <w:bCs/>
                <w:szCs w:val="21"/>
              </w:rPr>
              <w:t>讯网每年</w:t>
            </w:r>
            <w:proofErr w:type="gramEnd"/>
            <w:r w:rsidRPr="00237D87">
              <w:rPr>
                <w:rFonts w:hint="eastAsia"/>
                <w:bCs/>
                <w:szCs w:val="21"/>
              </w:rPr>
              <w:t>披露的</w:t>
            </w:r>
            <w:r w:rsidRPr="00237D87">
              <w:rPr>
                <w:rFonts w:hint="eastAsia"/>
                <w:bCs/>
                <w:szCs w:val="21"/>
              </w:rPr>
              <w:t>ESG</w:t>
            </w:r>
            <w:r w:rsidRPr="00237D87">
              <w:rPr>
                <w:rFonts w:hint="eastAsia"/>
                <w:bCs/>
                <w:szCs w:val="21"/>
              </w:rPr>
              <w:t>数据，从环境、社会、治理三个方面进行多元回归。通过实证结果来分析</w:t>
            </w:r>
            <w:r w:rsidRPr="00237D87">
              <w:rPr>
                <w:rFonts w:hint="eastAsia"/>
                <w:bCs/>
                <w:szCs w:val="21"/>
              </w:rPr>
              <w:t>E</w:t>
            </w:r>
            <w:r w:rsidRPr="00237D87">
              <w:rPr>
                <w:bCs/>
                <w:szCs w:val="21"/>
              </w:rPr>
              <w:t>SG</w:t>
            </w:r>
            <w:r w:rsidRPr="00237D87">
              <w:rPr>
                <w:rFonts w:hint="eastAsia"/>
                <w:bCs/>
                <w:szCs w:val="21"/>
              </w:rPr>
              <w:t>影响机制以及</w:t>
            </w:r>
            <w:r w:rsidRPr="00237D87">
              <w:rPr>
                <w:rFonts w:hint="eastAsia"/>
                <w:bCs/>
                <w:szCs w:val="21"/>
              </w:rPr>
              <w:t>E</w:t>
            </w:r>
            <w:r w:rsidRPr="00237D87">
              <w:rPr>
                <w:bCs/>
                <w:szCs w:val="21"/>
              </w:rPr>
              <w:t>SG</w:t>
            </w:r>
            <w:r w:rsidRPr="00237D87">
              <w:rPr>
                <w:rFonts w:hint="eastAsia"/>
                <w:bCs/>
                <w:szCs w:val="21"/>
              </w:rPr>
              <w:t>影响的异质性和滞后效应，实证结果进行分析，验证假设的正确性，同时通过稳健性检验说明研究过程的科学与合理，以及结论的可靠性。最后，进行总结归纳。这部分是对全文的总结，肯定本文的研究结论，同时指出研究的不足指出，从不同的利益者角度提出实践性建议，也为之后</w:t>
            </w:r>
            <w:r w:rsidRPr="00237D87">
              <w:rPr>
                <w:rFonts w:hint="eastAsia"/>
                <w:bCs/>
                <w:szCs w:val="21"/>
              </w:rPr>
              <w:t>ESG</w:t>
            </w:r>
            <w:r w:rsidRPr="00237D87">
              <w:rPr>
                <w:rFonts w:hint="eastAsia"/>
                <w:bCs/>
                <w:szCs w:val="21"/>
              </w:rPr>
              <w:t>的研究做出展望。</w:t>
            </w:r>
          </w:p>
        </w:tc>
      </w:tr>
      <w:tr w:rsidR="00405EBD" w14:paraId="5BF298CC" w14:textId="77777777" w:rsidTr="00E77632">
        <w:trPr>
          <w:trHeight w:val="2891"/>
        </w:trPr>
        <w:tc>
          <w:tcPr>
            <w:tcW w:w="8447" w:type="dxa"/>
          </w:tcPr>
          <w:p w14:paraId="7623B544" w14:textId="77777777" w:rsidR="00405EBD" w:rsidRDefault="00405EBD" w:rsidP="00E77632">
            <w:pPr>
              <w:jc w:val="left"/>
              <w:rPr>
                <w:rFonts w:ascii="华文中宋" w:eastAsia="华文中宋" w:hAnsi="华文中宋"/>
                <w:bCs/>
                <w:spacing w:val="-20"/>
                <w:szCs w:val="21"/>
              </w:rPr>
            </w:pPr>
            <w:r>
              <w:rPr>
                <w:rFonts w:ascii="华文中宋" w:eastAsia="华文中宋" w:hint="eastAsia"/>
                <w:bCs/>
                <w:sz w:val="28"/>
              </w:rPr>
              <w:t>课题任务要求：</w:t>
            </w:r>
          </w:p>
          <w:p w14:paraId="52EDF92C" w14:textId="77777777" w:rsidR="00405EBD" w:rsidRDefault="00405EBD" w:rsidP="00E77632">
            <w:pPr>
              <w:rPr>
                <w:bCs/>
                <w:szCs w:val="21"/>
              </w:rPr>
            </w:pPr>
            <w:r w:rsidRPr="00237D87">
              <w:rPr>
                <w:rFonts w:hint="eastAsia"/>
                <w:bCs/>
                <w:szCs w:val="21"/>
              </w:rPr>
              <w:t>（</w:t>
            </w:r>
            <w:r w:rsidRPr="00237D87">
              <w:rPr>
                <w:rFonts w:hint="eastAsia"/>
                <w:bCs/>
                <w:szCs w:val="21"/>
              </w:rPr>
              <w:t>1</w:t>
            </w:r>
            <w:r w:rsidRPr="00237D87">
              <w:rPr>
                <w:rFonts w:hint="eastAsia"/>
                <w:bCs/>
                <w:szCs w:val="21"/>
              </w:rPr>
              <w:t>）回答我们的研究问题通过研究我国上市公司的</w:t>
            </w:r>
            <w:r w:rsidRPr="00237D87">
              <w:rPr>
                <w:rFonts w:hint="eastAsia"/>
                <w:bCs/>
                <w:szCs w:val="21"/>
              </w:rPr>
              <w:t>ESG</w:t>
            </w:r>
            <w:r w:rsidRPr="00237D87">
              <w:rPr>
                <w:rFonts w:hint="eastAsia"/>
                <w:bCs/>
                <w:szCs w:val="21"/>
              </w:rPr>
              <w:t>表现，探索</w:t>
            </w:r>
            <w:r w:rsidRPr="00237D87">
              <w:rPr>
                <w:rFonts w:hint="eastAsia"/>
                <w:bCs/>
                <w:szCs w:val="21"/>
              </w:rPr>
              <w:t>ESG</w:t>
            </w:r>
            <w:r w:rsidRPr="00237D87">
              <w:rPr>
                <w:rFonts w:hint="eastAsia"/>
                <w:bCs/>
                <w:szCs w:val="21"/>
              </w:rPr>
              <w:t>与其股票收益的关系，试图理解公司企业发展的目标，探究金融市场发展动向。</w:t>
            </w:r>
          </w:p>
          <w:p w14:paraId="0E7CF669" w14:textId="77777777" w:rsidR="00405EBD" w:rsidRDefault="00405EBD" w:rsidP="00E77632">
            <w:pPr>
              <w:rPr>
                <w:bCs/>
                <w:szCs w:val="21"/>
              </w:rPr>
            </w:pPr>
            <w:r w:rsidRPr="00237D87">
              <w:rPr>
                <w:rFonts w:hint="eastAsia"/>
                <w:bCs/>
                <w:szCs w:val="21"/>
              </w:rPr>
              <w:t>（</w:t>
            </w:r>
            <w:r w:rsidRPr="00237D87">
              <w:rPr>
                <w:rFonts w:hint="eastAsia"/>
                <w:bCs/>
                <w:szCs w:val="21"/>
              </w:rPr>
              <w:t>2</w:t>
            </w:r>
            <w:r w:rsidRPr="00237D87">
              <w:rPr>
                <w:rFonts w:hint="eastAsia"/>
                <w:bCs/>
                <w:szCs w:val="21"/>
              </w:rPr>
              <w:t>）对相关文献的补充由于我国</w:t>
            </w:r>
            <w:r w:rsidRPr="00237D87">
              <w:rPr>
                <w:rFonts w:hint="eastAsia"/>
                <w:bCs/>
                <w:szCs w:val="21"/>
              </w:rPr>
              <w:t>ESG</w:t>
            </w:r>
            <w:r w:rsidRPr="00237D87">
              <w:rPr>
                <w:rFonts w:hint="eastAsia"/>
                <w:bCs/>
                <w:szCs w:val="21"/>
              </w:rPr>
              <w:t>起步晚，相较于欧美市场仍在初步阶段，希望通过我们的研究能够弥补我国关于</w:t>
            </w:r>
            <w:r w:rsidRPr="00237D87">
              <w:rPr>
                <w:rFonts w:hint="eastAsia"/>
                <w:bCs/>
                <w:szCs w:val="21"/>
              </w:rPr>
              <w:t>ESG</w:t>
            </w:r>
            <w:r w:rsidRPr="00237D87">
              <w:rPr>
                <w:rFonts w:hint="eastAsia"/>
                <w:bCs/>
                <w:szCs w:val="21"/>
              </w:rPr>
              <w:t>与企业发展和投资方面的研究匮乏，初步探究我国关于</w:t>
            </w:r>
            <w:r w:rsidRPr="00237D87">
              <w:rPr>
                <w:rFonts w:hint="eastAsia"/>
                <w:bCs/>
                <w:szCs w:val="21"/>
              </w:rPr>
              <w:t>ESG</w:t>
            </w:r>
            <w:r w:rsidRPr="00237D87">
              <w:rPr>
                <w:rFonts w:hint="eastAsia"/>
                <w:bCs/>
                <w:szCs w:val="21"/>
              </w:rPr>
              <w:t>的研究，为之后学者深入研究相关主题做出铺垫。</w:t>
            </w:r>
          </w:p>
          <w:p w14:paraId="6B05E36C" w14:textId="77777777" w:rsidR="00405EBD" w:rsidRPr="00EE41F2" w:rsidRDefault="00405EBD" w:rsidP="00E77632">
            <w:pPr>
              <w:rPr>
                <w:rFonts w:ascii="宋体" w:hAnsi="宋体"/>
                <w:bCs/>
                <w:szCs w:val="21"/>
              </w:rPr>
            </w:pPr>
            <w:r w:rsidRPr="00237D87">
              <w:rPr>
                <w:rFonts w:hint="eastAsia"/>
                <w:bCs/>
                <w:szCs w:val="21"/>
              </w:rPr>
              <w:t>（</w:t>
            </w:r>
            <w:r w:rsidRPr="00237D87">
              <w:rPr>
                <w:rFonts w:hint="eastAsia"/>
                <w:bCs/>
                <w:szCs w:val="21"/>
              </w:rPr>
              <w:t>3</w:t>
            </w:r>
            <w:r w:rsidRPr="00237D87">
              <w:rPr>
                <w:rFonts w:hint="eastAsia"/>
                <w:bCs/>
                <w:szCs w:val="21"/>
              </w:rPr>
              <w:t>）向政府、公司的高管、管理者提出建议基于我们的研究，向有关政府建议重视公司</w:t>
            </w:r>
            <w:r w:rsidRPr="00237D87">
              <w:rPr>
                <w:rFonts w:hint="eastAsia"/>
                <w:bCs/>
                <w:szCs w:val="21"/>
              </w:rPr>
              <w:t>ESG</w:t>
            </w:r>
            <w:r w:rsidRPr="00237D87">
              <w:rPr>
                <w:rFonts w:hint="eastAsia"/>
                <w:bCs/>
                <w:szCs w:val="21"/>
              </w:rPr>
              <w:t>的表现以及</w:t>
            </w:r>
            <w:r w:rsidRPr="00237D87">
              <w:rPr>
                <w:rFonts w:hint="eastAsia"/>
                <w:bCs/>
                <w:szCs w:val="21"/>
              </w:rPr>
              <w:t>ESG</w:t>
            </w:r>
            <w:r w:rsidRPr="00237D87">
              <w:rPr>
                <w:rFonts w:hint="eastAsia"/>
                <w:bCs/>
                <w:szCs w:val="21"/>
              </w:rPr>
              <w:t>信息披露，同时给予投资者建议进行投资以实现可持续发展并且获得更高的收益。</w:t>
            </w:r>
          </w:p>
        </w:tc>
      </w:tr>
      <w:tr w:rsidR="00405EBD" w14:paraId="45F2AB21" w14:textId="77777777" w:rsidTr="00E77632">
        <w:trPr>
          <w:trHeight w:val="983"/>
        </w:trPr>
        <w:tc>
          <w:tcPr>
            <w:tcW w:w="8447" w:type="dxa"/>
          </w:tcPr>
          <w:p w14:paraId="04DCBFFA" w14:textId="77777777" w:rsidR="00405EBD" w:rsidRDefault="00405EBD" w:rsidP="00E77632">
            <w:pPr>
              <w:jc w:val="left"/>
              <w:rPr>
                <w:rFonts w:ascii="华文中宋" w:eastAsia="华文中宋" w:hAnsi="华文中宋"/>
                <w:bCs/>
                <w:spacing w:val="-20"/>
                <w:szCs w:val="21"/>
              </w:rPr>
            </w:pPr>
            <w:r>
              <w:rPr>
                <w:rFonts w:ascii="华文中宋" w:eastAsia="华文中宋" w:hint="eastAsia"/>
                <w:bCs/>
                <w:sz w:val="28"/>
              </w:rPr>
              <w:t>主要参考文献（由指导教师选定）：</w:t>
            </w:r>
          </w:p>
          <w:p w14:paraId="23BD8295" w14:textId="77777777" w:rsidR="00405EBD" w:rsidRPr="00237D87" w:rsidRDefault="00405EBD" w:rsidP="00E77632">
            <w:pPr>
              <w:rPr>
                <w:bCs/>
                <w:szCs w:val="21"/>
              </w:rPr>
            </w:pPr>
            <w:r w:rsidRPr="00237D87">
              <w:rPr>
                <w:bCs/>
                <w:szCs w:val="21"/>
              </w:rPr>
              <w:t xml:space="preserve">[1] </w:t>
            </w:r>
            <w:proofErr w:type="spellStart"/>
            <w:r w:rsidRPr="00237D87">
              <w:rPr>
                <w:bCs/>
                <w:szCs w:val="21"/>
              </w:rPr>
              <w:t>Aboud</w:t>
            </w:r>
            <w:proofErr w:type="spellEnd"/>
            <w:r w:rsidRPr="00237D87">
              <w:rPr>
                <w:bCs/>
                <w:szCs w:val="21"/>
              </w:rPr>
              <w:t>, A. and Diab, A. (2018), "The impact of social, environmental and corporate governance disclosures on firm value: Evidence from Egypt", Journal of Accounting in Emerging Economies, Vol. 8 No. 4, pp. 442-458.</w:t>
            </w:r>
          </w:p>
          <w:p w14:paraId="384760C7" w14:textId="77777777" w:rsidR="00405EBD" w:rsidRPr="00237D87" w:rsidRDefault="00405EBD" w:rsidP="00E77632">
            <w:pPr>
              <w:rPr>
                <w:bCs/>
                <w:szCs w:val="21"/>
              </w:rPr>
            </w:pPr>
            <w:r w:rsidRPr="00237D87">
              <w:rPr>
                <w:bCs/>
                <w:szCs w:val="21"/>
              </w:rPr>
              <w:t xml:space="preserve">[2] </w:t>
            </w:r>
            <w:proofErr w:type="spellStart"/>
            <w:r w:rsidRPr="00237D87">
              <w:rPr>
                <w:bCs/>
                <w:szCs w:val="21"/>
              </w:rPr>
              <w:t>Chouaibi</w:t>
            </w:r>
            <w:proofErr w:type="spellEnd"/>
            <w:r w:rsidRPr="00237D87">
              <w:rPr>
                <w:bCs/>
                <w:szCs w:val="21"/>
              </w:rPr>
              <w:t xml:space="preserve">, S., </w:t>
            </w:r>
            <w:proofErr w:type="spellStart"/>
            <w:r w:rsidRPr="00237D87">
              <w:rPr>
                <w:bCs/>
                <w:szCs w:val="21"/>
              </w:rPr>
              <w:t>Chouaibi</w:t>
            </w:r>
            <w:proofErr w:type="spellEnd"/>
            <w:r w:rsidRPr="00237D87">
              <w:rPr>
                <w:bCs/>
                <w:szCs w:val="21"/>
              </w:rPr>
              <w:t xml:space="preserve">, J. and Rossi, M. (2022), "ESG and corporate financial performance: the mediating role of green innovation: UK common law versus Germany civil law", </w:t>
            </w:r>
            <w:proofErr w:type="spellStart"/>
            <w:r w:rsidRPr="00237D87">
              <w:rPr>
                <w:bCs/>
                <w:szCs w:val="21"/>
              </w:rPr>
              <w:t>EuroMed</w:t>
            </w:r>
            <w:proofErr w:type="spellEnd"/>
            <w:r w:rsidRPr="00237D87">
              <w:rPr>
                <w:bCs/>
                <w:szCs w:val="21"/>
              </w:rPr>
              <w:t xml:space="preserve"> Journal of Business, Vol. 17 No. 1, pp. 46-71.</w:t>
            </w:r>
          </w:p>
          <w:p w14:paraId="2558732F" w14:textId="77777777" w:rsidR="00405EBD" w:rsidRPr="00237D87" w:rsidRDefault="00405EBD" w:rsidP="00E77632">
            <w:pPr>
              <w:rPr>
                <w:bCs/>
                <w:szCs w:val="21"/>
              </w:rPr>
            </w:pPr>
            <w:r w:rsidRPr="00237D87">
              <w:rPr>
                <w:bCs/>
                <w:szCs w:val="21"/>
              </w:rPr>
              <w:t xml:space="preserve">[3] N. C. Ashwin Kumar, Camille Smith, </w:t>
            </w:r>
            <w:proofErr w:type="spellStart"/>
            <w:r w:rsidRPr="00237D87">
              <w:rPr>
                <w:bCs/>
                <w:szCs w:val="21"/>
              </w:rPr>
              <w:t>Leïla</w:t>
            </w:r>
            <w:proofErr w:type="spellEnd"/>
            <w:r w:rsidRPr="00237D87">
              <w:rPr>
                <w:bCs/>
                <w:szCs w:val="21"/>
              </w:rPr>
              <w:t xml:space="preserve"> </w:t>
            </w:r>
            <w:proofErr w:type="spellStart"/>
            <w:r w:rsidRPr="00237D87">
              <w:rPr>
                <w:bCs/>
                <w:szCs w:val="21"/>
              </w:rPr>
              <w:t>Badis</w:t>
            </w:r>
            <w:proofErr w:type="spellEnd"/>
            <w:r w:rsidRPr="00237D87">
              <w:rPr>
                <w:bCs/>
                <w:szCs w:val="21"/>
              </w:rPr>
              <w:t xml:space="preserve">, Nan Wang, Paz </w:t>
            </w:r>
            <w:proofErr w:type="spellStart"/>
            <w:r w:rsidRPr="00237D87">
              <w:rPr>
                <w:bCs/>
                <w:szCs w:val="21"/>
              </w:rPr>
              <w:t>Ambrosy</w:t>
            </w:r>
            <w:proofErr w:type="spellEnd"/>
            <w:r w:rsidRPr="00237D87">
              <w:rPr>
                <w:bCs/>
                <w:szCs w:val="21"/>
              </w:rPr>
              <w:t xml:space="preserve"> &amp; Rodrigo Tavares (2016) ESG factors and risk-adjusted performance: a new quantitative model, Journal of Sustainable Finance &amp; Investment, 6:4, 292-300.</w:t>
            </w:r>
          </w:p>
          <w:p w14:paraId="4D479117" w14:textId="77777777" w:rsidR="00405EBD" w:rsidRPr="00237D87" w:rsidRDefault="00405EBD" w:rsidP="00E77632">
            <w:pPr>
              <w:rPr>
                <w:bCs/>
                <w:szCs w:val="21"/>
              </w:rPr>
            </w:pPr>
            <w:r w:rsidRPr="00237D87">
              <w:rPr>
                <w:bCs/>
                <w:szCs w:val="21"/>
              </w:rPr>
              <w:t xml:space="preserve">[4] </w:t>
            </w:r>
            <w:proofErr w:type="spellStart"/>
            <w:r w:rsidRPr="00237D87">
              <w:rPr>
                <w:bCs/>
                <w:szCs w:val="21"/>
              </w:rPr>
              <w:t>Velte</w:t>
            </w:r>
            <w:proofErr w:type="spellEnd"/>
            <w:r w:rsidRPr="00237D87">
              <w:rPr>
                <w:bCs/>
                <w:szCs w:val="21"/>
              </w:rPr>
              <w:t>, P. (2017), "Does ESG performance have an impact on financial performance? Evidence from Germany", Journal of Global Responsibility, Vol. 8 No. 2, pp. 169-178.</w:t>
            </w:r>
          </w:p>
          <w:p w14:paraId="4D95EFFA" w14:textId="77777777" w:rsidR="00405EBD" w:rsidRPr="00237D87" w:rsidRDefault="00405EBD" w:rsidP="00E77632">
            <w:pPr>
              <w:rPr>
                <w:bCs/>
                <w:szCs w:val="21"/>
              </w:rPr>
            </w:pPr>
            <w:r w:rsidRPr="00237D87">
              <w:rPr>
                <w:rFonts w:hint="eastAsia"/>
                <w:bCs/>
                <w:szCs w:val="21"/>
              </w:rPr>
              <w:t>[</w:t>
            </w:r>
            <w:r w:rsidRPr="00237D87">
              <w:rPr>
                <w:bCs/>
                <w:szCs w:val="21"/>
              </w:rPr>
              <w:t>5</w:t>
            </w:r>
            <w:r w:rsidRPr="00237D87">
              <w:rPr>
                <w:rFonts w:hint="eastAsia"/>
                <w:bCs/>
                <w:szCs w:val="21"/>
              </w:rPr>
              <w:t>]</w:t>
            </w:r>
            <w:r w:rsidRPr="00237D87">
              <w:rPr>
                <w:bCs/>
                <w:szCs w:val="21"/>
              </w:rPr>
              <w:t xml:space="preserve"> </w:t>
            </w:r>
            <w:r w:rsidRPr="00237D87">
              <w:rPr>
                <w:rFonts w:hint="eastAsia"/>
                <w:bCs/>
                <w:szCs w:val="21"/>
              </w:rPr>
              <w:t>安国俊</w:t>
            </w:r>
            <w:r w:rsidRPr="00237D87">
              <w:rPr>
                <w:rFonts w:hint="eastAsia"/>
                <w:bCs/>
                <w:szCs w:val="21"/>
              </w:rPr>
              <w:t>,</w:t>
            </w:r>
            <w:r w:rsidRPr="00237D87">
              <w:rPr>
                <w:rFonts w:hint="eastAsia"/>
                <w:bCs/>
                <w:szCs w:val="21"/>
              </w:rPr>
              <w:t>华超</w:t>
            </w:r>
            <w:r w:rsidRPr="00237D87">
              <w:rPr>
                <w:rFonts w:hint="eastAsia"/>
                <w:bCs/>
                <w:szCs w:val="21"/>
              </w:rPr>
              <w:t>,</w:t>
            </w:r>
            <w:r w:rsidRPr="00237D87">
              <w:rPr>
                <w:rFonts w:hint="eastAsia"/>
                <w:bCs/>
                <w:szCs w:val="21"/>
              </w:rPr>
              <w:t>张飞雄</w:t>
            </w:r>
            <w:r w:rsidRPr="00237D87">
              <w:rPr>
                <w:rFonts w:hint="eastAsia"/>
                <w:bCs/>
                <w:szCs w:val="21"/>
              </w:rPr>
              <w:t>,</w:t>
            </w:r>
            <w:r w:rsidRPr="00237D87">
              <w:rPr>
                <w:rFonts w:hint="eastAsia"/>
                <w:bCs/>
                <w:szCs w:val="21"/>
              </w:rPr>
              <w:t>郭沛源</w:t>
            </w:r>
            <w:r w:rsidRPr="00237D87">
              <w:rPr>
                <w:rFonts w:hint="eastAsia"/>
                <w:bCs/>
                <w:szCs w:val="21"/>
              </w:rPr>
              <w:t>,</w:t>
            </w:r>
            <w:r w:rsidRPr="00237D87">
              <w:rPr>
                <w:rFonts w:hint="eastAsia"/>
                <w:bCs/>
                <w:szCs w:val="21"/>
              </w:rPr>
              <w:t>王骏娴</w:t>
            </w:r>
            <w:r w:rsidRPr="00237D87">
              <w:rPr>
                <w:rFonts w:hint="eastAsia"/>
                <w:bCs/>
                <w:szCs w:val="21"/>
              </w:rPr>
              <w:t>,</w:t>
            </w:r>
            <w:r w:rsidRPr="00237D87">
              <w:rPr>
                <w:rFonts w:hint="eastAsia"/>
                <w:bCs/>
                <w:szCs w:val="21"/>
              </w:rPr>
              <w:t>苟明宇</w:t>
            </w:r>
            <w:r w:rsidRPr="00237D87">
              <w:rPr>
                <w:rFonts w:hint="eastAsia"/>
                <w:bCs/>
                <w:szCs w:val="21"/>
              </w:rPr>
              <w:t>.</w:t>
            </w:r>
            <w:r w:rsidRPr="00237D87">
              <w:rPr>
                <w:rFonts w:hint="eastAsia"/>
                <w:bCs/>
                <w:szCs w:val="21"/>
              </w:rPr>
              <w:t>碳中和目标下</w:t>
            </w:r>
            <w:r w:rsidRPr="00237D87">
              <w:rPr>
                <w:rFonts w:hint="eastAsia"/>
                <w:bCs/>
                <w:szCs w:val="21"/>
              </w:rPr>
              <w:t>ESG</w:t>
            </w:r>
            <w:r w:rsidRPr="00237D87">
              <w:rPr>
                <w:rFonts w:hint="eastAsia"/>
                <w:bCs/>
                <w:szCs w:val="21"/>
              </w:rPr>
              <w:t>体系对资本市场影响研究——基于不同行业的比较分析</w:t>
            </w:r>
            <w:r w:rsidRPr="00237D87">
              <w:rPr>
                <w:rFonts w:hint="eastAsia"/>
                <w:bCs/>
                <w:szCs w:val="21"/>
              </w:rPr>
              <w:t>[J].</w:t>
            </w:r>
            <w:r w:rsidRPr="00237D87">
              <w:rPr>
                <w:rFonts w:hint="eastAsia"/>
                <w:bCs/>
                <w:szCs w:val="21"/>
              </w:rPr>
              <w:t>金融理论与实践</w:t>
            </w:r>
            <w:r w:rsidRPr="00237D87">
              <w:rPr>
                <w:rFonts w:hint="eastAsia"/>
                <w:bCs/>
                <w:szCs w:val="21"/>
              </w:rPr>
              <w:t>,2022(03):48-61.</w:t>
            </w:r>
          </w:p>
          <w:p w14:paraId="0C2434BF" w14:textId="77777777" w:rsidR="00405EBD" w:rsidRPr="00237D87" w:rsidRDefault="00405EBD" w:rsidP="00E77632">
            <w:pPr>
              <w:rPr>
                <w:bCs/>
                <w:szCs w:val="21"/>
              </w:rPr>
            </w:pPr>
            <w:r w:rsidRPr="00237D87">
              <w:rPr>
                <w:rFonts w:hint="eastAsia"/>
                <w:bCs/>
                <w:szCs w:val="21"/>
              </w:rPr>
              <w:t>[</w:t>
            </w:r>
            <w:r w:rsidRPr="00237D87">
              <w:rPr>
                <w:bCs/>
                <w:szCs w:val="21"/>
              </w:rPr>
              <w:t>6</w:t>
            </w:r>
            <w:r w:rsidRPr="00237D87">
              <w:rPr>
                <w:rFonts w:hint="eastAsia"/>
                <w:bCs/>
                <w:szCs w:val="21"/>
              </w:rPr>
              <w:t>]</w:t>
            </w:r>
            <w:r w:rsidRPr="00237D87">
              <w:rPr>
                <w:bCs/>
                <w:szCs w:val="21"/>
              </w:rPr>
              <w:t xml:space="preserve"> </w:t>
            </w:r>
            <w:r w:rsidRPr="00237D87">
              <w:rPr>
                <w:rFonts w:hint="eastAsia"/>
                <w:bCs/>
                <w:szCs w:val="21"/>
              </w:rPr>
              <w:t>陈静</w:t>
            </w:r>
            <w:r w:rsidRPr="00237D87">
              <w:rPr>
                <w:rFonts w:hint="eastAsia"/>
                <w:bCs/>
                <w:szCs w:val="21"/>
              </w:rPr>
              <w:t>. ESG</w:t>
            </w:r>
            <w:r w:rsidRPr="00237D87">
              <w:rPr>
                <w:rFonts w:hint="eastAsia"/>
                <w:bCs/>
                <w:szCs w:val="21"/>
              </w:rPr>
              <w:t>与企业财务绩效的相关性研究</w:t>
            </w:r>
            <w:r w:rsidRPr="00237D87">
              <w:rPr>
                <w:rFonts w:hint="eastAsia"/>
                <w:bCs/>
                <w:szCs w:val="21"/>
              </w:rPr>
              <w:t>[D].</w:t>
            </w:r>
            <w:r w:rsidRPr="00237D87">
              <w:rPr>
                <w:rFonts w:hint="eastAsia"/>
                <w:bCs/>
                <w:szCs w:val="21"/>
              </w:rPr>
              <w:t>对外经济贸易大学</w:t>
            </w:r>
            <w:r w:rsidRPr="00237D87">
              <w:rPr>
                <w:rFonts w:hint="eastAsia"/>
                <w:bCs/>
                <w:szCs w:val="21"/>
              </w:rPr>
              <w:t>,2019.</w:t>
            </w:r>
          </w:p>
          <w:p w14:paraId="64083E94" w14:textId="77777777" w:rsidR="00405EBD" w:rsidRPr="00237D87" w:rsidRDefault="00405EBD" w:rsidP="00E77632">
            <w:pPr>
              <w:rPr>
                <w:bCs/>
                <w:szCs w:val="21"/>
              </w:rPr>
            </w:pPr>
            <w:r w:rsidRPr="00237D87">
              <w:rPr>
                <w:rFonts w:hint="eastAsia"/>
                <w:bCs/>
                <w:szCs w:val="21"/>
              </w:rPr>
              <w:t>[</w:t>
            </w:r>
            <w:r w:rsidRPr="00237D87">
              <w:rPr>
                <w:bCs/>
                <w:szCs w:val="21"/>
              </w:rPr>
              <w:t>7</w:t>
            </w:r>
            <w:r w:rsidRPr="00237D87">
              <w:rPr>
                <w:rFonts w:hint="eastAsia"/>
                <w:bCs/>
                <w:szCs w:val="21"/>
              </w:rPr>
              <w:t>]</w:t>
            </w:r>
            <w:r w:rsidRPr="00237D87">
              <w:rPr>
                <w:bCs/>
                <w:szCs w:val="21"/>
              </w:rPr>
              <w:t xml:space="preserve"> </w:t>
            </w:r>
            <w:r w:rsidRPr="00237D87">
              <w:rPr>
                <w:rFonts w:hint="eastAsia"/>
                <w:bCs/>
                <w:szCs w:val="21"/>
              </w:rPr>
              <w:t>胡豪</w:t>
            </w:r>
            <w:r w:rsidRPr="00237D87">
              <w:rPr>
                <w:rFonts w:hint="eastAsia"/>
                <w:bCs/>
                <w:szCs w:val="21"/>
              </w:rPr>
              <w:t>.</w:t>
            </w:r>
            <w:r w:rsidRPr="00237D87">
              <w:rPr>
                <w:rFonts w:hint="eastAsia"/>
                <w:bCs/>
                <w:szCs w:val="21"/>
              </w:rPr>
              <w:t>上市公司</w:t>
            </w:r>
            <w:r w:rsidRPr="00237D87">
              <w:rPr>
                <w:rFonts w:hint="eastAsia"/>
                <w:bCs/>
                <w:szCs w:val="21"/>
              </w:rPr>
              <w:t>ESG</w:t>
            </w:r>
            <w:r w:rsidRPr="00237D87">
              <w:rPr>
                <w:rFonts w:hint="eastAsia"/>
                <w:bCs/>
                <w:szCs w:val="21"/>
              </w:rPr>
              <w:t>评级提高会给投资者带来超额收益吗？——来自沪深两市</w:t>
            </w:r>
            <w:r w:rsidRPr="00237D87">
              <w:rPr>
                <w:rFonts w:hint="eastAsia"/>
                <w:bCs/>
                <w:szCs w:val="21"/>
              </w:rPr>
              <w:t>A</w:t>
            </w:r>
            <w:r w:rsidRPr="00237D87">
              <w:rPr>
                <w:rFonts w:hint="eastAsia"/>
                <w:bCs/>
                <w:szCs w:val="21"/>
              </w:rPr>
              <w:t>股上市公司的经验证据</w:t>
            </w:r>
            <w:r w:rsidRPr="00237D87">
              <w:rPr>
                <w:rFonts w:hint="eastAsia"/>
                <w:bCs/>
                <w:szCs w:val="21"/>
              </w:rPr>
              <w:t>[J].</w:t>
            </w:r>
            <w:r w:rsidRPr="00237D87">
              <w:rPr>
                <w:rFonts w:hint="eastAsia"/>
                <w:bCs/>
                <w:szCs w:val="21"/>
              </w:rPr>
              <w:t>金融经济</w:t>
            </w:r>
            <w:r w:rsidRPr="00237D87">
              <w:rPr>
                <w:rFonts w:hint="eastAsia"/>
                <w:bCs/>
                <w:szCs w:val="21"/>
              </w:rPr>
              <w:t>,2021(08):56-62+85.</w:t>
            </w:r>
          </w:p>
          <w:p w14:paraId="2B55A0A3" w14:textId="77777777" w:rsidR="00405EBD" w:rsidRPr="00237D87" w:rsidRDefault="00405EBD" w:rsidP="00E77632">
            <w:pPr>
              <w:rPr>
                <w:bCs/>
                <w:szCs w:val="21"/>
              </w:rPr>
            </w:pPr>
            <w:r w:rsidRPr="00237D87">
              <w:rPr>
                <w:rFonts w:hint="eastAsia"/>
                <w:bCs/>
                <w:szCs w:val="21"/>
              </w:rPr>
              <w:t>[</w:t>
            </w:r>
            <w:r w:rsidRPr="00237D87">
              <w:rPr>
                <w:bCs/>
                <w:szCs w:val="21"/>
              </w:rPr>
              <w:t>8</w:t>
            </w:r>
            <w:r w:rsidRPr="00237D87">
              <w:rPr>
                <w:rFonts w:hint="eastAsia"/>
                <w:bCs/>
                <w:szCs w:val="21"/>
              </w:rPr>
              <w:t>]</w:t>
            </w:r>
            <w:r w:rsidRPr="00237D87">
              <w:rPr>
                <w:bCs/>
                <w:szCs w:val="21"/>
              </w:rPr>
              <w:t xml:space="preserve"> </w:t>
            </w:r>
            <w:r w:rsidRPr="00237D87">
              <w:rPr>
                <w:rFonts w:hint="eastAsia"/>
                <w:bCs/>
                <w:szCs w:val="21"/>
              </w:rPr>
              <w:t>马喜立</w:t>
            </w:r>
            <w:r w:rsidRPr="00237D87">
              <w:rPr>
                <w:rFonts w:hint="eastAsia"/>
                <w:bCs/>
                <w:szCs w:val="21"/>
              </w:rPr>
              <w:t>.ESG</w:t>
            </w:r>
            <w:r w:rsidRPr="00237D87">
              <w:rPr>
                <w:rFonts w:hint="eastAsia"/>
                <w:bCs/>
                <w:szCs w:val="21"/>
              </w:rPr>
              <w:t>类股票投资价值分析——基于中国</w:t>
            </w:r>
            <w:r w:rsidRPr="00237D87">
              <w:rPr>
                <w:rFonts w:hint="eastAsia"/>
                <w:bCs/>
                <w:szCs w:val="21"/>
              </w:rPr>
              <w:t>A</w:t>
            </w:r>
            <w:r w:rsidRPr="00237D87">
              <w:rPr>
                <w:rFonts w:hint="eastAsia"/>
                <w:bCs/>
                <w:szCs w:val="21"/>
              </w:rPr>
              <w:t>股上市公司的实证研究</w:t>
            </w:r>
            <w:r w:rsidRPr="00237D87">
              <w:rPr>
                <w:rFonts w:hint="eastAsia"/>
                <w:bCs/>
                <w:szCs w:val="21"/>
              </w:rPr>
              <w:t>[J].</w:t>
            </w:r>
            <w:r w:rsidRPr="00237D87">
              <w:rPr>
                <w:rFonts w:hint="eastAsia"/>
                <w:bCs/>
                <w:szCs w:val="21"/>
              </w:rPr>
              <w:t>中国市</w:t>
            </w:r>
            <w:r w:rsidRPr="00237D87">
              <w:rPr>
                <w:rFonts w:hint="eastAsia"/>
                <w:bCs/>
                <w:szCs w:val="21"/>
              </w:rPr>
              <w:lastRenderedPageBreak/>
              <w:t>场</w:t>
            </w:r>
            <w:r w:rsidRPr="00237D87">
              <w:rPr>
                <w:rFonts w:hint="eastAsia"/>
                <w:bCs/>
                <w:szCs w:val="21"/>
              </w:rPr>
              <w:t>,2019(32):1-5.</w:t>
            </w:r>
          </w:p>
          <w:p w14:paraId="0F006423" w14:textId="77777777" w:rsidR="00405EBD" w:rsidRPr="00237D87" w:rsidRDefault="00405EBD" w:rsidP="00E77632">
            <w:pPr>
              <w:rPr>
                <w:bCs/>
                <w:szCs w:val="21"/>
              </w:rPr>
            </w:pPr>
            <w:r w:rsidRPr="00237D87">
              <w:rPr>
                <w:rFonts w:hint="eastAsia"/>
                <w:bCs/>
                <w:szCs w:val="21"/>
              </w:rPr>
              <w:t>[</w:t>
            </w:r>
            <w:r w:rsidRPr="00237D87">
              <w:rPr>
                <w:bCs/>
                <w:szCs w:val="21"/>
              </w:rPr>
              <w:t>9</w:t>
            </w:r>
            <w:r w:rsidRPr="00237D87">
              <w:rPr>
                <w:rFonts w:hint="eastAsia"/>
                <w:bCs/>
                <w:szCs w:val="21"/>
              </w:rPr>
              <w:t>]</w:t>
            </w:r>
            <w:r w:rsidRPr="00237D87">
              <w:rPr>
                <w:bCs/>
                <w:szCs w:val="21"/>
              </w:rPr>
              <w:t xml:space="preserve"> </w:t>
            </w:r>
            <w:proofErr w:type="gramStart"/>
            <w:r w:rsidRPr="00237D87">
              <w:rPr>
                <w:rFonts w:hint="eastAsia"/>
                <w:bCs/>
                <w:szCs w:val="21"/>
              </w:rPr>
              <w:t>梅饶兰</w:t>
            </w:r>
            <w:proofErr w:type="gramEnd"/>
            <w:r w:rsidRPr="00237D87">
              <w:rPr>
                <w:rFonts w:hint="eastAsia"/>
                <w:bCs/>
                <w:szCs w:val="21"/>
              </w:rPr>
              <w:t>.ESG</w:t>
            </w:r>
            <w:r w:rsidRPr="00237D87">
              <w:rPr>
                <w:rFonts w:hint="eastAsia"/>
                <w:bCs/>
                <w:szCs w:val="21"/>
              </w:rPr>
              <w:t>投资对上市企业股票收益率的影响分析</w:t>
            </w:r>
            <w:r w:rsidRPr="00237D87">
              <w:rPr>
                <w:rFonts w:hint="eastAsia"/>
                <w:bCs/>
                <w:szCs w:val="21"/>
              </w:rPr>
              <w:t>[J].</w:t>
            </w:r>
            <w:proofErr w:type="gramStart"/>
            <w:r w:rsidRPr="00237D87">
              <w:rPr>
                <w:rFonts w:hint="eastAsia"/>
                <w:bCs/>
                <w:szCs w:val="21"/>
              </w:rPr>
              <w:t>江苏商论</w:t>
            </w:r>
            <w:proofErr w:type="gramEnd"/>
            <w:r w:rsidRPr="00237D87">
              <w:rPr>
                <w:rFonts w:hint="eastAsia"/>
                <w:bCs/>
                <w:szCs w:val="21"/>
              </w:rPr>
              <w:t>,2021(12):118-121.</w:t>
            </w:r>
          </w:p>
          <w:p w14:paraId="1D0E3ACE" w14:textId="77777777" w:rsidR="00405EBD" w:rsidRPr="006A4F20" w:rsidRDefault="00405EBD" w:rsidP="00E77632">
            <w:pPr>
              <w:rPr>
                <w:rFonts w:ascii="华文中宋" w:eastAsia="华文中宋" w:hAnsi="华文中宋"/>
                <w:bCs/>
                <w:spacing w:val="-20"/>
                <w:szCs w:val="21"/>
              </w:rPr>
            </w:pPr>
            <w:r w:rsidRPr="00237D87">
              <w:rPr>
                <w:rFonts w:hint="eastAsia"/>
                <w:bCs/>
                <w:szCs w:val="21"/>
              </w:rPr>
              <w:t>[</w:t>
            </w:r>
            <w:r w:rsidRPr="00237D87">
              <w:rPr>
                <w:bCs/>
                <w:szCs w:val="21"/>
              </w:rPr>
              <w:t>10</w:t>
            </w:r>
            <w:r w:rsidRPr="00237D87">
              <w:rPr>
                <w:rFonts w:hint="eastAsia"/>
                <w:bCs/>
                <w:szCs w:val="21"/>
              </w:rPr>
              <w:t>]</w:t>
            </w:r>
            <w:r w:rsidRPr="00237D87">
              <w:rPr>
                <w:bCs/>
                <w:szCs w:val="21"/>
              </w:rPr>
              <w:t xml:space="preserve"> </w:t>
            </w:r>
            <w:r w:rsidRPr="00237D87">
              <w:rPr>
                <w:rFonts w:hint="eastAsia"/>
                <w:bCs/>
                <w:szCs w:val="21"/>
              </w:rPr>
              <w:t>潘海英</w:t>
            </w:r>
            <w:r w:rsidRPr="00237D87">
              <w:rPr>
                <w:rFonts w:hint="eastAsia"/>
                <w:bCs/>
                <w:szCs w:val="21"/>
              </w:rPr>
              <w:t>,</w:t>
            </w:r>
            <w:r w:rsidRPr="00237D87">
              <w:rPr>
                <w:rFonts w:hint="eastAsia"/>
                <w:bCs/>
                <w:szCs w:val="21"/>
              </w:rPr>
              <w:t>朱忆丹</w:t>
            </w:r>
            <w:r w:rsidRPr="00237D87">
              <w:rPr>
                <w:rFonts w:hint="eastAsia"/>
                <w:bCs/>
                <w:szCs w:val="21"/>
              </w:rPr>
              <w:t>,</w:t>
            </w:r>
            <w:r w:rsidRPr="00237D87">
              <w:rPr>
                <w:rFonts w:hint="eastAsia"/>
                <w:bCs/>
                <w:szCs w:val="21"/>
              </w:rPr>
              <w:t>新夫</w:t>
            </w:r>
            <w:r w:rsidRPr="00237D87">
              <w:rPr>
                <w:rFonts w:hint="eastAsia"/>
                <w:bCs/>
                <w:szCs w:val="21"/>
              </w:rPr>
              <w:t>.ESG</w:t>
            </w:r>
            <w:r w:rsidRPr="00237D87">
              <w:rPr>
                <w:rFonts w:hint="eastAsia"/>
                <w:bCs/>
                <w:szCs w:val="21"/>
              </w:rPr>
              <w:t>表现与企业金融化——内外监管双“管”齐下的调节效应</w:t>
            </w:r>
            <w:r w:rsidRPr="00237D87">
              <w:rPr>
                <w:rFonts w:hint="eastAsia"/>
                <w:bCs/>
                <w:szCs w:val="21"/>
              </w:rPr>
              <w:t>[J].</w:t>
            </w:r>
            <w:r w:rsidRPr="00237D87">
              <w:rPr>
                <w:rFonts w:hint="eastAsia"/>
                <w:bCs/>
                <w:szCs w:val="21"/>
              </w:rPr>
              <w:t>南京审计大学学报</w:t>
            </w:r>
            <w:r w:rsidRPr="00237D87">
              <w:rPr>
                <w:rFonts w:hint="eastAsia"/>
                <w:bCs/>
                <w:szCs w:val="21"/>
              </w:rPr>
              <w:t>,2022,19(02):60-69.</w:t>
            </w:r>
          </w:p>
        </w:tc>
      </w:tr>
      <w:tr w:rsidR="00405EBD" w14:paraId="1E59739E" w14:textId="77777777" w:rsidTr="00E77632">
        <w:trPr>
          <w:trHeight w:val="1974"/>
        </w:trPr>
        <w:tc>
          <w:tcPr>
            <w:tcW w:w="8447" w:type="dxa"/>
          </w:tcPr>
          <w:p w14:paraId="099BF6F8" w14:textId="77777777" w:rsidR="00405EBD" w:rsidRDefault="00405EBD" w:rsidP="00E77632">
            <w:pPr>
              <w:jc w:val="left"/>
              <w:rPr>
                <w:rFonts w:ascii="华文中宋" w:eastAsia="华文中宋" w:hAnsi="华文中宋"/>
                <w:bCs/>
                <w:spacing w:val="-20"/>
                <w:szCs w:val="21"/>
              </w:rPr>
            </w:pPr>
            <w:r>
              <w:rPr>
                <w:rFonts w:ascii="华文中宋" w:eastAsia="华文中宋" w:hint="eastAsia"/>
                <w:bCs/>
                <w:sz w:val="28"/>
              </w:rPr>
              <w:lastRenderedPageBreak/>
              <w:t>同组设计者：</w:t>
            </w:r>
          </w:p>
          <w:p w14:paraId="3F5E43BD" w14:textId="77777777" w:rsidR="00405EBD" w:rsidRPr="006A4F20" w:rsidRDefault="00405EBD" w:rsidP="00E77632">
            <w:pPr>
              <w:rPr>
                <w:rFonts w:ascii="宋体" w:hAnsi="宋体"/>
                <w:bCs/>
                <w:szCs w:val="21"/>
              </w:rPr>
            </w:pPr>
            <w:r w:rsidRPr="007E2113">
              <w:rPr>
                <w:rFonts w:ascii="宋体" w:hAnsi="宋体" w:hint="eastAsia"/>
                <w:bCs/>
                <w:szCs w:val="21"/>
              </w:rPr>
              <w:t>无</w:t>
            </w:r>
          </w:p>
        </w:tc>
      </w:tr>
      <w:tr w:rsidR="00405EBD" w14:paraId="03F6621E" w14:textId="77777777" w:rsidTr="00E77632">
        <w:trPr>
          <w:trHeight w:val="983"/>
        </w:trPr>
        <w:tc>
          <w:tcPr>
            <w:tcW w:w="8447" w:type="dxa"/>
          </w:tcPr>
          <w:p w14:paraId="68B53296" w14:textId="77777777" w:rsidR="00405EBD" w:rsidRDefault="00405EBD" w:rsidP="00E77632">
            <w:pPr>
              <w:jc w:val="left"/>
              <w:rPr>
                <w:rFonts w:ascii="华文中宋" w:eastAsia="华文中宋"/>
                <w:bCs/>
                <w:sz w:val="28"/>
              </w:rPr>
            </w:pPr>
            <w:r>
              <w:rPr>
                <w:rFonts w:ascii="华文中宋" w:eastAsia="华文中宋" w:hint="eastAsia"/>
                <w:bCs/>
                <w:sz w:val="28"/>
              </w:rPr>
              <w:t>指导教师签名：</w:t>
            </w:r>
          </w:p>
          <w:p w14:paraId="0A629B8F" w14:textId="77777777" w:rsidR="00405EBD" w:rsidRDefault="00405EBD" w:rsidP="00E77632">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4058468C" w14:textId="2F6BAC82" w:rsidR="00627661" w:rsidRPr="00C30AD5" w:rsidRDefault="00627661" w:rsidP="00474E31">
      <w:pPr>
        <w:pStyle w:val="af4"/>
        <w:spacing w:line="335" w:lineRule="atLeast"/>
        <w:rPr>
          <w:rFonts w:ascii="Times New Roman" w:hAnsi="Times New Roman" w:cs="Times New Roman" w:hint="eastAsia"/>
          <w:szCs w:val="20"/>
        </w:rPr>
      </w:pPr>
    </w:p>
    <w:sectPr w:rsidR="00627661" w:rsidRPr="00C30AD5" w:rsidSect="00474E31">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E31E" w14:textId="77777777" w:rsidR="00DE6517" w:rsidRDefault="00DE6517" w:rsidP="00E56201">
      <w:r>
        <w:separator/>
      </w:r>
    </w:p>
  </w:endnote>
  <w:endnote w:type="continuationSeparator" w:id="0">
    <w:p w14:paraId="422ED9EB" w14:textId="77777777" w:rsidR="00DE6517" w:rsidRDefault="00DE6517" w:rsidP="00E5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DC56" w14:textId="77777777" w:rsidR="00057725" w:rsidRDefault="00057725">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rsidRPr="004A5196" w14:paraId="5A78FEA7" w14:textId="77777777" w:rsidTr="008B2909">
      <w:trPr>
        <w:trHeight w:val="151"/>
      </w:trPr>
      <w:tc>
        <w:tcPr>
          <w:tcW w:w="2250" w:type="pct"/>
          <w:tcBorders>
            <w:bottom w:val="single" w:sz="4" w:space="0" w:color="4F81BD"/>
          </w:tcBorders>
        </w:tcPr>
        <w:p w14:paraId="0815AC3C" w14:textId="77777777" w:rsidR="00A361B6" w:rsidRPr="004A5196" w:rsidRDefault="00A361B6" w:rsidP="0020301F"/>
      </w:tc>
      <w:tc>
        <w:tcPr>
          <w:tcW w:w="500" w:type="pct"/>
          <w:vMerge w:val="restart"/>
          <w:noWrap/>
          <w:vAlign w:val="center"/>
        </w:tcPr>
        <w:p w14:paraId="427D385D" w14:textId="77777777" w:rsidR="00A361B6" w:rsidRPr="004A5196" w:rsidRDefault="00A361B6" w:rsidP="0020301F">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58E814F6" w14:textId="77777777" w:rsidR="00A361B6" w:rsidRPr="004A5196" w:rsidRDefault="00A361B6" w:rsidP="0020301F"/>
      </w:tc>
    </w:tr>
    <w:tr w:rsidR="00A361B6" w:rsidRPr="004A5196" w14:paraId="54354AE3" w14:textId="77777777" w:rsidTr="008B2909">
      <w:trPr>
        <w:trHeight w:val="150"/>
      </w:trPr>
      <w:tc>
        <w:tcPr>
          <w:tcW w:w="2250" w:type="pct"/>
          <w:tcBorders>
            <w:top w:val="single" w:sz="4" w:space="0" w:color="4F81BD"/>
          </w:tcBorders>
        </w:tcPr>
        <w:p w14:paraId="6ECE2BF9" w14:textId="77777777" w:rsidR="00A361B6" w:rsidRPr="004A5196" w:rsidRDefault="00A361B6" w:rsidP="0020301F"/>
      </w:tc>
      <w:tc>
        <w:tcPr>
          <w:tcW w:w="500" w:type="pct"/>
          <w:vMerge/>
        </w:tcPr>
        <w:p w14:paraId="7679F174" w14:textId="77777777" w:rsidR="00A361B6" w:rsidRPr="004A5196" w:rsidRDefault="00A361B6" w:rsidP="0020301F"/>
      </w:tc>
      <w:tc>
        <w:tcPr>
          <w:tcW w:w="2250" w:type="pct"/>
          <w:tcBorders>
            <w:top w:val="single" w:sz="4" w:space="0" w:color="4F81BD"/>
          </w:tcBorders>
        </w:tcPr>
        <w:p w14:paraId="3F30F50A" w14:textId="77777777" w:rsidR="00A361B6" w:rsidRPr="004A5196" w:rsidRDefault="00A361B6" w:rsidP="0020301F"/>
      </w:tc>
    </w:tr>
  </w:tbl>
  <w:p w14:paraId="1B86C088" w14:textId="77777777" w:rsidR="00A361B6" w:rsidRDefault="00A361B6" w:rsidP="001217A0">
    <w:pPr>
      <w:pStyle w:val="a5"/>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rsidRPr="004A5196" w14:paraId="764B3BC0" w14:textId="77777777" w:rsidTr="008B2909">
      <w:trPr>
        <w:trHeight w:val="151"/>
      </w:trPr>
      <w:tc>
        <w:tcPr>
          <w:tcW w:w="2250" w:type="pct"/>
          <w:tcBorders>
            <w:bottom w:val="single" w:sz="4" w:space="0" w:color="4F81BD"/>
          </w:tcBorders>
        </w:tcPr>
        <w:p w14:paraId="2E781DD0" w14:textId="77777777" w:rsidR="00A361B6" w:rsidRPr="004A5196" w:rsidRDefault="00A361B6" w:rsidP="0020301F"/>
      </w:tc>
      <w:tc>
        <w:tcPr>
          <w:tcW w:w="500" w:type="pct"/>
          <w:vMerge w:val="restart"/>
          <w:noWrap/>
          <w:vAlign w:val="center"/>
        </w:tcPr>
        <w:p w14:paraId="511C7BE5" w14:textId="77777777" w:rsidR="00A361B6" w:rsidRPr="004A5196" w:rsidRDefault="00A361B6" w:rsidP="0020301F">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4CC9D708" w14:textId="77777777" w:rsidR="00A361B6" w:rsidRPr="004A5196" w:rsidRDefault="00A361B6" w:rsidP="0020301F"/>
      </w:tc>
    </w:tr>
    <w:tr w:rsidR="00A361B6" w:rsidRPr="004A5196" w14:paraId="0814A40C" w14:textId="77777777" w:rsidTr="008B2909">
      <w:trPr>
        <w:trHeight w:val="150"/>
      </w:trPr>
      <w:tc>
        <w:tcPr>
          <w:tcW w:w="2250" w:type="pct"/>
          <w:tcBorders>
            <w:top w:val="single" w:sz="4" w:space="0" w:color="4F81BD"/>
          </w:tcBorders>
        </w:tcPr>
        <w:p w14:paraId="3F401987" w14:textId="77777777" w:rsidR="00A361B6" w:rsidRPr="004A5196" w:rsidRDefault="00A361B6" w:rsidP="0020301F"/>
      </w:tc>
      <w:tc>
        <w:tcPr>
          <w:tcW w:w="500" w:type="pct"/>
          <w:vMerge/>
        </w:tcPr>
        <w:p w14:paraId="192035B9" w14:textId="77777777" w:rsidR="00A361B6" w:rsidRPr="004A5196" w:rsidRDefault="00A361B6" w:rsidP="0020301F"/>
      </w:tc>
      <w:tc>
        <w:tcPr>
          <w:tcW w:w="2250" w:type="pct"/>
          <w:tcBorders>
            <w:top w:val="single" w:sz="4" w:space="0" w:color="4F81BD"/>
          </w:tcBorders>
        </w:tcPr>
        <w:p w14:paraId="03B9C058" w14:textId="77777777" w:rsidR="00A361B6" w:rsidRPr="004A5196" w:rsidRDefault="00A361B6" w:rsidP="0020301F"/>
      </w:tc>
    </w:tr>
  </w:tbl>
  <w:p w14:paraId="1AE61D0E" w14:textId="77777777" w:rsidR="00A361B6" w:rsidRDefault="00A361B6" w:rsidP="001217A0">
    <w:pPr>
      <w:pStyle w:val="a5"/>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rsidRPr="004A5196" w14:paraId="5FECAC58" w14:textId="77777777" w:rsidTr="008B2909">
      <w:trPr>
        <w:trHeight w:val="151"/>
      </w:trPr>
      <w:tc>
        <w:tcPr>
          <w:tcW w:w="2250" w:type="pct"/>
          <w:tcBorders>
            <w:bottom w:val="single" w:sz="4" w:space="0" w:color="4F81BD"/>
          </w:tcBorders>
        </w:tcPr>
        <w:p w14:paraId="3A254546" w14:textId="77777777" w:rsidR="00A361B6" w:rsidRPr="004A5196" w:rsidRDefault="00A361B6" w:rsidP="0020301F"/>
      </w:tc>
      <w:tc>
        <w:tcPr>
          <w:tcW w:w="500" w:type="pct"/>
          <w:vMerge w:val="restart"/>
          <w:noWrap/>
          <w:vAlign w:val="center"/>
        </w:tcPr>
        <w:p w14:paraId="42DF66B2" w14:textId="77777777" w:rsidR="00A361B6" w:rsidRPr="004A5196" w:rsidRDefault="00A361B6" w:rsidP="0020301F">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0F739375" w14:textId="77777777" w:rsidR="00A361B6" w:rsidRPr="004A5196" w:rsidRDefault="00A361B6" w:rsidP="0020301F"/>
      </w:tc>
    </w:tr>
    <w:tr w:rsidR="00A361B6" w:rsidRPr="004A5196" w14:paraId="478183BD" w14:textId="77777777" w:rsidTr="008B2909">
      <w:trPr>
        <w:trHeight w:val="150"/>
      </w:trPr>
      <w:tc>
        <w:tcPr>
          <w:tcW w:w="2250" w:type="pct"/>
          <w:tcBorders>
            <w:top w:val="single" w:sz="4" w:space="0" w:color="4F81BD"/>
          </w:tcBorders>
        </w:tcPr>
        <w:p w14:paraId="159C98B1" w14:textId="77777777" w:rsidR="00A361B6" w:rsidRPr="004A5196" w:rsidRDefault="00A361B6" w:rsidP="0020301F"/>
      </w:tc>
      <w:tc>
        <w:tcPr>
          <w:tcW w:w="500" w:type="pct"/>
          <w:vMerge/>
        </w:tcPr>
        <w:p w14:paraId="339A8748" w14:textId="77777777" w:rsidR="00A361B6" w:rsidRPr="004A5196" w:rsidRDefault="00A361B6" w:rsidP="0020301F"/>
      </w:tc>
      <w:tc>
        <w:tcPr>
          <w:tcW w:w="2250" w:type="pct"/>
          <w:tcBorders>
            <w:top w:val="single" w:sz="4" w:space="0" w:color="4F81BD"/>
          </w:tcBorders>
        </w:tcPr>
        <w:p w14:paraId="4A44ABD9" w14:textId="77777777" w:rsidR="00A361B6" w:rsidRPr="004A5196" w:rsidRDefault="00A361B6" w:rsidP="0020301F"/>
      </w:tc>
    </w:tr>
  </w:tbl>
  <w:p w14:paraId="4EA7D6AE" w14:textId="77777777" w:rsidR="00A361B6" w:rsidRDefault="00A361B6" w:rsidP="001217A0">
    <w:pPr>
      <w:pStyle w:val="a5"/>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rsidRPr="004A5196" w14:paraId="082DE483" w14:textId="77777777" w:rsidTr="008B2909">
      <w:trPr>
        <w:trHeight w:val="151"/>
      </w:trPr>
      <w:tc>
        <w:tcPr>
          <w:tcW w:w="2250" w:type="pct"/>
          <w:tcBorders>
            <w:bottom w:val="single" w:sz="4" w:space="0" w:color="4F81BD"/>
          </w:tcBorders>
        </w:tcPr>
        <w:p w14:paraId="65316EE2" w14:textId="77777777" w:rsidR="00A361B6" w:rsidRPr="004A5196" w:rsidRDefault="00A361B6" w:rsidP="0020301F"/>
      </w:tc>
      <w:tc>
        <w:tcPr>
          <w:tcW w:w="500" w:type="pct"/>
          <w:vMerge w:val="restart"/>
          <w:noWrap/>
          <w:vAlign w:val="center"/>
        </w:tcPr>
        <w:p w14:paraId="3477B5E2" w14:textId="77777777" w:rsidR="00A361B6" w:rsidRPr="004A5196" w:rsidRDefault="00A361B6" w:rsidP="0020301F">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6F897A83" w14:textId="77777777" w:rsidR="00A361B6" w:rsidRPr="004A5196" w:rsidRDefault="00A361B6" w:rsidP="0020301F"/>
      </w:tc>
    </w:tr>
    <w:tr w:rsidR="00A361B6" w:rsidRPr="004A5196" w14:paraId="6CEFB55B" w14:textId="77777777" w:rsidTr="008B2909">
      <w:trPr>
        <w:trHeight w:val="150"/>
      </w:trPr>
      <w:tc>
        <w:tcPr>
          <w:tcW w:w="2250" w:type="pct"/>
          <w:tcBorders>
            <w:top w:val="single" w:sz="4" w:space="0" w:color="4F81BD"/>
          </w:tcBorders>
        </w:tcPr>
        <w:p w14:paraId="63A41EE0" w14:textId="77777777" w:rsidR="00A361B6" w:rsidRPr="004A5196" w:rsidRDefault="00A361B6" w:rsidP="0020301F"/>
      </w:tc>
      <w:tc>
        <w:tcPr>
          <w:tcW w:w="500" w:type="pct"/>
          <w:vMerge/>
        </w:tcPr>
        <w:p w14:paraId="2A415470" w14:textId="77777777" w:rsidR="00A361B6" w:rsidRPr="004A5196" w:rsidRDefault="00A361B6" w:rsidP="0020301F"/>
      </w:tc>
      <w:tc>
        <w:tcPr>
          <w:tcW w:w="2250" w:type="pct"/>
          <w:tcBorders>
            <w:top w:val="single" w:sz="4" w:space="0" w:color="4F81BD"/>
          </w:tcBorders>
        </w:tcPr>
        <w:p w14:paraId="27511718" w14:textId="77777777" w:rsidR="00A361B6" w:rsidRPr="004A5196" w:rsidRDefault="00A361B6" w:rsidP="0020301F"/>
      </w:tc>
    </w:tr>
  </w:tbl>
  <w:p w14:paraId="430D4265" w14:textId="77777777" w:rsidR="00A361B6" w:rsidRDefault="00A361B6" w:rsidP="001217A0">
    <w:pPr>
      <w:pStyle w:val="a5"/>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F033A9" w:rsidRPr="004A5196" w14:paraId="6B0B5B2B" w14:textId="77777777" w:rsidTr="00467AAE">
      <w:trPr>
        <w:trHeight w:val="151"/>
      </w:trPr>
      <w:tc>
        <w:tcPr>
          <w:tcW w:w="2250" w:type="pct"/>
          <w:tcBorders>
            <w:bottom w:val="single" w:sz="4" w:space="0" w:color="4F81BD"/>
          </w:tcBorders>
        </w:tcPr>
        <w:p w14:paraId="7A057810" w14:textId="77777777" w:rsidR="00F033A9" w:rsidRPr="004A5196" w:rsidRDefault="00F033A9" w:rsidP="00F033A9"/>
      </w:tc>
      <w:tc>
        <w:tcPr>
          <w:tcW w:w="500" w:type="pct"/>
          <w:vMerge w:val="restart"/>
          <w:noWrap/>
          <w:vAlign w:val="center"/>
        </w:tcPr>
        <w:p w14:paraId="3EDC055C" w14:textId="77777777" w:rsidR="00F033A9" w:rsidRPr="004A5196" w:rsidRDefault="00F033A9" w:rsidP="00F033A9">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19C66487" w14:textId="77777777" w:rsidR="00F033A9" w:rsidRPr="004A5196" w:rsidRDefault="00F033A9" w:rsidP="00F033A9"/>
      </w:tc>
    </w:tr>
    <w:tr w:rsidR="00F033A9" w:rsidRPr="004A5196" w14:paraId="0A645293" w14:textId="77777777" w:rsidTr="00467AAE">
      <w:trPr>
        <w:trHeight w:val="150"/>
      </w:trPr>
      <w:tc>
        <w:tcPr>
          <w:tcW w:w="2250" w:type="pct"/>
          <w:tcBorders>
            <w:top w:val="single" w:sz="4" w:space="0" w:color="4F81BD"/>
          </w:tcBorders>
        </w:tcPr>
        <w:p w14:paraId="2DB56F71" w14:textId="77777777" w:rsidR="00F033A9" w:rsidRPr="004A5196" w:rsidRDefault="00F033A9" w:rsidP="00F033A9"/>
      </w:tc>
      <w:tc>
        <w:tcPr>
          <w:tcW w:w="500" w:type="pct"/>
          <w:vMerge/>
        </w:tcPr>
        <w:p w14:paraId="24810E68" w14:textId="77777777" w:rsidR="00F033A9" w:rsidRPr="004A5196" w:rsidRDefault="00F033A9" w:rsidP="00F033A9"/>
      </w:tc>
      <w:tc>
        <w:tcPr>
          <w:tcW w:w="2250" w:type="pct"/>
          <w:tcBorders>
            <w:top w:val="single" w:sz="4" w:space="0" w:color="4F81BD"/>
          </w:tcBorders>
        </w:tcPr>
        <w:p w14:paraId="061262C8" w14:textId="77777777" w:rsidR="00F033A9" w:rsidRPr="004A5196" w:rsidRDefault="00F033A9" w:rsidP="00F033A9"/>
      </w:tc>
    </w:tr>
  </w:tbl>
  <w:p w14:paraId="333E549C" w14:textId="77777777" w:rsidR="00595E82" w:rsidRDefault="00595E82">
    <w:pPr>
      <w:pStyle w:val="a5"/>
      <w:tabs>
        <w:tab w:val="clear" w:pos="4153"/>
        <w:tab w:val="clear" w:pos="8306"/>
        <w:tab w:val="left" w:pos="3270"/>
      </w:tabs>
    </w:pP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7B783" w14:textId="77777777" w:rsidR="00C30AD5" w:rsidRDefault="00C30AD5">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40F4" w14:textId="77777777" w:rsidR="00C30AD5" w:rsidRDefault="00C30AD5">
    <w:pPr>
      <w:pStyle w:val="a5"/>
      <w:tabs>
        <w:tab w:val="clear" w:pos="4153"/>
        <w:tab w:val="clear" w:pos="8306"/>
        <w:tab w:val="left" w:pos="3270"/>
      </w:tabs>
    </w:pP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69BB" w14:textId="77777777" w:rsidR="00C30AD5" w:rsidRDefault="00C30AD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964E" w14:textId="77777777" w:rsidR="00A361B6" w:rsidRDefault="00A361B6" w:rsidP="001217A0">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F033A9" w:rsidRPr="004A5196" w14:paraId="4BEA58E7" w14:textId="77777777" w:rsidTr="00467AAE">
      <w:trPr>
        <w:trHeight w:val="151"/>
      </w:trPr>
      <w:tc>
        <w:tcPr>
          <w:tcW w:w="2250" w:type="pct"/>
          <w:tcBorders>
            <w:bottom w:val="single" w:sz="4" w:space="0" w:color="4F81BD"/>
          </w:tcBorders>
        </w:tcPr>
        <w:p w14:paraId="5A3BA5C0" w14:textId="77777777" w:rsidR="00F033A9" w:rsidRPr="004A5196" w:rsidRDefault="00F033A9" w:rsidP="00F033A9"/>
      </w:tc>
      <w:tc>
        <w:tcPr>
          <w:tcW w:w="500" w:type="pct"/>
          <w:vMerge w:val="restart"/>
          <w:noWrap/>
          <w:vAlign w:val="center"/>
        </w:tcPr>
        <w:p w14:paraId="3D5291A3" w14:textId="77777777" w:rsidR="00F033A9" w:rsidRPr="004A5196" w:rsidRDefault="00F033A9" w:rsidP="00F033A9">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23AA00B8" w14:textId="77777777" w:rsidR="00F033A9" w:rsidRPr="004A5196" w:rsidRDefault="00F033A9" w:rsidP="00F033A9"/>
      </w:tc>
    </w:tr>
    <w:tr w:rsidR="00F033A9" w:rsidRPr="004A5196" w14:paraId="6BF63906" w14:textId="77777777" w:rsidTr="00467AAE">
      <w:trPr>
        <w:trHeight w:val="150"/>
      </w:trPr>
      <w:tc>
        <w:tcPr>
          <w:tcW w:w="2250" w:type="pct"/>
          <w:tcBorders>
            <w:top w:val="single" w:sz="4" w:space="0" w:color="4F81BD"/>
          </w:tcBorders>
        </w:tcPr>
        <w:p w14:paraId="78616963" w14:textId="77777777" w:rsidR="00F033A9" w:rsidRPr="004A5196" w:rsidRDefault="00F033A9" w:rsidP="00F033A9"/>
      </w:tc>
      <w:tc>
        <w:tcPr>
          <w:tcW w:w="500" w:type="pct"/>
          <w:vMerge/>
        </w:tcPr>
        <w:p w14:paraId="4C14E224" w14:textId="77777777" w:rsidR="00F033A9" w:rsidRPr="004A5196" w:rsidRDefault="00F033A9" w:rsidP="00F033A9"/>
      </w:tc>
      <w:tc>
        <w:tcPr>
          <w:tcW w:w="2250" w:type="pct"/>
          <w:tcBorders>
            <w:top w:val="single" w:sz="4" w:space="0" w:color="4F81BD"/>
          </w:tcBorders>
        </w:tcPr>
        <w:p w14:paraId="58345D90" w14:textId="77777777" w:rsidR="00F033A9" w:rsidRPr="004A5196" w:rsidRDefault="00F033A9" w:rsidP="00F033A9"/>
      </w:tc>
    </w:tr>
  </w:tbl>
  <w:p w14:paraId="05C10DD0" w14:textId="77777777" w:rsidR="00F033A9" w:rsidRDefault="00F033A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F82038" w14:paraId="2A2588A2" w14:textId="77777777" w:rsidTr="00467AAE">
      <w:trPr>
        <w:trHeight w:val="151"/>
      </w:trPr>
      <w:tc>
        <w:tcPr>
          <w:tcW w:w="2250" w:type="pct"/>
          <w:tcBorders>
            <w:bottom w:val="single" w:sz="4" w:space="0" w:color="4F81BD"/>
          </w:tcBorders>
        </w:tcPr>
        <w:p w14:paraId="7668D784" w14:textId="77777777" w:rsidR="00F82038" w:rsidRPr="004A5196" w:rsidRDefault="00F82038" w:rsidP="00F82038"/>
      </w:tc>
      <w:tc>
        <w:tcPr>
          <w:tcW w:w="500" w:type="pct"/>
          <w:vMerge w:val="restart"/>
          <w:noWrap/>
          <w:vAlign w:val="center"/>
        </w:tcPr>
        <w:p w14:paraId="2F20E0AF" w14:textId="77777777" w:rsidR="00F82038" w:rsidRPr="004A5196" w:rsidRDefault="00F82038" w:rsidP="00F82038">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1B586BA0" w14:textId="77777777" w:rsidR="00F82038" w:rsidRPr="004A5196" w:rsidRDefault="00F82038" w:rsidP="00F82038"/>
      </w:tc>
    </w:tr>
    <w:tr w:rsidR="00F82038" w14:paraId="158177DF" w14:textId="77777777" w:rsidTr="00467AAE">
      <w:trPr>
        <w:trHeight w:val="150"/>
      </w:trPr>
      <w:tc>
        <w:tcPr>
          <w:tcW w:w="2250" w:type="pct"/>
          <w:tcBorders>
            <w:top w:val="single" w:sz="4" w:space="0" w:color="4F81BD"/>
          </w:tcBorders>
        </w:tcPr>
        <w:p w14:paraId="7CF76878" w14:textId="77777777" w:rsidR="00F82038" w:rsidRPr="004A5196" w:rsidRDefault="00F82038" w:rsidP="00F82038"/>
      </w:tc>
      <w:tc>
        <w:tcPr>
          <w:tcW w:w="500" w:type="pct"/>
          <w:vMerge/>
        </w:tcPr>
        <w:p w14:paraId="3A6FB795" w14:textId="77777777" w:rsidR="00F82038" w:rsidRPr="004A5196" w:rsidRDefault="00F82038" w:rsidP="00F82038"/>
      </w:tc>
      <w:tc>
        <w:tcPr>
          <w:tcW w:w="2250" w:type="pct"/>
          <w:tcBorders>
            <w:top w:val="single" w:sz="4" w:space="0" w:color="4F81BD"/>
          </w:tcBorders>
        </w:tcPr>
        <w:p w14:paraId="6AE2AFDC" w14:textId="77777777" w:rsidR="00F82038" w:rsidRPr="004A5196" w:rsidRDefault="00F82038" w:rsidP="00F82038"/>
      </w:tc>
    </w:tr>
  </w:tbl>
  <w:p w14:paraId="296A8479" w14:textId="77777777" w:rsidR="00F82038" w:rsidRDefault="00F82038" w:rsidP="00595E82">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E610" w14:textId="77777777" w:rsidR="00A361B6" w:rsidRDefault="00A361B6" w:rsidP="00BA4C36">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14:paraId="0CB30C1D" w14:textId="77777777" w:rsidTr="005B62D0">
      <w:trPr>
        <w:trHeight w:val="151"/>
      </w:trPr>
      <w:tc>
        <w:tcPr>
          <w:tcW w:w="2250" w:type="pct"/>
          <w:tcBorders>
            <w:bottom w:val="single" w:sz="4" w:space="0" w:color="4F81BD"/>
          </w:tcBorders>
        </w:tcPr>
        <w:p w14:paraId="6A671DD8" w14:textId="6090D441" w:rsidR="00A361B6" w:rsidRPr="004A5196" w:rsidRDefault="00A361B6" w:rsidP="004A5196"/>
      </w:tc>
      <w:tc>
        <w:tcPr>
          <w:tcW w:w="500" w:type="pct"/>
          <w:vMerge w:val="restart"/>
          <w:noWrap/>
          <w:vAlign w:val="center"/>
        </w:tcPr>
        <w:p w14:paraId="10F0CA14" w14:textId="02DEFF5B" w:rsidR="00A361B6" w:rsidRPr="004A5196" w:rsidRDefault="00A361B6" w:rsidP="005B62D0">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0085163E" w14:textId="77777777" w:rsidR="00A361B6" w:rsidRPr="004A5196" w:rsidRDefault="00A361B6" w:rsidP="004A5196"/>
      </w:tc>
    </w:tr>
    <w:tr w:rsidR="00A361B6" w14:paraId="3223F951" w14:textId="77777777" w:rsidTr="009E573C">
      <w:trPr>
        <w:trHeight w:val="150"/>
      </w:trPr>
      <w:tc>
        <w:tcPr>
          <w:tcW w:w="2250" w:type="pct"/>
          <w:tcBorders>
            <w:top w:val="single" w:sz="4" w:space="0" w:color="4F81BD"/>
          </w:tcBorders>
        </w:tcPr>
        <w:p w14:paraId="4BE461DE" w14:textId="77777777" w:rsidR="00A361B6" w:rsidRPr="004A5196" w:rsidRDefault="00A361B6" w:rsidP="004A5196"/>
      </w:tc>
      <w:tc>
        <w:tcPr>
          <w:tcW w:w="500" w:type="pct"/>
          <w:vMerge/>
        </w:tcPr>
        <w:p w14:paraId="138B62DF" w14:textId="77777777" w:rsidR="00A361B6" w:rsidRPr="004A5196" w:rsidRDefault="00A361B6" w:rsidP="004A5196"/>
      </w:tc>
      <w:tc>
        <w:tcPr>
          <w:tcW w:w="2250" w:type="pct"/>
          <w:tcBorders>
            <w:top w:val="single" w:sz="4" w:space="0" w:color="4F81BD"/>
          </w:tcBorders>
        </w:tcPr>
        <w:p w14:paraId="655CBF4E" w14:textId="77777777" w:rsidR="00A361B6" w:rsidRPr="004A5196" w:rsidRDefault="00A361B6" w:rsidP="004A5196"/>
      </w:tc>
    </w:tr>
  </w:tbl>
  <w:p w14:paraId="29205412" w14:textId="77777777" w:rsidR="00A361B6" w:rsidRDefault="00A361B6" w:rsidP="001217A0">
    <w:pPr>
      <w:pStyle w:val="a5"/>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14:paraId="272B701E" w14:textId="77777777" w:rsidTr="005B62D0">
      <w:trPr>
        <w:trHeight w:val="151"/>
      </w:trPr>
      <w:tc>
        <w:tcPr>
          <w:tcW w:w="2250" w:type="pct"/>
          <w:tcBorders>
            <w:bottom w:val="single" w:sz="4" w:space="0" w:color="4F81BD"/>
          </w:tcBorders>
        </w:tcPr>
        <w:p w14:paraId="48E887D4" w14:textId="77777777" w:rsidR="00A361B6" w:rsidRPr="004A5196" w:rsidRDefault="00A361B6" w:rsidP="004A5196"/>
      </w:tc>
      <w:tc>
        <w:tcPr>
          <w:tcW w:w="500" w:type="pct"/>
          <w:vMerge w:val="restart"/>
          <w:noWrap/>
          <w:vAlign w:val="center"/>
        </w:tcPr>
        <w:p w14:paraId="1BAFA37D" w14:textId="77777777" w:rsidR="00A361B6" w:rsidRPr="004A5196" w:rsidRDefault="00A361B6" w:rsidP="005B62D0">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3C1FB339" w14:textId="77777777" w:rsidR="00A361B6" w:rsidRPr="004A5196" w:rsidRDefault="00A361B6" w:rsidP="004A5196"/>
      </w:tc>
    </w:tr>
    <w:tr w:rsidR="00A361B6" w14:paraId="7EDFC180" w14:textId="77777777" w:rsidTr="009E573C">
      <w:trPr>
        <w:trHeight w:val="150"/>
      </w:trPr>
      <w:tc>
        <w:tcPr>
          <w:tcW w:w="2250" w:type="pct"/>
          <w:tcBorders>
            <w:top w:val="single" w:sz="4" w:space="0" w:color="4F81BD"/>
          </w:tcBorders>
        </w:tcPr>
        <w:p w14:paraId="487903A4" w14:textId="77777777" w:rsidR="00A361B6" w:rsidRPr="004A5196" w:rsidRDefault="00A361B6" w:rsidP="004A5196"/>
      </w:tc>
      <w:tc>
        <w:tcPr>
          <w:tcW w:w="500" w:type="pct"/>
          <w:vMerge/>
        </w:tcPr>
        <w:p w14:paraId="658D9520" w14:textId="77777777" w:rsidR="00A361B6" w:rsidRPr="004A5196" w:rsidRDefault="00A361B6" w:rsidP="004A5196"/>
      </w:tc>
      <w:tc>
        <w:tcPr>
          <w:tcW w:w="2250" w:type="pct"/>
          <w:tcBorders>
            <w:top w:val="single" w:sz="4" w:space="0" w:color="4F81BD"/>
          </w:tcBorders>
        </w:tcPr>
        <w:p w14:paraId="039ED1B5" w14:textId="77777777" w:rsidR="00A361B6" w:rsidRPr="004A5196" w:rsidRDefault="00A361B6" w:rsidP="004A5196"/>
      </w:tc>
    </w:tr>
  </w:tbl>
  <w:p w14:paraId="690F46E8" w14:textId="77777777" w:rsidR="00A361B6" w:rsidRDefault="00A361B6" w:rsidP="001217A0">
    <w:pPr>
      <w:pStyle w:val="a5"/>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14:paraId="5D519465" w14:textId="77777777" w:rsidTr="005B62D0">
      <w:trPr>
        <w:trHeight w:val="151"/>
      </w:trPr>
      <w:tc>
        <w:tcPr>
          <w:tcW w:w="2250" w:type="pct"/>
          <w:tcBorders>
            <w:bottom w:val="single" w:sz="4" w:space="0" w:color="4F81BD"/>
          </w:tcBorders>
        </w:tcPr>
        <w:p w14:paraId="34CC93CE" w14:textId="77777777" w:rsidR="00A361B6" w:rsidRPr="004A5196" w:rsidRDefault="00A361B6" w:rsidP="004A5196"/>
      </w:tc>
      <w:tc>
        <w:tcPr>
          <w:tcW w:w="500" w:type="pct"/>
          <w:vMerge w:val="restart"/>
          <w:noWrap/>
          <w:vAlign w:val="center"/>
        </w:tcPr>
        <w:p w14:paraId="274F255F" w14:textId="77777777" w:rsidR="00A361B6" w:rsidRPr="004A5196" w:rsidRDefault="00A361B6" w:rsidP="005B62D0">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225977B1" w14:textId="77777777" w:rsidR="00A361B6" w:rsidRPr="004A5196" w:rsidRDefault="00A361B6" w:rsidP="004A5196"/>
      </w:tc>
    </w:tr>
    <w:tr w:rsidR="00A361B6" w14:paraId="2753BBE1" w14:textId="77777777" w:rsidTr="009E573C">
      <w:trPr>
        <w:trHeight w:val="150"/>
      </w:trPr>
      <w:tc>
        <w:tcPr>
          <w:tcW w:w="2250" w:type="pct"/>
          <w:tcBorders>
            <w:top w:val="single" w:sz="4" w:space="0" w:color="4F81BD"/>
          </w:tcBorders>
        </w:tcPr>
        <w:p w14:paraId="1DB6D164" w14:textId="77777777" w:rsidR="00A361B6" w:rsidRPr="004A5196" w:rsidRDefault="00A361B6" w:rsidP="004A5196"/>
      </w:tc>
      <w:tc>
        <w:tcPr>
          <w:tcW w:w="500" w:type="pct"/>
          <w:vMerge/>
        </w:tcPr>
        <w:p w14:paraId="098BB5FC" w14:textId="77777777" w:rsidR="00A361B6" w:rsidRPr="004A5196" w:rsidRDefault="00A361B6" w:rsidP="004A5196"/>
      </w:tc>
      <w:tc>
        <w:tcPr>
          <w:tcW w:w="2250" w:type="pct"/>
          <w:tcBorders>
            <w:top w:val="single" w:sz="4" w:space="0" w:color="4F81BD"/>
          </w:tcBorders>
        </w:tcPr>
        <w:p w14:paraId="4FD1310E" w14:textId="77777777" w:rsidR="00A361B6" w:rsidRPr="004A5196" w:rsidRDefault="00A361B6" w:rsidP="004A5196"/>
      </w:tc>
    </w:tr>
  </w:tbl>
  <w:p w14:paraId="525B7FC1" w14:textId="77777777" w:rsidR="00A361B6" w:rsidRDefault="00A361B6" w:rsidP="001217A0">
    <w:pPr>
      <w:pStyle w:val="a5"/>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361B6" w14:paraId="7A158203" w14:textId="77777777" w:rsidTr="005B62D0">
      <w:trPr>
        <w:trHeight w:val="151"/>
      </w:trPr>
      <w:tc>
        <w:tcPr>
          <w:tcW w:w="2250" w:type="pct"/>
          <w:tcBorders>
            <w:bottom w:val="single" w:sz="4" w:space="0" w:color="4F81BD"/>
          </w:tcBorders>
        </w:tcPr>
        <w:p w14:paraId="5FCACDF3" w14:textId="77777777" w:rsidR="00A361B6" w:rsidRPr="004A5196" w:rsidRDefault="00A361B6" w:rsidP="004A5196"/>
      </w:tc>
      <w:tc>
        <w:tcPr>
          <w:tcW w:w="500" w:type="pct"/>
          <w:vMerge w:val="restart"/>
          <w:noWrap/>
          <w:vAlign w:val="center"/>
        </w:tcPr>
        <w:p w14:paraId="024BC7AF" w14:textId="77777777" w:rsidR="00A361B6" w:rsidRPr="004A5196" w:rsidRDefault="00A361B6" w:rsidP="005B62D0">
          <w:pPr>
            <w:jc w:val="cente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30384756" w14:textId="77777777" w:rsidR="00A361B6" w:rsidRPr="004A5196" w:rsidRDefault="00A361B6" w:rsidP="004A5196"/>
      </w:tc>
    </w:tr>
    <w:tr w:rsidR="00A361B6" w14:paraId="5668E434" w14:textId="77777777" w:rsidTr="009E573C">
      <w:trPr>
        <w:trHeight w:val="150"/>
      </w:trPr>
      <w:tc>
        <w:tcPr>
          <w:tcW w:w="2250" w:type="pct"/>
          <w:tcBorders>
            <w:top w:val="single" w:sz="4" w:space="0" w:color="4F81BD"/>
          </w:tcBorders>
        </w:tcPr>
        <w:p w14:paraId="2629A0C8" w14:textId="77777777" w:rsidR="00A361B6" w:rsidRPr="004A5196" w:rsidRDefault="00A361B6" w:rsidP="004A5196"/>
      </w:tc>
      <w:tc>
        <w:tcPr>
          <w:tcW w:w="500" w:type="pct"/>
          <w:vMerge/>
        </w:tcPr>
        <w:p w14:paraId="2609DD84" w14:textId="77777777" w:rsidR="00A361B6" w:rsidRPr="004A5196" w:rsidRDefault="00A361B6" w:rsidP="004A5196"/>
      </w:tc>
      <w:tc>
        <w:tcPr>
          <w:tcW w:w="2250" w:type="pct"/>
          <w:tcBorders>
            <w:top w:val="single" w:sz="4" w:space="0" w:color="4F81BD"/>
          </w:tcBorders>
        </w:tcPr>
        <w:p w14:paraId="6383E805" w14:textId="77777777" w:rsidR="00A361B6" w:rsidRPr="004A5196" w:rsidRDefault="00A361B6" w:rsidP="004A5196"/>
      </w:tc>
    </w:tr>
  </w:tbl>
  <w:p w14:paraId="1107774F" w14:textId="77777777" w:rsidR="00A361B6" w:rsidRDefault="00A361B6" w:rsidP="001217A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D525" w14:textId="77777777" w:rsidR="00DE6517" w:rsidRDefault="00DE6517" w:rsidP="00E56201">
      <w:r>
        <w:separator/>
      </w:r>
    </w:p>
  </w:footnote>
  <w:footnote w:type="continuationSeparator" w:id="0">
    <w:p w14:paraId="0E8A84A9" w14:textId="77777777" w:rsidR="00DE6517" w:rsidRDefault="00DE6517" w:rsidP="00E5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2F68" w14:textId="77777777" w:rsidR="00057725" w:rsidRDefault="0005772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0F33" w14:textId="77777777" w:rsidR="00057725" w:rsidRPr="00DC5590" w:rsidRDefault="00057725" w:rsidP="00DC55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EC69" w14:textId="14A70472" w:rsidR="0028779D" w:rsidRPr="00F033A9" w:rsidRDefault="007D18AF" w:rsidP="00F033A9">
    <w:pPr>
      <w:pStyle w:val="a3"/>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1AC2" w14:textId="77777777" w:rsidR="00A361B6" w:rsidRPr="001217A0" w:rsidRDefault="00A361B6" w:rsidP="001217A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143" w14:textId="77777777" w:rsidR="00801770" w:rsidRDefault="00801770" w:rsidP="001217A0">
    <w:pPr>
      <w:pStyle w:val="a3"/>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 xml:space="preserve">华 </w:t>
    </w:r>
    <w:r>
      <w:rPr>
        <w:rFonts w:ascii="华文中宋" w:eastAsia="华文中宋" w:hAnsi="华文中宋" w:hint="eastAsia"/>
        <w:sz w:val="21"/>
        <w:szCs w:val="21"/>
      </w:rPr>
      <w:t>中 科 技 大 学 本 科 毕 业 设 计（论 文）</w:t>
    </w:r>
  </w:p>
  <w:p w14:paraId="1BE08EA4" w14:textId="77777777" w:rsidR="00801770" w:rsidRPr="001217A0" w:rsidRDefault="00801770" w:rsidP="001217A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9FA2" w14:textId="536995DC" w:rsidR="00595E82" w:rsidRPr="00F033A9" w:rsidRDefault="00F033A9" w:rsidP="00F033A9">
    <w:pPr>
      <w:pStyle w:val="a3"/>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 xml:space="preserve">华 </w:t>
    </w:r>
    <w:r>
      <w:rPr>
        <w:rFonts w:ascii="华文中宋" w:eastAsia="华文中宋" w:hAnsi="华文中宋" w:hint="eastAsia"/>
        <w:sz w:val="21"/>
        <w:szCs w:val="21"/>
      </w:rPr>
      <w:t>中 科 技 大 学 本 科 毕 业 设 计（论 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2885" w14:textId="77777777" w:rsidR="00C30AD5" w:rsidRDefault="00C30AD5">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6C0C" w14:textId="77777777" w:rsidR="00C30AD5" w:rsidRDefault="00C30AD5">
    <w:pPr>
      <w:spacing w:line="520" w:lineRule="exact"/>
      <w:jc w:val="left"/>
      <w:rPr>
        <w:rFonts w:ascii="华文中宋" w:eastAsia="华文中宋" w:hAnsi="华文中宋"/>
        <w:bCs/>
        <w:kern w:val="0"/>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5EBD" w14:textId="77777777" w:rsidR="00C30AD5" w:rsidRPr="00184447" w:rsidRDefault="00C30AD5" w:rsidP="001844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81B"/>
    <w:multiLevelType w:val="multilevel"/>
    <w:tmpl w:val="9C80804E"/>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1011F9"/>
    <w:multiLevelType w:val="hybridMultilevel"/>
    <w:tmpl w:val="4DCCDAD6"/>
    <w:lvl w:ilvl="0" w:tplc="55FAD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21279B"/>
    <w:multiLevelType w:val="hybridMultilevel"/>
    <w:tmpl w:val="6722F3A0"/>
    <w:lvl w:ilvl="0" w:tplc="0CC8D5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FC29F1"/>
    <w:multiLevelType w:val="multilevel"/>
    <w:tmpl w:val="12F8F45E"/>
    <w:lvl w:ilvl="0">
      <w:start w:val="1"/>
      <w:numFmt w:val="decimal"/>
      <w:lvlText w:val="%1"/>
      <w:lvlJc w:val="left"/>
      <w:pPr>
        <w:ind w:left="72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9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80" w:hanging="1440"/>
      </w:pPr>
      <w:rPr>
        <w:rFonts w:hint="default"/>
      </w:rPr>
    </w:lvl>
  </w:abstractNum>
  <w:abstractNum w:abstractNumId="5" w15:restartNumberingAfterBreak="0">
    <w:nsid w:val="268751D2"/>
    <w:multiLevelType w:val="hybridMultilevel"/>
    <w:tmpl w:val="2A3A4482"/>
    <w:lvl w:ilvl="0" w:tplc="0770B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9F0ABF"/>
    <w:multiLevelType w:val="multilevel"/>
    <w:tmpl w:val="907A0490"/>
    <w:lvl w:ilvl="0">
      <w:start w:val="1"/>
      <w:numFmt w:val="decimal"/>
      <w:pStyle w:val="1"/>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3BE75EA9"/>
    <w:multiLevelType w:val="hybridMultilevel"/>
    <w:tmpl w:val="F0D016DC"/>
    <w:lvl w:ilvl="0" w:tplc="3E92ED58">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9" w15:restartNumberingAfterBreak="0">
    <w:nsid w:val="3EB860FD"/>
    <w:multiLevelType w:val="hybridMultilevel"/>
    <w:tmpl w:val="8B1E60D2"/>
    <w:lvl w:ilvl="0" w:tplc="6950A55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5F3BBC"/>
    <w:multiLevelType w:val="multilevel"/>
    <w:tmpl w:val="B52AA3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53E0D1F"/>
    <w:multiLevelType w:val="hybridMultilevel"/>
    <w:tmpl w:val="084CB1E4"/>
    <w:lvl w:ilvl="0" w:tplc="226A8A6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460A23DF"/>
    <w:multiLevelType w:val="hybridMultilevel"/>
    <w:tmpl w:val="846CC48A"/>
    <w:lvl w:ilvl="0" w:tplc="F04A0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CF1C54"/>
    <w:multiLevelType w:val="hybridMultilevel"/>
    <w:tmpl w:val="A522B8D0"/>
    <w:lvl w:ilvl="0" w:tplc="D13A17DC">
      <w:start w:val="1"/>
      <w:numFmt w:val="decimal"/>
      <w:lvlText w:val="（%1）"/>
      <w:lvlJc w:val="left"/>
      <w:pPr>
        <w:ind w:left="1090" w:hanging="72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14" w15:restartNumberingAfterBreak="0">
    <w:nsid w:val="4BDD2B5F"/>
    <w:multiLevelType w:val="hybridMultilevel"/>
    <w:tmpl w:val="D786BCB6"/>
    <w:lvl w:ilvl="0" w:tplc="9546048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485215"/>
    <w:multiLevelType w:val="hybridMultilevel"/>
    <w:tmpl w:val="3938638A"/>
    <w:lvl w:ilvl="0" w:tplc="42587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503AFB"/>
    <w:multiLevelType w:val="hybridMultilevel"/>
    <w:tmpl w:val="CDD2661C"/>
    <w:lvl w:ilvl="0" w:tplc="4E300AFC">
      <w:start w:val="1"/>
      <w:numFmt w:val="decimal"/>
      <w:lvlText w:val="（%1）"/>
      <w:lvlJc w:val="left"/>
      <w:pPr>
        <w:ind w:left="1090" w:hanging="72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17" w15:restartNumberingAfterBreak="0">
    <w:nsid w:val="60B9590C"/>
    <w:multiLevelType w:val="hybridMultilevel"/>
    <w:tmpl w:val="DE3E6C3C"/>
    <w:lvl w:ilvl="0" w:tplc="72DCE2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F0394C"/>
    <w:multiLevelType w:val="hybridMultilevel"/>
    <w:tmpl w:val="AD924632"/>
    <w:lvl w:ilvl="0" w:tplc="436AC0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3962B7"/>
    <w:multiLevelType w:val="multilevel"/>
    <w:tmpl w:val="84E6D6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76F5D00"/>
    <w:multiLevelType w:val="hybridMultilevel"/>
    <w:tmpl w:val="056AF02C"/>
    <w:lvl w:ilvl="0" w:tplc="31504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536A57"/>
    <w:multiLevelType w:val="multilevel"/>
    <w:tmpl w:val="9808EC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851B6B"/>
    <w:multiLevelType w:val="hybridMultilevel"/>
    <w:tmpl w:val="DF3215AA"/>
    <w:lvl w:ilvl="0" w:tplc="2B0604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B43D4"/>
    <w:multiLevelType w:val="hybridMultilevel"/>
    <w:tmpl w:val="851890A8"/>
    <w:lvl w:ilvl="0" w:tplc="BFF011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7BE019B6"/>
    <w:multiLevelType w:val="hybridMultilevel"/>
    <w:tmpl w:val="C0E461DA"/>
    <w:lvl w:ilvl="0" w:tplc="F21CD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FDD1D63"/>
    <w:multiLevelType w:val="hybridMultilevel"/>
    <w:tmpl w:val="935A552E"/>
    <w:lvl w:ilvl="0" w:tplc="BC92CC2E">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16cid:durableId="563486412">
    <w:abstractNumId w:val="5"/>
  </w:num>
  <w:num w:numId="2" w16cid:durableId="1006439886">
    <w:abstractNumId w:val="7"/>
  </w:num>
  <w:num w:numId="3" w16cid:durableId="1057558235">
    <w:abstractNumId w:val="13"/>
  </w:num>
  <w:num w:numId="4" w16cid:durableId="411317561">
    <w:abstractNumId w:val="0"/>
  </w:num>
  <w:num w:numId="5" w16cid:durableId="1313873116">
    <w:abstractNumId w:val="8"/>
  </w:num>
  <w:num w:numId="6" w16cid:durableId="1875075241">
    <w:abstractNumId w:val="25"/>
  </w:num>
  <w:num w:numId="7" w16cid:durableId="453252524">
    <w:abstractNumId w:val="16"/>
  </w:num>
  <w:num w:numId="8" w16cid:durableId="2030177730">
    <w:abstractNumId w:val="24"/>
  </w:num>
  <w:num w:numId="9" w16cid:durableId="2064211677">
    <w:abstractNumId w:val="9"/>
  </w:num>
  <w:num w:numId="10" w16cid:durableId="100027731">
    <w:abstractNumId w:val="14"/>
  </w:num>
  <w:num w:numId="11" w16cid:durableId="809052656">
    <w:abstractNumId w:val="3"/>
  </w:num>
  <w:num w:numId="12" w16cid:durableId="42557812">
    <w:abstractNumId w:val="20"/>
  </w:num>
  <w:num w:numId="13" w16cid:durableId="1535382968">
    <w:abstractNumId w:val="4"/>
  </w:num>
  <w:num w:numId="14" w16cid:durableId="571350202">
    <w:abstractNumId w:val="12"/>
  </w:num>
  <w:num w:numId="15" w16cid:durableId="1648823896">
    <w:abstractNumId w:val="10"/>
  </w:num>
  <w:num w:numId="16" w16cid:durableId="1779375987">
    <w:abstractNumId w:val="15"/>
  </w:num>
  <w:num w:numId="17" w16cid:durableId="1286539616">
    <w:abstractNumId w:val="21"/>
  </w:num>
  <w:num w:numId="18" w16cid:durableId="132410986">
    <w:abstractNumId w:val="18"/>
  </w:num>
  <w:num w:numId="19" w16cid:durableId="995962236">
    <w:abstractNumId w:val="19"/>
  </w:num>
  <w:num w:numId="20" w16cid:durableId="1172574523">
    <w:abstractNumId w:val="22"/>
  </w:num>
  <w:num w:numId="21" w16cid:durableId="1604069362">
    <w:abstractNumId w:val="2"/>
  </w:num>
  <w:num w:numId="22" w16cid:durableId="123353657">
    <w:abstractNumId w:val="23"/>
  </w:num>
  <w:num w:numId="23" w16cid:durableId="1108890647">
    <w:abstractNumId w:val="11"/>
  </w:num>
  <w:num w:numId="24" w16cid:durableId="990672831">
    <w:abstractNumId w:val="17"/>
  </w:num>
  <w:num w:numId="25" w16cid:durableId="1790398348">
    <w:abstractNumId w:val="6"/>
  </w:num>
  <w:num w:numId="26" w16cid:durableId="2095934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7D5D"/>
    <w:rsid w:val="000008E3"/>
    <w:rsid w:val="0000180B"/>
    <w:rsid w:val="00002956"/>
    <w:rsid w:val="000039C6"/>
    <w:rsid w:val="000054A4"/>
    <w:rsid w:val="00005E7B"/>
    <w:rsid w:val="00006588"/>
    <w:rsid w:val="00006C75"/>
    <w:rsid w:val="000075E8"/>
    <w:rsid w:val="00007A7F"/>
    <w:rsid w:val="00011D49"/>
    <w:rsid w:val="0001246C"/>
    <w:rsid w:val="0001376F"/>
    <w:rsid w:val="00013EA7"/>
    <w:rsid w:val="00015392"/>
    <w:rsid w:val="000159E2"/>
    <w:rsid w:val="00021117"/>
    <w:rsid w:val="00021A9B"/>
    <w:rsid w:val="00022EB3"/>
    <w:rsid w:val="00022F89"/>
    <w:rsid w:val="00024DFB"/>
    <w:rsid w:val="000260AE"/>
    <w:rsid w:val="000278C4"/>
    <w:rsid w:val="00027FCB"/>
    <w:rsid w:val="00031AA3"/>
    <w:rsid w:val="000326BA"/>
    <w:rsid w:val="000334EE"/>
    <w:rsid w:val="0003442A"/>
    <w:rsid w:val="0003550D"/>
    <w:rsid w:val="000364D7"/>
    <w:rsid w:val="000370CA"/>
    <w:rsid w:val="00037134"/>
    <w:rsid w:val="0004066D"/>
    <w:rsid w:val="000422A4"/>
    <w:rsid w:val="00042CB2"/>
    <w:rsid w:val="00043CB4"/>
    <w:rsid w:val="0004595A"/>
    <w:rsid w:val="00045AE7"/>
    <w:rsid w:val="00047CBD"/>
    <w:rsid w:val="00050B2A"/>
    <w:rsid w:val="0005155E"/>
    <w:rsid w:val="000515C7"/>
    <w:rsid w:val="00051FDA"/>
    <w:rsid w:val="0005200E"/>
    <w:rsid w:val="00052331"/>
    <w:rsid w:val="000525A1"/>
    <w:rsid w:val="00052635"/>
    <w:rsid w:val="000534D0"/>
    <w:rsid w:val="00054982"/>
    <w:rsid w:val="00054B1F"/>
    <w:rsid w:val="0005565B"/>
    <w:rsid w:val="00055DC0"/>
    <w:rsid w:val="00057143"/>
    <w:rsid w:val="00057366"/>
    <w:rsid w:val="00057615"/>
    <w:rsid w:val="00057725"/>
    <w:rsid w:val="00057831"/>
    <w:rsid w:val="00057BAC"/>
    <w:rsid w:val="00062806"/>
    <w:rsid w:val="00062D43"/>
    <w:rsid w:val="000633FA"/>
    <w:rsid w:val="00063E2E"/>
    <w:rsid w:val="000641C4"/>
    <w:rsid w:val="000650CB"/>
    <w:rsid w:val="00065CC2"/>
    <w:rsid w:val="00066009"/>
    <w:rsid w:val="00067951"/>
    <w:rsid w:val="00070F19"/>
    <w:rsid w:val="00071468"/>
    <w:rsid w:val="000737E3"/>
    <w:rsid w:val="00075ABB"/>
    <w:rsid w:val="00075D4D"/>
    <w:rsid w:val="00075E05"/>
    <w:rsid w:val="000808B5"/>
    <w:rsid w:val="00080DEC"/>
    <w:rsid w:val="00081D36"/>
    <w:rsid w:val="00083139"/>
    <w:rsid w:val="000839E7"/>
    <w:rsid w:val="000859CA"/>
    <w:rsid w:val="00085CA1"/>
    <w:rsid w:val="000862FD"/>
    <w:rsid w:val="000865EC"/>
    <w:rsid w:val="00086E92"/>
    <w:rsid w:val="00087979"/>
    <w:rsid w:val="00090582"/>
    <w:rsid w:val="00091284"/>
    <w:rsid w:val="00092106"/>
    <w:rsid w:val="000929F0"/>
    <w:rsid w:val="00092D90"/>
    <w:rsid w:val="00092FE5"/>
    <w:rsid w:val="0009496A"/>
    <w:rsid w:val="00094F32"/>
    <w:rsid w:val="000967AE"/>
    <w:rsid w:val="000975B5"/>
    <w:rsid w:val="000976A5"/>
    <w:rsid w:val="000A02A8"/>
    <w:rsid w:val="000A1299"/>
    <w:rsid w:val="000A1307"/>
    <w:rsid w:val="000A1D81"/>
    <w:rsid w:val="000A2B6A"/>
    <w:rsid w:val="000A30B6"/>
    <w:rsid w:val="000A32E0"/>
    <w:rsid w:val="000A3476"/>
    <w:rsid w:val="000A49E0"/>
    <w:rsid w:val="000A551F"/>
    <w:rsid w:val="000A56CA"/>
    <w:rsid w:val="000A5847"/>
    <w:rsid w:val="000A5F21"/>
    <w:rsid w:val="000A5FE4"/>
    <w:rsid w:val="000A61C4"/>
    <w:rsid w:val="000A6545"/>
    <w:rsid w:val="000A74C6"/>
    <w:rsid w:val="000B0AB8"/>
    <w:rsid w:val="000B1374"/>
    <w:rsid w:val="000B1466"/>
    <w:rsid w:val="000B2A04"/>
    <w:rsid w:val="000B39AD"/>
    <w:rsid w:val="000B3AB1"/>
    <w:rsid w:val="000B3C0D"/>
    <w:rsid w:val="000B3FB0"/>
    <w:rsid w:val="000B4091"/>
    <w:rsid w:val="000B4214"/>
    <w:rsid w:val="000B433E"/>
    <w:rsid w:val="000B4960"/>
    <w:rsid w:val="000B5780"/>
    <w:rsid w:val="000B6833"/>
    <w:rsid w:val="000B6FA7"/>
    <w:rsid w:val="000C03FF"/>
    <w:rsid w:val="000C067B"/>
    <w:rsid w:val="000C0784"/>
    <w:rsid w:val="000C3FE3"/>
    <w:rsid w:val="000C4852"/>
    <w:rsid w:val="000C524C"/>
    <w:rsid w:val="000C5F73"/>
    <w:rsid w:val="000C634F"/>
    <w:rsid w:val="000C6E59"/>
    <w:rsid w:val="000C765F"/>
    <w:rsid w:val="000D0916"/>
    <w:rsid w:val="000D1A92"/>
    <w:rsid w:val="000D1E7E"/>
    <w:rsid w:val="000D374C"/>
    <w:rsid w:val="000D3B43"/>
    <w:rsid w:val="000D5848"/>
    <w:rsid w:val="000D59F0"/>
    <w:rsid w:val="000D754F"/>
    <w:rsid w:val="000E2CA3"/>
    <w:rsid w:val="000E3D82"/>
    <w:rsid w:val="000E4858"/>
    <w:rsid w:val="000E64EC"/>
    <w:rsid w:val="000E6A08"/>
    <w:rsid w:val="000E7E77"/>
    <w:rsid w:val="000F06F9"/>
    <w:rsid w:val="000F090B"/>
    <w:rsid w:val="000F3848"/>
    <w:rsid w:val="000F5640"/>
    <w:rsid w:val="000F5644"/>
    <w:rsid w:val="000F73A0"/>
    <w:rsid w:val="000F7655"/>
    <w:rsid w:val="0010063B"/>
    <w:rsid w:val="001006D0"/>
    <w:rsid w:val="00100CAF"/>
    <w:rsid w:val="00100FF9"/>
    <w:rsid w:val="00102C38"/>
    <w:rsid w:val="00103C88"/>
    <w:rsid w:val="001049DC"/>
    <w:rsid w:val="00104D58"/>
    <w:rsid w:val="00105A0B"/>
    <w:rsid w:val="001063C2"/>
    <w:rsid w:val="0010641C"/>
    <w:rsid w:val="001068AE"/>
    <w:rsid w:val="00110F91"/>
    <w:rsid w:val="00111856"/>
    <w:rsid w:val="00111CD5"/>
    <w:rsid w:val="00113445"/>
    <w:rsid w:val="001142F1"/>
    <w:rsid w:val="00114CDC"/>
    <w:rsid w:val="001162C5"/>
    <w:rsid w:val="001168E2"/>
    <w:rsid w:val="00116BBE"/>
    <w:rsid w:val="0012137F"/>
    <w:rsid w:val="00121495"/>
    <w:rsid w:val="001217A0"/>
    <w:rsid w:val="001224E9"/>
    <w:rsid w:val="00122C13"/>
    <w:rsid w:val="00122D61"/>
    <w:rsid w:val="00123B83"/>
    <w:rsid w:val="00123C25"/>
    <w:rsid w:val="00124737"/>
    <w:rsid w:val="00124EF8"/>
    <w:rsid w:val="00125786"/>
    <w:rsid w:val="00125B5A"/>
    <w:rsid w:val="001268EC"/>
    <w:rsid w:val="00130110"/>
    <w:rsid w:val="0013038D"/>
    <w:rsid w:val="00130C8A"/>
    <w:rsid w:val="00131B27"/>
    <w:rsid w:val="00131C67"/>
    <w:rsid w:val="001327E9"/>
    <w:rsid w:val="00134775"/>
    <w:rsid w:val="00134C11"/>
    <w:rsid w:val="0013510F"/>
    <w:rsid w:val="00137799"/>
    <w:rsid w:val="00137AAD"/>
    <w:rsid w:val="00140E77"/>
    <w:rsid w:val="00141284"/>
    <w:rsid w:val="00141641"/>
    <w:rsid w:val="0014296C"/>
    <w:rsid w:val="00142A5D"/>
    <w:rsid w:val="0014337D"/>
    <w:rsid w:val="00144AA8"/>
    <w:rsid w:val="00145457"/>
    <w:rsid w:val="00145D64"/>
    <w:rsid w:val="00145F06"/>
    <w:rsid w:val="00150376"/>
    <w:rsid w:val="001506CF"/>
    <w:rsid w:val="0015131E"/>
    <w:rsid w:val="00151859"/>
    <w:rsid w:val="00151954"/>
    <w:rsid w:val="001527CC"/>
    <w:rsid w:val="001534ED"/>
    <w:rsid w:val="00154D83"/>
    <w:rsid w:val="00155A63"/>
    <w:rsid w:val="00155DCA"/>
    <w:rsid w:val="00156F60"/>
    <w:rsid w:val="0015751A"/>
    <w:rsid w:val="00157CB5"/>
    <w:rsid w:val="00157D5D"/>
    <w:rsid w:val="00160D82"/>
    <w:rsid w:val="00161897"/>
    <w:rsid w:val="00162921"/>
    <w:rsid w:val="00163159"/>
    <w:rsid w:val="00163FED"/>
    <w:rsid w:val="00164113"/>
    <w:rsid w:val="00164CCD"/>
    <w:rsid w:val="00165F8F"/>
    <w:rsid w:val="00166F9B"/>
    <w:rsid w:val="00167231"/>
    <w:rsid w:val="00167495"/>
    <w:rsid w:val="001703B9"/>
    <w:rsid w:val="00170E64"/>
    <w:rsid w:val="00171815"/>
    <w:rsid w:val="00171986"/>
    <w:rsid w:val="001720C4"/>
    <w:rsid w:val="001722A3"/>
    <w:rsid w:val="0017260F"/>
    <w:rsid w:val="0017265D"/>
    <w:rsid w:val="00172B7D"/>
    <w:rsid w:val="001730C2"/>
    <w:rsid w:val="00173333"/>
    <w:rsid w:val="00173CC6"/>
    <w:rsid w:val="00175610"/>
    <w:rsid w:val="0017567B"/>
    <w:rsid w:val="00177212"/>
    <w:rsid w:val="0017725B"/>
    <w:rsid w:val="001812CF"/>
    <w:rsid w:val="00181550"/>
    <w:rsid w:val="001823D1"/>
    <w:rsid w:val="00184447"/>
    <w:rsid w:val="001847BE"/>
    <w:rsid w:val="00184BA5"/>
    <w:rsid w:val="00185008"/>
    <w:rsid w:val="001856FF"/>
    <w:rsid w:val="00185F63"/>
    <w:rsid w:val="00186C50"/>
    <w:rsid w:val="00186E69"/>
    <w:rsid w:val="00186F78"/>
    <w:rsid w:val="00187002"/>
    <w:rsid w:val="0018703B"/>
    <w:rsid w:val="00190836"/>
    <w:rsid w:val="00191633"/>
    <w:rsid w:val="00193674"/>
    <w:rsid w:val="001937D6"/>
    <w:rsid w:val="00193B19"/>
    <w:rsid w:val="00195253"/>
    <w:rsid w:val="00195F9B"/>
    <w:rsid w:val="00196D26"/>
    <w:rsid w:val="00196E34"/>
    <w:rsid w:val="00197851"/>
    <w:rsid w:val="001978A3"/>
    <w:rsid w:val="001978E6"/>
    <w:rsid w:val="001A0293"/>
    <w:rsid w:val="001A1167"/>
    <w:rsid w:val="001A16A2"/>
    <w:rsid w:val="001A2FE6"/>
    <w:rsid w:val="001A30FC"/>
    <w:rsid w:val="001A3BC7"/>
    <w:rsid w:val="001A4CEE"/>
    <w:rsid w:val="001A540E"/>
    <w:rsid w:val="001A5B4F"/>
    <w:rsid w:val="001A64D1"/>
    <w:rsid w:val="001A6F9C"/>
    <w:rsid w:val="001A735C"/>
    <w:rsid w:val="001A7A3B"/>
    <w:rsid w:val="001A7B52"/>
    <w:rsid w:val="001B0105"/>
    <w:rsid w:val="001B07D3"/>
    <w:rsid w:val="001B0F42"/>
    <w:rsid w:val="001B2387"/>
    <w:rsid w:val="001B357A"/>
    <w:rsid w:val="001B42BF"/>
    <w:rsid w:val="001B4E56"/>
    <w:rsid w:val="001B5169"/>
    <w:rsid w:val="001B5A74"/>
    <w:rsid w:val="001B5E36"/>
    <w:rsid w:val="001B62F7"/>
    <w:rsid w:val="001B67BC"/>
    <w:rsid w:val="001B6C3C"/>
    <w:rsid w:val="001B7AA0"/>
    <w:rsid w:val="001C07BC"/>
    <w:rsid w:val="001C2D9E"/>
    <w:rsid w:val="001C5B03"/>
    <w:rsid w:val="001C74E6"/>
    <w:rsid w:val="001C7FB7"/>
    <w:rsid w:val="001D07DE"/>
    <w:rsid w:val="001D0F8A"/>
    <w:rsid w:val="001D17DF"/>
    <w:rsid w:val="001D1DB3"/>
    <w:rsid w:val="001D2E23"/>
    <w:rsid w:val="001D365B"/>
    <w:rsid w:val="001D36CE"/>
    <w:rsid w:val="001D3E00"/>
    <w:rsid w:val="001D52EE"/>
    <w:rsid w:val="001D5465"/>
    <w:rsid w:val="001D776B"/>
    <w:rsid w:val="001D7B60"/>
    <w:rsid w:val="001D7BBF"/>
    <w:rsid w:val="001D7C8D"/>
    <w:rsid w:val="001D7E13"/>
    <w:rsid w:val="001D7F59"/>
    <w:rsid w:val="001E1286"/>
    <w:rsid w:val="001E1526"/>
    <w:rsid w:val="001E16F8"/>
    <w:rsid w:val="001E2069"/>
    <w:rsid w:val="001E2C8F"/>
    <w:rsid w:val="001E37FF"/>
    <w:rsid w:val="001E5060"/>
    <w:rsid w:val="001E51CC"/>
    <w:rsid w:val="001E53F7"/>
    <w:rsid w:val="001E56D1"/>
    <w:rsid w:val="001E69F6"/>
    <w:rsid w:val="001E7428"/>
    <w:rsid w:val="001F0EA0"/>
    <w:rsid w:val="001F10DA"/>
    <w:rsid w:val="001F154B"/>
    <w:rsid w:val="001F1774"/>
    <w:rsid w:val="001F2513"/>
    <w:rsid w:val="001F2888"/>
    <w:rsid w:val="001F38AC"/>
    <w:rsid w:val="001F3982"/>
    <w:rsid w:val="001F490F"/>
    <w:rsid w:val="001F548A"/>
    <w:rsid w:val="001F57F4"/>
    <w:rsid w:val="001F5B3A"/>
    <w:rsid w:val="001F6244"/>
    <w:rsid w:val="001F6F69"/>
    <w:rsid w:val="001F7F70"/>
    <w:rsid w:val="00200144"/>
    <w:rsid w:val="00200728"/>
    <w:rsid w:val="00200733"/>
    <w:rsid w:val="00201E37"/>
    <w:rsid w:val="00202617"/>
    <w:rsid w:val="00202BF1"/>
    <w:rsid w:val="0020301F"/>
    <w:rsid w:val="00203217"/>
    <w:rsid w:val="00203847"/>
    <w:rsid w:val="00204014"/>
    <w:rsid w:val="00204634"/>
    <w:rsid w:val="00204B14"/>
    <w:rsid w:val="0020585C"/>
    <w:rsid w:val="00210B47"/>
    <w:rsid w:val="002122F3"/>
    <w:rsid w:val="0021279D"/>
    <w:rsid w:val="00212819"/>
    <w:rsid w:val="002128B9"/>
    <w:rsid w:val="0021327F"/>
    <w:rsid w:val="002137C7"/>
    <w:rsid w:val="00214255"/>
    <w:rsid w:val="002142B3"/>
    <w:rsid w:val="00214D06"/>
    <w:rsid w:val="0021538D"/>
    <w:rsid w:val="0021623B"/>
    <w:rsid w:val="00217475"/>
    <w:rsid w:val="00217845"/>
    <w:rsid w:val="002178A1"/>
    <w:rsid w:val="00217B88"/>
    <w:rsid w:val="00220AD3"/>
    <w:rsid w:val="00222E65"/>
    <w:rsid w:val="00222EFC"/>
    <w:rsid w:val="00222F7C"/>
    <w:rsid w:val="0022397F"/>
    <w:rsid w:val="002253B1"/>
    <w:rsid w:val="00225D45"/>
    <w:rsid w:val="002260AB"/>
    <w:rsid w:val="002262D0"/>
    <w:rsid w:val="00226B9F"/>
    <w:rsid w:val="0023013A"/>
    <w:rsid w:val="00230604"/>
    <w:rsid w:val="00230E4D"/>
    <w:rsid w:val="002310D4"/>
    <w:rsid w:val="0023190A"/>
    <w:rsid w:val="002324DF"/>
    <w:rsid w:val="00233692"/>
    <w:rsid w:val="00233BDD"/>
    <w:rsid w:val="00234D73"/>
    <w:rsid w:val="0023519E"/>
    <w:rsid w:val="002354FD"/>
    <w:rsid w:val="002356A1"/>
    <w:rsid w:val="00236292"/>
    <w:rsid w:val="00236713"/>
    <w:rsid w:val="00237E01"/>
    <w:rsid w:val="002421C4"/>
    <w:rsid w:val="00242296"/>
    <w:rsid w:val="00242745"/>
    <w:rsid w:val="002427FA"/>
    <w:rsid w:val="00242F95"/>
    <w:rsid w:val="00243878"/>
    <w:rsid w:val="002442E7"/>
    <w:rsid w:val="0024546F"/>
    <w:rsid w:val="00250469"/>
    <w:rsid w:val="002513EA"/>
    <w:rsid w:val="00252A3B"/>
    <w:rsid w:val="00253BCC"/>
    <w:rsid w:val="00254CE8"/>
    <w:rsid w:val="0025538A"/>
    <w:rsid w:val="0025562E"/>
    <w:rsid w:val="00256688"/>
    <w:rsid w:val="00256693"/>
    <w:rsid w:val="00257277"/>
    <w:rsid w:val="0025798C"/>
    <w:rsid w:val="00257B11"/>
    <w:rsid w:val="00261FA5"/>
    <w:rsid w:val="002621D2"/>
    <w:rsid w:val="00263498"/>
    <w:rsid w:val="002635C0"/>
    <w:rsid w:val="0026360C"/>
    <w:rsid w:val="002638F5"/>
    <w:rsid w:val="00263B64"/>
    <w:rsid w:val="00265567"/>
    <w:rsid w:val="002668EC"/>
    <w:rsid w:val="002700AC"/>
    <w:rsid w:val="0027063C"/>
    <w:rsid w:val="00270C84"/>
    <w:rsid w:val="00271010"/>
    <w:rsid w:val="0027119E"/>
    <w:rsid w:val="00271681"/>
    <w:rsid w:val="002718F8"/>
    <w:rsid w:val="0027192C"/>
    <w:rsid w:val="00271DAF"/>
    <w:rsid w:val="00273113"/>
    <w:rsid w:val="00273E66"/>
    <w:rsid w:val="00275AD6"/>
    <w:rsid w:val="00276376"/>
    <w:rsid w:val="00276EAE"/>
    <w:rsid w:val="00277226"/>
    <w:rsid w:val="00277262"/>
    <w:rsid w:val="00277DA9"/>
    <w:rsid w:val="002818E3"/>
    <w:rsid w:val="002826F0"/>
    <w:rsid w:val="00282C82"/>
    <w:rsid w:val="00283F73"/>
    <w:rsid w:val="00284347"/>
    <w:rsid w:val="00284B60"/>
    <w:rsid w:val="00285B0E"/>
    <w:rsid w:val="00286BA5"/>
    <w:rsid w:val="0028779D"/>
    <w:rsid w:val="002879AC"/>
    <w:rsid w:val="00290F2D"/>
    <w:rsid w:val="0029156F"/>
    <w:rsid w:val="00291B1F"/>
    <w:rsid w:val="002922BE"/>
    <w:rsid w:val="0029306E"/>
    <w:rsid w:val="002931F5"/>
    <w:rsid w:val="002935B9"/>
    <w:rsid w:val="00295404"/>
    <w:rsid w:val="002954D0"/>
    <w:rsid w:val="0029615B"/>
    <w:rsid w:val="002972B4"/>
    <w:rsid w:val="002A1483"/>
    <w:rsid w:val="002A2956"/>
    <w:rsid w:val="002A2B19"/>
    <w:rsid w:val="002A30D6"/>
    <w:rsid w:val="002A34BD"/>
    <w:rsid w:val="002A3A36"/>
    <w:rsid w:val="002A3CE4"/>
    <w:rsid w:val="002A4957"/>
    <w:rsid w:val="002A5787"/>
    <w:rsid w:val="002A6DBB"/>
    <w:rsid w:val="002A6E37"/>
    <w:rsid w:val="002A7B1B"/>
    <w:rsid w:val="002B0BB0"/>
    <w:rsid w:val="002B1953"/>
    <w:rsid w:val="002B44B2"/>
    <w:rsid w:val="002B52A2"/>
    <w:rsid w:val="002B5539"/>
    <w:rsid w:val="002B611C"/>
    <w:rsid w:val="002B63B9"/>
    <w:rsid w:val="002B7183"/>
    <w:rsid w:val="002B7265"/>
    <w:rsid w:val="002C036D"/>
    <w:rsid w:val="002C0C4C"/>
    <w:rsid w:val="002C1525"/>
    <w:rsid w:val="002C193D"/>
    <w:rsid w:val="002C260B"/>
    <w:rsid w:val="002C6194"/>
    <w:rsid w:val="002C6C55"/>
    <w:rsid w:val="002D068E"/>
    <w:rsid w:val="002D0762"/>
    <w:rsid w:val="002D0A40"/>
    <w:rsid w:val="002D0D70"/>
    <w:rsid w:val="002D13E9"/>
    <w:rsid w:val="002D17B5"/>
    <w:rsid w:val="002D20DB"/>
    <w:rsid w:val="002D29E4"/>
    <w:rsid w:val="002D356B"/>
    <w:rsid w:val="002D3A27"/>
    <w:rsid w:val="002D41F7"/>
    <w:rsid w:val="002D422D"/>
    <w:rsid w:val="002D6103"/>
    <w:rsid w:val="002D6150"/>
    <w:rsid w:val="002D61DF"/>
    <w:rsid w:val="002D6304"/>
    <w:rsid w:val="002E0504"/>
    <w:rsid w:val="002E08C7"/>
    <w:rsid w:val="002E13E5"/>
    <w:rsid w:val="002E16D9"/>
    <w:rsid w:val="002E2157"/>
    <w:rsid w:val="002E24BF"/>
    <w:rsid w:val="002E3C59"/>
    <w:rsid w:val="002E4BCA"/>
    <w:rsid w:val="002E55B2"/>
    <w:rsid w:val="002E5992"/>
    <w:rsid w:val="002E5ACA"/>
    <w:rsid w:val="002E678E"/>
    <w:rsid w:val="002F06B6"/>
    <w:rsid w:val="002F3489"/>
    <w:rsid w:val="002F571B"/>
    <w:rsid w:val="002F6678"/>
    <w:rsid w:val="002F78D3"/>
    <w:rsid w:val="00300101"/>
    <w:rsid w:val="003012DD"/>
    <w:rsid w:val="00301637"/>
    <w:rsid w:val="0030589F"/>
    <w:rsid w:val="00305BE9"/>
    <w:rsid w:val="003101E0"/>
    <w:rsid w:val="0031098C"/>
    <w:rsid w:val="00311CC0"/>
    <w:rsid w:val="003124C0"/>
    <w:rsid w:val="00312ABC"/>
    <w:rsid w:val="00313EDD"/>
    <w:rsid w:val="00313F59"/>
    <w:rsid w:val="00314686"/>
    <w:rsid w:val="0031527A"/>
    <w:rsid w:val="00315A55"/>
    <w:rsid w:val="003175F8"/>
    <w:rsid w:val="00320C16"/>
    <w:rsid w:val="0032194B"/>
    <w:rsid w:val="0032214E"/>
    <w:rsid w:val="0032270C"/>
    <w:rsid w:val="00322943"/>
    <w:rsid w:val="003237DF"/>
    <w:rsid w:val="003248F9"/>
    <w:rsid w:val="00324B86"/>
    <w:rsid w:val="00324BD5"/>
    <w:rsid w:val="00325B71"/>
    <w:rsid w:val="00325E1F"/>
    <w:rsid w:val="003261AB"/>
    <w:rsid w:val="0032771B"/>
    <w:rsid w:val="00327AB4"/>
    <w:rsid w:val="00327D47"/>
    <w:rsid w:val="0033040D"/>
    <w:rsid w:val="003309E5"/>
    <w:rsid w:val="00330FB4"/>
    <w:rsid w:val="00331049"/>
    <w:rsid w:val="00331DE6"/>
    <w:rsid w:val="0033338F"/>
    <w:rsid w:val="00333398"/>
    <w:rsid w:val="00333863"/>
    <w:rsid w:val="003348A5"/>
    <w:rsid w:val="00334AD7"/>
    <w:rsid w:val="003369A0"/>
    <w:rsid w:val="003369C3"/>
    <w:rsid w:val="00337DB7"/>
    <w:rsid w:val="003405B4"/>
    <w:rsid w:val="003426FF"/>
    <w:rsid w:val="0034390D"/>
    <w:rsid w:val="00344A04"/>
    <w:rsid w:val="0034594C"/>
    <w:rsid w:val="00345954"/>
    <w:rsid w:val="00347E6D"/>
    <w:rsid w:val="003510E1"/>
    <w:rsid w:val="00351E25"/>
    <w:rsid w:val="00352BA0"/>
    <w:rsid w:val="003543D3"/>
    <w:rsid w:val="0035461B"/>
    <w:rsid w:val="00354F17"/>
    <w:rsid w:val="0035647E"/>
    <w:rsid w:val="003565EA"/>
    <w:rsid w:val="0036048B"/>
    <w:rsid w:val="00361560"/>
    <w:rsid w:val="003615E1"/>
    <w:rsid w:val="003625C1"/>
    <w:rsid w:val="00364B7E"/>
    <w:rsid w:val="00365EC5"/>
    <w:rsid w:val="00366D7D"/>
    <w:rsid w:val="00367FDC"/>
    <w:rsid w:val="003706F2"/>
    <w:rsid w:val="003708A5"/>
    <w:rsid w:val="00370A57"/>
    <w:rsid w:val="00372212"/>
    <w:rsid w:val="00372920"/>
    <w:rsid w:val="00372CE3"/>
    <w:rsid w:val="00372D3A"/>
    <w:rsid w:val="00373735"/>
    <w:rsid w:val="00373E57"/>
    <w:rsid w:val="003741AC"/>
    <w:rsid w:val="003742C0"/>
    <w:rsid w:val="003746D0"/>
    <w:rsid w:val="0037540D"/>
    <w:rsid w:val="00375DC7"/>
    <w:rsid w:val="003800CF"/>
    <w:rsid w:val="00380CC7"/>
    <w:rsid w:val="003811D0"/>
    <w:rsid w:val="00381493"/>
    <w:rsid w:val="00384405"/>
    <w:rsid w:val="00384457"/>
    <w:rsid w:val="00384797"/>
    <w:rsid w:val="00385639"/>
    <w:rsid w:val="00386044"/>
    <w:rsid w:val="003865E9"/>
    <w:rsid w:val="00386EF1"/>
    <w:rsid w:val="003903E1"/>
    <w:rsid w:val="0039117B"/>
    <w:rsid w:val="00391243"/>
    <w:rsid w:val="003914E0"/>
    <w:rsid w:val="003919C5"/>
    <w:rsid w:val="00392A58"/>
    <w:rsid w:val="003932D0"/>
    <w:rsid w:val="003A1675"/>
    <w:rsid w:val="003A1DD1"/>
    <w:rsid w:val="003A3916"/>
    <w:rsid w:val="003A49D6"/>
    <w:rsid w:val="003A4BB0"/>
    <w:rsid w:val="003A5CDC"/>
    <w:rsid w:val="003A61B5"/>
    <w:rsid w:val="003A719D"/>
    <w:rsid w:val="003A747E"/>
    <w:rsid w:val="003A79C6"/>
    <w:rsid w:val="003A7B44"/>
    <w:rsid w:val="003A7BA2"/>
    <w:rsid w:val="003A7F2E"/>
    <w:rsid w:val="003B1B85"/>
    <w:rsid w:val="003B3225"/>
    <w:rsid w:val="003B440B"/>
    <w:rsid w:val="003B4956"/>
    <w:rsid w:val="003B5231"/>
    <w:rsid w:val="003B590E"/>
    <w:rsid w:val="003B6872"/>
    <w:rsid w:val="003B6A0D"/>
    <w:rsid w:val="003B7EEE"/>
    <w:rsid w:val="003B7F72"/>
    <w:rsid w:val="003C0716"/>
    <w:rsid w:val="003C13AE"/>
    <w:rsid w:val="003C18FC"/>
    <w:rsid w:val="003C1DF4"/>
    <w:rsid w:val="003C2962"/>
    <w:rsid w:val="003C2979"/>
    <w:rsid w:val="003C2A80"/>
    <w:rsid w:val="003C31C2"/>
    <w:rsid w:val="003C3429"/>
    <w:rsid w:val="003C343E"/>
    <w:rsid w:val="003C4213"/>
    <w:rsid w:val="003C48C6"/>
    <w:rsid w:val="003C4D83"/>
    <w:rsid w:val="003C57DE"/>
    <w:rsid w:val="003C61BF"/>
    <w:rsid w:val="003C6437"/>
    <w:rsid w:val="003C6CB9"/>
    <w:rsid w:val="003C73A6"/>
    <w:rsid w:val="003D0C8C"/>
    <w:rsid w:val="003D235B"/>
    <w:rsid w:val="003D29EF"/>
    <w:rsid w:val="003D47A6"/>
    <w:rsid w:val="003D497E"/>
    <w:rsid w:val="003D4D19"/>
    <w:rsid w:val="003D67D6"/>
    <w:rsid w:val="003D697D"/>
    <w:rsid w:val="003D7C6E"/>
    <w:rsid w:val="003D7CDC"/>
    <w:rsid w:val="003E02C7"/>
    <w:rsid w:val="003E177C"/>
    <w:rsid w:val="003E1BA2"/>
    <w:rsid w:val="003E1CC5"/>
    <w:rsid w:val="003E267C"/>
    <w:rsid w:val="003E2818"/>
    <w:rsid w:val="003E5E85"/>
    <w:rsid w:val="003E625A"/>
    <w:rsid w:val="003E65CA"/>
    <w:rsid w:val="003E74B4"/>
    <w:rsid w:val="003E7646"/>
    <w:rsid w:val="003E7C18"/>
    <w:rsid w:val="003F2C0F"/>
    <w:rsid w:val="003F2CFD"/>
    <w:rsid w:val="003F372D"/>
    <w:rsid w:val="003F4529"/>
    <w:rsid w:val="003F67B1"/>
    <w:rsid w:val="003F781F"/>
    <w:rsid w:val="00400430"/>
    <w:rsid w:val="00401751"/>
    <w:rsid w:val="00402CFD"/>
    <w:rsid w:val="00402D56"/>
    <w:rsid w:val="00404891"/>
    <w:rsid w:val="00405153"/>
    <w:rsid w:val="00405EBD"/>
    <w:rsid w:val="00407E3F"/>
    <w:rsid w:val="004109CD"/>
    <w:rsid w:val="0041321D"/>
    <w:rsid w:val="004143B6"/>
    <w:rsid w:val="004145EE"/>
    <w:rsid w:val="00415236"/>
    <w:rsid w:val="0041552D"/>
    <w:rsid w:val="00415E34"/>
    <w:rsid w:val="004160E7"/>
    <w:rsid w:val="00416649"/>
    <w:rsid w:val="004169F8"/>
    <w:rsid w:val="00417D48"/>
    <w:rsid w:val="00421C70"/>
    <w:rsid w:val="00422725"/>
    <w:rsid w:val="00423CB0"/>
    <w:rsid w:val="004241F5"/>
    <w:rsid w:val="00424DDA"/>
    <w:rsid w:val="004259A2"/>
    <w:rsid w:val="0043140D"/>
    <w:rsid w:val="004314D0"/>
    <w:rsid w:val="0043394F"/>
    <w:rsid w:val="00435563"/>
    <w:rsid w:val="00435823"/>
    <w:rsid w:val="00435D84"/>
    <w:rsid w:val="004366B7"/>
    <w:rsid w:val="00436CF5"/>
    <w:rsid w:val="004371E9"/>
    <w:rsid w:val="004423E2"/>
    <w:rsid w:val="00442DD3"/>
    <w:rsid w:val="004449DB"/>
    <w:rsid w:val="00445DAB"/>
    <w:rsid w:val="00445E00"/>
    <w:rsid w:val="00445E95"/>
    <w:rsid w:val="00445F2A"/>
    <w:rsid w:val="00447ACA"/>
    <w:rsid w:val="0045247A"/>
    <w:rsid w:val="004540EE"/>
    <w:rsid w:val="00454227"/>
    <w:rsid w:val="00454691"/>
    <w:rsid w:val="00454A84"/>
    <w:rsid w:val="00454ACC"/>
    <w:rsid w:val="00454E01"/>
    <w:rsid w:val="0045579B"/>
    <w:rsid w:val="004558D5"/>
    <w:rsid w:val="004560EA"/>
    <w:rsid w:val="00456538"/>
    <w:rsid w:val="004568A2"/>
    <w:rsid w:val="00457A6C"/>
    <w:rsid w:val="00457CDA"/>
    <w:rsid w:val="00460F89"/>
    <w:rsid w:val="0046205C"/>
    <w:rsid w:val="00462AF7"/>
    <w:rsid w:val="004637F7"/>
    <w:rsid w:val="004640EB"/>
    <w:rsid w:val="00466690"/>
    <w:rsid w:val="004671B4"/>
    <w:rsid w:val="00467470"/>
    <w:rsid w:val="00467A43"/>
    <w:rsid w:val="00467E74"/>
    <w:rsid w:val="00470A90"/>
    <w:rsid w:val="0047289E"/>
    <w:rsid w:val="0047295F"/>
    <w:rsid w:val="00474E31"/>
    <w:rsid w:val="00475FBE"/>
    <w:rsid w:val="004777A3"/>
    <w:rsid w:val="00481904"/>
    <w:rsid w:val="004825B6"/>
    <w:rsid w:val="00482C32"/>
    <w:rsid w:val="0048308D"/>
    <w:rsid w:val="00484098"/>
    <w:rsid w:val="00484E83"/>
    <w:rsid w:val="0048543C"/>
    <w:rsid w:val="00486A4A"/>
    <w:rsid w:val="004871C6"/>
    <w:rsid w:val="004875A2"/>
    <w:rsid w:val="0049040A"/>
    <w:rsid w:val="0049111D"/>
    <w:rsid w:val="00491BF6"/>
    <w:rsid w:val="00491F08"/>
    <w:rsid w:val="00492E12"/>
    <w:rsid w:val="00495160"/>
    <w:rsid w:val="004958B1"/>
    <w:rsid w:val="004960EA"/>
    <w:rsid w:val="004966CD"/>
    <w:rsid w:val="0049678A"/>
    <w:rsid w:val="004967A5"/>
    <w:rsid w:val="004A0E6E"/>
    <w:rsid w:val="004A1186"/>
    <w:rsid w:val="004A129F"/>
    <w:rsid w:val="004A1706"/>
    <w:rsid w:val="004A29A7"/>
    <w:rsid w:val="004A2BAA"/>
    <w:rsid w:val="004A35F3"/>
    <w:rsid w:val="004A3E8D"/>
    <w:rsid w:val="004A4C4E"/>
    <w:rsid w:val="004A5196"/>
    <w:rsid w:val="004A52C3"/>
    <w:rsid w:val="004A7503"/>
    <w:rsid w:val="004A79CF"/>
    <w:rsid w:val="004A7F1E"/>
    <w:rsid w:val="004B117E"/>
    <w:rsid w:val="004B1A85"/>
    <w:rsid w:val="004B1F07"/>
    <w:rsid w:val="004B2833"/>
    <w:rsid w:val="004B2D08"/>
    <w:rsid w:val="004B37C6"/>
    <w:rsid w:val="004B419D"/>
    <w:rsid w:val="004B4223"/>
    <w:rsid w:val="004B4DE1"/>
    <w:rsid w:val="004B4E3A"/>
    <w:rsid w:val="004B4E88"/>
    <w:rsid w:val="004B56DF"/>
    <w:rsid w:val="004B57F2"/>
    <w:rsid w:val="004B5BA2"/>
    <w:rsid w:val="004B68B5"/>
    <w:rsid w:val="004C1A14"/>
    <w:rsid w:val="004C2525"/>
    <w:rsid w:val="004C3204"/>
    <w:rsid w:val="004C3225"/>
    <w:rsid w:val="004C3764"/>
    <w:rsid w:val="004C3C25"/>
    <w:rsid w:val="004C406A"/>
    <w:rsid w:val="004C4433"/>
    <w:rsid w:val="004C5C32"/>
    <w:rsid w:val="004C6949"/>
    <w:rsid w:val="004D0C05"/>
    <w:rsid w:val="004D104A"/>
    <w:rsid w:val="004D2B87"/>
    <w:rsid w:val="004D3E80"/>
    <w:rsid w:val="004D6329"/>
    <w:rsid w:val="004D744E"/>
    <w:rsid w:val="004D7720"/>
    <w:rsid w:val="004E17C1"/>
    <w:rsid w:val="004E2B3C"/>
    <w:rsid w:val="004E2D1B"/>
    <w:rsid w:val="004E3B7F"/>
    <w:rsid w:val="004E5A33"/>
    <w:rsid w:val="004E5CA2"/>
    <w:rsid w:val="004E71D3"/>
    <w:rsid w:val="004F0403"/>
    <w:rsid w:val="004F0692"/>
    <w:rsid w:val="004F06C5"/>
    <w:rsid w:val="004F08F9"/>
    <w:rsid w:val="004F0D55"/>
    <w:rsid w:val="004F1032"/>
    <w:rsid w:val="004F10F1"/>
    <w:rsid w:val="004F1B80"/>
    <w:rsid w:val="004F31D5"/>
    <w:rsid w:val="004F3A60"/>
    <w:rsid w:val="004F4CAD"/>
    <w:rsid w:val="004F5777"/>
    <w:rsid w:val="004F7C9E"/>
    <w:rsid w:val="005006F1"/>
    <w:rsid w:val="00501DC5"/>
    <w:rsid w:val="0050345E"/>
    <w:rsid w:val="005040CF"/>
    <w:rsid w:val="005047E9"/>
    <w:rsid w:val="0050557B"/>
    <w:rsid w:val="00505DD0"/>
    <w:rsid w:val="00505EDB"/>
    <w:rsid w:val="00506BAB"/>
    <w:rsid w:val="00510E0A"/>
    <w:rsid w:val="00511D70"/>
    <w:rsid w:val="00511EAE"/>
    <w:rsid w:val="00511FB4"/>
    <w:rsid w:val="005122E7"/>
    <w:rsid w:val="005129FD"/>
    <w:rsid w:val="005132F8"/>
    <w:rsid w:val="0051391B"/>
    <w:rsid w:val="0051409A"/>
    <w:rsid w:val="00515D30"/>
    <w:rsid w:val="00515DB8"/>
    <w:rsid w:val="00516CB2"/>
    <w:rsid w:val="00520007"/>
    <w:rsid w:val="00521334"/>
    <w:rsid w:val="00521BA0"/>
    <w:rsid w:val="00521DBD"/>
    <w:rsid w:val="00522BF7"/>
    <w:rsid w:val="005248B5"/>
    <w:rsid w:val="00525F9B"/>
    <w:rsid w:val="00526596"/>
    <w:rsid w:val="00527481"/>
    <w:rsid w:val="0053217A"/>
    <w:rsid w:val="00532D1A"/>
    <w:rsid w:val="0053574E"/>
    <w:rsid w:val="0053598A"/>
    <w:rsid w:val="00535E79"/>
    <w:rsid w:val="00536227"/>
    <w:rsid w:val="005365F5"/>
    <w:rsid w:val="00536FCB"/>
    <w:rsid w:val="0053776D"/>
    <w:rsid w:val="005416CF"/>
    <w:rsid w:val="00541735"/>
    <w:rsid w:val="005423A6"/>
    <w:rsid w:val="00543A56"/>
    <w:rsid w:val="00544483"/>
    <w:rsid w:val="00546437"/>
    <w:rsid w:val="0054695F"/>
    <w:rsid w:val="00546F81"/>
    <w:rsid w:val="00551195"/>
    <w:rsid w:val="005533CF"/>
    <w:rsid w:val="00554E37"/>
    <w:rsid w:val="005563D4"/>
    <w:rsid w:val="00561061"/>
    <w:rsid w:val="00563F77"/>
    <w:rsid w:val="0056445E"/>
    <w:rsid w:val="005660D7"/>
    <w:rsid w:val="005671FC"/>
    <w:rsid w:val="00570B2D"/>
    <w:rsid w:val="00571DC5"/>
    <w:rsid w:val="0057297A"/>
    <w:rsid w:val="00572E41"/>
    <w:rsid w:val="00573684"/>
    <w:rsid w:val="00573FB9"/>
    <w:rsid w:val="00574765"/>
    <w:rsid w:val="00574C38"/>
    <w:rsid w:val="00574C81"/>
    <w:rsid w:val="005759F4"/>
    <w:rsid w:val="00575CCC"/>
    <w:rsid w:val="005775FE"/>
    <w:rsid w:val="00580813"/>
    <w:rsid w:val="00580B8B"/>
    <w:rsid w:val="005811F3"/>
    <w:rsid w:val="00581B1E"/>
    <w:rsid w:val="0058256F"/>
    <w:rsid w:val="00582959"/>
    <w:rsid w:val="005837A3"/>
    <w:rsid w:val="00583A14"/>
    <w:rsid w:val="005841CA"/>
    <w:rsid w:val="005842DA"/>
    <w:rsid w:val="005869E7"/>
    <w:rsid w:val="005902AC"/>
    <w:rsid w:val="00591916"/>
    <w:rsid w:val="005948AE"/>
    <w:rsid w:val="005955B3"/>
    <w:rsid w:val="00595977"/>
    <w:rsid w:val="00595E82"/>
    <w:rsid w:val="00596543"/>
    <w:rsid w:val="00596DF2"/>
    <w:rsid w:val="00597262"/>
    <w:rsid w:val="005A13A0"/>
    <w:rsid w:val="005A2049"/>
    <w:rsid w:val="005A23BC"/>
    <w:rsid w:val="005A24F1"/>
    <w:rsid w:val="005A34F9"/>
    <w:rsid w:val="005A406C"/>
    <w:rsid w:val="005A4FE5"/>
    <w:rsid w:val="005A5A20"/>
    <w:rsid w:val="005A6A1A"/>
    <w:rsid w:val="005A7E33"/>
    <w:rsid w:val="005B16F2"/>
    <w:rsid w:val="005B23FC"/>
    <w:rsid w:val="005B421F"/>
    <w:rsid w:val="005B5787"/>
    <w:rsid w:val="005B5B3D"/>
    <w:rsid w:val="005B62D0"/>
    <w:rsid w:val="005B7942"/>
    <w:rsid w:val="005B7B4C"/>
    <w:rsid w:val="005C0A45"/>
    <w:rsid w:val="005C133E"/>
    <w:rsid w:val="005C13D5"/>
    <w:rsid w:val="005C21A6"/>
    <w:rsid w:val="005C39C5"/>
    <w:rsid w:val="005C53A9"/>
    <w:rsid w:val="005C692B"/>
    <w:rsid w:val="005C7C6A"/>
    <w:rsid w:val="005C7C7A"/>
    <w:rsid w:val="005D00A6"/>
    <w:rsid w:val="005D1693"/>
    <w:rsid w:val="005D173E"/>
    <w:rsid w:val="005D211F"/>
    <w:rsid w:val="005D28A0"/>
    <w:rsid w:val="005D2A98"/>
    <w:rsid w:val="005D342D"/>
    <w:rsid w:val="005D4627"/>
    <w:rsid w:val="005D6FC1"/>
    <w:rsid w:val="005D7172"/>
    <w:rsid w:val="005D71A7"/>
    <w:rsid w:val="005D7BFB"/>
    <w:rsid w:val="005D7F76"/>
    <w:rsid w:val="005E10FA"/>
    <w:rsid w:val="005E11A5"/>
    <w:rsid w:val="005E156E"/>
    <w:rsid w:val="005E1B28"/>
    <w:rsid w:val="005E2EAE"/>
    <w:rsid w:val="005E340D"/>
    <w:rsid w:val="005E34DF"/>
    <w:rsid w:val="005E3B81"/>
    <w:rsid w:val="005E40A5"/>
    <w:rsid w:val="005E4E65"/>
    <w:rsid w:val="005E5273"/>
    <w:rsid w:val="005E52D7"/>
    <w:rsid w:val="005E5E1A"/>
    <w:rsid w:val="005E6056"/>
    <w:rsid w:val="005E7A82"/>
    <w:rsid w:val="005E7B70"/>
    <w:rsid w:val="005F2146"/>
    <w:rsid w:val="005F2271"/>
    <w:rsid w:val="005F2754"/>
    <w:rsid w:val="005F28E3"/>
    <w:rsid w:val="005F579B"/>
    <w:rsid w:val="005F5EBE"/>
    <w:rsid w:val="005F6A4A"/>
    <w:rsid w:val="005F7667"/>
    <w:rsid w:val="005F7CC2"/>
    <w:rsid w:val="006022D2"/>
    <w:rsid w:val="00602648"/>
    <w:rsid w:val="006033EC"/>
    <w:rsid w:val="00603828"/>
    <w:rsid w:val="00603A05"/>
    <w:rsid w:val="00603FA7"/>
    <w:rsid w:val="0060413E"/>
    <w:rsid w:val="0060473B"/>
    <w:rsid w:val="006052A1"/>
    <w:rsid w:val="00605E79"/>
    <w:rsid w:val="00606447"/>
    <w:rsid w:val="006069DA"/>
    <w:rsid w:val="00606D3B"/>
    <w:rsid w:val="0060776A"/>
    <w:rsid w:val="00611FC3"/>
    <w:rsid w:val="00612F29"/>
    <w:rsid w:val="00613A45"/>
    <w:rsid w:val="00614460"/>
    <w:rsid w:val="00616A20"/>
    <w:rsid w:val="00616BD5"/>
    <w:rsid w:val="00617122"/>
    <w:rsid w:val="006216A8"/>
    <w:rsid w:val="00622E6E"/>
    <w:rsid w:val="006235D7"/>
    <w:rsid w:val="00623693"/>
    <w:rsid w:val="00624A78"/>
    <w:rsid w:val="00624AF5"/>
    <w:rsid w:val="00625215"/>
    <w:rsid w:val="0062582F"/>
    <w:rsid w:val="0062614A"/>
    <w:rsid w:val="0062687C"/>
    <w:rsid w:val="006270F8"/>
    <w:rsid w:val="00627661"/>
    <w:rsid w:val="0063146E"/>
    <w:rsid w:val="0063258D"/>
    <w:rsid w:val="00632656"/>
    <w:rsid w:val="00632F8E"/>
    <w:rsid w:val="0063430E"/>
    <w:rsid w:val="00634C5B"/>
    <w:rsid w:val="00634C98"/>
    <w:rsid w:val="006352EA"/>
    <w:rsid w:val="00637455"/>
    <w:rsid w:val="00637A33"/>
    <w:rsid w:val="006407F9"/>
    <w:rsid w:val="00640A47"/>
    <w:rsid w:val="00641090"/>
    <w:rsid w:val="006415F3"/>
    <w:rsid w:val="00643246"/>
    <w:rsid w:val="00644D0B"/>
    <w:rsid w:val="0064517A"/>
    <w:rsid w:val="00645636"/>
    <w:rsid w:val="00645B71"/>
    <w:rsid w:val="0064695A"/>
    <w:rsid w:val="00646FA1"/>
    <w:rsid w:val="006478A9"/>
    <w:rsid w:val="0065099B"/>
    <w:rsid w:val="00651402"/>
    <w:rsid w:val="00651D9B"/>
    <w:rsid w:val="006520C8"/>
    <w:rsid w:val="00652474"/>
    <w:rsid w:val="0065339B"/>
    <w:rsid w:val="0065371E"/>
    <w:rsid w:val="00653CA3"/>
    <w:rsid w:val="00654131"/>
    <w:rsid w:val="006548D9"/>
    <w:rsid w:val="00654A27"/>
    <w:rsid w:val="006552E6"/>
    <w:rsid w:val="00655766"/>
    <w:rsid w:val="006558A7"/>
    <w:rsid w:val="0065641D"/>
    <w:rsid w:val="0066210F"/>
    <w:rsid w:val="00662929"/>
    <w:rsid w:val="00663129"/>
    <w:rsid w:val="0066400E"/>
    <w:rsid w:val="006646D1"/>
    <w:rsid w:val="0066661E"/>
    <w:rsid w:val="006706B3"/>
    <w:rsid w:val="00670D83"/>
    <w:rsid w:val="00672090"/>
    <w:rsid w:val="006727E3"/>
    <w:rsid w:val="00672EAF"/>
    <w:rsid w:val="006761F9"/>
    <w:rsid w:val="00677AD7"/>
    <w:rsid w:val="00681A56"/>
    <w:rsid w:val="00681BCB"/>
    <w:rsid w:val="006826E4"/>
    <w:rsid w:val="00683163"/>
    <w:rsid w:val="00683179"/>
    <w:rsid w:val="00683932"/>
    <w:rsid w:val="00684153"/>
    <w:rsid w:val="0068561B"/>
    <w:rsid w:val="00685AB7"/>
    <w:rsid w:val="006864B2"/>
    <w:rsid w:val="00686733"/>
    <w:rsid w:val="00686CFB"/>
    <w:rsid w:val="006875FF"/>
    <w:rsid w:val="0068799A"/>
    <w:rsid w:val="00690DD0"/>
    <w:rsid w:val="00691E21"/>
    <w:rsid w:val="006921C0"/>
    <w:rsid w:val="0069271C"/>
    <w:rsid w:val="00694385"/>
    <w:rsid w:val="00694681"/>
    <w:rsid w:val="006951F1"/>
    <w:rsid w:val="006956CF"/>
    <w:rsid w:val="00695AC5"/>
    <w:rsid w:val="00695CB5"/>
    <w:rsid w:val="006966BA"/>
    <w:rsid w:val="0069677A"/>
    <w:rsid w:val="0069753B"/>
    <w:rsid w:val="006979DC"/>
    <w:rsid w:val="006A03C1"/>
    <w:rsid w:val="006A0483"/>
    <w:rsid w:val="006A131C"/>
    <w:rsid w:val="006A1579"/>
    <w:rsid w:val="006A1A8B"/>
    <w:rsid w:val="006A1B45"/>
    <w:rsid w:val="006A2987"/>
    <w:rsid w:val="006A2C4F"/>
    <w:rsid w:val="006A2C87"/>
    <w:rsid w:val="006A3AC4"/>
    <w:rsid w:val="006A3DC7"/>
    <w:rsid w:val="006A67CA"/>
    <w:rsid w:val="006A6C37"/>
    <w:rsid w:val="006A6CAC"/>
    <w:rsid w:val="006A7047"/>
    <w:rsid w:val="006B1472"/>
    <w:rsid w:val="006B160C"/>
    <w:rsid w:val="006B305B"/>
    <w:rsid w:val="006B35B5"/>
    <w:rsid w:val="006B431F"/>
    <w:rsid w:val="006B5044"/>
    <w:rsid w:val="006B58BF"/>
    <w:rsid w:val="006B69DC"/>
    <w:rsid w:val="006B7FB7"/>
    <w:rsid w:val="006C18B6"/>
    <w:rsid w:val="006C2DE6"/>
    <w:rsid w:val="006C2EAB"/>
    <w:rsid w:val="006C351C"/>
    <w:rsid w:val="006C4DC0"/>
    <w:rsid w:val="006C6F04"/>
    <w:rsid w:val="006C77D0"/>
    <w:rsid w:val="006D0D0F"/>
    <w:rsid w:val="006D0E5A"/>
    <w:rsid w:val="006D1B69"/>
    <w:rsid w:val="006D305E"/>
    <w:rsid w:val="006D36CB"/>
    <w:rsid w:val="006D4258"/>
    <w:rsid w:val="006D466B"/>
    <w:rsid w:val="006D4D5D"/>
    <w:rsid w:val="006D5135"/>
    <w:rsid w:val="006D78F2"/>
    <w:rsid w:val="006E102E"/>
    <w:rsid w:val="006E1A53"/>
    <w:rsid w:val="006E20D3"/>
    <w:rsid w:val="006E242D"/>
    <w:rsid w:val="006E364A"/>
    <w:rsid w:val="006E5B0F"/>
    <w:rsid w:val="006F01A6"/>
    <w:rsid w:val="006F1682"/>
    <w:rsid w:val="006F25CE"/>
    <w:rsid w:val="006F507F"/>
    <w:rsid w:val="006F5E24"/>
    <w:rsid w:val="006F60C1"/>
    <w:rsid w:val="006F62FB"/>
    <w:rsid w:val="006F6A7D"/>
    <w:rsid w:val="006F6BD1"/>
    <w:rsid w:val="006F7281"/>
    <w:rsid w:val="006F771E"/>
    <w:rsid w:val="006F7D15"/>
    <w:rsid w:val="006F7E1E"/>
    <w:rsid w:val="00701735"/>
    <w:rsid w:val="007017F3"/>
    <w:rsid w:val="00702028"/>
    <w:rsid w:val="00702239"/>
    <w:rsid w:val="00702A3B"/>
    <w:rsid w:val="00702DA7"/>
    <w:rsid w:val="00702FE2"/>
    <w:rsid w:val="00704E46"/>
    <w:rsid w:val="007056C4"/>
    <w:rsid w:val="007073C7"/>
    <w:rsid w:val="00707697"/>
    <w:rsid w:val="007105FC"/>
    <w:rsid w:val="00710CEB"/>
    <w:rsid w:val="00713349"/>
    <w:rsid w:val="00713A4D"/>
    <w:rsid w:val="00714740"/>
    <w:rsid w:val="00714F98"/>
    <w:rsid w:val="0072079E"/>
    <w:rsid w:val="007207F5"/>
    <w:rsid w:val="0072211C"/>
    <w:rsid w:val="007225E5"/>
    <w:rsid w:val="00722664"/>
    <w:rsid w:val="00725B12"/>
    <w:rsid w:val="00725CB4"/>
    <w:rsid w:val="00726386"/>
    <w:rsid w:val="00726630"/>
    <w:rsid w:val="00726F27"/>
    <w:rsid w:val="007278FE"/>
    <w:rsid w:val="00732249"/>
    <w:rsid w:val="007324DB"/>
    <w:rsid w:val="007329F4"/>
    <w:rsid w:val="00733BC1"/>
    <w:rsid w:val="00734A14"/>
    <w:rsid w:val="00735925"/>
    <w:rsid w:val="00737904"/>
    <w:rsid w:val="00737FB3"/>
    <w:rsid w:val="00740154"/>
    <w:rsid w:val="007418D4"/>
    <w:rsid w:val="00742CD2"/>
    <w:rsid w:val="00742D24"/>
    <w:rsid w:val="00742F92"/>
    <w:rsid w:val="00743CF3"/>
    <w:rsid w:val="00744001"/>
    <w:rsid w:val="0074410A"/>
    <w:rsid w:val="00744B5C"/>
    <w:rsid w:val="00745B48"/>
    <w:rsid w:val="00746DE9"/>
    <w:rsid w:val="00746FE8"/>
    <w:rsid w:val="007470E6"/>
    <w:rsid w:val="00750114"/>
    <w:rsid w:val="0075121A"/>
    <w:rsid w:val="00751E71"/>
    <w:rsid w:val="00752718"/>
    <w:rsid w:val="00752E8C"/>
    <w:rsid w:val="00753C73"/>
    <w:rsid w:val="00754B39"/>
    <w:rsid w:val="007557C0"/>
    <w:rsid w:val="00756350"/>
    <w:rsid w:val="00757073"/>
    <w:rsid w:val="007577DD"/>
    <w:rsid w:val="0075793D"/>
    <w:rsid w:val="00757FC3"/>
    <w:rsid w:val="007601E8"/>
    <w:rsid w:val="00760C69"/>
    <w:rsid w:val="007611E5"/>
    <w:rsid w:val="00761670"/>
    <w:rsid w:val="00761BFB"/>
    <w:rsid w:val="0076374D"/>
    <w:rsid w:val="00764234"/>
    <w:rsid w:val="00766CFD"/>
    <w:rsid w:val="00767CCE"/>
    <w:rsid w:val="0077000F"/>
    <w:rsid w:val="007705EC"/>
    <w:rsid w:val="007711CA"/>
    <w:rsid w:val="00771442"/>
    <w:rsid w:val="007714FC"/>
    <w:rsid w:val="00771DDA"/>
    <w:rsid w:val="00772A62"/>
    <w:rsid w:val="007732BE"/>
    <w:rsid w:val="00773C1A"/>
    <w:rsid w:val="00774104"/>
    <w:rsid w:val="00775157"/>
    <w:rsid w:val="00775A7D"/>
    <w:rsid w:val="00776527"/>
    <w:rsid w:val="0077779C"/>
    <w:rsid w:val="00780AF7"/>
    <w:rsid w:val="00781394"/>
    <w:rsid w:val="00783ECC"/>
    <w:rsid w:val="00784D18"/>
    <w:rsid w:val="00785CA4"/>
    <w:rsid w:val="00785F3E"/>
    <w:rsid w:val="00787088"/>
    <w:rsid w:val="00791795"/>
    <w:rsid w:val="0079280D"/>
    <w:rsid w:val="00794917"/>
    <w:rsid w:val="00795C09"/>
    <w:rsid w:val="00796524"/>
    <w:rsid w:val="00796DE1"/>
    <w:rsid w:val="007A2258"/>
    <w:rsid w:val="007A2334"/>
    <w:rsid w:val="007A4B0C"/>
    <w:rsid w:val="007A51BA"/>
    <w:rsid w:val="007A52E6"/>
    <w:rsid w:val="007A56E2"/>
    <w:rsid w:val="007A5EDB"/>
    <w:rsid w:val="007A699D"/>
    <w:rsid w:val="007A7253"/>
    <w:rsid w:val="007A77CD"/>
    <w:rsid w:val="007B0665"/>
    <w:rsid w:val="007B0EAC"/>
    <w:rsid w:val="007B0F0E"/>
    <w:rsid w:val="007B1B80"/>
    <w:rsid w:val="007B1BF8"/>
    <w:rsid w:val="007B1F67"/>
    <w:rsid w:val="007B29B3"/>
    <w:rsid w:val="007B2EF0"/>
    <w:rsid w:val="007B55BD"/>
    <w:rsid w:val="007B57CB"/>
    <w:rsid w:val="007B584C"/>
    <w:rsid w:val="007B7410"/>
    <w:rsid w:val="007B7841"/>
    <w:rsid w:val="007C0EE8"/>
    <w:rsid w:val="007C1723"/>
    <w:rsid w:val="007C2F3B"/>
    <w:rsid w:val="007C2FD2"/>
    <w:rsid w:val="007C3188"/>
    <w:rsid w:val="007C3E06"/>
    <w:rsid w:val="007C7F15"/>
    <w:rsid w:val="007D076B"/>
    <w:rsid w:val="007D111C"/>
    <w:rsid w:val="007D1534"/>
    <w:rsid w:val="007D18AF"/>
    <w:rsid w:val="007D1F1D"/>
    <w:rsid w:val="007D2263"/>
    <w:rsid w:val="007D23CE"/>
    <w:rsid w:val="007D2541"/>
    <w:rsid w:val="007D2773"/>
    <w:rsid w:val="007D278C"/>
    <w:rsid w:val="007D2F0F"/>
    <w:rsid w:val="007D35A2"/>
    <w:rsid w:val="007D5765"/>
    <w:rsid w:val="007D5DD7"/>
    <w:rsid w:val="007D61B5"/>
    <w:rsid w:val="007E0754"/>
    <w:rsid w:val="007E1926"/>
    <w:rsid w:val="007E23F9"/>
    <w:rsid w:val="007E2D37"/>
    <w:rsid w:val="007E3BF9"/>
    <w:rsid w:val="007E453D"/>
    <w:rsid w:val="007E521A"/>
    <w:rsid w:val="007E7244"/>
    <w:rsid w:val="007F0E4A"/>
    <w:rsid w:val="007F1417"/>
    <w:rsid w:val="007F1A07"/>
    <w:rsid w:val="007F2A75"/>
    <w:rsid w:val="007F2B78"/>
    <w:rsid w:val="007F40E6"/>
    <w:rsid w:val="007F45A2"/>
    <w:rsid w:val="007F4978"/>
    <w:rsid w:val="007F5869"/>
    <w:rsid w:val="007F5CDE"/>
    <w:rsid w:val="007F603D"/>
    <w:rsid w:val="007F654B"/>
    <w:rsid w:val="007F6FB8"/>
    <w:rsid w:val="00801770"/>
    <w:rsid w:val="00801B8E"/>
    <w:rsid w:val="00803CE0"/>
    <w:rsid w:val="00803F22"/>
    <w:rsid w:val="0080428A"/>
    <w:rsid w:val="00804CDD"/>
    <w:rsid w:val="00806C1B"/>
    <w:rsid w:val="00807149"/>
    <w:rsid w:val="00810C3A"/>
    <w:rsid w:val="00810C45"/>
    <w:rsid w:val="008112D1"/>
    <w:rsid w:val="00811A73"/>
    <w:rsid w:val="00811B57"/>
    <w:rsid w:val="0081240E"/>
    <w:rsid w:val="008128ED"/>
    <w:rsid w:val="00814472"/>
    <w:rsid w:val="0081576B"/>
    <w:rsid w:val="00815931"/>
    <w:rsid w:val="008163B7"/>
    <w:rsid w:val="00816753"/>
    <w:rsid w:val="00821555"/>
    <w:rsid w:val="0082192A"/>
    <w:rsid w:val="008220FA"/>
    <w:rsid w:val="0082391D"/>
    <w:rsid w:val="00824DFC"/>
    <w:rsid w:val="0082607E"/>
    <w:rsid w:val="008271F0"/>
    <w:rsid w:val="0082790B"/>
    <w:rsid w:val="00830B36"/>
    <w:rsid w:val="00830CB5"/>
    <w:rsid w:val="00831AC9"/>
    <w:rsid w:val="00833220"/>
    <w:rsid w:val="00834469"/>
    <w:rsid w:val="0083460B"/>
    <w:rsid w:val="008346A9"/>
    <w:rsid w:val="00835CAC"/>
    <w:rsid w:val="00836227"/>
    <w:rsid w:val="008362E1"/>
    <w:rsid w:val="00837066"/>
    <w:rsid w:val="008374B0"/>
    <w:rsid w:val="00840311"/>
    <w:rsid w:val="008407A8"/>
    <w:rsid w:val="0084359C"/>
    <w:rsid w:val="00843B2E"/>
    <w:rsid w:val="00844055"/>
    <w:rsid w:val="00844B03"/>
    <w:rsid w:val="00844DEF"/>
    <w:rsid w:val="008450F8"/>
    <w:rsid w:val="008459FE"/>
    <w:rsid w:val="008473A8"/>
    <w:rsid w:val="008517B8"/>
    <w:rsid w:val="00852C0F"/>
    <w:rsid w:val="00853806"/>
    <w:rsid w:val="00854850"/>
    <w:rsid w:val="00855F47"/>
    <w:rsid w:val="00856C63"/>
    <w:rsid w:val="008576B3"/>
    <w:rsid w:val="00857F23"/>
    <w:rsid w:val="008623CB"/>
    <w:rsid w:val="008628CA"/>
    <w:rsid w:val="00862EC6"/>
    <w:rsid w:val="00863D13"/>
    <w:rsid w:val="00863DFB"/>
    <w:rsid w:val="00864FCE"/>
    <w:rsid w:val="0086673B"/>
    <w:rsid w:val="00867F35"/>
    <w:rsid w:val="00875C74"/>
    <w:rsid w:val="008775F4"/>
    <w:rsid w:val="00877A98"/>
    <w:rsid w:val="00880AC4"/>
    <w:rsid w:val="00881698"/>
    <w:rsid w:val="00883BBF"/>
    <w:rsid w:val="00883F30"/>
    <w:rsid w:val="00885194"/>
    <w:rsid w:val="00885667"/>
    <w:rsid w:val="0088597E"/>
    <w:rsid w:val="00885C3D"/>
    <w:rsid w:val="00885CF2"/>
    <w:rsid w:val="0088714B"/>
    <w:rsid w:val="00887500"/>
    <w:rsid w:val="0089013F"/>
    <w:rsid w:val="008912CE"/>
    <w:rsid w:val="00894003"/>
    <w:rsid w:val="00894FBB"/>
    <w:rsid w:val="0089505A"/>
    <w:rsid w:val="00895D76"/>
    <w:rsid w:val="00896180"/>
    <w:rsid w:val="0089631A"/>
    <w:rsid w:val="008A0024"/>
    <w:rsid w:val="008A0789"/>
    <w:rsid w:val="008A1F1B"/>
    <w:rsid w:val="008A25DA"/>
    <w:rsid w:val="008A40FE"/>
    <w:rsid w:val="008A4B4C"/>
    <w:rsid w:val="008A566F"/>
    <w:rsid w:val="008A58DB"/>
    <w:rsid w:val="008A5E29"/>
    <w:rsid w:val="008A5F84"/>
    <w:rsid w:val="008A605B"/>
    <w:rsid w:val="008A6326"/>
    <w:rsid w:val="008A78AD"/>
    <w:rsid w:val="008B146E"/>
    <w:rsid w:val="008B1AA7"/>
    <w:rsid w:val="008B2909"/>
    <w:rsid w:val="008B2A9E"/>
    <w:rsid w:val="008B2FE9"/>
    <w:rsid w:val="008B3F3D"/>
    <w:rsid w:val="008B428C"/>
    <w:rsid w:val="008B4FF1"/>
    <w:rsid w:val="008B5179"/>
    <w:rsid w:val="008B5B94"/>
    <w:rsid w:val="008B6111"/>
    <w:rsid w:val="008B6559"/>
    <w:rsid w:val="008B7930"/>
    <w:rsid w:val="008C0C17"/>
    <w:rsid w:val="008C1F52"/>
    <w:rsid w:val="008C27AD"/>
    <w:rsid w:val="008C2BF4"/>
    <w:rsid w:val="008C42F0"/>
    <w:rsid w:val="008C51D1"/>
    <w:rsid w:val="008C5883"/>
    <w:rsid w:val="008C785F"/>
    <w:rsid w:val="008D14EC"/>
    <w:rsid w:val="008D221F"/>
    <w:rsid w:val="008D4BCE"/>
    <w:rsid w:val="008D5D70"/>
    <w:rsid w:val="008E150E"/>
    <w:rsid w:val="008E1633"/>
    <w:rsid w:val="008E1FE1"/>
    <w:rsid w:val="008E2507"/>
    <w:rsid w:val="008E38AA"/>
    <w:rsid w:val="008E3D40"/>
    <w:rsid w:val="008E4B51"/>
    <w:rsid w:val="008E59B7"/>
    <w:rsid w:val="008E5B6E"/>
    <w:rsid w:val="008E7642"/>
    <w:rsid w:val="008F0CBA"/>
    <w:rsid w:val="008F1B4A"/>
    <w:rsid w:val="008F3348"/>
    <w:rsid w:val="008F4541"/>
    <w:rsid w:val="008F5EF8"/>
    <w:rsid w:val="008F65CD"/>
    <w:rsid w:val="008F6708"/>
    <w:rsid w:val="008F69BC"/>
    <w:rsid w:val="008F6F24"/>
    <w:rsid w:val="008F7F36"/>
    <w:rsid w:val="00901EE9"/>
    <w:rsid w:val="0090214A"/>
    <w:rsid w:val="0090255A"/>
    <w:rsid w:val="00902CC8"/>
    <w:rsid w:val="0090315C"/>
    <w:rsid w:val="00903A04"/>
    <w:rsid w:val="00904DB8"/>
    <w:rsid w:val="0090534E"/>
    <w:rsid w:val="0090612C"/>
    <w:rsid w:val="00906762"/>
    <w:rsid w:val="00906945"/>
    <w:rsid w:val="00906B40"/>
    <w:rsid w:val="00907521"/>
    <w:rsid w:val="0091058B"/>
    <w:rsid w:val="0091117C"/>
    <w:rsid w:val="0091177D"/>
    <w:rsid w:val="00912419"/>
    <w:rsid w:val="009140AF"/>
    <w:rsid w:val="009147C8"/>
    <w:rsid w:val="00914B30"/>
    <w:rsid w:val="00915036"/>
    <w:rsid w:val="009150A5"/>
    <w:rsid w:val="009156D1"/>
    <w:rsid w:val="009163F0"/>
    <w:rsid w:val="0091771F"/>
    <w:rsid w:val="00917C02"/>
    <w:rsid w:val="0092161A"/>
    <w:rsid w:val="00923955"/>
    <w:rsid w:val="009242BA"/>
    <w:rsid w:val="00924824"/>
    <w:rsid w:val="00924BBA"/>
    <w:rsid w:val="00926735"/>
    <w:rsid w:val="009267C3"/>
    <w:rsid w:val="00927E72"/>
    <w:rsid w:val="00930C24"/>
    <w:rsid w:val="00931536"/>
    <w:rsid w:val="009324C7"/>
    <w:rsid w:val="0093373E"/>
    <w:rsid w:val="00933A97"/>
    <w:rsid w:val="00933FB0"/>
    <w:rsid w:val="00935E24"/>
    <w:rsid w:val="009360D1"/>
    <w:rsid w:val="0093696D"/>
    <w:rsid w:val="00936C5B"/>
    <w:rsid w:val="0094065C"/>
    <w:rsid w:val="00940B6B"/>
    <w:rsid w:val="009413F1"/>
    <w:rsid w:val="0094140F"/>
    <w:rsid w:val="00942754"/>
    <w:rsid w:val="00942DE6"/>
    <w:rsid w:val="00943901"/>
    <w:rsid w:val="00943A0C"/>
    <w:rsid w:val="00943BBA"/>
    <w:rsid w:val="009450AC"/>
    <w:rsid w:val="00946484"/>
    <w:rsid w:val="00946AA8"/>
    <w:rsid w:val="009474E2"/>
    <w:rsid w:val="00950C1B"/>
    <w:rsid w:val="00953863"/>
    <w:rsid w:val="00953C16"/>
    <w:rsid w:val="0095430C"/>
    <w:rsid w:val="009548DB"/>
    <w:rsid w:val="00954DCF"/>
    <w:rsid w:val="00955405"/>
    <w:rsid w:val="0095663E"/>
    <w:rsid w:val="00961324"/>
    <w:rsid w:val="00961A0E"/>
    <w:rsid w:val="00962A28"/>
    <w:rsid w:val="0096494C"/>
    <w:rsid w:val="0096574F"/>
    <w:rsid w:val="00965C6A"/>
    <w:rsid w:val="00966A31"/>
    <w:rsid w:val="00966BB4"/>
    <w:rsid w:val="00967B8D"/>
    <w:rsid w:val="0097009A"/>
    <w:rsid w:val="00970709"/>
    <w:rsid w:val="00972701"/>
    <w:rsid w:val="009735A5"/>
    <w:rsid w:val="00974E9A"/>
    <w:rsid w:val="009761CA"/>
    <w:rsid w:val="009764DE"/>
    <w:rsid w:val="00981F49"/>
    <w:rsid w:val="00981FFB"/>
    <w:rsid w:val="00983CF6"/>
    <w:rsid w:val="00983DC0"/>
    <w:rsid w:val="009842DA"/>
    <w:rsid w:val="00984BFE"/>
    <w:rsid w:val="00985618"/>
    <w:rsid w:val="00985F9E"/>
    <w:rsid w:val="00986B35"/>
    <w:rsid w:val="00986D97"/>
    <w:rsid w:val="00987A01"/>
    <w:rsid w:val="00987A2C"/>
    <w:rsid w:val="00990135"/>
    <w:rsid w:val="00990A79"/>
    <w:rsid w:val="00991CB7"/>
    <w:rsid w:val="00992E8B"/>
    <w:rsid w:val="009940B7"/>
    <w:rsid w:val="00994353"/>
    <w:rsid w:val="009946E2"/>
    <w:rsid w:val="009A21C6"/>
    <w:rsid w:val="009A2A54"/>
    <w:rsid w:val="009A31A6"/>
    <w:rsid w:val="009A34CE"/>
    <w:rsid w:val="009A4230"/>
    <w:rsid w:val="009A4B9C"/>
    <w:rsid w:val="009A5BF8"/>
    <w:rsid w:val="009A6B81"/>
    <w:rsid w:val="009A6C64"/>
    <w:rsid w:val="009A783D"/>
    <w:rsid w:val="009A7F0F"/>
    <w:rsid w:val="009B1133"/>
    <w:rsid w:val="009B16A2"/>
    <w:rsid w:val="009B221F"/>
    <w:rsid w:val="009B2749"/>
    <w:rsid w:val="009B275F"/>
    <w:rsid w:val="009B29A0"/>
    <w:rsid w:val="009B3DB6"/>
    <w:rsid w:val="009B3FD7"/>
    <w:rsid w:val="009B4B96"/>
    <w:rsid w:val="009B565C"/>
    <w:rsid w:val="009B5847"/>
    <w:rsid w:val="009B5A25"/>
    <w:rsid w:val="009B62BD"/>
    <w:rsid w:val="009B6341"/>
    <w:rsid w:val="009B6E19"/>
    <w:rsid w:val="009B7626"/>
    <w:rsid w:val="009C09A4"/>
    <w:rsid w:val="009C111C"/>
    <w:rsid w:val="009C1982"/>
    <w:rsid w:val="009C1FB1"/>
    <w:rsid w:val="009C2175"/>
    <w:rsid w:val="009C2748"/>
    <w:rsid w:val="009C3E22"/>
    <w:rsid w:val="009C506F"/>
    <w:rsid w:val="009C50CF"/>
    <w:rsid w:val="009C5707"/>
    <w:rsid w:val="009C67F9"/>
    <w:rsid w:val="009C6B52"/>
    <w:rsid w:val="009C789D"/>
    <w:rsid w:val="009D0B61"/>
    <w:rsid w:val="009D1314"/>
    <w:rsid w:val="009D19A3"/>
    <w:rsid w:val="009D229B"/>
    <w:rsid w:val="009D273D"/>
    <w:rsid w:val="009D2DCC"/>
    <w:rsid w:val="009D4A9F"/>
    <w:rsid w:val="009D501E"/>
    <w:rsid w:val="009D6110"/>
    <w:rsid w:val="009D7173"/>
    <w:rsid w:val="009D7471"/>
    <w:rsid w:val="009D74DB"/>
    <w:rsid w:val="009D7F6C"/>
    <w:rsid w:val="009E0368"/>
    <w:rsid w:val="009E0405"/>
    <w:rsid w:val="009E1970"/>
    <w:rsid w:val="009E1A9A"/>
    <w:rsid w:val="009E2379"/>
    <w:rsid w:val="009E29C2"/>
    <w:rsid w:val="009E3526"/>
    <w:rsid w:val="009E3556"/>
    <w:rsid w:val="009E5218"/>
    <w:rsid w:val="009E573C"/>
    <w:rsid w:val="009E6E6E"/>
    <w:rsid w:val="009F098C"/>
    <w:rsid w:val="009F0AA7"/>
    <w:rsid w:val="009F1B3B"/>
    <w:rsid w:val="009F2E6B"/>
    <w:rsid w:val="009F4A18"/>
    <w:rsid w:val="009F4A5D"/>
    <w:rsid w:val="009F4D28"/>
    <w:rsid w:val="009F621F"/>
    <w:rsid w:val="009F626A"/>
    <w:rsid w:val="009F68B6"/>
    <w:rsid w:val="009F72ED"/>
    <w:rsid w:val="009F7D99"/>
    <w:rsid w:val="009F7E81"/>
    <w:rsid w:val="00A00BEF"/>
    <w:rsid w:val="00A00BF4"/>
    <w:rsid w:val="00A01887"/>
    <w:rsid w:val="00A022F3"/>
    <w:rsid w:val="00A03A28"/>
    <w:rsid w:val="00A04895"/>
    <w:rsid w:val="00A0491F"/>
    <w:rsid w:val="00A05584"/>
    <w:rsid w:val="00A0562D"/>
    <w:rsid w:val="00A0570E"/>
    <w:rsid w:val="00A061D1"/>
    <w:rsid w:val="00A06D44"/>
    <w:rsid w:val="00A06D47"/>
    <w:rsid w:val="00A077ED"/>
    <w:rsid w:val="00A11E00"/>
    <w:rsid w:val="00A123A3"/>
    <w:rsid w:val="00A12990"/>
    <w:rsid w:val="00A1655E"/>
    <w:rsid w:val="00A17981"/>
    <w:rsid w:val="00A20455"/>
    <w:rsid w:val="00A206CB"/>
    <w:rsid w:val="00A20A95"/>
    <w:rsid w:val="00A20D8E"/>
    <w:rsid w:val="00A216FA"/>
    <w:rsid w:val="00A22E13"/>
    <w:rsid w:val="00A234EE"/>
    <w:rsid w:val="00A236FD"/>
    <w:rsid w:val="00A23A50"/>
    <w:rsid w:val="00A23CCC"/>
    <w:rsid w:val="00A24690"/>
    <w:rsid w:val="00A24E4E"/>
    <w:rsid w:val="00A251B0"/>
    <w:rsid w:val="00A25B60"/>
    <w:rsid w:val="00A272FE"/>
    <w:rsid w:val="00A277A4"/>
    <w:rsid w:val="00A30622"/>
    <w:rsid w:val="00A30E36"/>
    <w:rsid w:val="00A318EA"/>
    <w:rsid w:val="00A32097"/>
    <w:rsid w:val="00A33FB2"/>
    <w:rsid w:val="00A34046"/>
    <w:rsid w:val="00A343B7"/>
    <w:rsid w:val="00A361B6"/>
    <w:rsid w:val="00A37965"/>
    <w:rsid w:val="00A404C5"/>
    <w:rsid w:val="00A40FE3"/>
    <w:rsid w:val="00A42A24"/>
    <w:rsid w:val="00A441FA"/>
    <w:rsid w:val="00A45A27"/>
    <w:rsid w:val="00A46DEF"/>
    <w:rsid w:val="00A50892"/>
    <w:rsid w:val="00A512F4"/>
    <w:rsid w:val="00A53E5D"/>
    <w:rsid w:val="00A546FD"/>
    <w:rsid w:val="00A5496D"/>
    <w:rsid w:val="00A566D1"/>
    <w:rsid w:val="00A56A67"/>
    <w:rsid w:val="00A60517"/>
    <w:rsid w:val="00A619F4"/>
    <w:rsid w:val="00A62074"/>
    <w:rsid w:val="00A631C0"/>
    <w:rsid w:val="00A64F98"/>
    <w:rsid w:val="00A67D8A"/>
    <w:rsid w:val="00A71459"/>
    <w:rsid w:val="00A719F1"/>
    <w:rsid w:val="00A72000"/>
    <w:rsid w:val="00A749C5"/>
    <w:rsid w:val="00A74A7A"/>
    <w:rsid w:val="00A74B59"/>
    <w:rsid w:val="00A752D7"/>
    <w:rsid w:val="00A75733"/>
    <w:rsid w:val="00A760DE"/>
    <w:rsid w:val="00A764E6"/>
    <w:rsid w:val="00A7672A"/>
    <w:rsid w:val="00A805CF"/>
    <w:rsid w:val="00A813D9"/>
    <w:rsid w:val="00A823FB"/>
    <w:rsid w:val="00A83681"/>
    <w:rsid w:val="00A83C16"/>
    <w:rsid w:val="00A86EF4"/>
    <w:rsid w:val="00A941DE"/>
    <w:rsid w:val="00A94403"/>
    <w:rsid w:val="00A94AB8"/>
    <w:rsid w:val="00A94F3E"/>
    <w:rsid w:val="00A95C55"/>
    <w:rsid w:val="00A965A2"/>
    <w:rsid w:val="00A96E49"/>
    <w:rsid w:val="00A976A5"/>
    <w:rsid w:val="00A978DC"/>
    <w:rsid w:val="00A97A20"/>
    <w:rsid w:val="00AA0024"/>
    <w:rsid w:val="00AA0EFC"/>
    <w:rsid w:val="00AA20E5"/>
    <w:rsid w:val="00AA254B"/>
    <w:rsid w:val="00AA2C9C"/>
    <w:rsid w:val="00AA35B1"/>
    <w:rsid w:val="00AA3B4C"/>
    <w:rsid w:val="00AA41E3"/>
    <w:rsid w:val="00AA4892"/>
    <w:rsid w:val="00AA52BC"/>
    <w:rsid w:val="00AA5EE7"/>
    <w:rsid w:val="00AA661E"/>
    <w:rsid w:val="00AA6B8E"/>
    <w:rsid w:val="00AA7693"/>
    <w:rsid w:val="00AA7983"/>
    <w:rsid w:val="00AA7F3A"/>
    <w:rsid w:val="00AB0F8F"/>
    <w:rsid w:val="00AB14CF"/>
    <w:rsid w:val="00AB1858"/>
    <w:rsid w:val="00AB27B2"/>
    <w:rsid w:val="00AB37A8"/>
    <w:rsid w:val="00AB3B0C"/>
    <w:rsid w:val="00AB6481"/>
    <w:rsid w:val="00AB68EF"/>
    <w:rsid w:val="00AB6E93"/>
    <w:rsid w:val="00AB6F01"/>
    <w:rsid w:val="00AB6FBD"/>
    <w:rsid w:val="00AB7756"/>
    <w:rsid w:val="00AC090F"/>
    <w:rsid w:val="00AC09DC"/>
    <w:rsid w:val="00AC0B12"/>
    <w:rsid w:val="00AC1C0E"/>
    <w:rsid w:val="00AC404F"/>
    <w:rsid w:val="00AC4373"/>
    <w:rsid w:val="00AC4791"/>
    <w:rsid w:val="00AC5195"/>
    <w:rsid w:val="00AC5322"/>
    <w:rsid w:val="00AC5475"/>
    <w:rsid w:val="00AC54EB"/>
    <w:rsid w:val="00AC5EC2"/>
    <w:rsid w:val="00AC6E29"/>
    <w:rsid w:val="00AC761D"/>
    <w:rsid w:val="00AC7938"/>
    <w:rsid w:val="00AD0381"/>
    <w:rsid w:val="00AD1AB0"/>
    <w:rsid w:val="00AD2E72"/>
    <w:rsid w:val="00AD56F3"/>
    <w:rsid w:val="00AE08AB"/>
    <w:rsid w:val="00AE2105"/>
    <w:rsid w:val="00AE3089"/>
    <w:rsid w:val="00AE3F37"/>
    <w:rsid w:val="00AE4978"/>
    <w:rsid w:val="00AE5612"/>
    <w:rsid w:val="00AE5ED8"/>
    <w:rsid w:val="00AE7278"/>
    <w:rsid w:val="00AF184B"/>
    <w:rsid w:val="00AF1D9F"/>
    <w:rsid w:val="00AF3291"/>
    <w:rsid w:val="00AF37F2"/>
    <w:rsid w:val="00AF4572"/>
    <w:rsid w:val="00AF5AF6"/>
    <w:rsid w:val="00AF5D7A"/>
    <w:rsid w:val="00AF6A98"/>
    <w:rsid w:val="00AF6FCB"/>
    <w:rsid w:val="00B00729"/>
    <w:rsid w:val="00B00922"/>
    <w:rsid w:val="00B009B0"/>
    <w:rsid w:val="00B00DD2"/>
    <w:rsid w:val="00B01907"/>
    <w:rsid w:val="00B0201F"/>
    <w:rsid w:val="00B02540"/>
    <w:rsid w:val="00B0255B"/>
    <w:rsid w:val="00B0320C"/>
    <w:rsid w:val="00B04D99"/>
    <w:rsid w:val="00B053F3"/>
    <w:rsid w:val="00B05558"/>
    <w:rsid w:val="00B062B6"/>
    <w:rsid w:val="00B0727B"/>
    <w:rsid w:val="00B14A7C"/>
    <w:rsid w:val="00B16345"/>
    <w:rsid w:val="00B17650"/>
    <w:rsid w:val="00B20638"/>
    <w:rsid w:val="00B2147D"/>
    <w:rsid w:val="00B21959"/>
    <w:rsid w:val="00B21A02"/>
    <w:rsid w:val="00B2276F"/>
    <w:rsid w:val="00B22AD1"/>
    <w:rsid w:val="00B235BB"/>
    <w:rsid w:val="00B24199"/>
    <w:rsid w:val="00B24C0E"/>
    <w:rsid w:val="00B24D0F"/>
    <w:rsid w:val="00B257DC"/>
    <w:rsid w:val="00B25E8D"/>
    <w:rsid w:val="00B26002"/>
    <w:rsid w:val="00B26768"/>
    <w:rsid w:val="00B2781A"/>
    <w:rsid w:val="00B27C8D"/>
    <w:rsid w:val="00B27EE3"/>
    <w:rsid w:val="00B30B18"/>
    <w:rsid w:val="00B31A61"/>
    <w:rsid w:val="00B356D2"/>
    <w:rsid w:val="00B3696B"/>
    <w:rsid w:val="00B3726B"/>
    <w:rsid w:val="00B3776C"/>
    <w:rsid w:val="00B37FBC"/>
    <w:rsid w:val="00B405C4"/>
    <w:rsid w:val="00B40B81"/>
    <w:rsid w:val="00B423C6"/>
    <w:rsid w:val="00B424C2"/>
    <w:rsid w:val="00B42833"/>
    <w:rsid w:val="00B429EE"/>
    <w:rsid w:val="00B433DD"/>
    <w:rsid w:val="00B44056"/>
    <w:rsid w:val="00B44A2D"/>
    <w:rsid w:val="00B44A73"/>
    <w:rsid w:val="00B44DCC"/>
    <w:rsid w:val="00B451A3"/>
    <w:rsid w:val="00B46CB7"/>
    <w:rsid w:val="00B46F31"/>
    <w:rsid w:val="00B50409"/>
    <w:rsid w:val="00B5116E"/>
    <w:rsid w:val="00B52EE1"/>
    <w:rsid w:val="00B53331"/>
    <w:rsid w:val="00B543D2"/>
    <w:rsid w:val="00B549D7"/>
    <w:rsid w:val="00B56ABF"/>
    <w:rsid w:val="00B57682"/>
    <w:rsid w:val="00B57751"/>
    <w:rsid w:val="00B6061E"/>
    <w:rsid w:val="00B61128"/>
    <w:rsid w:val="00B617CA"/>
    <w:rsid w:val="00B62E81"/>
    <w:rsid w:val="00B6349A"/>
    <w:rsid w:val="00B644F5"/>
    <w:rsid w:val="00B64833"/>
    <w:rsid w:val="00B6497B"/>
    <w:rsid w:val="00B64A91"/>
    <w:rsid w:val="00B6736D"/>
    <w:rsid w:val="00B67F71"/>
    <w:rsid w:val="00B70068"/>
    <w:rsid w:val="00B70C5A"/>
    <w:rsid w:val="00B716B9"/>
    <w:rsid w:val="00B7187B"/>
    <w:rsid w:val="00B71D37"/>
    <w:rsid w:val="00B73D2A"/>
    <w:rsid w:val="00B7465A"/>
    <w:rsid w:val="00B75570"/>
    <w:rsid w:val="00B75C0D"/>
    <w:rsid w:val="00B76B10"/>
    <w:rsid w:val="00B77140"/>
    <w:rsid w:val="00B77218"/>
    <w:rsid w:val="00B8003E"/>
    <w:rsid w:val="00B80244"/>
    <w:rsid w:val="00B82906"/>
    <w:rsid w:val="00B833BD"/>
    <w:rsid w:val="00B84B66"/>
    <w:rsid w:val="00B8546B"/>
    <w:rsid w:val="00B8550F"/>
    <w:rsid w:val="00B85681"/>
    <w:rsid w:val="00B87E5B"/>
    <w:rsid w:val="00B90D9B"/>
    <w:rsid w:val="00B927B0"/>
    <w:rsid w:val="00B93149"/>
    <w:rsid w:val="00B93C3F"/>
    <w:rsid w:val="00B94356"/>
    <w:rsid w:val="00B943EB"/>
    <w:rsid w:val="00B94931"/>
    <w:rsid w:val="00B94EAB"/>
    <w:rsid w:val="00B95533"/>
    <w:rsid w:val="00B95E82"/>
    <w:rsid w:val="00B96133"/>
    <w:rsid w:val="00B96F09"/>
    <w:rsid w:val="00B97440"/>
    <w:rsid w:val="00B97E4B"/>
    <w:rsid w:val="00BA19EF"/>
    <w:rsid w:val="00BA1A60"/>
    <w:rsid w:val="00BA2526"/>
    <w:rsid w:val="00BA2637"/>
    <w:rsid w:val="00BA30E9"/>
    <w:rsid w:val="00BA320F"/>
    <w:rsid w:val="00BA46AC"/>
    <w:rsid w:val="00BA4C36"/>
    <w:rsid w:val="00BA52F9"/>
    <w:rsid w:val="00BA5411"/>
    <w:rsid w:val="00BB02E5"/>
    <w:rsid w:val="00BB1435"/>
    <w:rsid w:val="00BB25AE"/>
    <w:rsid w:val="00BB3341"/>
    <w:rsid w:val="00BB3B38"/>
    <w:rsid w:val="00BB57CE"/>
    <w:rsid w:val="00BB6164"/>
    <w:rsid w:val="00BB6745"/>
    <w:rsid w:val="00BB728D"/>
    <w:rsid w:val="00BB7584"/>
    <w:rsid w:val="00BC1079"/>
    <w:rsid w:val="00BC1CBA"/>
    <w:rsid w:val="00BC21EF"/>
    <w:rsid w:val="00BC23B6"/>
    <w:rsid w:val="00BC2683"/>
    <w:rsid w:val="00BC35E4"/>
    <w:rsid w:val="00BC39D2"/>
    <w:rsid w:val="00BC3C83"/>
    <w:rsid w:val="00BC4373"/>
    <w:rsid w:val="00BC47E0"/>
    <w:rsid w:val="00BC48E1"/>
    <w:rsid w:val="00BC52C7"/>
    <w:rsid w:val="00BC5495"/>
    <w:rsid w:val="00BC5DE7"/>
    <w:rsid w:val="00BC72C5"/>
    <w:rsid w:val="00BD0731"/>
    <w:rsid w:val="00BD0D71"/>
    <w:rsid w:val="00BD127F"/>
    <w:rsid w:val="00BD17E0"/>
    <w:rsid w:val="00BD362C"/>
    <w:rsid w:val="00BD438C"/>
    <w:rsid w:val="00BD7459"/>
    <w:rsid w:val="00BD75F0"/>
    <w:rsid w:val="00BD766A"/>
    <w:rsid w:val="00BE1759"/>
    <w:rsid w:val="00BE1EA8"/>
    <w:rsid w:val="00BE40B2"/>
    <w:rsid w:val="00BE4593"/>
    <w:rsid w:val="00BE50DE"/>
    <w:rsid w:val="00BE535C"/>
    <w:rsid w:val="00BE5FE9"/>
    <w:rsid w:val="00BE6B27"/>
    <w:rsid w:val="00BE7A4F"/>
    <w:rsid w:val="00BF0C1F"/>
    <w:rsid w:val="00BF1BCC"/>
    <w:rsid w:val="00BF1D08"/>
    <w:rsid w:val="00BF239A"/>
    <w:rsid w:val="00BF5865"/>
    <w:rsid w:val="00BF7A24"/>
    <w:rsid w:val="00C024E2"/>
    <w:rsid w:val="00C033A3"/>
    <w:rsid w:val="00C03768"/>
    <w:rsid w:val="00C037E9"/>
    <w:rsid w:val="00C03978"/>
    <w:rsid w:val="00C0581E"/>
    <w:rsid w:val="00C05BAB"/>
    <w:rsid w:val="00C05D71"/>
    <w:rsid w:val="00C1025B"/>
    <w:rsid w:val="00C10368"/>
    <w:rsid w:val="00C10944"/>
    <w:rsid w:val="00C1118D"/>
    <w:rsid w:val="00C11268"/>
    <w:rsid w:val="00C112CB"/>
    <w:rsid w:val="00C129A4"/>
    <w:rsid w:val="00C13871"/>
    <w:rsid w:val="00C14470"/>
    <w:rsid w:val="00C14D8C"/>
    <w:rsid w:val="00C16349"/>
    <w:rsid w:val="00C178C7"/>
    <w:rsid w:val="00C20066"/>
    <w:rsid w:val="00C202AF"/>
    <w:rsid w:val="00C20834"/>
    <w:rsid w:val="00C2190B"/>
    <w:rsid w:val="00C21D9B"/>
    <w:rsid w:val="00C22D40"/>
    <w:rsid w:val="00C25034"/>
    <w:rsid w:val="00C253C9"/>
    <w:rsid w:val="00C25F60"/>
    <w:rsid w:val="00C2745A"/>
    <w:rsid w:val="00C3008D"/>
    <w:rsid w:val="00C30AD5"/>
    <w:rsid w:val="00C31688"/>
    <w:rsid w:val="00C31C13"/>
    <w:rsid w:val="00C32E4C"/>
    <w:rsid w:val="00C3306E"/>
    <w:rsid w:val="00C33ECD"/>
    <w:rsid w:val="00C353BB"/>
    <w:rsid w:val="00C35A0A"/>
    <w:rsid w:val="00C35B3C"/>
    <w:rsid w:val="00C35D49"/>
    <w:rsid w:val="00C36DE3"/>
    <w:rsid w:val="00C374D4"/>
    <w:rsid w:val="00C37AAA"/>
    <w:rsid w:val="00C4143D"/>
    <w:rsid w:val="00C41BAB"/>
    <w:rsid w:val="00C42E7A"/>
    <w:rsid w:val="00C437B6"/>
    <w:rsid w:val="00C43899"/>
    <w:rsid w:val="00C44789"/>
    <w:rsid w:val="00C44E72"/>
    <w:rsid w:val="00C47043"/>
    <w:rsid w:val="00C472EB"/>
    <w:rsid w:val="00C47332"/>
    <w:rsid w:val="00C500DD"/>
    <w:rsid w:val="00C50C3B"/>
    <w:rsid w:val="00C51010"/>
    <w:rsid w:val="00C51EF3"/>
    <w:rsid w:val="00C53D22"/>
    <w:rsid w:val="00C543B4"/>
    <w:rsid w:val="00C55736"/>
    <w:rsid w:val="00C571D4"/>
    <w:rsid w:val="00C571FC"/>
    <w:rsid w:val="00C576BA"/>
    <w:rsid w:val="00C604DE"/>
    <w:rsid w:val="00C612A4"/>
    <w:rsid w:val="00C62AE7"/>
    <w:rsid w:val="00C63410"/>
    <w:rsid w:val="00C636E7"/>
    <w:rsid w:val="00C64CF7"/>
    <w:rsid w:val="00C66286"/>
    <w:rsid w:val="00C66AD1"/>
    <w:rsid w:val="00C67688"/>
    <w:rsid w:val="00C678CE"/>
    <w:rsid w:val="00C70B0A"/>
    <w:rsid w:val="00C723DB"/>
    <w:rsid w:val="00C72F02"/>
    <w:rsid w:val="00C73DBD"/>
    <w:rsid w:val="00C73F58"/>
    <w:rsid w:val="00C74F72"/>
    <w:rsid w:val="00C77045"/>
    <w:rsid w:val="00C773AC"/>
    <w:rsid w:val="00C80CC6"/>
    <w:rsid w:val="00C830AB"/>
    <w:rsid w:val="00C8352A"/>
    <w:rsid w:val="00C84368"/>
    <w:rsid w:val="00C85BE7"/>
    <w:rsid w:val="00C86750"/>
    <w:rsid w:val="00C86BE3"/>
    <w:rsid w:val="00C879AB"/>
    <w:rsid w:val="00C90AF2"/>
    <w:rsid w:val="00C90BCC"/>
    <w:rsid w:val="00C92599"/>
    <w:rsid w:val="00C92919"/>
    <w:rsid w:val="00C939DE"/>
    <w:rsid w:val="00C95822"/>
    <w:rsid w:val="00C95A22"/>
    <w:rsid w:val="00C96735"/>
    <w:rsid w:val="00C975B4"/>
    <w:rsid w:val="00CA01C0"/>
    <w:rsid w:val="00CA0E78"/>
    <w:rsid w:val="00CA1641"/>
    <w:rsid w:val="00CA2C1C"/>
    <w:rsid w:val="00CA3B4B"/>
    <w:rsid w:val="00CA4C95"/>
    <w:rsid w:val="00CA4F43"/>
    <w:rsid w:val="00CA527D"/>
    <w:rsid w:val="00CA58CB"/>
    <w:rsid w:val="00CA5EE0"/>
    <w:rsid w:val="00CA5F01"/>
    <w:rsid w:val="00CA5FF7"/>
    <w:rsid w:val="00CA651A"/>
    <w:rsid w:val="00CA6B17"/>
    <w:rsid w:val="00CA6C34"/>
    <w:rsid w:val="00CA752A"/>
    <w:rsid w:val="00CA7E6D"/>
    <w:rsid w:val="00CA7F22"/>
    <w:rsid w:val="00CB0499"/>
    <w:rsid w:val="00CB08C6"/>
    <w:rsid w:val="00CB11DC"/>
    <w:rsid w:val="00CB132D"/>
    <w:rsid w:val="00CB529D"/>
    <w:rsid w:val="00CB56D6"/>
    <w:rsid w:val="00CB6459"/>
    <w:rsid w:val="00CC00F3"/>
    <w:rsid w:val="00CC122C"/>
    <w:rsid w:val="00CC4022"/>
    <w:rsid w:val="00CC4868"/>
    <w:rsid w:val="00CC4E23"/>
    <w:rsid w:val="00CC5C3C"/>
    <w:rsid w:val="00CC5F39"/>
    <w:rsid w:val="00CC5F6E"/>
    <w:rsid w:val="00CC5F77"/>
    <w:rsid w:val="00CC5F99"/>
    <w:rsid w:val="00CC715F"/>
    <w:rsid w:val="00CC770D"/>
    <w:rsid w:val="00CC7983"/>
    <w:rsid w:val="00CD039D"/>
    <w:rsid w:val="00CD1DAC"/>
    <w:rsid w:val="00CD1E36"/>
    <w:rsid w:val="00CD36F6"/>
    <w:rsid w:val="00CD5591"/>
    <w:rsid w:val="00CD599E"/>
    <w:rsid w:val="00CD6A43"/>
    <w:rsid w:val="00CD6CEC"/>
    <w:rsid w:val="00CD7BE6"/>
    <w:rsid w:val="00CE039C"/>
    <w:rsid w:val="00CE04BF"/>
    <w:rsid w:val="00CE0CE0"/>
    <w:rsid w:val="00CE233B"/>
    <w:rsid w:val="00CE2EC4"/>
    <w:rsid w:val="00CE3529"/>
    <w:rsid w:val="00CE4479"/>
    <w:rsid w:val="00CE5157"/>
    <w:rsid w:val="00CE58A6"/>
    <w:rsid w:val="00CE74A2"/>
    <w:rsid w:val="00CF0075"/>
    <w:rsid w:val="00CF0816"/>
    <w:rsid w:val="00CF0BC0"/>
    <w:rsid w:val="00CF0BC8"/>
    <w:rsid w:val="00CF2143"/>
    <w:rsid w:val="00CF288C"/>
    <w:rsid w:val="00CF3218"/>
    <w:rsid w:val="00CF4685"/>
    <w:rsid w:val="00CF46F7"/>
    <w:rsid w:val="00CF5756"/>
    <w:rsid w:val="00CF60E9"/>
    <w:rsid w:val="00CF62EC"/>
    <w:rsid w:val="00CF62F6"/>
    <w:rsid w:val="00CF6459"/>
    <w:rsid w:val="00CF6837"/>
    <w:rsid w:val="00CF6B0A"/>
    <w:rsid w:val="00CF7755"/>
    <w:rsid w:val="00CF77A4"/>
    <w:rsid w:val="00D00407"/>
    <w:rsid w:val="00D00787"/>
    <w:rsid w:val="00D00979"/>
    <w:rsid w:val="00D009A0"/>
    <w:rsid w:val="00D026F6"/>
    <w:rsid w:val="00D044AE"/>
    <w:rsid w:val="00D04CB0"/>
    <w:rsid w:val="00D0616D"/>
    <w:rsid w:val="00D065C4"/>
    <w:rsid w:val="00D0765A"/>
    <w:rsid w:val="00D10462"/>
    <w:rsid w:val="00D10641"/>
    <w:rsid w:val="00D114C8"/>
    <w:rsid w:val="00D125F1"/>
    <w:rsid w:val="00D12C8B"/>
    <w:rsid w:val="00D15594"/>
    <w:rsid w:val="00D156D5"/>
    <w:rsid w:val="00D15EAD"/>
    <w:rsid w:val="00D15FFB"/>
    <w:rsid w:val="00D16356"/>
    <w:rsid w:val="00D16BC4"/>
    <w:rsid w:val="00D17F0A"/>
    <w:rsid w:val="00D20216"/>
    <w:rsid w:val="00D212A1"/>
    <w:rsid w:val="00D21450"/>
    <w:rsid w:val="00D2181A"/>
    <w:rsid w:val="00D218E2"/>
    <w:rsid w:val="00D2266D"/>
    <w:rsid w:val="00D226F6"/>
    <w:rsid w:val="00D233E3"/>
    <w:rsid w:val="00D23EFD"/>
    <w:rsid w:val="00D2588E"/>
    <w:rsid w:val="00D25BDC"/>
    <w:rsid w:val="00D25D31"/>
    <w:rsid w:val="00D270B1"/>
    <w:rsid w:val="00D309F6"/>
    <w:rsid w:val="00D31EA0"/>
    <w:rsid w:val="00D328D7"/>
    <w:rsid w:val="00D32FE0"/>
    <w:rsid w:val="00D33B76"/>
    <w:rsid w:val="00D34BEA"/>
    <w:rsid w:val="00D35233"/>
    <w:rsid w:val="00D36457"/>
    <w:rsid w:val="00D37271"/>
    <w:rsid w:val="00D4075C"/>
    <w:rsid w:val="00D40E80"/>
    <w:rsid w:val="00D42701"/>
    <w:rsid w:val="00D42A23"/>
    <w:rsid w:val="00D434D1"/>
    <w:rsid w:val="00D43C60"/>
    <w:rsid w:val="00D4417F"/>
    <w:rsid w:val="00D45759"/>
    <w:rsid w:val="00D45B07"/>
    <w:rsid w:val="00D45BAE"/>
    <w:rsid w:val="00D4642A"/>
    <w:rsid w:val="00D47D30"/>
    <w:rsid w:val="00D50641"/>
    <w:rsid w:val="00D522F2"/>
    <w:rsid w:val="00D52704"/>
    <w:rsid w:val="00D534FC"/>
    <w:rsid w:val="00D54B24"/>
    <w:rsid w:val="00D54E3B"/>
    <w:rsid w:val="00D56E01"/>
    <w:rsid w:val="00D57501"/>
    <w:rsid w:val="00D6057C"/>
    <w:rsid w:val="00D60859"/>
    <w:rsid w:val="00D60899"/>
    <w:rsid w:val="00D60979"/>
    <w:rsid w:val="00D60DF3"/>
    <w:rsid w:val="00D61A69"/>
    <w:rsid w:val="00D61D05"/>
    <w:rsid w:val="00D622E3"/>
    <w:rsid w:val="00D62A1D"/>
    <w:rsid w:val="00D635C4"/>
    <w:rsid w:val="00D63653"/>
    <w:rsid w:val="00D638F7"/>
    <w:rsid w:val="00D63A77"/>
    <w:rsid w:val="00D65E36"/>
    <w:rsid w:val="00D667C9"/>
    <w:rsid w:val="00D6710C"/>
    <w:rsid w:val="00D676C8"/>
    <w:rsid w:val="00D67F71"/>
    <w:rsid w:val="00D67FF6"/>
    <w:rsid w:val="00D71F2D"/>
    <w:rsid w:val="00D73E67"/>
    <w:rsid w:val="00D73F38"/>
    <w:rsid w:val="00D744B3"/>
    <w:rsid w:val="00D74D93"/>
    <w:rsid w:val="00D7654D"/>
    <w:rsid w:val="00D806A5"/>
    <w:rsid w:val="00D80BD4"/>
    <w:rsid w:val="00D8124F"/>
    <w:rsid w:val="00D82513"/>
    <w:rsid w:val="00D8558B"/>
    <w:rsid w:val="00D870BA"/>
    <w:rsid w:val="00D87A69"/>
    <w:rsid w:val="00D90379"/>
    <w:rsid w:val="00D92C00"/>
    <w:rsid w:val="00D93183"/>
    <w:rsid w:val="00D93B5F"/>
    <w:rsid w:val="00D94980"/>
    <w:rsid w:val="00D94BE4"/>
    <w:rsid w:val="00D9547A"/>
    <w:rsid w:val="00D96F85"/>
    <w:rsid w:val="00DA0106"/>
    <w:rsid w:val="00DA1BA8"/>
    <w:rsid w:val="00DA2007"/>
    <w:rsid w:val="00DA24B9"/>
    <w:rsid w:val="00DA24C1"/>
    <w:rsid w:val="00DA38C4"/>
    <w:rsid w:val="00DA39B5"/>
    <w:rsid w:val="00DA3D31"/>
    <w:rsid w:val="00DA4F33"/>
    <w:rsid w:val="00DA698E"/>
    <w:rsid w:val="00DA69AC"/>
    <w:rsid w:val="00DA7046"/>
    <w:rsid w:val="00DA76F6"/>
    <w:rsid w:val="00DA7C3B"/>
    <w:rsid w:val="00DB0576"/>
    <w:rsid w:val="00DB3037"/>
    <w:rsid w:val="00DB3791"/>
    <w:rsid w:val="00DB4F4D"/>
    <w:rsid w:val="00DB5D30"/>
    <w:rsid w:val="00DB60B2"/>
    <w:rsid w:val="00DB7B97"/>
    <w:rsid w:val="00DC0E60"/>
    <w:rsid w:val="00DC1020"/>
    <w:rsid w:val="00DC10E3"/>
    <w:rsid w:val="00DC1ADD"/>
    <w:rsid w:val="00DC2CE3"/>
    <w:rsid w:val="00DC5590"/>
    <w:rsid w:val="00DC7BCC"/>
    <w:rsid w:val="00DC7D85"/>
    <w:rsid w:val="00DD0143"/>
    <w:rsid w:val="00DD0ADB"/>
    <w:rsid w:val="00DD0C51"/>
    <w:rsid w:val="00DD0D2B"/>
    <w:rsid w:val="00DD24D2"/>
    <w:rsid w:val="00DD44BF"/>
    <w:rsid w:val="00DD4C79"/>
    <w:rsid w:val="00DD5F95"/>
    <w:rsid w:val="00DD643A"/>
    <w:rsid w:val="00DD6B0C"/>
    <w:rsid w:val="00DD79C0"/>
    <w:rsid w:val="00DE04B4"/>
    <w:rsid w:val="00DE0B34"/>
    <w:rsid w:val="00DE10B8"/>
    <w:rsid w:val="00DE1893"/>
    <w:rsid w:val="00DE3F0E"/>
    <w:rsid w:val="00DE4782"/>
    <w:rsid w:val="00DE4ABF"/>
    <w:rsid w:val="00DE5300"/>
    <w:rsid w:val="00DE54D8"/>
    <w:rsid w:val="00DE54FD"/>
    <w:rsid w:val="00DE6517"/>
    <w:rsid w:val="00DE7D58"/>
    <w:rsid w:val="00DF03C0"/>
    <w:rsid w:val="00DF0C81"/>
    <w:rsid w:val="00DF0EA3"/>
    <w:rsid w:val="00DF176A"/>
    <w:rsid w:val="00DF1CFC"/>
    <w:rsid w:val="00DF2050"/>
    <w:rsid w:val="00DF227A"/>
    <w:rsid w:val="00DF277A"/>
    <w:rsid w:val="00DF3B84"/>
    <w:rsid w:val="00DF42A4"/>
    <w:rsid w:val="00DF442D"/>
    <w:rsid w:val="00DF5591"/>
    <w:rsid w:val="00DF79F2"/>
    <w:rsid w:val="00E012EB"/>
    <w:rsid w:val="00E01FD8"/>
    <w:rsid w:val="00E02D34"/>
    <w:rsid w:val="00E039B8"/>
    <w:rsid w:val="00E05640"/>
    <w:rsid w:val="00E056F6"/>
    <w:rsid w:val="00E10705"/>
    <w:rsid w:val="00E10EC6"/>
    <w:rsid w:val="00E1146C"/>
    <w:rsid w:val="00E11FF0"/>
    <w:rsid w:val="00E12F2C"/>
    <w:rsid w:val="00E1407D"/>
    <w:rsid w:val="00E14493"/>
    <w:rsid w:val="00E1474F"/>
    <w:rsid w:val="00E14843"/>
    <w:rsid w:val="00E14C62"/>
    <w:rsid w:val="00E15521"/>
    <w:rsid w:val="00E16515"/>
    <w:rsid w:val="00E172F4"/>
    <w:rsid w:val="00E17E7B"/>
    <w:rsid w:val="00E2195B"/>
    <w:rsid w:val="00E23B9D"/>
    <w:rsid w:val="00E23ECA"/>
    <w:rsid w:val="00E259D8"/>
    <w:rsid w:val="00E26653"/>
    <w:rsid w:val="00E2670D"/>
    <w:rsid w:val="00E278FD"/>
    <w:rsid w:val="00E32217"/>
    <w:rsid w:val="00E323E4"/>
    <w:rsid w:val="00E330CD"/>
    <w:rsid w:val="00E33B61"/>
    <w:rsid w:val="00E340A8"/>
    <w:rsid w:val="00E35882"/>
    <w:rsid w:val="00E35C9F"/>
    <w:rsid w:val="00E36538"/>
    <w:rsid w:val="00E37040"/>
    <w:rsid w:val="00E37DDA"/>
    <w:rsid w:val="00E4135E"/>
    <w:rsid w:val="00E41B2C"/>
    <w:rsid w:val="00E428C5"/>
    <w:rsid w:val="00E42A3D"/>
    <w:rsid w:val="00E43E5B"/>
    <w:rsid w:val="00E463B3"/>
    <w:rsid w:val="00E521B2"/>
    <w:rsid w:val="00E52A6A"/>
    <w:rsid w:val="00E530AF"/>
    <w:rsid w:val="00E543A9"/>
    <w:rsid w:val="00E54EB0"/>
    <w:rsid w:val="00E56201"/>
    <w:rsid w:val="00E565E6"/>
    <w:rsid w:val="00E56A69"/>
    <w:rsid w:val="00E600CE"/>
    <w:rsid w:val="00E61251"/>
    <w:rsid w:val="00E648B7"/>
    <w:rsid w:val="00E650A2"/>
    <w:rsid w:val="00E667DB"/>
    <w:rsid w:val="00E66B9E"/>
    <w:rsid w:val="00E66F1E"/>
    <w:rsid w:val="00E71101"/>
    <w:rsid w:val="00E720EF"/>
    <w:rsid w:val="00E7523B"/>
    <w:rsid w:val="00E7589C"/>
    <w:rsid w:val="00E806A4"/>
    <w:rsid w:val="00E827EE"/>
    <w:rsid w:val="00E8318C"/>
    <w:rsid w:val="00E837CB"/>
    <w:rsid w:val="00E83864"/>
    <w:rsid w:val="00E853DC"/>
    <w:rsid w:val="00E86B83"/>
    <w:rsid w:val="00E872ED"/>
    <w:rsid w:val="00E87339"/>
    <w:rsid w:val="00E921D1"/>
    <w:rsid w:val="00E92CF4"/>
    <w:rsid w:val="00E94DEB"/>
    <w:rsid w:val="00E96326"/>
    <w:rsid w:val="00E96EF7"/>
    <w:rsid w:val="00E97102"/>
    <w:rsid w:val="00E976A5"/>
    <w:rsid w:val="00E9788B"/>
    <w:rsid w:val="00E97A90"/>
    <w:rsid w:val="00EA078B"/>
    <w:rsid w:val="00EA07E7"/>
    <w:rsid w:val="00EA2EE1"/>
    <w:rsid w:val="00EA375C"/>
    <w:rsid w:val="00EA447D"/>
    <w:rsid w:val="00EA46EC"/>
    <w:rsid w:val="00EA51D1"/>
    <w:rsid w:val="00EA57DD"/>
    <w:rsid w:val="00EA5CE8"/>
    <w:rsid w:val="00EB0C5F"/>
    <w:rsid w:val="00EB0FBB"/>
    <w:rsid w:val="00EB21A5"/>
    <w:rsid w:val="00EB3056"/>
    <w:rsid w:val="00EB450B"/>
    <w:rsid w:val="00EB4CC9"/>
    <w:rsid w:val="00EB5E51"/>
    <w:rsid w:val="00EB629A"/>
    <w:rsid w:val="00EB72E5"/>
    <w:rsid w:val="00EB7684"/>
    <w:rsid w:val="00EC0170"/>
    <w:rsid w:val="00EC096B"/>
    <w:rsid w:val="00EC09BF"/>
    <w:rsid w:val="00EC1769"/>
    <w:rsid w:val="00EC2D67"/>
    <w:rsid w:val="00EC3C13"/>
    <w:rsid w:val="00EC64D6"/>
    <w:rsid w:val="00EC6587"/>
    <w:rsid w:val="00EC6B4A"/>
    <w:rsid w:val="00EC7730"/>
    <w:rsid w:val="00ED3A87"/>
    <w:rsid w:val="00ED417D"/>
    <w:rsid w:val="00ED4554"/>
    <w:rsid w:val="00ED49FE"/>
    <w:rsid w:val="00ED586F"/>
    <w:rsid w:val="00ED61DA"/>
    <w:rsid w:val="00ED6976"/>
    <w:rsid w:val="00ED6E7B"/>
    <w:rsid w:val="00EE01A2"/>
    <w:rsid w:val="00EE0EC0"/>
    <w:rsid w:val="00EE1F7F"/>
    <w:rsid w:val="00EE2596"/>
    <w:rsid w:val="00EE25C9"/>
    <w:rsid w:val="00EE2BFB"/>
    <w:rsid w:val="00EE39F8"/>
    <w:rsid w:val="00EE4299"/>
    <w:rsid w:val="00EE47C5"/>
    <w:rsid w:val="00EE5B3B"/>
    <w:rsid w:val="00EE6D36"/>
    <w:rsid w:val="00EE7766"/>
    <w:rsid w:val="00EE7BAE"/>
    <w:rsid w:val="00EF15F0"/>
    <w:rsid w:val="00EF333C"/>
    <w:rsid w:val="00EF3FD7"/>
    <w:rsid w:val="00EF404A"/>
    <w:rsid w:val="00EF40CC"/>
    <w:rsid w:val="00EF4D50"/>
    <w:rsid w:val="00EF5FF8"/>
    <w:rsid w:val="00EF7F7C"/>
    <w:rsid w:val="00F00992"/>
    <w:rsid w:val="00F012BC"/>
    <w:rsid w:val="00F01999"/>
    <w:rsid w:val="00F02B5D"/>
    <w:rsid w:val="00F033A9"/>
    <w:rsid w:val="00F0414D"/>
    <w:rsid w:val="00F046CA"/>
    <w:rsid w:val="00F04EF7"/>
    <w:rsid w:val="00F05118"/>
    <w:rsid w:val="00F05268"/>
    <w:rsid w:val="00F06B74"/>
    <w:rsid w:val="00F0734C"/>
    <w:rsid w:val="00F07A2E"/>
    <w:rsid w:val="00F10207"/>
    <w:rsid w:val="00F10E19"/>
    <w:rsid w:val="00F118BF"/>
    <w:rsid w:val="00F12B9D"/>
    <w:rsid w:val="00F13354"/>
    <w:rsid w:val="00F146A6"/>
    <w:rsid w:val="00F1499C"/>
    <w:rsid w:val="00F15EBE"/>
    <w:rsid w:val="00F16626"/>
    <w:rsid w:val="00F1709C"/>
    <w:rsid w:val="00F2032F"/>
    <w:rsid w:val="00F20EC2"/>
    <w:rsid w:val="00F214E4"/>
    <w:rsid w:val="00F239A7"/>
    <w:rsid w:val="00F23CBA"/>
    <w:rsid w:val="00F255CF"/>
    <w:rsid w:val="00F25EF2"/>
    <w:rsid w:val="00F26FF7"/>
    <w:rsid w:val="00F27050"/>
    <w:rsid w:val="00F3025B"/>
    <w:rsid w:val="00F307A9"/>
    <w:rsid w:val="00F315CC"/>
    <w:rsid w:val="00F31D6E"/>
    <w:rsid w:val="00F31ED6"/>
    <w:rsid w:val="00F33DC2"/>
    <w:rsid w:val="00F34429"/>
    <w:rsid w:val="00F34FE5"/>
    <w:rsid w:val="00F353A9"/>
    <w:rsid w:val="00F36B93"/>
    <w:rsid w:val="00F37D88"/>
    <w:rsid w:val="00F4040F"/>
    <w:rsid w:val="00F40A6E"/>
    <w:rsid w:val="00F418AF"/>
    <w:rsid w:val="00F422F9"/>
    <w:rsid w:val="00F431D0"/>
    <w:rsid w:val="00F441E5"/>
    <w:rsid w:val="00F44270"/>
    <w:rsid w:val="00F44AD7"/>
    <w:rsid w:val="00F45962"/>
    <w:rsid w:val="00F46776"/>
    <w:rsid w:val="00F46A57"/>
    <w:rsid w:val="00F507C2"/>
    <w:rsid w:val="00F51B5F"/>
    <w:rsid w:val="00F5285A"/>
    <w:rsid w:val="00F53395"/>
    <w:rsid w:val="00F54814"/>
    <w:rsid w:val="00F5573A"/>
    <w:rsid w:val="00F56AEE"/>
    <w:rsid w:val="00F56DD8"/>
    <w:rsid w:val="00F60A01"/>
    <w:rsid w:val="00F622D3"/>
    <w:rsid w:val="00F641A5"/>
    <w:rsid w:val="00F649C5"/>
    <w:rsid w:val="00F64DD4"/>
    <w:rsid w:val="00F6508F"/>
    <w:rsid w:val="00F65885"/>
    <w:rsid w:val="00F65D72"/>
    <w:rsid w:val="00F661EE"/>
    <w:rsid w:val="00F66492"/>
    <w:rsid w:val="00F66529"/>
    <w:rsid w:val="00F66540"/>
    <w:rsid w:val="00F66E5D"/>
    <w:rsid w:val="00F6799D"/>
    <w:rsid w:val="00F70818"/>
    <w:rsid w:val="00F709A1"/>
    <w:rsid w:val="00F71FDA"/>
    <w:rsid w:val="00F72A3C"/>
    <w:rsid w:val="00F730CB"/>
    <w:rsid w:val="00F73950"/>
    <w:rsid w:val="00F742F8"/>
    <w:rsid w:val="00F7484A"/>
    <w:rsid w:val="00F75A9C"/>
    <w:rsid w:val="00F76101"/>
    <w:rsid w:val="00F77E24"/>
    <w:rsid w:val="00F77FB1"/>
    <w:rsid w:val="00F80CE2"/>
    <w:rsid w:val="00F82038"/>
    <w:rsid w:val="00F820FB"/>
    <w:rsid w:val="00F821BF"/>
    <w:rsid w:val="00F83BC5"/>
    <w:rsid w:val="00F87AD9"/>
    <w:rsid w:val="00F905EE"/>
    <w:rsid w:val="00F90905"/>
    <w:rsid w:val="00F90BBE"/>
    <w:rsid w:val="00F91D80"/>
    <w:rsid w:val="00F92521"/>
    <w:rsid w:val="00F92C2C"/>
    <w:rsid w:val="00F93D49"/>
    <w:rsid w:val="00F945B3"/>
    <w:rsid w:val="00F96947"/>
    <w:rsid w:val="00F97F00"/>
    <w:rsid w:val="00FA005A"/>
    <w:rsid w:val="00FA03EA"/>
    <w:rsid w:val="00FA09C9"/>
    <w:rsid w:val="00FA29B6"/>
    <w:rsid w:val="00FA2C2F"/>
    <w:rsid w:val="00FA577B"/>
    <w:rsid w:val="00FA588F"/>
    <w:rsid w:val="00FA6D8B"/>
    <w:rsid w:val="00FA7B4E"/>
    <w:rsid w:val="00FB0117"/>
    <w:rsid w:val="00FB1F20"/>
    <w:rsid w:val="00FB26C5"/>
    <w:rsid w:val="00FB333B"/>
    <w:rsid w:val="00FB3AD8"/>
    <w:rsid w:val="00FB79E8"/>
    <w:rsid w:val="00FC104C"/>
    <w:rsid w:val="00FC1A91"/>
    <w:rsid w:val="00FC1BDA"/>
    <w:rsid w:val="00FC3BCF"/>
    <w:rsid w:val="00FC43F0"/>
    <w:rsid w:val="00FC4778"/>
    <w:rsid w:val="00FC496E"/>
    <w:rsid w:val="00FC4E0B"/>
    <w:rsid w:val="00FC52B1"/>
    <w:rsid w:val="00FD0611"/>
    <w:rsid w:val="00FD2677"/>
    <w:rsid w:val="00FD3432"/>
    <w:rsid w:val="00FD37F5"/>
    <w:rsid w:val="00FD3ECA"/>
    <w:rsid w:val="00FD4F31"/>
    <w:rsid w:val="00FD5817"/>
    <w:rsid w:val="00FD5B8D"/>
    <w:rsid w:val="00FD6287"/>
    <w:rsid w:val="00FD6524"/>
    <w:rsid w:val="00FE0ADF"/>
    <w:rsid w:val="00FE0E59"/>
    <w:rsid w:val="00FE155B"/>
    <w:rsid w:val="00FE1BFC"/>
    <w:rsid w:val="00FE2D01"/>
    <w:rsid w:val="00FE3732"/>
    <w:rsid w:val="00FE3C34"/>
    <w:rsid w:val="00FE409C"/>
    <w:rsid w:val="00FE4ECC"/>
    <w:rsid w:val="00FE4FAB"/>
    <w:rsid w:val="00FE5708"/>
    <w:rsid w:val="00FE594A"/>
    <w:rsid w:val="00FE7737"/>
    <w:rsid w:val="00FE7FBE"/>
    <w:rsid w:val="00FF1DCC"/>
    <w:rsid w:val="00FF1FCF"/>
    <w:rsid w:val="00FF2635"/>
    <w:rsid w:val="00FF26FB"/>
    <w:rsid w:val="00FF40AA"/>
    <w:rsid w:val="00FF6102"/>
    <w:rsid w:val="00FF6A26"/>
    <w:rsid w:val="00FF6DAE"/>
    <w:rsid w:val="00FF762E"/>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F299"/>
  <w15:chartTrackingRefBased/>
  <w15:docId w15:val="{8D91AA32-36AC-4D7D-A12E-2A6C7016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40B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D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0B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62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201"/>
    <w:rPr>
      <w:sz w:val="18"/>
      <w:szCs w:val="18"/>
    </w:rPr>
  </w:style>
  <w:style w:type="paragraph" w:styleId="a5">
    <w:name w:val="footer"/>
    <w:basedOn w:val="a"/>
    <w:link w:val="a6"/>
    <w:uiPriority w:val="99"/>
    <w:unhideWhenUsed/>
    <w:rsid w:val="00E56201"/>
    <w:pPr>
      <w:tabs>
        <w:tab w:val="center" w:pos="4153"/>
        <w:tab w:val="right" w:pos="8306"/>
      </w:tabs>
      <w:snapToGrid w:val="0"/>
      <w:jc w:val="left"/>
    </w:pPr>
    <w:rPr>
      <w:sz w:val="18"/>
      <w:szCs w:val="18"/>
    </w:rPr>
  </w:style>
  <w:style w:type="character" w:customStyle="1" w:styleId="a6">
    <w:name w:val="页脚 字符"/>
    <w:basedOn w:val="a0"/>
    <w:link w:val="a5"/>
    <w:uiPriority w:val="99"/>
    <w:rsid w:val="00E56201"/>
    <w:rPr>
      <w:sz w:val="18"/>
      <w:szCs w:val="18"/>
    </w:rPr>
  </w:style>
  <w:style w:type="paragraph" w:styleId="a7">
    <w:name w:val="List Paragraph"/>
    <w:basedOn w:val="a"/>
    <w:uiPriority w:val="34"/>
    <w:qFormat/>
    <w:rsid w:val="00E56201"/>
    <w:pPr>
      <w:ind w:firstLineChars="200" w:firstLine="420"/>
    </w:pPr>
  </w:style>
  <w:style w:type="character" w:styleId="a8">
    <w:name w:val="Hyperlink"/>
    <w:basedOn w:val="a0"/>
    <w:uiPriority w:val="99"/>
    <w:unhideWhenUsed/>
    <w:rsid w:val="00A0491F"/>
    <w:rPr>
      <w:color w:val="0000FF" w:themeColor="hyperlink"/>
      <w:u w:val="single"/>
    </w:rPr>
  </w:style>
  <w:style w:type="character" w:styleId="a9">
    <w:name w:val="Unresolved Mention"/>
    <w:basedOn w:val="a0"/>
    <w:uiPriority w:val="99"/>
    <w:semiHidden/>
    <w:unhideWhenUsed/>
    <w:rsid w:val="00A0491F"/>
    <w:rPr>
      <w:color w:val="605E5C"/>
      <w:shd w:val="clear" w:color="auto" w:fill="E1DFDD"/>
    </w:rPr>
  </w:style>
  <w:style w:type="table" w:styleId="aa">
    <w:name w:val="Table Grid"/>
    <w:basedOn w:val="a1"/>
    <w:uiPriority w:val="59"/>
    <w:rsid w:val="00F02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E96EF7"/>
    <w:pPr>
      <w:ind w:leftChars="2500" w:left="100"/>
    </w:pPr>
  </w:style>
  <w:style w:type="character" w:customStyle="1" w:styleId="ac">
    <w:name w:val="日期 字符"/>
    <w:basedOn w:val="a0"/>
    <w:link w:val="ab"/>
    <w:uiPriority w:val="99"/>
    <w:semiHidden/>
    <w:rsid w:val="00E96EF7"/>
  </w:style>
  <w:style w:type="character" w:styleId="ad">
    <w:name w:val="Placeholder Text"/>
    <w:basedOn w:val="a0"/>
    <w:uiPriority w:val="99"/>
    <w:semiHidden/>
    <w:rsid w:val="00596DF2"/>
    <w:rPr>
      <w:color w:val="808080"/>
    </w:rPr>
  </w:style>
  <w:style w:type="paragraph" w:customStyle="1" w:styleId="1">
    <w:name w:val="毕设标题1"/>
    <w:basedOn w:val="a7"/>
    <w:qFormat/>
    <w:rsid w:val="001D3E00"/>
    <w:pPr>
      <w:numPr>
        <w:numId w:val="2"/>
      </w:numPr>
      <w:spacing w:beforeLines="50" w:before="50" w:afterLines="50" w:after="50"/>
      <w:ind w:left="357" w:firstLineChars="0" w:firstLine="0"/>
      <w:jc w:val="center"/>
    </w:pPr>
    <w:rPr>
      <w:rFonts w:ascii="Times New Roman" w:eastAsia="黑体" w:hAnsi="Times New Roman"/>
      <w:b/>
      <w:sz w:val="36"/>
    </w:rPr>
  </w:style>
  <w:style w:type="paragraph" w:customStyle="1" w:styleId="21">
    <w:name w:val="毕设标题2"/>
    <w:basedOn w:val="a7"/>
    <w:qFormat/>
    <w:rsid w:val="000E4858"/>
    <w:pPr>
      <w:spacing w:beforeLines="50" w:before="50" w:afterLines="50" w:after="50"/>
      <w:ind w:left="369" w:firstLineChars="0" w:firstLine="0"/>
    </w:pPr>
    <w:rPr>
      <w:rFonts w:ascii="Times New Roman" w:eastAsia="黑体" w:hAnsi="Times New Roman"/>
      <w:b/>
      <w:sz w:val="28"/>
    </w:rPr>
  </w:style>
  <w:style w:type="paragraph" w:customStyle="1" w:styleId="31">
    <w:name w:val="毕设标题3"/>
    <w:basedOn w:val="a"/>
    <w:qFormat/>
    <w:rsid w:val="00BB6745"/>
    <w:pPr>
      <w:spacing w:line="480" w:lineRule="auto"/>
    </w:pPr>
    <w:rPr>
      <w:rFonts w:ascii="Times New Roman" w:eastAsia="黑体" w:hAnsi="Times New Roman"/>
      <w:b/>
      <w:sz w:val="24"/>
    </w:rPr>
  </w:style>
  <w:style w:type="paragraph" w:customStyle="1" w:styleId="ae">
    <w:name w:val="毕设正文"/>
    <w:basedOn w:val="a7"/>
    <w:qFormat/>
    <w:rsid w:val="00011D49"/>
    <w:pPr>
      <w:spacing w:line="360" w:lineRule="auto"/>
      <w:ind w:firstLine="200"/>
    </w:pPr>
    <w:rPr>
      <w:rFonts w:ascii="Times New Roman" w:eastAsia="宋体" w:hAnsi="Times New Roman"/>
      <w:sz w:val="24"/>
    </w:rPr>
  </w:style>
  <w:style w:type="paragraph" w:customStyle="1" w:styleId="12">
    <w:name w:val="样式1"/>
    <w:basedOn w:val="a"/>
    <w:qFormat/>
    <w:rsid w:val="00B93C3F"/>
    <w:rPr>
      <w:rFonts w:ascii="Times New Roman" w:hAnsi="Times New Roman"/>
      <w:sz w:val="24"/>
    </w:rPr>
  </w:style>
  <w:style w:type="paragraph" w:styleId="af">
    <w:name w:val="No Spacing"/>
    <w:link w:val="af0"/>
    <w:uiPriority w:val="1"/>
    <w:qFormat/>
    <w:rsid w:val="001217A0"/>
    <w:rPr>
      <w:rFonts w:ascii="Calibri" w:eastAsia="宋体" w:hAnsi="Calibri" w:cs="Times New Roman"/>
      <w:kern w:val="0"/>
      <w:sz w:val="22"/>
    </w:rPr>
  </w:style>
  <w:style w:type="character" w:customStyle="1" w:styleId="af0">
    <w:name w:val="无间隔 字符"/>
    <w:link w:val="af"/>
    <w:uiPriority w:val="1"/>
    <w:rsid w:val="001217A0"/>
    <w:rPr>
      <w:rFonts w:ascii="Calibri" w:eastAsia="宋体" w:hAnsi="Calibri" w:cs="Times New Roman"/>
      <w:kern w:val="0"/>
      <w:sz w:val="22"/>
    </w:rPr>
  </w:style>
  <w:style w:type="paragraph" w:styleId="af1">
    <w:name w:val="caption"/>
    <w:basedOn w:val="a"/>
    <w:next w:val="a"/>
    <w:uiPriority w:val="35"/>
    <w:unhideWhenUsed/>
    <w:qFormat/>
    <w:rsid w:val="00454A84"/>
    <w:rPr>
      <w:rFonts w:asciiTheme="majorHAnsi" w:eastAsia="黑体" w:hAnsiTheme="majorHAnsi" w:cstheme="majorBidi"/>
      <w:sz w:val="20"/>
      <w:szCs w:val="20"/>
    </w:rPr>
  </w:style>
  <w:style w:type="paragraph" w:customStyle="1" w:styleId="af2">
    <w:name w:val="表格样式"/>
    <w:basedOn w:val="af1"/>
    <w:qFormat/>
    <w:rsid w:val="00B257DC"/>
    <w:pPr>
      <w:keepNext/>
      <w:spacing w:beforeLines="50" w:before="50" w:afterLines="50" w:after="50"/>
      <w:jc w:val="center"/>
    </w:pPr>
    <w:rPr>
      <w:rFonts w:ascii="Times New Roman" w:hAnsi="Times New Roman"/>
      <w:sz w:val="24"/>
    </w:rPr>
  </w:style>
  <w:style w:type="paragraph" w:customStyle="1" w:styleId="af3">
    <w:name w:val="表格内容样式"/>
    <w:next w:val="a"/>
    <w:qFormat/>
    <w:rsid w:val="00F65D72"/>
    <w:rPr>
      <w:rFonts w:ascii="Times New Roman" w:eastAsia="宋体" w:hAnsi="Times New Roman" w:cstheme="majorBidi"/>
      <w:szCs w:val="20"/>
    </w:rPr>
  </w:style>
  <w:style w:type="character" w:customStyle="1" w:styleId="20">
    <w:name w:val="标题 2 字符"/>
    <w:basedOn w:val="a0"/>
    <w:link w:val="2"/>
    <w:uiPriority w:val="9"/>
    <w:rsid w:val="00C21D9B"/>
    <w:rPr>
      <w:rFonts w:asciiTheme="majorHAnsi" w:eastAsiaTheme="majorEastAsia" w:hAnsiTheme="majorHAnsi" w:cstheme="majorBidi"/>
      <w:b/>
      <w:bCs/>
      <w:sz w:val="32"/>
      <w:szCs w:val="32"/>
    </w:rPr>
  </w:style>
  <w:style w:type="character" w:customStyle="1" w:styleId="11">
    <w:name w:val="标题 1 字符"/>
    <w:basedOn w:val="a0"/>
    <w:link w:val="10"/>
    <w:uiPriority w:val="9"/>
    <w:rsid w:val="00B40B81"/>
    <w:rPr>
      <w:b/>
      <w:bCs/>
      <w:kern w:val="44"/>
      <w:sz w:val="44"/>
      <w:szCs w:val="44"/>
    </w:rPr>
  </w:style>
  <w:style w:type="character" w:customStyle="1" w:styleId="30">
    <w:name w:val="标题 3 字符"/>
    <w:basedOn w:val="a0"/>
    <w:link w:val="3"/>
    <w:uiPriority w:val="9"/>
    <w:semiHidden/>
    <w:rsid w:val="00B40B81"/>
    <w:rPr>
      <w:b/>
      <w:bCs/>
      <w:sz w:val="32"/>
      <w:szCs w:val="32"/>
    </w:rPr>
  </w:style>
  <w:style w:type="paragraph" w:styleId="TOC2">
    <w:name w:val="toc 2"/>
    <w:basedOn w:val="a"/>
    <w:next w:val="a"/>
    <w:autoRedefine/>
    <w:uiPriority w:val="39"/>
    <w:unhideWhenUsed/>
    <w:rsid w:val="00CC4E23"/>
    <w:pPr>
      <w:tabs>
        <w:tab w:val="right" w:leader="dot" w:pos="8296"/>
      </w:tabs>
      <w:ind w:rightChars="100" w:right="210"/>
    </w:pPr>
  </w:style>
  <w:style w:type="paragraph" w:styleId="TOC1">
    <w:name w:val="toc 1"/>
    <w:basedOn w:val="a"/>
    <w:next w:val="a"/>
    <w:autoRedefine/>
    <w:uiPriority w:val="39"/>
    <w:unhideWhenUsed/>
    <w:rsid w:val="00CC4E23"/>
    <w:pPr>
      <w:tabs>
        <w:tab w:val="right" w:leader="dot" w:pos="8296"/>
      </w:tabs>
      <w:spacing w:line="360" w:lineRule="auto"/>
    </w:pPr>
    <w:rPr>
      <w:rFonts w:ascii="Times New Roman" w:eastAsia="宋体" w:hAnsi="Times New Roman"/>
      <w:b/>
      <w:noProof/>
      <w:sz w:val="24"/>
    </w:rPr>
  </w:style>
  <w:style w:type="paragraph" w:styleId="TOC3">
    <w:name w:val="toc 3"/>
    <w:basedOn w:val="a"/>
    <w:next w:val="a"/>
    <w:autoRedefine/>
    <w:uiPriority w:val="39"/>
    <w:unhideWhenUsed/>
    <w:rsid w:val="00B40B81"/>
    <w:pPr>
      <w:tabs>
        <w:tab w:val="right" w:leader="dot" w:pos="8296"/>
      </w:tabs>
      <w:ind w:rightChars="100" w:right="210"/>
    </w:pPr>
  </w:style>
  <w:style w:type="paragraph" w:styleId="af4">
    <w:name w:val="Normal (Web)"/>
    <w:basedOn w:val="a"/>
    <w:uiPriority w:val="99"/>
    <w:unhideWhenUsed/>
    <w:rsid w:val="00C30A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50">
      <w:bodyDiv w:val="1"/>
      <w:marLeft w:val="0"/>
      <w:marRight w:val="0"/>
      <w:marTop w:val="0"/>
      <w:marBottom w:val="0"/>
      <w:divBdr>
        <w:top w:val="none" w:sz="0" w:space="0" w:color="auto"/>
        <w:left w:val="none" w:sz="0" w:space="0" w:color="auto"/>
        <w:bottom w:val="none" w:sz="0" w:space="0" w:color="auto"/>
        <w:right w:val="none" w:sz="0" w:space="0" w:color="auto"/>
      </w:divBdr>
    </w:div>
    <w:div w:id="24404658">
      <w:bodyDiv w:val="1"/>
      <w:marLeft w:val="0"/>
      <w:marRight w:val="0"/>
      <w:marTop w:val="0"/>
      <w:marBottom w:val="0"/>
      <w:divBdr>
        <w:top w:val="none" w:sz="0" w:space="0" w:color="auto"/>
        <w:left w:val="none" w:sz="0" w:space="0" w:color="auto"/>
        <w:bottom w:val="none" w:sz="0" w:space="0" w:color="auto"/>
        <w:right w:val="none" w:sz="0" w:space="0" w:color="auto"/>
      </w:divBdr>
    </w:div>
    <w:div w:id="88282671">
      <w:bodyDiv w:val="1"/>
      <w:marLeft w:val="0"/>
      <w:marRight w:val="0"/>
      <w:marTop w:val="0"/>
      <w:marBottom w:val="0"/>
      <w:divBdr>
        <w:top w:val="none" w:sz="0" w:space="0" w:color="auto"/>
        <w:left w:val="none" w:sz="0" w:space="0" w:color="auto"/>
        <w:bottom w:val="none" w:sz="0" w:space="0" w:color="auto"/>
        <w:right w:val="none" w:sz="0" w:space="0" w:color="auto"/>
      </w:divBdr>
    </w:div>
    <w:div w:id="129440612">
      <w:bodyDiv w:val="1"/>
      <w:marLeft w:val="0"/>
      <w:marRight w:val="0"/>
      <w:marTop w:val="0"/>
      <w:marBottom w:val="0"/>
      <w:divBdr>
        <w:top w:val="none" w:sz="0" w:space="0" w:color="auto"/>
        <w:left w:val="none" w:sz="0" w:space="0" w:color="auto"/>
        <w:bottom w:val="none" w:sz="0" w:space="0" w:color="auto"/>
        <w:right w:val="none" w:sz="0" w:space="0" w:color="auto"/>
      </w:divBdr>
    </w:div>
    <w:div w:id="148635687">
      <w:bodyDiv w:val="1"/>
      <w:marLeft w:val="0"/>
      <w:marRight w:val="0"/>
      <w:marTop w:val="0"/>
      <w:marBottom w:val="0"/>
      <w:divBdr>
        <w:top w:val="none" w:sz="0" w:space="0" w:color="auto"/>
        <w:left w:val="none" w:sz="0" w:space="0" w:color="auto"/>
        <w:bottom w:val="none" w:sz="0" w:space="0" w:color="auto"/>
        <w:right w:val="none" w:sz="0" w:space="0" w:color="auto"/>
      </w:divBdr>
    </w:div>
    <w:div w:id="220136296">
      <w:bodyDiv w:val="1"/>
      <w:marLeft w:val="0"/>
      <w:marRight w:val="0"/>
      <w:marTop w:val="0"/>
      <w:marBottom w:val="0"/>
      <w:divBdr>
        <w:top w:val="none" w:sz="0" w:space="0" w:color="auto"/>
        <w:left w:val="none" w:sz="0" w:space="0" w:color="auto"/>
        <w:bottom w:val="none" w:sz="0" w:space="0" w:color="auto"/>
        <w:right w:val="none" w:sz="0" w:space="0" w:color="auto"/>
      </w:divBdr>
    </w:div>
    <w:div w:id="261034867">
      <w:bodyDiv w:val="1"/>
      <w:marLeft w:val="0"/>
      <w:marRight w:val="0"/>
      <w:marTop w:val="0"/>
      <w:marBottom w:val="0"/>
      <w:divBdr>
        <w:top w:val="none" w:sz="0" w:space="0" w:color="auto"/>
        <w:left w:val="none" w:sz="0" w:space="0" w:color="auto"/>
        <w:bottom w:val="none" w:sz="0" w:space="0" w:color="auto"/>
        <w:right w:val="none" w:sz="0" w:space="0" w:color="auto"/>
      </w:divBdr>
    </w:div>
    <w:div w:id="263464612">
      <w:bodyDiv w:val="1"/>
      <w:marLeft w:val="0"/>
      <w:marRight w:val="0"/>
      <w:marTop w:val="0"/>
      <w:marBottom w:val="0"/>
      <w:divBdr>
        <w:top w:val="none" w:sz="0" w:space="0" w:color="auto"/>
        <w:left w:val="none" w:sz="0" w:space="0" w:color="auto"/>
        <w:bottom w:val="none" w:sz="0" w:space="0" w:color="auto"/>
        <w:right w:val="none" w:sz="0" w:space="0" w:color="auto"/>
      </w:divBdr>
    </w:div>
    <w:div w:id="284773051">
      <w:bodyDiv w:val="1"/>
      <w:marLeft w:val="0"/>
      <w:marRight w:val="0"/>
      <w:marTop w:val="0"/>
      <w:marBottom w:val="0"/>
      <w:divBdr>
        <w:top w:val="none" w:sz="0" w:space="0" w:color="auto"/>
        <w:left w:val="none" w:sz="0" w:space="0" w:color="auto"/>
        <w:bottom w:val="none" w:sz="0" w:space="0" w:color="auto"/>
        <w:right w:val="none" w:sz="0" w:space="0" w:color="auto"/>
      </w:divBdr>
    </w:div>
    <w:div w:id="323627194">
      <w:bodyDiv w:val="1"/>
      <w:marLeft w:val="0"/>
      <w:marRight w:val="0"/>
      <w:marTop w:val="0"/>
      <w:marBottom w:val="0"/>
      <w:divBdr>
        <w:top w:val="none" w:sz="0" w:space="0" w:color="auto"/>
        <w:left w:val="none" w:sz="0" w:space="0" w:color="auto"/>
        <w:bottom w:val="none" w:sz="0" w:space="0" w:color="auto"/>
        <w:right w:val="none" w:sz="0" w:space="0" w:color="auto"/>
      </w:divBdr>
    </w:div>
    <w:div w:id="334647791">
      <w:bodyDiv w:val="1"/>
      <w:marLeft w:val="0"/>
      <w:marRight w:val="0"/>
      <w:marTop w:val="0"/>
      <w:marBottom w:val="0"/>
      <w:divBdr>
        <w:top w:val="none" w:sz="0" w:space="0" w:color="auto"/>
        <w:left w:val="none" w:sz="0" w:space="0" w:color="auto"/>
        <w:bottom w:val="none" w:sz="0" w:space="0" w:color="auto"/>
        <w:right w:val="none" w:sz="0" w:space="0" w:color="auto"/>
      </w:divBdr>
    </w:div>
    <w:div w:id="436951618">
      <w:bodyDiv w:val="1"/>
      <w:marLeft w:val="0"/>
      <w:marRight w:val="0"/>
      <w:marTop w:val="0"/>
      <w:marBottom w:val="0"/>
      <w:divBdr>
        <w:top w:val="none" w:sz="0" w:space="0" w:color="auto"/>
        <w:left w:val="none" w:sz="0" w:space="0" w:color="auto"/>
        <w:bottom w:val="none" w:sz="0" w:space="0" w:color="auto"/>
        <w:right w:val="none" w:sz="0" w:space="0" w:color="auto"/>
      </w:divBdr>
    </w:div>
    <w:div w:id="467826198">
      <w:bodyDiv w:val="1"/>
      <w:marLeft w:val="0"/>
      <w:marRight w:val="0"/>
      <w:marTop w:val="0"/>
      <w:marBottom w:val="0"/>
      <w:divBdr>
        <w:top w:val="none" w:sz="0" w:space="0" w:color="auto"/>
        <w:left w:val="none" w:sz="0" w:space="0" w:color="auto"/>
        <w:bottom w:val="none" w:sz="0" w:space="0" w:color="auto"/>
        <w:right w:val="none" w:sz="0" w:space="0" w:color="auto"/>
      </w:divBdr>
    </w:div>
    <w:div w:id="479153671">
      <w:bodyDiv w:val="1"/>
      <w:marLeft w:val="0"/>
      <w:marRight w:val="0"/>
      <w:marTop w:val="0"/>
      <w:marBottom w:val="0"/>
      <w:divBdr>
        <w:top w:val="none" w:sz="0" w:space="0" w:color="auto"/>
        <w:left w:val="none" w:sz="0" w:space="0" w:color="auto"/>
        <w:bottom w:val="none" w:sz="0" w:space="0" w:color="auto"/>
        <w:right w:val="none" w:sz="0" w:space="0" w:color="auto"/>
      </w:divBdr>
    </w:div>
    <w:div w:id="484710335">
      <w:bodyDiv w:val="1"/>
      <w:marLeft w:val="0"/>
      <w:marRight w:val="0"/>
      <w:marTop w:val="0"/>
      <w:marBottom w:val="0"/>
      <w:divBdr>
        <w:top w:val="none" w:sz="0" w:space="0" w:color="auto"/>
        <w:left w:val="none" w:sz="0" w:space="0" w:color="auto"/>
        <w:bottom w:val="none" w:sz="0" w:space="0" w:color="auto"/>
        <w:right w:val="none" w:sz="0" w:space="0" w:color="auto"/>
      </w:divBdr>
    </w:div>
    <w:div w:id="508908080">
      <w:bodyDiv w:val="1"/>
      <w:marLeft w:val="0"/>
      <w:marRight w:val="0"/>
      <w:marTop w:val="0"/>
      <w:marBottom w:val="0"/>
      <w:divBdr>
        <w:top w:val="none" w:sz="0" w:space="0" w:color="auto"/>
        <w:left w:val="none" w:sz="0" w:space="0" w:color="auto"/>
        <w:bottom w:val="none" w:sz="0" w:space="0" w:color="auto"/>
        <w:right w:val="none" w:sz="0" w:space="0" w:color="auto"/>
      </w:divBdr>
    </w:div>
    <w:div w:id="554508266">
      <w:bodyDiv w:val="1"/>
      <w:marLeft w:val="0"/>
      <w:marRight w:val="0"/>
      <w:marTop w:val="0"/>
      <w:marBottom w:val="0"/>
      <w:divBdr>
        <w:top w:val="none" w:sz="0" w:space="0" w:color="auto"/>
        <w:left w:val="none" w:sz="0" w:space="0" w:color="auto"/>
        <w:bottom w:val="none" w:sz="0" w:space="0" w:color="auto"/>
        <w:right w:val="none" w:sz="0" w:space="0" w:color="auto"/>
      </w:divBdr>
      <w:divsChild>
        <w:div w:id="1407075690">
          <w:marLeft w:val="0"/>
          <w:marRight w:val="0"/>
          <w:marTop w:val="0"/>
          <w:marBottom w:val="0"/>
          <w:divBdr>
            <w:top w:val="none" w:sz="0" w:space="0" w:color="auto"/>
            <w:left w:val="none" w:sz="0" w:space="0" w:color="auto"/>
            <w:bottom w:val="none" w:sz="0" w:space="0" w:color="auto"/>
            <w:right w:val="none" w:sz="0" w:space="0" w:color="auto"/>
          </w:divBdr>
        </w:div>
      </w:divsChild>
    </w:div>
    <w:div w:id="595138086">
      <w:bodyDiv w:val="1"/>
      <w:marLeft w:val="0"/>
      <w:marRight w:val="0"/>
      <w:marTop w:val="0"/>
      <w:marBottom w:val="0"/>
      <w:divBdr>
        <w:top w:val="none" w:sz="0" w:space="0" w:color="auto"/>
        <w:left w:val="none" w:sz="0" w:space="0" w:color="auto"/>
        <w:bottom w:val="none" w:sz="0" w:space="0" w:color="auto"/>
        <w:right w:val="none" w:sz="0" w:space="0" w:color="auto"/>
      </w:divBdr>
    </w:div>
    <w:div w:id="644697965">
      <w:bodyDiv w:val="1"/>
      <w:marLeft w:val="0"/>
      <w:marRight w:val="0"/>
      <w:marTop w:val="0"/>
      <w:marBottom w:val="0"/>
      <w:divBdr>
        <w:top w:val="none" w:sz="0" w:space="0" w:color="auto"/>
        <w:left w:val="none" w:sz="0" w:space="0" w:color="auto"/>
        <w:bottom w:val="none" w:sz="0" w:space="0" w:color="auto"/>
        <w:right w:val="none" w:sz="0" w:space="0" w:color="auto"/>
      </w:divBdr>
    </w:div>
    <w:div w:id="652952527">
      <w:bodyDiv w:val="1"/>
      <w:marLeft w:val="0"/>
      <w:marRight w:val="0"/>
      <w:marTop w:val="0"/>
      <w:marBottom w:val="0"/>
      <w:divBdr>
        <w:top w:val="none" w:sz="0" w:space="0" w:color="auto"/>
        <w:left w:val="none" w:sz="0" w:space="0" w:color="auto"/>
        <w:bottom w:val="none" w:sz="0" w:space="0" w:color="auto"/>
        <w:right w:val="none" w:sz="0" w:space="0" w:color="auto"/>
      </w:divBdr>
    </w:div>
    <w:div w:id="669599132">
      <w:bodyDiv w:val="1"/>
      <w:marLeft w:val="0"/>
      <w:marRight w:val="0"/>
      <w:marTop w:val="0"/>
      <w:marBottom w:val="0"/>
      <w:divBdr>
        <w:top w:val="none" w:sz="0" w:space="0" w:color="auto"/>
        <w:left w:val="none" w:sz="0" w:space="0" w:color="auto"/>
        <w:bottom w:val="none" w:sz="0" w:space="0" w:color="auto"/>
        <w:right w:val="none" w:sz="0" w:space="0" w:color="auto"/>
      </w:divBdr>
    </w:div>
    <w:div w:id="714698204">
      <w:bodyDiv w:val="1"/>
      <w:marLeft w:val="0"/>
      <w:marRight w:val="0"/>
      <w:marTop w:val="0"/>
      <w:marBottom w:val="0"/>
      <w:divBdr>
        <w:top w:val="none" w:sz="0" w:space="0" w:color="auto"/>
        <w:left w:val="none" w:sz="0" w:space="0" w:color="auto"/>
        <w:bottom w:val="none" w:sz="0" w:space="0" w:color="auto"/>
        <w:right w:val="none" w:sz="0" w:space="0" w:color="auto"/>
      </w:divBdr>
    </w:div>
    <w:div w:id="733236057">
      <w:bodyDiv w:val="1"/>
      <w:marLeft w:val="0"/>
      <w:marRight w:val="0"/>
      <w:marTop w:val="0"/>
      <w:marBottom w:val="0"/>
      <w:divBdr>
        <w:top w:val="none" w:sz="0" w:space="0" w:color="auto"/>
        <w:left w:val="none" w:sz="0" w:space="0" w:color="auto"/>
        <w:bottom w:val="none" w:sz="0" w:space="0" w:color="auto"/>
        <w:right w:val="none" w:sz="0" w:space="0" w:color="auto"/>
      </w:divBdr>
    </w:div>
    <w:div w:id="747994481">
      <w:bodyDiv w:val="1"/>
      <w:marLeft w:val="0"/>
      <w:marRight w:val="0"/>
      <w:marTop w:val="0"/>
      <w:marBottom w:val="0"/>
      <w:divBdr>
        <w:top w:val="none" w:sz="0" w:space="0" w:color="auto"/>
        <w:left w:val="none" w:sz="0" w:space="0" w:color="auto"/>
        <w:bottom w:val="none" w:sz="0" w:space="0" w:color="auto"/>
        <w:right w:val="none" w:sz="0" w:space="0" w:color="auto"/>
      </w:divBdr>
    </w:div>
    <w:div w:id="753009647">
      <w:bodyDiv w:val="1"/>
      <w:marLeft w:val="0"/>
      <w:marRight w:val="0"/>
      <w:marTop w:val="0"/>
      <w:marBottom w:val="0"/>
      <w:divBdr>
        <w:top w:val="none" w:sz="0" w:space="0" w:color="auto"/>
        <w:left w:val="none" w:sz="0" w:space="0" w:color="auto"/>
        <w:bottom w:val="none" w:sz="0" w:space="0" w:color="auto"/>
        <w:right w:val="none" w:sz="0" w:space="0" w:color="auto"/>
      </w:divBdr>
    </w:div>
    <w:div w:id="753287288">
      <w:bodyDiv w:val="1"/>
      <w:marLeft w:val="0"/>
      <w:marRight w:val="0"/>
      <w:marTop w:val="0"/>
      <w:marBottom w:val="0"/>
      <w:divBdr>
        <w:top w:val="none" w:sz="0" w:space="0" w:color="auto"/>
        <w:left w:val="none" w:sz="0" w:space="0" w:color="auto"/>
        <w:bottom w:val="none" w:sz="0" w:space="0" w:color="auto"/>
        <w:right w:val="none" w:sz="0" w:space="0" w:color="auto"/>
      </w:divBdr>
    </w:div>
    <w:div w:id="867916865">
      <w:bodyDiv w:val="1"/>
      <w:marLeft w:val="0"/>
      <w:marRight w:val="0"/>
      <w:marTop w:val="0"/>
      <w:marBottom w:val="0"/>
      <w:divBdr>
        <w:top w:val="none" w:sz="0" w:space="0" w:color="auto"/>
        <w:left w:val="none" w:sz="0" w:space="0" w:color="auto"/>
        <w:bottom w:val="none" w:sz="0" w:space="0" w:color="auto"/>
        <w:right w:val="none" w:sz="0" w:space="0" w:color="auto"/>
      </w:divBdr>
    </w:div>
    <w:div w:id="882599961">
      <w:bodyDiv w:val="1"/>
      <w:marLeft w:val="0"/>
      <w:marRight w:val="0"/>
      <w:marTop w:val="0"/>
      <w:marBottom w:val="0"/>
      <w:divBdr>
        <w:top w:val="none" w:sz="0" w:space="0" w:color="auto"/>
        <w:left w:val="none" w:sz="0" w:space="0" w:color="auto"/>
        <w:bottom w:val="none" w:sz="0" w:space="0" w:color="auto"/>
        <w:right w:val="none" w:sz="0" w:space="0" w:color="auto"/>
      </w:divBdr>
    </w:div>
    <w:div w:id="939601773">
      <w:bodyDiv w:val="1"/>
      <w:marLeft w:val="0"/>
      <w:marRight w:val="0"/>
      <w:marTop w:val="0"/>
      <w:marBottom w:val="0"/>
      <w:divBdr>
        <w:top w:val="none" w:sz="0" w:space="0" w:color="auto"/>
        <w:left w:val="none" w:sz="0" w:space="0" w:color="auto"/>
        <w:bottom w:val="none" w:sz="0" w:space="0" w:color="auto"/>
        <w:right w:val="none" w:sz="0" w:space="0" w:color="auto"/>
      </w:divBdr>
    </w:div>
    <w:div w:id="956136157">
      <w:bodyDiv w:val="1"/>
      <w:marLeft w:val="0"/>
      <w:marRight w:val="0"/>
      <w:marTop w:val="0"/>
      <w:marBottom w:val="0"/>
      <w:divBdr>
        <w:top w:val="none" w:sz="0" w:space="0" w:color="auto"/>
        <w:left w:val="none" w:sz="0" w:space="0" w:color="auto"/>
        <w:bottom w:val="none" w:sz="0" w:space="0" w:color="auto"/>
        <w:right w:val="none" w:sz="0" w:space="0" w:color="auto"/>
      </w:divBdr>
    </w:div>
    <w:div w:id="984158820">
      <w:bodyDiv w:val="1"/>
      <w:marLeft w:val="0"/>
      <w:marRight w:val="0"/>
      <w:marTop w:val="0"/>
      <w:marBottom w:val="0"/>
      <w:divBdr>
        <w:top w:val="none" w:sz="0" w:space="0" w:color="auto"/>
        <w:left w:val="none" w:sz="0" w:space="0" w:color="auto"/>
        <w:bottom w:val="none" w:sz="0" w:space="0" w:color="auto"/>
        <w:right w:val="none" w:sz="0" w:space="0" w:color="auto"/>
      </w:divBdr>
    </w:div>
    <w:div w:id="1010110498">
      <w:bodyDiv w:val="1"/>
      <w:marLeft w:val="0"/>
      <w:marRight w:val="0"/>
      <w:marTop w:val="0"/>
      <w:marBottom w:val="0"/>
      <w:divBdr>
        <w:top w:val="none" w:sz="0" w:space="0" w:color="auto"/>
        <w:left w:val="none" w:sz="0" w:space="0" w:color="auto"/>
        <w:bottom w:val="none" w:sz="0" w:space="0" w:color="auto"/>
        <w:right w:val="none" w:sz="0" w:space="0" w:color="auto"/>
      </w:divBdr>
    </w:div>
    <w:div w:id="1047028669">
      <w:bodyDiv w:val="1"/>
      <w:marLeft w:val="0"/>
      <w:marRight w:val="0"/>
      <w:marTop w:val="0"/>
      <w:marBottom w:val="0"/>
      <w:divBdr>
        <w:top w:val="none" w:sz="0" w:space="0" w:color="auto"/>
        <w:left w:val="none" w:sz="0" w:space="0" w:color="auto"/>
        <w:bottom w:val="none" w:sz="0" w:space="0" w:color="auto"/>
        <w:right w:val="none" w:sz="0" w:space="0" w:color="auto"/>
      </w:divBdr>
    </w:div>
    <w:div w:id="1064638953">
      <w:bodyDiv w:val="1"/>
      <w:marLeft w:val="0"/>
      <w:marRight w:val="0"/>
      <w:marTop w:val="0"/>
      <w:marBottom w:val="0"/>
      <w:divBdr>
        <w:top w:val="none" w:sz="0" w:space="0" w:color="auto"/>
        <w:left w:val="none" w:sz="0" w:space="0" w:color="auto"/>
        <w:bottom w:val="none" w:sz="0" w:space="0" w:color="auto"/>
        <w:right w:val="none" w:sz="0" w:space="0" w:color="auto"/>
      </w:divBdr>
    </w:div>
    <w:div w:id="1121918720">
      <w:bodyDiv w:val="1"/>
      <w:marLeft w:val="0"/>
      <w:marRight w:val="0"/>
      <w:marTop w:val="0"/>
      <w:marBottom w:val="0"/>
      <w:divBdr>
        <w:top w:val="none" w:sz="0" w:space="0" w:color="auto"/>
        <w:left w:val="none" w:sz="0" w:space="0" w:color="auto"/>
        <w:bottom w:val="none" w:sz="0" w:space="0" w:color="auto"/>
        <w:right w:val="none" w:sz="0" w:space="0" w:color="auto"/>
      </w:divBdr>
    </w:div>
    <w:div w:id="1165629898">
      <w:bodyDiv w:val="1"/>
      <w:marLeft w:val="0"/>
      <w:marRight w:val="0"/>
      <w:marTop w:val="0"/>
      <w:marBottom w:val="0"/>
      <w:divBdr>
        <w:top w:val="none" w:sz="0" w:space="0" w:color="auto"/>
        <w:left w:val="none" w:sz="0" w:space="0" w:color="auto"/>
        <w:bottom w:val="none" w:sz="0" w:space="0" w:color="auto"/>
        <w:right w:val="none" w:sz="0" w:space="0" w:color="auto"/>
      </w:divBdr>
    </w:div>
    <w:div w:id="1179275330">
      <w:bodyDiv w:val="1"/>
      <w:marLeft w:val="0"/>
      <w:marRight w:val="0"/>
      <w:marTop w:val="0"/>
      <w:marBottom w:val="0"/>
      <w:divBdr>
        <w:top w:val="none" w:sz="0" w:space="0" w:color="auto"/>
        <w:left w:val="none" w:sz="0" w:space="0" w:color="auto"/>
        <w:bottom w:val="none" w:sz="0" w:space="0" w:color="auto"/>
        <w:right w:val="none" w:sz="0" w:space="0" w:color="auto"/>
      </w:divBdr>
    </w:div>
    <w:div w:id="1241520044">
      <w:bodyDiv w:val="1"/>
      <w:marLeft w:val="0"/>
      <w:marRight w:val="0"/>
      <w:marTop w:val="0"/>
      <w:marBottom w:val="0"/>
      <w:divBdr>
        <w:top w:val="none" w:sz="0" w:space="0" w:color="auto"/>
        <w:left w:val="none" w:sz="0" w:space="0" w:color="auto"/>
        <w:bottom w:val="none" w:sz="0" w:space="0" w:color="auto"/>
        <w:right w:val="none" w:sz="0" w:space="0" w:color="auto"/>
      </w:divBdr>
    </w:div>
    <w:div w:id="1248924781">
      <w:bodyDiv w:val="1"/>
      <w:marLeft w:val="0"/>
      <w:marRight w:val="0"/>
      <w:marTop w:val="0"/>
      <w:marBottom w:val="0"/>
      <w:divBdr>
        <w:top w:val="none" w:sz="0" w:space="0" w:color="auto"/>
        <w:left w:val="none" w:sz="0" w:space="0" w:color="auto"/>
        <w:bottom w:val="none" w:sz="0" w:space="0" w:color="auto"/>
        <w:right w:val="none" w:sz="0" w:space="0" w:color="auto"/>
      </w:divBdr>
    </w:div>
    <w:div w:id="1289360673">
      <w:bodyDiv w:val="1"/>
      <w:marLeft w:val="0"/>
      <w:marRight w:val="0"/>
      <w:marTop w:val="0"/>
      <w:marBottom w:val="0"/>
      <w:divBdr>
        <w:top w:val="none" w:sz="0" w:space="0" w:color="auto"/>
        <w:left w:val="none" w:sz="0" w:space="0" w:color="auto"/>
        <w:bottom w:val="none" w:sz="0" w:space="0" w:color="auto"/>
        <w:right w:val="none" w:sz="0" w:space="0" w:color="auto"/>
      </w:divBdr>
    </w:div>
    <w:div w:id="1324504432">
      <w:bodyDiv w:val="1"/>
      <w:marLeft w:val="0"/>
      <w:marRight w:val="0"/>
      <w:marTop w:val="0"/>
      <w:marBottom w:val="0"/>
      <w:divBdr>
        <w:top w:val="none" w:sz="0" w:space="0" w:color="auto"/>
        <w:left w:val="none" w:sz="0" w:space="0" w:color="auto"/>
        <w:bottom w:val="none" w:sz="0" w:space="0" w:color="auto"/>
        <w:right w:val="none" w:sz="0" w:space="0" w:color="auto"/>
      </w:divBdr>
    </w:div>
    <w:div w:id="1351224118">
      <w:bodyDiv w:val="1"/>
      <w:marLeft w:val="0"/>
      <w:marRight w:val="0"/>
      <w:marTop w:val="0"/>
      <w:marBottom w:val="0"/>
      <w:divBdr>
        <w:top w:val="none" w:sz="0" w:space="0" w:color="auto"/>
        <w:left w:val="none" w:sz="0" w:space="0" w:color="auto"/>
        <w:bottom w:val="none" w:sz="0" w:space="0" w:color="auto"/>
        <w:right w:val="none" w:sz="0" w:space="0" w:color="auto"/>
      </w:divBdr>
    </w:div>
    <w:div w:id="1380516184">
      <w:bodyDiv w:val="1"/>
      <w:marLeft w:val="0"/>
      <w:marRight w:val="0"/>
      <w:marTop w:val="0"/>
      <w:marBottom w:val="0"/>
      <w:divBdr>
        <w:top w:val="none" w:sz="0" w:space="0" w:color="auto"/>
        <w:left w:val="none" w:sz="0" w:space="0" w:color="auto"/>
        <w:bottom w:val="none" w:sz="0" w:space="0" w:color="auto"/>
        <w:right w:val="none" w:sz="0" w:space="0" w:color="auto"/>
      </w:divBdr>
    </w:div>
    <w:div w:id="1495878601">
      <w:bodyDiv w:val="1"/>
      <w:marLeft w:val="0"/>
      <w:marRight w:val="0"/>
      <w:marTop w:val="0"/>
      <w:marBottom w:val="0"/>
      <w:divBdr>
        <w:top w:val="none" w:sz="0" w:space="0" w:color="auto"/>
        <w:left w:val="none" w:sz="0" w:space="0" w:color="auto"/>
        <w:bottom w:val="none" w:sz="0" w:space="0" w:color="auto"/>
        <w:right w:val="none" w:sz="0" w:space="0" w:color="auto"/>
      </w:divBdr>
    </w:div>
    <w:div w:id="1521160688">
      <w:bodyDiv w:val="1"/>
      <w:marLeft w:val="0"/>
      <w:marRight w:val="0"/>
      <w:marTop w:val="0"/>
      <w:marBottom w:val="0"/>
      <w:divBdr>
        <w:top w:val="none" w:sz="0" w:space="0" w:color="auto"/>
        <w:left w:val="none" w:sz="0" w:space="0" w:color="auto"/>
        <w:bottom w:val="none" w:sz="0" w:space="0" w:color="auto"/>
        <w:right w:val="none" w:sz="0" w:space="0" w:color="auto"/>
      </w:divBdr>
    </w:div>
    <w:div w:id="1567498613">
      <w:bodyDiv w:val="1"/>
      <w:marLeft w:val="0"/>
      <w:marRight w:val="0"/>
      <w:marTop w:val="0"/>
      <w:marBottom w:val="0"/>
      <w:divBdr>
        <w:top w:val="none" w:sz="0" w:space="0" w:color="auto"/>
        <w:left w:val="none" w:sz="0" w:space="0" w:color="auto"/>
        <w:bottom w:val="none" w:sz="0" w:space="0" w:color="auto"/>
        <w:right w:val="none" w:sz="0" w:space="0" w:color="auto"/>
      </w:divBdr>
    </w:div>
    <w:div w:id="1609892394">
      <w:bodyDiv w:val="1"/>
      <w:marLeft w:val="0"/>
      <w:marRight w:val="0"/>
      <w:marTop w:val="0"/>
      <w:marBottom w:val="0"/>
      <w:divBdr>
        <w:top w:val="none" w:sz="0" w:space="0" w:color="auto"/>
        <w:left w:val="none" w:sz="0" w:space="0" w:color="auto"/>
        <w:bottom w:val="none" w:sz="0" w:space="0" w:color="auto"/>
        <w:right w:val="none" w:sz="0" w:space="0" w:color="auto"/>
      </w:divBdr>
    </w:div>
    <w:div w:id="1614895983">
      <w:bodyDiv w:val="1"/>
      <w:marLeft w:val="0"/>
      <w:marRight w:val="0"/>
      <w:marTop w:val="0"/>
      <w:marBottom w:val="0"/>
      <w:divBdr>
        <w:top w:val="none" w:sz="0" w:space="0" w:color="auto"/>
        <w:left w:val="none" w:sz="0" w:space="0" w:color="auto"/>
        <w:bottom w:val="none" w:sz="0" w:space="0" w:color="auto"/>
        <w:right w:val="none" w:sz="0" w:space="0" w:color="auto"/>
      </w:divBdr>
    </w:div>
    <w:div w:id="1628587935">
      <w:bodyDiv w:val="1"/>
      <w:marLeft w:val="0"/>
      <w:marRight w:val="0"/>
      <w:marTop w:val="0"/>
      <w:marBottom w:val="0"/>
      <w:divBdr>
        <w:top w:val="none" w:sz="0" w:space="0" w:color="auto"/>
        <w:left w:val="none" w:sz="0" w:space="0" w:color="auto"/>
        <w:bottom w:val="none" w:sz="0" w:space="0" w:color="auto"/>
        <w:right w:val="none" w:sz="0" w:space="0" w:color="auto"/>
      </w:divBdr>
    </w:div>
    <w:div w:id="1654603306">
      <w:bodyDiv w:val="1"/>
      <w:marLeft w:val="0"/>
      <w:marRight w:val="0"/>
      <w:marTop w:val="0"/>
      <w:marBottom w:val="0"/>
      <w:divBdr>
        <w:top w:val="none" w:sz="0" w:space="0" w:color="auto"/>
        <w:left w:val="none" w:sz="0" w:space="0" w:color="auto"/>
        <w:bottom w:val="none" w:sz="0" w:space="0" w:color="auto"/>
        <w:right w:val="none" w:sz="0" w:space="0" w:color="auto"/>
      </w:divBdr>
    </w:div>
    <w:div w:id="1830437115">
      <w:bodyDiv w:val="1"/>
      <w:marLeft w:val="0"/>
      <w:marRight w:val="0"/>
      <w:marTop w:val="0"/>
      <w:marBottom w:val="0"/>
      <w:divBdr>
        <w:top w:val="none" w:sz="0" w:space="0" w:color="auto"/>
        <w:left w:val="none" w:sz="0" w:space="0" w:color="auto"/>
        <w:bottom w:val="none" w:sz="0" w:space="0" w:color="auto"/>
        <w:right w:val="none" w:sz="0" w:space="0" w:color="auto"/>
      </w:divBdr>
    </w:div>
    <w:div w:id="1942562799">
      <w:bodyDiv w:val="1"/>
      <w:marLeft w:val="0"/>
      <w:marRight w:val="0"/>
      <w:marTop w:val="0"/>
      <w:marBottom w:val="0"/>
      <w:divBdr>
        <w:top w:val="none" w:sz="0" w:space="0" w:color="auto"/>
        <w:left w:val="none" w:sz="0" w:space="0" w:color="auto"/>
        <w:bottom w:val="none" w:sz="0" w:space="0" w:color="auto"/>
        <w:right w:val="none" w:sz="0" w:space="0" w:color="auto"/>
      </w:divBdr>
    </w:div>
    <w:div w:id="2002467131">
      <w:bodyDiv w:val="1"/>
      <w:marLeft w:val="0"/>
      <w:marRight w:val="0"/>
      <w:marTop w:val="0"/>
      <w:marBottom w:val="0"/>
      <w:divBdr>
        <w:top w:val="none" w:sz="0" w:space="0" w:color="auto"/>
        <w:left w:val="none" w:sz="0" w:space="0" w:color="auto"/>
        <w:bottom w:val="none" w:sz="0" w:space="0" w:color="auto"/>
        <w:right w:val="none" w:sz="0" w:space="0" w:color="auto"/>
      </w:divBdr>
      <w:divsChild>
        <w:div w:id="1492988122">
          <w:marLeft w:val="0"/>
          <w:marRight w:val="0"/>
          <w:marTop w:val="0"/>
          <w:marBottom w:val="0"/>
          <w:divBdr>
            <w:top w:val="none" w:sz="0" w:space="0" w:color="auto"/>
            <w:left w:val="none" w:sz="0" w:space="0" w:color="auto"/>
            <w:bottom w:val="none" w:sz="0" w:space="0" w:color="auto"/>
            <w:right w:val="none" w:sz="0" w:space="0" w:color="auto"/>
          </w:divBdr>
        </w:div>
        <w:div w:id="777020685">
          <w:marLeft w:val="0"/>
          <w:marRight w:val="0"/>
          <w:marTop w:val="0"/>
          <w:marBottom w:val="0"/>
          <w:divBdr>
            <w:top w:val="none" w:sz="0" w:space="0" w:color="auto"/>
            <w:left w:val="none" w:sz="0" w:space="0" w:color="auto"/>
            <w:bottom w:val="none" w:sz="0" w:space="0" w:color="auto"/>
            <w:right w:val="none" w:sz="0" w:space="0" w:color="auto"/>
          </w:divBdr>
        </w:div>
        <w:div w:id="1344209335">
          <w:marLeft w:val="0"/>
          <w:marRight w:val="0"/>
          <w:marTop w:val="0"/>
          <w:marBottom w:val="0"/>
          <w:divBdr>
            <w:top w:val="none" w:sz="0" w:space="0" w:color="auto"/>
            <w:left w:val="none" w:sz="0" w:space="0" w:color="auto"/>
            <w:bottom w:val="none" w:sz="0" w:space="0" w:color="auto"/>
            <w:right w:val="none" w:sz="0" w:space="0" w:color="auto"/>
          </w:divBdr>
        </w:div>
      </w:divsChild>
    </w:div>
    <w:div w:id="2056730798">
      <w:bodyDiv w:val="1"/>
      <w:marLeft w:val="0"/>
      <w:marRight w:val="0"/>
      <w:marTop w:val="0"/>
      <w:marBottom w:val="0"/>
      <w:divBdr>
        <w:top w:val="none" w:sz="0" w:space="0" w:color="auto"/>
        <w:left w:val="none" w:sz="0" w:space="0" w:color="auto"/>
        <w:bottom w:val="none" w:sz="0" w:space="0" w:color="auto"/>
        <w:right w:val="none" w:sz="0" w:space="0" w:color="auto"/>
      </w:divBdr>
    </w:div>
    <w:div w:id="2091464178">
      <w:bodyDiv w:val="1"/>
      <w:marLeft w:val="0"/>
      <w:marRight w:val="0"/>
      <w:marTop w:val="0"/>
      <w:marBottom w:val="0"/>
      <w:divBdr>
        <w:top w:val="none" w:sz="0" w:space="0" w:color="auto"/>
        <w:left w:val="none" w:sz="0" w:space="0" w:color="auto"/>
        <w:bottom w:val="none" w:sz="0" w:space="0" w:color="auto"/>
        <w:right w:val="none" w:sz="0" w:space="0" w:color="auto"/>
      </w:divBdr>
    </w:div>
    <w:div w:id="2115514085">
      <w:bodyDiv w:val="1"/>
      <w:marLeft w:val="0"/>
      <w:marRight w:val="0"/>
      <w:marTop w:val="0"/>
      <w:marBottom w:val="0"/>
      <w:divBdr>
        <w:top w:val="none" w:sz="0" w:space="0" w:color="auto"/>
        <w:left w:val="none" w:sz="0" w:space="0" w:color="auto"/>
        <w:bottom w:val="none" w:sz="0" w:space="0" w:color="auto"/>
        <w:right w:val="none" w:sz="0" w:space="0" w:color="auto"/>
      </w:divBdr>
    </w:div>
    <w:div w:id="2128620451">
      <w:bodyDiv w:val="1"/>
      <w:marLeft w:val="0"/>
      <w:marRight w:val="0"/>
      <w:marTop w:val="0"/>
      <w:marBottom w:val="0"/>
      <w:divBdr>
        <w:top w:val="none" w:sz="0" w:space="0" w:color="auto"/>
        <w:left w:val="none" w:sz="0" w:space="0" w:color="auto"/>
        <w:bottom w:val="none" w:sz="0" w:space="0" w:color="auto"/>
        <w:right w:val="none" w:sz="0" w:space="0" w:color="auto"/>
      </w:divBdr>
    </w:div>
    <w:div w:id="2133935767">
      <w:bodyDiv w:val="1"/>
      <w:marLeft w:val="0"/>
      <w:marRight w:val="0"/>
      <w:marTop w:val="0"/>
      <w:marBottom w:val="0"/>
      <w:divBdr>
        <w:top w:val="none" w:sz="0" w:space="0" w:color="auto"/>
        <w:left w:val="none" w:sz="0" w:space="0" w:color="auto"/>
        <w:bottom w:val="none" w:sz="0" w:space="0" w:color="auto"/>
        <w:right w:val="none" w:sz="0" w:space="0" w:color="auto"/>
      </w:divBdr>
    </w:div>
    <w:div w:id="21416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12.xml"/><Relationship Id="rId21" Type="http://schemas.openxmlformats.org/officeDocument/2006/relationships/footer" Target="footer7.xml"/><Relationship Id="rId34"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11.xml"/><Relationship Id="rId33" Type="http://schemas.openxmlformats.org/officeDocument/2006/relationships/footer" Target="footer1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header" Target="header6.xml"/><Relationship Id="rId36" Type="http://schemas.openxmlformats.org/officeDocument/2006/relationships/footer" Target="footer1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footer" Target="footer13.xml"/><Relationship Id="rId30" Type="http://schemas.openxmlformats.org/officeDocument/2006/relationships/oleObject" Target="embeddings/oleObject2.bin"/><Relationship Id="rId35" Type="http://schemas.openxmlformats.org/officeDocument/2006/relationships/header" Target="header9.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55FD-D536-413C-8A4B-9E0342F4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63</Pages>
  <Words>21006</Words>
  <Characters>33192</Characters>
  <Application>Microsoft Office Word</Application>
  <DocSecurity>0</DocSecurity>
  <Lines>2766</Lines>
  <Paragraphs>2852</Paragraphs>
  <ScaleCrop>false</ScaleCrop>
  <Company/>
  <LinksUpToDate>false</LinksUpToDate>
  <CharactersWithSpaces>51346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cp:lastPrinted>2022-06-02T02:40:00Z</cp:lastPrinted>
  <dcterms:created xsi:type="dcterms:W3CDTF">2022-06-02T02:42:00Z</dcterms:created>
  <dcterms:modified xsi:type="dcterms:W3CDTF">2022-06-13T14:11:00Z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_FileSaveTime">
    <vt:lpwstr>2022-04-06 20:10:22</vt:lpwstr>
  </property>
  <property fmtid="{D5CDD505-2E9C-101B-9397-08002B2CF9AE}" pid="3" name="BD_Doc_Page_Count">
    <vt:lpwstr>63</vt:lpwstr>
  </property>
</Properties>
</file>