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8.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tabs>
          <w:tab w:pos="4078" w:val="left" w:leader="none"/>
          <w:tab w:pos="6952" w:val="left" w:leader="none"/>
          <w:tab w:pos="9258" w:val="left" w:leader="none"/>
        </w:tabs>
        <w:spacing w:before="22"/>
        <w:ind w:leftChars="0" w:left="1159" w:rightChars="0" w:right="0" w:firstLineChars="0" w:firstLine="0"/>
        <w:jc w:val="left"/>
        <w:rPr>
          <w:rFonts w:ascii="Times New Roman" w:eastAsia="Times New Roman"/>
          <w:sz w:val="28"/>
        </w:rPr>
      </w:pPr>
      <w:bookmarkStart w:name="封面 " w:id="1"/>
      <w:bookmarkEnd w:id="1"/>
      <w:r/>
      <w:r>
        <w:rPr>
          <w:rFonts w:ascii="Times New Roman" w:eastAsia="Times New Roman"/>
          <w:sz w:val="28"/>
        </w:rPr>
        <w:t>c</w:t>
      </w:r>
      <w:r>
        <w:rPr>
          <w:rFonts w:ascii="Times New Roman" w:eastAsia="Times New Roman"/>
          <w:spacing w:val="-1"/>
          <w:sz w:val="28"/>
        </w:rPr>
        <w:t> </w:t>
      </w:r>
      <w:r>
        <w:rPr>
          <w:sz w:val="28"/>
        </w:rPr>
        <w:t>分类号</w:t>
      </w:r>
      <w:r>
        <w:rPr>
          <w:sz w:val="28"/>
          <w:u w:val="single"/>
        </w:rPr>
        <w:t> </w:t>
      </w:r>
      <w:r w:rsidRPr="00000000">
        <w:tab/>
      </w:r>
      <w:r>
        <w:rPr>
          <w:sz w:val="28"/>
        </w:rPr>
        <w:tab/>
        <w:t>密 级</w:t>
      </w:r>
      <w:r>
        <w:rPr>
          <w:rFonts w:ascii="Times New Roman" w:eastAsia="Times New Roman"/>
          <w:sz w:val="28"/>
          <w:u w:val="single"/>
        </w:rPr>
        <w:t> </w:t>
      </w:r>
      <w:r w:rsidRPr="00000000">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tabs>
          <w:tab w:pos="3605" w:val="left" w:leader="none"/>
          <w:tab w:pos="6899" w:val="left" w:leader="none"/>
          <w:tab w:pos="8019" w:val="left" w:leader="none"/>
          <w:tab w:pos="9140" w:val="left" w:leader="none"/>
        </w:tabs>
        <w:spacing w:before="22"/>
        <w:ind w:leftChars="0" w:left="1161" w:rightChars="0" w:right="0" w:firstLineChars="0" w:firstLine="0"/>
        <w:jc w:val="left"/>
        <w:rPr>
          <w:rFonts w:ascii="Times New Roman" w:eastAsia="Times New Roman"/>
          <w:sz w:val="28"/>
        </w:rPr>
      </w:pPr>
      <w:r>
        <w:rPr>
          <w:sz w:val="28"/>
        </w:rPr>
        <w:t>ＵＤＣ</w:t>
      </w:r>
      <w:r>
        <w:rPr>
          <w:sz w:val="28"/>
          <w:u w:val="single"/>
        </w:rPr>
        <w:t> </w:t>
      </w:r>
      <w:r w:rsidRPr="00000000">
        <w:tab/>
      </w:r>
      <w:r>
        <w:rPr>
          <w:sz w:val="28"/>
        </w:rPr>
        <w:tab/>
        <w:t>编 号</w:t>
      </w:r>
      <w:r>
        <w:rPr>
          <w:sz w:val="28"/>
          <w:u w:val="single"/>
        </w:rPr>
        <w:t> </w:t>
      </w:r>
      <w:r w:rsidRPr="00000000">
        <w:tab/>
      </w:r>
      <w:r>
        <w:rPr>
          <w:rFonts w:ascii="Times New Roman" w:eastAsia="Times New Roman"/>
          <w:sz w:val="28"/>
          <w:u w:val="single"/>
        </w:rPr>
        <w:t>10520</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1400810</wp:posOffset>
            </wp:positionH>
            <wp:positionV relativeFrom="paragraph">
              <wp:posOffset>114786</wp:posOffset>
            </wp:positionV>
            <wp:extent cx="4927855" cy="11201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927855" cy="112014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626" w:val="left" w:leader="none"/>
          <w:tab w:pos="2510" w:val="left" w:leader="none"/>
          <w:tab w:pos="3393" w:val="left" w:leader="none"/>
          <w:tab w:pos="4276" w:val="left" w:leader="none"/>
          <w:tab w:pos="5160" w:val="left" w:leader="none"/>
        </w:tabs>
        <w:spacing w:line="540" w:lineRule="exact" w:before="0"/>
        <w:ind w:leftChars="0" w:left="743" w:rightChars="0" w:right="0" w:firstLineChars="0" w:firstLine="0"/>
        <w:jc w:val="center"/>
        <w:rPr>
          <w:b/>
          <w:sz w:val="44"/>
        </w:rPr>
      </w:pPr>
      <w:r>
        <w:rPr>
          <w:b/>
          <w:sz w:val="44"/>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before="369"/>
        <w:ind w:leftChars="0" w:left="739" w:rightChars="0" w:right="0" w:firstLineChars="0" w:firstLine="0"/>
        <w:jc w:val="center"/>
        <w:rPr>
          <w:rFonts w:ascii="微软雅黑" w:eastAsia="微软雅黑" w:hint="eastAsia"/>
          <w:b/>
          <w:sz w:val="48"/>
        </w:rPr>
      </w:pPr>
      <w:r>
        <w:rPr>
          <w:rFonts w:ascii="微软雅黑" w:eastAsia="微软雅黑" w:hint="eastAsia"/>
          <w:b/>
          <w:sz w:val="48"/>
        </w:rPr>
        <w:t>货币政策、金融关联与民营企业信贷融资</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4"/>
          <w:rFonts w:cstheme="minorBidi" w:ascii="微软雅黑" w:hAnsi="宋体" w:eastAsia="宋体" w:cs="宋体"/>
          <w:b/>
        </w:rPr>
      </w:pPr>
    </w:p>
    <w:tbl>
      <w:tblPr>
        <w:tblW w:w="0" w:type="auto"/>
        <w:jc w:val="left"/>
        <w:tblInd w:w="1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525"/>
        <w:gridCol w:w="3020"/>
      </w:tblGrid>
      <w:tr>
        <w:trPr>
          <w:trHeight w:val="400" w:hRule="atLeast"/>
        </w:trPr>
        <w:tc>
          <w:tcPr>
            <w:tcW w:w="3183" w:type="dxa"/>
          </w:tcPr>
          <w:p w:rsidR="0018722C">
            <w:pPr>
              <w:widowControl w:val="0"/>
              <w:snapToGrid w:val="1"/>
              <w:spacing w:line="240" w:lineRule="atLeast"/>
              <w:ind w:leftChars="0" w:left="0" w:rightChars="0" w:right="0" w:firstLineChars="0" w:firstLine="0"/>
              <w:jc w:val="right"/>
              <w:autoSpaceDE w:val="0"/>
              <w:autoSpaceDN w:val="0"/>
              <w:tabs>
                <w:tab w:pos="645" w:val="left" w:leader="none"/>
                <w:tab w:pos="1290" w:val="left" w:leader="none"/>
                <w:tab w:pos="1935" w:val="left" w:leader="none"/>
                <w:tab w:pos="2580"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名</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3020" w:type="dxa"/>
          </w:tcPr>
          <w:p w:rsidR="0018722C">
            <w:pPr>
              <w:widowControl w:val="0"/>
              <w:snapToGrid w:val="1"/>
              <w:spacing w:line="240" w:lineRule="atLeast"/>
              <w:ind w:leftChars="0" w:left="0" w:rightChars="0" w:right="0" w:firstLineChars="0" w:firstLine="0"/>
              <w:jc w:val="center"/>
              <w:autoSpaceDE w:val="0"/>
              <w:autoSpaceDN w:val="0"/>
              <w:tabs>
                <w:tab w:pos="1208" w:val="left" w:leader="none"/>
                <w:tab w:pos="2416"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李</w:t>
            </w:r>
            <w:r w:rsidRPr="00000000">
              <w:rPr>
                <w:kern w:val="2"/>
                <w:sz w:val="22"/>
                <w:szCs w:val="22"/>
                <w:rFonts w:cstheme="minorBidi" w:ascii="Times New Roman" w:hAnsi="Times New Roman" w:eastAsia="Times New Roman" w:cs="Times New Roman"/>
              </w:rPr>
              <w:tab/>
              <w:t>春</w:t>
            </w:r>
            <w:r w:rsidRPr="00000000">
              <w:rPr>
                <w:kern w:val="2"/>
                <w:sz w:val="22"/>
                <w:szCs w:val="22"/>
                <w:rFonts w:cstheme="minorBidi" w:ascii="Times New Roman" w:hAnsi="Times New Roman" w:eastAsia="Times New Roman" w:cs="Times New Roman"/>
              </w:rPr>
              <w:tab/>
              <w:t>儿</w:t>
            </w:r>
          </w:p>
        </w:tc>
      </w:tr>
      <w:tr>
        <w:trPr>
          <w:trHeight w:val="520" w:hRule="atLeast"/>
        </w:trPr>
        <w:tc>
          <w:tcPr>
            <w:tcW w:w="318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指导教师姓名、职称</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3020" w:type="dxa"/>
          </w:tcPr>
          <w:p w:rsidR="0018722C">
            <w:pPr>
              <w:widowControl w:val="0"/>
              <w:snapToGrid w:val="1"/>
              <w:spacing w:line="240" w:lineRule="atLeast"/>
              <w:ind w:leftChars="0" w:left="0" w:rightChars="0" w:right="0" w:firstLineChars="0" w:firstLine="0"/>
              <w:jc w:val="center"/>
              <w:autoSpaceDE w:val="0"/>
              <w:autoSpaceDN w:val="0"/>
              <w:tabs>
                <w:tab w:pos="603" w:val="left" w:leader="none"/>
                <w:tab w:pos="1207" w:val="left" w:leader="none"/>
                <w:tab w:pos="1811" w:val="left" w:leader="none"/>
                <w:tab w:pos="2415"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张</w:t>
            </w:r>
            <w:r w:rsidRPr="00000000">
              <w:rPr>
                <w:kern w:val="2"/>
                <w:sz w:val="22"/>
                <w:szCs w:val="22"/>
                <w:rFonts w:cstheme="minorBidi" w:ascii="Times New Roman" w:hAnsi="Times New Roman" w:eastAsia="Times New Roman" w:cs="Times New Roman"/>
              </w:rPr>
              <w:tab/>
              <w:t>敦</w:t>
            </w:r>
            <w:r w:rsidRPr="00000000">
              <w:rPr>
                <w:kern w:val="2"/>
                <w:sz w:val="22"/>
                <w:szCs w:val="22"/>
                <w:rFonts w:cstheme="minorBidi" w:ascii="Times New Roman" w:hAnsi="Times New Roman" w:eastAsia="Times New Roman" w:cs="Times New Roman"/>
              </w:rPr>
              <w:tab/>
              <w:t>力</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授</w:t>
            </w:r>
          </w:p>
        </w:tc>
      </w:tr>
      <w:tr>
        <w:trPr>
          <w:trHeight w:val="520" w:hRule="atLeast"/>
        </w:trPr>
        <w:tc>
          <w:tcPr>
            <w:tcW w:w="3183" w:type="dxa"/>
          </w:tcPr>
          <w:p w:rsidR="0018722C">
            <w:pPr>
              <w:widowControl w:val="0"/>
              <w:snapToGrid w:val="1"/>
              <w:spacing w:line="240" w:lineRule="atLeast"/>
              <w:ind w:leftChars="0" w:left="0" w:rightChars="0" w:right="0" w:firstLineChars="0" w:firstLine="0"/>
              <w:jc w:val="right"/>
              <w:autoSpaceDE w:val="0"/>
              <w:autoSpaceDN w:val="0"/>
              <w:tabs>
                <w:tab w:pos="860" w:val="left" w:leader="none"/>
                <w:tab w:pos="1720" w:val="left" w:leader="none"/>
                <w:tab w:pos="258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门</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类</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3020" w:type="dxa"/>
          </w:tcPr>
          <w:p w:rsidR="0018722C">
            <w:pPr>
              <w:widowControl w:val="0"/>
              <w:snapToGrid w:val="1"/>
              <w:spacing w:line="240" w:lineRule="atLeast"/>
              <w:ind w:leftChars="0" w:left="0" w:rightChars="0" w:right="0" w:firstLineChars="0" w:firstLine="0"/>
              <w:jc w:val="center"/>
              <w:autoSpaceDE w:val="0"/>
              <w:autoSpaceDN w:val="0"/>
              <w:tabs>
                <w:tab w:pos="1208" w:val="left" w:leader="none"/>
                <w:tab w:pos="2416"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管</w:t>
            </w:r>
            <w:r w:rsidRPr="00000000">
              <w:rPr>
                <w:kern w:val="2"/>
                <w:sz w:val="22"/>
                <w:szCs w:val="22"/>
                <w:rFonts w:cstheme="minorBidi" w:ascii="Times New Roman" w:hAnsi="Times New Roman" w:eastAsia="Times New Roman" w:cs="Times New Roman"/>
              </w:rPr>
              <w:tab/>
              <w:t>理</w:t>
            </w:r>
            <w:r w:rsidRPr="00000000">
              <w:rPr>
                <w:kern w:val="2"/>
                <w:sz w:val="22"/>
                <w:szCs w:val="22"/>
                <w:rFonts w:cstheme="minorBidi" w:ascii="Times New Roman" w:hAnsi="Times New Roman" w:eastAsia="Times New Roman" w:cs="Times New Roman"/>
              </w:rPr>
              <w:tab/>
              <w:t>学</w:t>
            </w:r>
          </w:p>
        </w:tc>
      </w:tr>
      <w:tr>
        <w:trPr>
          <w:trHeight w:val="520" w:hRule="atLeast"/>
        </w:trPr>
        <w:tc>
          <w:tcPr>
            <w:tcW w:w="3183" w:type="dxa"/>
          </w:tcPr>
          <w:p w:rsidR="0018722C">
            <w:pPr>
              <w:widowControl w:val="0"/>
              <w:snapToGrid w:val="1"/>
              <w:spacing w:line="240" w:lineRule="atLeast"/>
              <w:ind w:leftChars="0" w:left="0" w:rightChars="0" w:right="0" w:firstLineChars="0" w:firstLine="0"/>
              <w:jc w:val="right"/>
              <w:autoSpaceDE w:val="0"/>
              <w:autoSpaceDN w:val="0"/>
              <w:tabs>
                <w:tab w:pos="860" w:val="left" w:leader="none"/>
                <w:tab w:pos="1720" w:val="left" w:leader="none"/>
                <w:tab w:pos="258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称</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3020" w:type="dxa"/>
          </w:tcPr>
          <w:p w:rsidR="0018722C">
            <w:pPr>
              <w:widowControl w:val="0"/>
              <w:snapToGrid w:val="1"/>
              <w:spacing w:line="240" w:lineRule="atLeast"/>
              <w:ind w:leftChars="0" w:left="0" w:rightChars="0" w:right="0" w:firstLineChars="0" w:firstLine="0"/>
              <w:jc w:val="center"/>
              <w:autoSpaceDE w:val="0"/>
              <w:autoSpaceDN w:val="0"/>
              <w:tabs>
                <w:tab w:pos="805" w:val="left" w:leader="none"/>
                <w:tab w:pos="1610" w:val="left" w:leader="none"/>
                <w:tab w:pos="2415"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财</w:t>
            </w:r>
            <w:r w:rsidRPr="00000000">
              <w:rPr>
                <w:kern w:val="2"/>
                <w:sz w:val="22"/>
                <w:szCs w:val="22"/>
                <w:rFonts w:cstheme="minorBidi" w:ascii="Times New Roman" w:hAnsi="Times New Roman" w:eastAsia="Times New Roman" w:cs="Times New Roman"/>
              </w:rPr>
              <w:tab/>
              <w:t>务</w:t>
            </w:r>
            <w:r w:rsidRPr="00000000">
              <w:rPr>
                <w:kern w:val="2"/>
                <w:sz w:val="22"/>
                <w:szCs w:val="22"/>
                <w:rFonts w:cstheme="minorBidi" w:ascii="Times New Roman" w:hAnsi="Times New Roman" w:eastAsia="Times New Roman" w:cs="Times New Roman"/>
              </w:rPr>
              <w:tab/>
              <w:t>管</w:t>
            </w:r>
            <w:r w:rsidRPr="00000000">
              <w:rPr>
                <w:kern w:val="2"/>
                <w:sz w:val="22"/>
                <w:szCs w:val="22"/>
                <w:rFonts w:cstheme="minorBidi" w:ascii="Times New Roman" w:hAnsi="Times New Roman" w:eastAsia="Times New Roman" w:cs="Times New Roman"/>
              </w:rPr>
              <w:tab/>
              <w:t>理</w:t>
            </w:r>
          </w:p>
        </w:tc>
      </w:tr>
      <w:tr>
        <w:trPr>
          <w:trHeight w:val="520" w:hRule="atLeast"/>
        </w:trPr>
        <w:tc>
          <w:tcPr>
            <w:tcW w:w="3183" w:type="dxa"/>
          </w:tcPr>
          <w:p w:rsidR="0018722C">
            <w:pPr>
              <w:widowControl w:val="0"/>
              <w:snapToGrid w:val="1"/>
              <w:spacing w:line="240" w:lineRule="atLeast"/>
              <w:ind w:leftChars="0" w:left="0" w:rightChars="0" w:right="0" w:firstLineChars="0" w:firstLine="0"/>
              <w:jc w:val="right"/>
              <w:autoSpaceDE w:val="0"/>
              <w:autoSpaceDN w:val="0"/>
              <w:tabs>
                <w:tab w:pos="860" w:val="left" w:leader="none"/>
                <w:tab w:pos="1720" w:val="left" w:leader="none"/>
                <w:tab w:pos="258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向</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3020" w:type="dxa"/>
          </w:tcPr>
          <w:p w:rsidR="0018722C">
            <w:pPr>
              <w:widowControl w:val="0"/>
              <w:snapToGrid w:val="1"/>
              <w:spacing w:line="240" w:lineRule="atLeast"/>
              <w:ind w:leftChars="0" w:left="0" w:rightChars="0" w:right="0" w:firstLineChars="0" w:firstLine="0"/>
              <w:jc w:val="center"/>
              <w:autoSpaceDE w:val="0"/>
              <w:autoSpaceDN w:val="0"/>
              <w:tabs>
                <w:tab w:pos="805" w:val="left" w:leader="none"/>
                <w:tab w:pos="1610" w:val="left" w:leader="none"/>
                <w:tab w:pos="2415"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公</w:t>
            </w:r>
            <w:r w:rsidRPr="00000000">
              <w:rPr>
                <w:kern w:val="2"/>
                <w:sz w:val="22"/>
                <w:szCs w:val="22"/>
                <w:rFonts w:cstheme="minorBidi" w:ascii="Times New Roman" w:hAnsi="Times New Roman" w:eastAsia="Times New Roman" w:cs="Times New Roman"/>
              </w:rPr>
              <w:tab/>
              <w:t>司</w:t>
            </w:r>
            <w:r w:rsidRPr="00000000">
              <w:rPr>
                <w:kern w:val="2"/>
                <w:sz w:val="22"/>
                <w:szCs w:val="22"/>
                <w:rFonts w:cstheme="minorBidi" w:ascii="Times New Roman" w:hAnsi="Times New Roman" w:eastAsia="Times New Roman" w:cs="Times New Roman"/>
              </w:rPr>
              <w:tab/>
              <w:t>理</w:t>
            </w:r>
            <w:r w:rsidRPr="00000000">
              <w:rPr>
                <w:kern w:val="2"/>
                <w:sz w:val="22"/>
                <w:szCs w:val="22"/>
                <w:rFonts w:cstheme="minorBidi" w:ascii="Times New Roman" w:hAnsi="Times New Roman" w:eastAsia="Times New Roman" w:cs="Times New Roman"/>
              </w:rPr>
              <w:tab/>
              <w:t>财</w:t>
            </w:r>
          </w:p>
        </w:tc>
      </w:tr>
      <w:tr>
        <w:trPr>
          <w:trHeight w:val="420" w:hRule="atLeast"/>
        </w:trPr>
        <w:tc>
          <w:tcPr>
            <w:tcW w:w="3183" w:type="dxa"/>
          </w:tcPr>
          <w:p w:rsidR="0018722C">
            <w:pPr>
              <w:widowControl w:val="0"/>
              <w:snapToGrid w:val="1"/>
              <w:spacing w:line="240" w:lineRule="atLeast"/>
              <w:ind w:leftChars="0" w:left="0" w:rightChars="0" w:right="0" w:firstLineChars="0" w:firstLine="0"/>
              <w:jc w:val="right"/>
              <w:autoSpaceDE w:val="0"/>
              <w:autoSpaceDN w:val="0"/>
              <w:tabs>
                <w:tab w:pos="860" w:val="left" w:leader="none"/>
                <w:tab w:pos="1720" w:val="left" w:leader="none"/>
                <w:tab w:pos="258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入</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时</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间</w:t>
            </w:r>
          </w:p>
        </w:tc>
        <w:tc>
          <w:tcPr>
            <w:tcW w:w="52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9"/>
                <w:sz w:val="28"/>
              </w:rPr>
              <w:t>：</w:t>
            </w:r>
          </w:p>
        </w:tc>
        <w:tc>
          <w:tcPr>
            <w:tcW w:w="302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二 </w:t>
            </w:r>
            <w:r>
              <w:rPr>
                <w:kern w:val="2"/>
                <w:szCs w:val="22"/>
                <w:rFonts w:cstheme="minorBidi" w:ascii="Times New Roman" w:hAnsi="Times New Roman" w:eastAsia="Times New Roman" w:cs="Times New Roman"/>
                <w:b/>
                <w:sz w:val="28"/>
              </w:rPr>
              <w:t>O </w:t>
            </w:r>
            <w:r>
              <w:rPr>
                <w:kern w:val="2"/>
                <w:szCs w:val="22"/>
                <w:rFonts w:ascii="宋体" w:eastAsia="宋体" w:hint="eastAsia" w:cstheme="minorBidi" w:hAnsi="Times New Roman" w:cs="Times New Roman"/>
                <w:b/>
                <w:sz w:val="28"/>
              </w:rPr>
              <w:t>一 </w:t>
            </w:r>
            <w:r>
              <w:rPr>
                <w:kern w:val="2"/>
                <w:szCs w:val="22"/>
                <w:rFonts w:cstheme="minorBidi" w:ascii="Times New Roman" w:hAnsi="Times New Roman" w:eastAsia="Times New Roman" w:cs="Times New Roman"/>
                <w:b/>
                <w:sz w:val="28"/>
              </w:rPr>
              <w:t>O </w:t>
            </w:r>
            <w:r>
              <w:rPr>
                <w:kern w:val="2"/>
                <w:szCs w:val="22"/>
                <w:rFonts w:ascii="宋体" w:eastAsia="宋体" w:hint="eastAsia" w:cstheme="minorBidi" w:hAnsi="Times New Roman" w:cs="Times New Roman"/>
                <w:b/>
                <w:sz w:val="28"/>
              </w:rPr>
              <w:t>年九月一日</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2"/>
          <w:szCs w:val="24"/>
          <w:rFonts w:cstheme="minorBidi" w:ascii="微软雅黑" w:hAnsi="宋体" w:eastAsia="宋体" w:cs="宋体"/>
          <w:b/>
        </w:rPr>
      </w:pPr>
    </w:p>
    <w:p w:rsidR="0018722C">
      <w:pPr>
        <w:widowControl w:val="0"/>
        <w:snapToGrid w:val="1"/>
        <w:spacing w:beforeLines="0" w:afterLines="0" w:lineRule="auto" w:line="240" w:after="0" w:before="12"/>
        <w:ind w:firstLineChars="0" w:firstLine="0" w:rightChars="0" w:right="0" w:leftChars="0" w:left="3947"/>
        <w:jc w:val="left"/>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rPr>
        <w:t>二 </w:t>
      </w:r>
      <w:r>
        <w:rPr>
          <w:kern w:val="2"/>
          <w:sz w:val="32"/>
          <w:szCs w:val="32"/>
          <w:b/>
          <w:bCs/>
          <w:rFonts w:ascii="Times New Roman" w:eastAsia="Times New Roman" w:cstheme="minorBidi" w:hAnsi="黑体" w:cs="黑体"/>
        </w:rPr>
        <w:t>O </w:t>
      </w:r>
      <w:r>
        <w:rPr>
          <w:kern w:val="2"/>
          <w:sz w:val="32"/>
          <w:szCs w:val="32"/>
          <w:rFonts w:cstheme="minorBidi" w:ascii="黑体" w:hAnsi="黑体" w:eastAsia="黑体" w:cs="黑体"/>
          <w:b/>
          <w:bCs/>
        </w:rPr>
        <w:t>一三年三月十日</w:t>
      </w:r>
    </w:p>
    <w:p w:rsidR="0018722C">
      <w:pPr>
        <w:spacing w:after="0"/>
        <w:sectPr w:rsidR="00556256">
          <w:footerReference w:type="default" r:id="rId5"/>
          <w:pgSz w:w="11910" w:h="16840"/>
          <w:pgMar w:footer="272" w:top="1580" w:bottom="460" w:left="900" w:right="136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footerReference w:type="even" r:id="rId7"/>
          <w:pgSz w:w="11910" w:h="16840"/>
          <w:pgMar w:footer="0" w:head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300" w:lineRule="auto" w:before="193"/>
        <w:ind w:leftChars="0" w:left="746" w:rightChars="0" w:right="0" w:firstLineChars="0" w:firstLine="0"/>
        <w:jc w:val="center"/>
        <w:rPr>
          <w:rFonts w:ascii="Times New Roman" w:hAnsi="Times New Roman"/>
          <w:b/>
          <w:sz w:val="52"/>
        </w:rPr>
      </w:pPr>
      <w:r>
        <w:rPr>
          <w:rFonts w:ascii="Times New Roman" w:hAnsi="Times New Roman"/>
          <w:b/>
          <w:sz w:val="52"/>
        </w:rPr>
        <w:t>Monetary </w:t>
      </w:r>
      <w:r>
        <w:rPr>
          <w:rFonts w:ascii="Times New Roman" w:hAnsi="Times New Roman"/>
          <w:b/>
          <w:spacing w:val="-2"/>
          <w:sz w:val="52"/>
        </w:rPr>
        <w:t>Policy, </w:t>
      </w:r>
      <w:r>
        <w:rPr>
          <w:rFonts w:ascii="Times New Roman" w:hAnsi="Times New Roman"/>
          <w:b/>
          <w:sz w:val="52"/>
        </w:rPr>
        <w:t>Financial Connection and Private Firms’ Credit</w:t>
      </w:r>
      <w:r>
        <w:rPr>
          <w:rFonts w:ascii="Times New Roman" w:hAnsi="Times New Roman"/>
          <w:b/>
          <w:spacing w:val="-28"/>
          <w:sz w:val="52"/>
        </w:rPr>
        <w:t> </w:t>
      </w:r>
      <w:r>
        <w:rPr>
          <w:rFonts w:ascii="Times New Roman" w:hAnsi="Times New Roman"/>
          <w:b/>
          <w:sz w:val="52"/>
        </w:rPr>
        <w:t>Financing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7"/>
          <w:szCs w:val="24"/>
          <w:rFonts w:cstheme="minorBidi" w:ascii="Times New Roman" w:hAnsi="宋体" w:eastAsia="宋体" w:cs="宋体"/>
          <w:b/>
        </w:rPr>
      </w:pPr>
    </w:p>
    <w:p w:rsidR="0018722C">
      <w:pPr>
        <w:spacing w:before="1"/>
        <w:ind w:leftChars="0" w:left="745" w:rightChars="0" w:right="0" w:firstLineChars="0" w:firstLine="0"/>
        <w:jc w:val="center"/>
        <w:rPr>
          <w:rFonts w:ascii="Times New Roman" w:hAnsi="Times New Roman"/>
          <w:b/>
          <w:sz w:val="52"/>
        </w:rPr>
      </w:pPr>
      <w:r>
        <w:rPr>
          <w:rFonts w:ascii="Times New Roman" w:hAnsi="Times New Roman"/>
          <w:b/>
          <w:sz w:val="52"/>
        </w:rPr>
        <w:t>By Li Chun’er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76"/>
          <w:szCs w:val="24"/>
          <w:rFonts w:cstheme="minorBidi" w:ascii="Times New Roman" w:hAnsi="宋体" w:eastAsia="宋体" w:cs="宋体"/>
          <w:b/>
        </w:rPr>
      </w:pPr>
    </w:p>
    <w:p w:rsidR="0018722C">
      <w:pPr>
        <w:tabs>
          <w:tab w:pos="2499" w:val="left" w:leader="none"/>
        </w:tabs>
        <w:spacing w:before="1"/>
        <w:ind w:leftChars="0" w:left="745" w:rightChars="0" w:right="0" w:firstLineChars="0" w:firstLine="0"/>
        <w:jc w:val="center"/>
        <w:rPr>
          <w:rFonts w:ascii="Times New Roman"/>
          <w:b/>
          <w:sz w:val="52"/>
        </w:rPr>
      </w:pPr>
      <w:r>
        <w:rPr>
          <w:rFonts w:ascii="Times New Roman"/>
          <w:b/>
          <w:sz w:val="52"/>
        </w:rPr>
        <w:t>March</w:t>
      </w:r>
      <w:r w:rsidRPr="00000000">
        <w:tab/>
        <w:t>10,</w:t>
      </w:r>
      <w:r>
        <w:rPr>
          <w:rFonts w:ascii="Times New Roman"/>
          <w:b/>
          <w:spacing w:val="-2"/>
          <w:sz w:val="52"/>
        </w:rPr>
        <w:t> </w:t>
      </w:r>
      <w:r>
        <w:rPr>
          <w:rFonts w:ascii="Times New Roman"/>
          <w:b/>
          <w:sz w:val="52"/>
        </w:rPr>
        <w:t>2013</w:t>
      </w:r>
    </w:p>
    <w:p w:rsidR="0018722C">
      <w:pPr>
        <w:spacing w:after="0"/>
        <w:jc w:val="center"/>
        <w:rPr>
          <w:rFonts w:ascii="Times New Roman"/>
          <w:sz w:val="52"/>
        </w:rPr>
        <w:sectPr w:rsidR="00556256">
          <w:footerReference w:type="default" r:id="rId8"/>
          <w:pgSz w:w="11910" w:h="16840"/>
          <w:pgMar w:footer="272" w:header="0" w:top="1580" w:bottom="460" w:left="900" w:right="13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footerReference w:type="even" r:id="rId9"/>
          <w:pgSz w:w="11910" w:h="16840"/>
          <w:pgMar w:footer="0" w:header="0"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3930" w:hanging="1305"/>
        <w:jc w:val="left"/>
        <w:autoSpaceDE w:val="0"/>
        <w:autoSpaceDN w:val="0"/>
        <w:pBdr>
          <w:bottom w:val="none" w:sz="0" w:space="0" w:color="auto"/>
        </w:pBdr>
        <w:rPr>
          <w:kern w:val="2"/>
          <w:sz w:val="32"/>
          <w:szCs w:val="32"/>
          <w:rFonts w:cstheme="minorBidi" w:ascii="宋体" w:hAnsi="黑体" w:eastAsia="宋体" w:cs="黑体" w:hint="eastAsia"/>
          <w:b/>
          <w:bCs/>
        </w:rPr>
      </w:pPr>
      <w:bookmarkStart w:name="声明 " w:id="2"/>
      <w:bookmarkEnd w:id="2"/>
      <w:r>
        <w:rPr>
          <w:kern w:val="2"/>
          <w:sz w:val="32"/>
          <w:szCs w:val="32"/>
          <w:b/>
          <w:bCs/>
          <w:rFonts w:ascii="宋体" w:eastAsia="宋体" w:hint="eastAsia" w:cstheme="minorBidi" w:hAnsi="黑体" w:cs="黑体"/>
          <w:w w:val="95"/>
        </w:rPr>
        <w:t>学位论文独创性声明和使用授权声明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601"/>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学位论文独创性声明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b/>
        </w:rPr>
      </w:pPr>
    </w:p>
    <w:p w:rsidR="0018722C">
      <w:pPr>
        <w:widowControl w:val="0"/>
        <w:snapToGrid w:val="1"/>
        <w:spacing w:beforeLines="0" w:afterLines="0" w:after="0" w:line="357" w:lineRule="auto" w:before="1"/>
        <w:ind w:leftChars="0" w:left="801" w:rightChars="0" w:right="89"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所呈交的学位论文，是在导师的指导下，独立进行研究所取得的成果。除文中已经注明引用的内容外，本论文不含任何其他个人或集体已经发表或撰写的作品。对本文的研究做出重要贡献的个人和集体，均已在文中标明。</w:t>
      </w:r>
    </w:p>
    <w:p w:rsidR="0018722C">
      <w:pPr>
        <w:widowControl w:val="0"/>
        <w:snapToGrid w:val="1"/>
        <w:spacing w:beforeLines="0" w:afterLines="0" w:lineRule="auto" w:line="240" w:after="0" w:before="36"/>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24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53"/>
        <w:ind w:firstLineChars="0" w:firstLine="0" w:rightChars="0" w:right="0" w:leftChars="0" w:left="7042"/>
        <w:jc w:val="left"/>
        <w:autoSpaceDE w:val="0"/>
        <w:autoSpaceDN w:val="0"/>
        <w:tabs>
          <w:tab w:pos="7642" w:val="left" w:leader="none"/>
          <w:tab w:pos="824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0"/>
        <w:ind w:firstLineChars="0" w:firstLine="0" w:rightChars="0" w:right="0" w:leftChars="0" w:left="603"/>
        <w:jc w:val="center"/>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学位论文使用授权书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before="0" w:after="0" w:line="357" w:lineRule="auto"/>
        <w:ind w:leftChars="0" w:left="801" w:rightChars="0" w:right="193" w:firstLineChars="0" w:firstLine="57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本论文作者完全了解学校关于保存、使用学位论文的管理办法及规定，即学校</w:t>
      </w:r>
      <w:r>
        <w:rPr>
          <w:kern w:val="2"/>
          <w:sz w:val="24"/>
          <w:szCs w:val="24"/>
          <w:rFonts w:cstheme="minorBidi" w:ascii="宋体" w:hAnsi="宋体" w:eastAsia="宋体" w:cs="宋体"/>
          <w:spacing w:val="-2"/>
        </w:rPr>
        <w:t>有权保留并向国家有关部门或机构送交论文的复印件和电子版，允许论文被查阅和借</w:t>
      </w:r>
      <w:r>
        <w:rPr>
          <w:kern w:val="2"/>
          <w:sz w:val="24"/>
          <w:szCs w:val="24"/>
          <w:rFonts w:cstheme="minorBidi" w:ascii="宋体" w:hAnsi="宋体" w:eastAsia="宋体" w:cs="宋体"/>
          <w:spacing w:val="-6"/>
        </w:rPr>
        <w:t>阅。本人授权中南财经政法大学可以将本学位论文的全部或部分内容编入学校有关数</w:t>
      </w:r>
      <w:r>
        <w:rPr>
          <w:kern w:val="2"/>
          <w:sz w:val="24"/>
          <w:szCs w:val="24"/>
          <w:rFonts w:cstheme="minorBidi" w:ascii="宋体" w:hAnsi="宋体" w:eastAsia="宋体" w:cs="宋体"/>
          <w:spacing w:val="-6"/>
        </w:rPr>
        <w:t>据库和收录到《中国硕士学位论文全文数据库》进行信息服务，也可以采用影印、缩印或扫描等复制手段保存或汇编本学位论文。</w:t>
      </w:r>
    </w:p>
    <w:p w:rsidR="0018722C">
      <w:pPr>
        <w:widowControl w:val="0"/>
        <w:snapToGrid w:val="1"/>
        <w:spacing w:beforeLines="0" w:afterLines="0" w:after="0" w:line="357" w:lineRule="auto" w:before="35"/>
        <w:ind w:leftChars="0" w:left="801" w:rightChars="0" w:right="89" w:firstLineChars="0" w:firstLine="57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在本文获评校级以上年第含校级期。优秀论文的前提下，授权学校研究生院与中国知网签订收录协议并由作者本人享有、承担相应的权利和义务。</w:t>
      </w:r>
    </w:p>
    <w:p w:rsidR="0018722C">
      <w:pPr>
        <w:widowControl w:val="0"/>
        <w:snapToGrid w:val="1"/>
        <w:spacing w:beforeLines="0" w:afterLines="0" w:lineRule="auto" w:line="240" w:after="0" w:before="35"/>
        <w:ind w:firstLineChars="0" w:firstLine="0" w:rightChars="0" w:right="0" w:leftChars="0" w:left="137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60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1301"/>
        <w:jc w:val="right"/>
        <w:autoSpaceDE w:val="0"/>
        <w:autoSpaceDN w:val="0"/>
        <w:tabs>
          <w:tab w:pos="600" w:val="left" w:leader="none"/>
          <w:tab w:pos="120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jc w:val="right"/>
        <w:sectPr w:rsidR="00556256">
          <w:footerReference w:type="default" r:id="rId10"/>
          <w:pgSz w:w="11910" w:h="16840"/>
          <w:pgMar w:footer="272" w:header="0" w:top="1580" w:bottom="460" w:left="900" w:right="1220"/>
        </w:sectPr>
        <w:topLinePunct/>
      </w:pPr>
    </w:p>
    <w:p w:rsidR="0018722C">
      <w:pPr>
        <w:spacing w:after="0"/>
        <w:rPr>
          <w:rFonts w:ascii="Times New Roman"/>
          <w:sz w:val="17"/>
        </w:rPr>
        <w:topLinePunct/>
      </w:pPr>
    </w:p>
    <w:p w:rsidR="0018722C">
      <w:pPr>
        <w:pStyle w:val="af5"/>
        <w:textAlignment w:val="center"/>
        <w:topLinePunct/>
      </w:pPr>
      <w:r>
        <w:pict>
          <v:line style="position:absolute;mso-position-horizontal-relative:page;mso-position-vertical-relative:paragraph;z-index:1048;mso-wrap-distance-left:0;mso-wrap-distance-right:0" from="83.599998pt,15.681726pt" to="526.019998pt,15.681726pt" stroked="true" strokeweight=".72pt" strokecolor="#000000">
            <v:stroke dashstyle="solid"/>
            <w10:wrap type="topAndBottom"/>
          </v:line>
        </w:pict>
      </w:r>
      <w:r>
        <w:rPr>
          <w:sz w:val="18"/>
        </w:rPr>
        <w:t>货币政策、金融关联与民营企业信贷融资</w:t>
      </w:r>
    </w:p>
    <w:p w:rsidR="0018722C">
      <w:pPr>
        <w:pStyle w:val="af6"/>
        <w:topLinePunct/>
      </w:pPr>
      <w:bookmarkStart w:id="747153" w:name="_Toc686747153"/>
      <w:bookmarkStart w:name="中文摘要 " w:id="3"/>
      <w:bookmarkEnd w:id="3"/>
      <w:r>
        <w:t>摘</w:t>
      </w:r>
      <w:r w:rsidRPr="00000000">
        <w:tab/>
        <w:t>要</w:t>
      </w:r>
      <w:bookmarkEnd w:id="747153"/>
    </w:p>
    <w:p w:rsidR="0018722C">
      <w:pPr>
        <w:topLinePunct/>
      </w:pPr>
      <w:r>
        <w:t>民营企业融资难一直是困扰理论界和实务界的一个难题，而</w:t>
      </w:r>
      <w:r>
        <w:t>近年</w:t>
      </w:r>
      <w:r>
        <w:t>来我国货币政策</w:t>
      </w:r>
      <w:r>
        <w:t>的频繁波动更是导致民营企业面临生存和发展的严峻考验。学者们发现，在我国制度</w:t>
      </w:r>
      <w:r>
        <w:t>环境尚不完善的情况下，尤其是在国家宏观经济政策波动的背景下，一些非正式的制度与渠道可能有助于解决民营企业融资困难的问题。</w:t>
      </w:r>
    </w:p>
    <w:p w:rsidR="0018722C">
      <w:pPr>
        <w:topLinePunct/>
      </w:pPr>
      <w:r>
        <w:t>国内理论界主要研究了社会资本尤其是政治关联这种非正式制度在缓解民营企</w:t>
      </w:r>
      <w:r>
        <w:t>业信贷融资约束中的作用，相关的研究很少考虑国家宏观经济政策波动的影响。本文</w:t>
      </w:r>
      <w:r>
        <w:t>认为金融关联是区别于政治关联的另一种重要的社会资本，并且宏观货币政策的波动</w:t>
      </w:r>
      <w:r>
        <w:t>会影响金融关联的有效性；金融关联具体表现为银行关联和非银行金融关联这两种形</w:t>
      </w:r>
      <w:r>
        <w:t>式，二者对民营企业信贷融资的影响有所不同。通过上述研究，本文试图为解决我国民营企业的信贷融资难题提供新的有效途径。</w:t>
      </w:r>
    </w:p>
    <w:p w:rsidR="0018722C">
      <w:pPr>
        <w:topLinePunct/>
      </w:pPr>
      <w:r>
        <w:t>本文以</w:t>
      </w:r>
      <w:r>
        <w:rPr>
          <w:rFonts w:ascii="Times New Roman" w:eastAsia="Times New Roman"/>
        </w:rPr>
        <w:t>2008-2011</w:t>
      </w:r>
      <w:r>
        <w:t>年的</w:t>
      </w:r>
      <w:r>
        <w:rPr>
          <w:rFonts w:ascii="Times New Roman" w:eastAsia="Times New Roman"/>
        </w:rPr>
        <w:t>A</w:t>
      </w:r>
      <w:r>
        <w:t>股民营上市公司为研究样本，通过规范研究与实证分析相结合的研究方法得出以下研究结论</w:t>
      </w:r>
      <w:r>
        <w:t>：</w:t>
      </w:r>
      <w:r>
        <w:t>（</w:t>
      </w:r>
      <w:r>
        <w:rPr>
          <w:rFonts w:ascii="Times New Roman" w:eastAsia="Times New Roman"/>
        </w:rPr>
        <w:t>1</w:t>
      </w:r>
      <w:r>
        <w:t>）</w:t>
      </w:r>
      <w:r>
        <w:t>金融关联有助于缓解民营企业在贷款期限和贷款成本方面所面临的融资约束；</w:t>
      </w:r>
      <w:r>
        <w:t>（</w:t>
      </w:r>
      <w:r>
        <w:rPr>
          <w:rFonts w:ascii="Times New Roman" w:eastAsia="Times New Roman"/>
        </w:rPr>
        <w:t>2</w:t>
      </w:r>
      <w:r>
        <w:t>）</w:t>
      </w:r>
      <w:r>
        <w:t>作为两种不同形式的金融关联，银行关联</w:t>
      </w:r>
      <w:r>
        <w:t>和非银行金融关联之间不存在显著的相互替代关系，但是二者在缓解民营企业信贷融资约束中存在一定程度的互补效应；</w:t>
      </w:r>
      <w:r>
        <w:t>（</w:t>
      </w:r>
      <w:r>
        <w:rPr>
          <w:rFonts w:ascii="Times New Roman" w:eastAsia="Times New Roman"/>
          <w:spacing w:val="-2"/>
        </w:rPr>
        <w:t>3</w:t>
      </w:r>
      <w:r>
        <w:t>）</w:t>
      </w:r>
      <w:r>
        <w:t xml:space="preserve">非银行金融关联是民营上市公司最主要的金融关联形式，并且在缓解民营企业信贷融资约束方面比银行关联更有效；</w:t>
      </w:r>
      <w:r>
        <w:t>（</w:t>
      </w:r>
      <w:r>
        <w:rPr>
          <w:rFonts w:ascii="Times New Roman" w:eastAsia="Times New Roman"/>
          <w:spacing w:val="-2"/>
        </w:rPr>
        <w:t>4</w:t>
      </w:r>
      <w:r>
        <w:t>）</w:t>
      </w:r>
      <w:r>
        <w:t>我</w:t>
      </w:r>
      <w:r>
        <w:t>国货币政策主要通过信贷渠道影响企业的贷款比率</w:t>
      </w:r>
      <w:r>
        <w:t>（</w:t>
      </w:r>
      <w:r>
        <w:t>即贷款规模</w:t>
      </w:r>
      <w:r>
        <w:t>）</w:t>
      </w:r>
      <w:r>
        <w:t>，</w:t>
      </w:r>
      <w:r>
        <w:t>货币紧缩时期金</w:t>
      </w:r>
      <w:r>
        <w:t>融关联能够延长民营企业的贷款期限，但不能有效缓解民营企业在贷款比率和贷款成</w:t>
      </w:r>
      <w:r>
        <w:t>本上面临的融资约束。针对以上研究结论，本文提出了完善资本市场建设、建立企业</w:t>
      </w:r>
      <w:r>
        <w:t>信用担保体系、鼓励民营企业同时建立银行关联和非银行金融关联、推进利率市场化进程、加快金融体系改革等有用建议。</w:t>
      </w:r>
    </w:p>
    <w:p w:rsidR="0018722C">
      <w:pPr>
        <w:topLinePunct/>
      </w:pPr>
      <w:r>
        <w:t>本文的创新之处主要有</w:t>
      </w:r>
      <w:r>
        <w:t>：</w:t>
      </w:r>
      <w:r>
        <w:t>（</w:t>
      </w:r>
      <w:r>
        <w:rPr>
          <w:rFonts w:ascii="Times New Roman" w:eastAsia="Times New Roman"/>
        </w:rPr>
        <w:t>1</w:t>
      </w:r>
      <w:r>
        <w:t>）</w:t>
      </w:r>
      <w:r>
        <w:t>将金融关联视为有别于政治关联的另一种社会资本，</w:t>
      </w:r>
      <w:r>
        <w:t>拓展了现有文献对非正式制度的研究视野，为如何解决民营企业融资困境提供了一个新的有效途径</w:t>
      </w:r>
      <w:r>
        <w:t>；</w:t>
      </w:r>
      <w:r>
        <w:t>（</w:t>
      </w:r>
      <w:r>
        <w:rPr>
          <w:rFonts w:ascii="Times New Roman" w:eastAsia="Times New Roman"/>
        </w:rPr>
        <w:t>2</w:t>
      </w:r>
      <w:r>
        <w:t>）</w:t>
      </w:r>
      <w:r>
        <w:t>研究了银行关联和非银行金融关联这两种不同形式的金融关联之</w:t>
      </w:r>
      <w:r>
        <w:t>间的相互关系并比较了二者的作用力，为缓解民营企业信贷融资约束提出了更有针对性的解决办法</w:t>
      </w:r>
      <w:r>
        <w:t>；</w:t>
      </w:r>
      <w:r>
        <w:t>（</w:t>
      </w:r>
      <w:r>
        <w:rPr>
          <w:rFonts w:ascii="Times New Roman" w:eastAsia="Times New Roman"/>
        </w:rPr>
        <w:t>3</w:t>
      </w:r>
      <w:r>
        <w:t>）</w:t>
      </w:r>
      <w:r>
        <w:t>将宏观研究与微观研究衔接起来，结合货币政策波动来考察非正式制度与民营企业信贷融资之间的关系，这使本文的研究更加具有现实意义。</w:t>
      </w:r>
    </w:p>
    <w:p w:rsidR="0018722C">
      <w:pPr>
        <w:pStyle w:val="aff"/>
        <w:topLinePunct/>
      </w:pPr>
      <w:r>
        <w:rPr>
          <w:rFonts w:eastAsia="黑体" w:ascii="Times New Roman"/>
          <w:rStyle w:val="afe"/>
          <w:b/>
        </w:rPr>
        <w:t>关键词</w:t>
      </w:r>
      <w:r>
        <w:rPr>
          <w:rFonts w:eastAsia="黑体" w:ascii="Times New Roman"/>
          <w:rStyle w:val="afe"/>
          <w:b/>
        </w:rPr>
        <w:t>：</w:t>
      </w:r>
      <w:r>
        <w:t>货币政策；金融关联；社会资本；民营企业；融资约束</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ff2"/>
        <w:topLinePunct/>
      </w:pPr>
      <w:bookmarkStart w:id="747154" w:name="_Toc686747154"/>
      <w:bookmarkStart w:name="英文摘要 " w:id="4"/>
      <w:bookmarkEnd w:id="4"/>
      <w:r>
        <w:rPr>
          <w:b/>
        </w:rPr>
        <w:t>Abstract</w:t>
      </w:r>
      <w:bookmarkEnd w:id="747154"/>
    </w:p>
    <w:p w:rsidR="0018722C">
      <w:pPr>
        <w:pStyle w:val="afc"/>
        <w:topLinePunct/>
      </w:pPr>
      <w:r>
        <w:rPr>
          <w:rFonts w:ascii="Times New Roman" w:hAnsi="Times New Roman"/>
        </w:rPr>
        <w:t>The financing squeeze faced by private enterprises is a problem which has always been troubling theorists and the practical realm. What</w:t>
      </w:r>
      <w:r>
        <w:rPr>
          <w:rFonts w:ascii="Times New Roman" w:hAnsi="Times New Roman"/>
        </w:rPr>
        <w:t>'</w:t>
      </w:r>
      <w:r>
        <w:rPr>
          <w:rFonts w:ascii="Times New Roman" w:hAnsi="Times New Roman"/>
        </w:rPr>
        <w:t> more, the frequent fluctuation of China</w:t>
      </w:r>
      <w:r>
        <w:rPr>
          <w:rFonts w:ascii="Times New Roman" w:hAnsi="Times New Roman"/>
        </w:rPr>
        <w:t>'</w:t>
      </w:r>
      <w:r>
        <w:rPr>
          <w:rFonts w:ascii="Times New Roman" w:hAnsi="Times New Roman"/>
        </w:rPr>
        <w:t>s monetary policy in recent years makes it a severe trial for private firms to survive and develop themselves. As the institutional settings are imperfect in our country, how to settle private firms</w:t>
      </w:r>
      <w:r>
        <w:rPr>
          <w:rFonts w:ascii="Times New Roman" w:hAnsi="Times New Roman"/>
        </w:rPr>
        <w:t>'</w:t>
      </w:r>
      <w:r>
        <w:rPr>
          <w:rFonts w:ascii="Times New Roman" w:hAnsi="Times New Roman"/>
        </w:rPr>
        <w:t> funding problem especially when national macro-economic policies fluctuate frequently</w:t>
      </w:r>
      <w:r w:rsidR="001852F3">
        <w:rPr>
          <w:rFonts w:ascii="Times New Roman" w:hAnsi="Times New Roman"/>
        </w:rPr>
        <w:t xml:space="preserve">To</w:t>
      </w:r>
      <w:r w:rsidR="001852F3">
        <w:rPr>
          <w:rFonts w:ascii="Times New Roman" w:hAnsi="Times New Roman"/>
        </w:rPr>
        <w:t xml:space="preserve">solve</w:t>
      </w:r>
      <w:r w:rsidR="001852F3">
        <w:rPr>
          <w:rFonts w:ascii="Times New Roman" w:hAnsi="Times New Roman"/>
        </w:rPr>
        <w:t xml:space="preserve">this</w:t>
      </w:r>
      <w:r w:rsidR="001852F3">
        <w:rPr>
          <w:rFonts w:ascii="Times New Roman" w:hAnsi="Times New Roman"/>
        </w:rPr>
        <w:t xml:space="preserve">problem, scholars</w:t>
      </w:r>
      <w:r w:rsidR="001852F3">
        <w:rPr>
          <w:rFonts w:ascii="Times New Roman" w:hAnsi="Times New Roman"/>
        </w:rPr>
        <w:t xml:space="preserve">found</w:t>
      </w:r>
      <w:r w:rsidR="001852F3">
        <w:rPr>
          <w:rFonts w:ascii="Times New Roman" w:hAnsi="Times New Roman"/>
        </w:rPr>
        <w:t xml:space="preserve">that</w:t>
      </w:r>
      <w:r w:rsidR="001852F3">
        <w:rPr>
          <w:rFonts w:ascii="Times New Roman" w:hAnsi="Times New Roman"/>
        </w:rPr>
        <w:t xml:space="preserve">some</w:t>
      </w:r>
      <w:r w:rsidR="001852F3">
        <w:rPr>
          <w:rFonts w:ascii="Times New Roman" w:hAnsi="Times New Roman"/>
        </w:rPr>
        <w:t xml:space="preserve">informal</w:t>
      </w:r>
      <w:r w:rsidR="001852F3">
        <w:rPr>
          <w:rFonts w:ascii="Times New Roman" w:hAnsi="Times New Roman"/>
        </w:rPr>
        <w:t xml:space="preserve">systems</w:t>
      </w:r>
      <w:r w:rsidR="001852F3">
        <w:rPr>
          <w:rFonts w:ascii="Times New Roman" w:hAnsi="Times New Roman"/>
        </w:rPr>
        <w:t xml:space="preserve">and</w:t>
      </w:r>
      <w:r w:rsidR="001852F3">
        <w:rPr>
          <w:rFonts w:ascii="Times New Roman" w:hAnsi="Times New Roman"/>
        </w:rPr>
        <w:t xml:space="preserve">channels</w:t>
      </w:r>
      <w:r w:rsidR="001852F3">
        <w:rPr>
          <w:rFonts w:ascii="Times New Roman" w:hAnsi="Times New Roman"/>
        </w:rPr>
        <w:t xml:space="preserve">may</w:t>
      </w:r>
      <w:r w:rsidR="001852F3">
        <w:rPr>
          <w:rFonts w:ascii="Times New Roman" w:hAnsi="Times New Roman"/>
        </w:rPr>
        <w:t xml:space="preserve">be</w:t>
      </w:r>
      <w:r w:rsidR="001852F3">
        <w:rPr>
          <w:rFonts w:ascii="Times New Roman" w:hAnsi="Times New Roman"/>
        </w:rPr>
        <w:t xml:space="preserve">helpful.</w:t>
      </w:r>
    </w:p>
    <w:p w:rsidR="0018722C">
      <w:pPr>
        <w:pStyle w:val="afc"/>
        <w:topLinePunct/>
      </w:pPr>
      <w:r>
        <w:rPr>
          <w:rFonts w:ascii="Times New Roman" w:hAnsi="Times New Roman"/>
        </w:rPr>
        <w:t>Referring to the issue that whether informal systems can relieve the financing constraints on private firms, domestic theoretical circles mainly study the function of social capital especially political connection, which rarely concern the influence of the fluctuation of macro-economic policies. This paper argues that financial connection is another kind of important social capital that is different from political connection, and the fluctuation of micro monetary policy will affect the validity of financial connection. What</w:t>
      </w:r>
      <w:r>
        <w:rPr>
          <w:rFonts w:ascii="Times New Roman" w:hAnsi="Times New Roman"/>
        </w:rPr>
        <w:t>'</w:t>
      </w:r>
      <w:r>
        <w:rPr>
          <w:rFonts w:ascii="Times New Roman" w:hAnsi="Times New Roman"/>
        </w:rPr>
        <w:t>s more, financial connection can be divided into two types, namely banking connection and non-banking connection, the influences of which on private firms</w:t>
      </w:r>
      <w:r>
        <w:rPr>
          <w:rFonts w:ascii="Times New Roman" w:hAnsi="Times New Roman"/>
        </w:rPr>
        <w:t>'</w:t>
      </w:r>
      <w:r>
        <w:rPr>
          <w:rFonts w:ascii="Times New Roman" w:hAnsi="Times New Roman"/>
        </w:rPr>
        <w:t> credit financing ability are different. Through the researches above, this paper attempts to provide a new effective way for private enterprises in our country to resolve the credit financing problem.</w:t>
      </w:r>
    </w:p>
    <w:p w:rsidR="0018722C">
      <w:pPr>
        <w:pStyle w:val="afc"/>
        <w:topLinePunct/>
      </w:pPr>
      <w:r>
        <w:rPr>
          <w:rFonts w:ascii="Times New Roman" w:hAnsi="Times New Roman"/>
        </w:rPr>
        <w:t xml:space="preserve">Based on the sample of private listed companies with A-share from year 2008 to </w:t>
      </w:r>
      <w:r>
        <w:rPr>
          <w:rFonts w:ascii="Times New Roman" w:hAnsi="Times New Roman"/>
        </w:rPr>
        <w:t xml:space="preserve">2011, </w:t>
      </w:r>
      <w:r>
        <w:rPr>
          <w:rFonts w:ascii="Times New Roman" w:hAnsi="Times New Roman"/>
        </w:rPr>
        <w:t xml:space="preserve">this paper uses normative and empirical research methods to draw the following conclusions: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Financial connection has a significant positive effect on relieving the financing constraints of loan terms and loan cost on private firms;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As two different types of financial connection, banking connection and non-banking connection do not have a prominent substitutional relation between each </w:t>
      </w:r>
      <w:r>
        <w:rPr>
          <w:rFonts w:ascii="Times New Roman" w:hAnsi="Times New Roman"/>
        </w:rPr>
        <w:t xml:space="preserve">other. </w:t>
      </w:r>
      <w:r>
        <w:rPr>
          <w:rFonts w:ascii="Times New Roman" w:hAnsi="Times New Roman"/>
        </w:rPr>
        <w:t xml:space="preserve">But to some extent, they are mutual complementary in relieving private firms</w:t>
      </w:r>
      <w:r>
        <w:rPr>
          <w:rFonts w:ascii="Times New Roman" w:hAnsi="Times New Roman"/>
        </w:rPr>
        <w:t xml:space="preserve">'</w:t>
      </w:r>
      <w:r>
        <w:rPr>
          <w:rFonts w:ascii="Times New Roman" w:hAnsi="Times New Roman"/>
        </w:rPr>
        <w:t xml:space="preserve"> credit financing constraints;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Non-banking connection is the dominant form of financial connection, and it is more effective than banking connection in helping private enterprises alleviate the credit financing</w:t>
      </w:r>
      <w:r w:rsidR="001852F3">
        <w:rPr>
          <w:rFonts w:ascii="Times New Roman" w:hAnsi="Times New Roman"/>
        </w:rPr>
        <w:t xml:space="preserve"> constraints;</w:t>
      </w:r>
    </w:p>
    <w:p w:rsidR="0018722C">
      <w:pPr>
        <w:pStyle w:val="afc"/>
        <w:topLinePunct/>
      </w:pPr>
      <w:r>
        <w:rPr>
          <w:rFonts w:ascii="Times New Roman" w:hAnsi="Times New Roman"/>
        </w:rPr>
        <w:t xml:space="preserve">(</w:t>
      </w:r>
      <w:r>
        <w:rPr>
          <w:rFonts w:ascii="Times New Roman" w:hAnsi="Times New Roman"/>
        </w:rPr>
        <w:t xml:space="preserve">4</w:t>
      </w:r>
      <w:r>
        <w:rPr>
          <w:rFonts w:ascii="Times New Roman" w:hAnsi="Times New Roman"/>
        </w:rPr>
        <w:t xml:space="preserve">)</w:t>
      </w:r>
      <w:r>
        <w:rPr>
          <w:rFonts w:ascii="Times New Roman" w:hAnsi="Times New Roman"/>
        </w:rPr>
        <w:t xml:space="preserve"> National monetary policy mainly influences enterprises</w:t>
      </w:r>
      <w:r>
        <w:rPr>
          <w:rFonts w:ascii="Times New Roman" w:hAnsi="Times New Roman"/>
        </w:rPr>
        <w:t xml:space="preserve">'</w:t>
      </w:r>
      <w:r>
        <w:rPr>
          <w:rFonts w:ascii="Times New Roman" w:hAnsi="Times New Roman"/>
        </w:rPr>
        <w:t xml:space="preserve"> loan ratio </w:t>
      </w:r>
      <w:r>
        <w:rPr>
          <w:rFonts w:ascii="Times New Roman" w:hAnsi="Times New Roman"/>
        </w:rPr>
        <w:t xml:space="preserve">(</w:t>
      </w:r>
      <w:r>
        <w:rPr>
          <w:rFonts w:ascii="Times New Roman" w:hAnsi="Times New Roman"/>
        </w:rPr>
        <w:t xml:space="preserve">i.</w:t>
      </w:r>
      <w:r w:rsidR="001852F3">
        <w:rPr>
          <w:rFonts w:ascii="Times New Roman" w:hAnsi="Times New Roman"/>
        </w:rPr>
        <w:t xml:space="preserve"> </w:t>
      </w:r>
      <w:r w:rsidR="001852F3">
        <w:rPr>
          <w:rFonts w:ascii="Times New Roman" w:hAnsi="Times New Roman"/>
        </w:rPr>
        <w:t xml:space="preserve">e., the size of the loan</w:t>
      </w:r>
      <w:r>
        <w:rPr>
          <w:rFonts w:ascii="Times New Roman" w:hAnsi="Times New Roman"/>
        </w:rPr>
        <w:t xml:space="preserve">)</w:t>
      </w:r>
      <w:r>
        <w:rPr>
          <w:rFonts w:ascii="Times New Roman" w:hAnsi="Times New Roman"/>
        </w:rPr>
        <w:t xml:space="preserve"> by credit channel. When money is tight, financial connection can extend the loan period of private enterprises but can not effectively relieve the financial constraints of private enterprises in terms of loan ratio and loan cost. In view of the conclusions above, some useful suggestions are provided: perfecting capital market construction, establishing</w:t>
      </w:r>
      <w:r w:rsidR="001852F3">
        <w:rPr>
          <w:rFonts w:ascii="Times New Roman" w:hAnsi="Times New Roman"/>
        </w:rPr>
        <w:t xml:space="preserve"> a credit guarantee system for the enterprises, encouraging private firms to build banking connection and non-banking connection simultaneously, promoting the interest rate liberalization, accelerating the reform of the financial system, and so</w:t>
      </w:r>
      <w:r>
        <w:rPr>
          <w:rFonts w:ascii="Times New Roman" w:hAnsi="Times New Roman"/>
        </w:rPr>
        <w:t xml:space="preserve"> </w:t>
      </w:r>
      <w:r>
        <w:rPr>
          <w:rFonts w:ascii="Times New Roman" w:hAnsi="Times New Roman"/>
        </w:rPr>
        <w:t xml:space="preserve">on.</w:t>
      </w:r>
    </w:p>
    <w:p w:rsidR="0018722C">
      <w:pPr>
        <w:pStyle w:val="afc"/>
        <w:topLinePunct/>
      </w:pPr>
      <w:r>
        <w:rPr>
          <w:rFonts w:cstheme="minorBidi" w:hAnsiTheme="minorHAnsi" w:eastAsiaTheme="minorHAnsi" w:asciiTheme="minorHAnsi" w:ascii="Times New Roman"/>
        </w:rPr>
        <w:t>I</w:t>
      </w:r>
    </w:p>
    <w:p w:rsidR="0018722C">
      <w:pPr>
        <w:pStyle w:val="afff2"/>
        <w:topLinePunct/>
      </w:pPr>
      <w:bookmarkStart w:id="747155" w:name="_Toc686747155"/>
      <w:r>
        <w:t>Abstract</w:t>
      </w:r>
      <w:bookmarkEnd w:id="747155"/>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fc"/>
        <w:topLinePunct/>
      </w:pPr>
      <w:r>
        <w:rPr>
          <w:rFonts w:ascii="Times New Roman" w:hAnsi="Times New Roman"/>
        </w:rPr>
        <w:t xml:space="preserve">The innovations of this paper are mainly on: </w:t>
      </w:r>
      <w:r>
        <w:rPr>
          <w:rFonts w:ascii="Times New Roman" w:hAnsi="Times New Roman"/>
        </w:rPr>
        <w:t xml:space="preserve">(</w:t>
      </w:r>
      <w:r>
        <w:rPr>
          <w:rFonts w:ascii="Times New Roman" w:hAnsi="Times New Roman"/>
        </w:rPr>
        <w:t xml:space="preserve">1</w:t>
      </w:r>
      <w:r>
        <w:rPr>
          <w:rFonts w:ascii="Times New Roman" w:hAnsi="Times New Roman"/>
        </w:rPr>
        <w:t xml:space="preserve">)</w:t>
      </w:r>
      <w:r>
        <w:rPr>
          <w:rFonts w:ascii="Times New Roman" w:hAnsi="Times New Roman"/>
        </w:rPr>
        <w:t xml:space="preserve"> Financial connection are treated as another kind of social capital that is different from political connection, which broadens the view of the existing literature about informal system and provides a new effective approach to solving the financing difficulties in private enterprises; </w:t>
      </w:r>
      <w:r>
        <w:rPr>
          <w:rFonts w:ascii="Times New Roman" w:hAnsi="Times New Roman"/>
        </w:rPr>
        <w:t xml:space="preserve">(</w:t>
      </w:r>
      <w:r>
        <w:rPr>
          <w:rFonts w:ascii="Times New Roman" w:hAnsi="Times New Roman"/>
        </w:rPr>
        <w:t xml:space="preserve">2</w:t>
      </w:r>
      <w:r>
        <w:rPr>
          <w:rFonts w:ascii="Times New Roman" w:hAnsi="Times New Roman"/>
        </w:rPr>
        <w:t xml:space="preserve">)</w:t>
      </w:r>
      <w:r>
        <w:rPr>
          <w:rFonts w:ascii="Times New Roman" w:hAnsi="Times New Roman"/>
        </w:rPr>
        <w:t xml:space="preserve"> It studies the mutual relationship and function comparison between banking connection and non-banking connection and puts forward a more specific solution to relieving private firms</w:t>
      </w:r>
      <w:r>
        <w:rPr>
          <w:rFonts w:ascii="Times New Roman" w:hAnsi="Times New Roman"/>
        </w:rPr>
        <w:t xml:space="preserve">'</w:t>
      </w:r>
      <w:r>
        <w:rPr>
          <w:rFonts w:ascii="Times New Roman" w:hAnsi="Times New Roman"/>
        </w:rPr>
        <w:t xml:space="preserve"> credit financing constraints; </w:t>
      </w:r>
      <w:r>
        <w:rPr>
          <w:rFonts w:ascii="Times New Roman" w:hAnsi="Times New Roman"/>
        </w:rPr>
        <w:t xml:space="preserve">(</w:t>
      </w:r>
      <w:r>
        <w:rPr>
          <w:rFonts w:ascii="Times New Roman" w:hAnsi="Times New Roman"/>
        </w:rPr>
        <w:t xml:space="preserve">3</w:t>
      </w:r>
      <w:r>
        <w:rPr>
          <w:rFonts w:ascii="Times New Roman" w:hAnsi="Times New Roman"/>
        </w:rPr>
        <w:t xml:space="preserve">)</w:t>
      </w:r>
      <w:r>
        <w:rPr>
          <w:rFonts w:ascii="Times New Roman" w:hAnsi="Times New Roman"/>
        </w:rPr>
        <w:t xml:space="preserve"> Stringing macroscopic research and microscopic research together, this paper examines the relationship between financial connection and credit financing constraints on private firms combined with the fluctuation of monetary policies, which makes the research has more practical significance.</w:t>
      </w:r>
    </w:p>
    <w:p w:rsidR="0018722C">
      <w:pPr>
        <w:pStyle w:val="aff"/>
        <w:topLinePunct/>
      </w:pPr>
      <w:r>
        <w:rPr>
          <w:rStyle w:val="afe"/>
          <w:rFonts w:eastAsia="黑体" w:ascii="Times New Roman"/>
          <w:b/>
        </w:rPr>
        <w:t>Key words: </w:t>
      </w:r>
      <w:r>
        <w:rPr>
          <w:rFonts w:ascii="Times New Roman"/>
        </w:rPr>
        <w:t>Monetary policy; Financial connection; Social capital; Private firms; Financing constraints</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20;mso-wrap-distance-left:0;mso-wrap-distance-right:0" from="83.599998pt,15.681726pt" to="526.019998pt,15.681726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affe"/>
        <w:topLinePunct/>
      </w:pPr>
      <w:r>
        <w:t>目    录</w:t>
      </w:r>
    </w:p>
    <w:p w:rsidR="0018722C">
      <w:pPr>
        <w:pStyle w:val="TOC1"/>
        <w:tabs>
          <w:tab w:val="left" w:pos="560"/>
          <w:tab w:val="right" w:leader="dot" w:pos="9641"/>
        </w:tabs>
        <w:topLinePunct/>
      </w:pPr>
      <w:r>
        <w:fldChar w:fldCharType="begin"/>
      </w:r>
      <w:r>
        <w:instrText> TOC \o "1-3" \h \z \u </w:instrText>
      </w:r>
      <w:r>
        <w:fldChar w:fldCharType="separate"/>
      </w:r>
      <w:r>
        <w:fldChar w:fldCharType="begin"/>
      </w:r>
      <w:r>
        <w:instrText>HYPERLINK \l "_Toc686747153"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_Toc686747153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"_Toc686747154"</w:instrText>
      </w:r>
      <w:r>
        <w:fldChar w:fldCharType="separate"/>
      </w:r>
      <w:r>
        <w:rPr>
          <w:b/>
        </w:rPr>
        <w:t>Abstract</w:t>
      </w:r>
      <w:r>
        <w:fldChar w:fldCharType="end"/>
      </w:r>
      <w:r>
        <w:rPr>
          <w:noProof/>
          <w:webHidden/>
        </w:rPr>
        <w:tab/>
      </w:r>
      <w:r>
        <w:rPr>
          <w:noProof/>
          <w:webHidden/>
        </w:rPr>
        <w:fldChar w:fldCharType="begin"/>
      </w:r>
      <w:r>
        <w:rPr>
          <w:noProof/>
          <w:webHidden/>
        </w:rPr>
        <w:instrText> PAGEREF _Toc686747154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"_Toc686747155"</w:instrText>
      </w:r>
      <w:r>
        <w:fldChar w:fldCharType="separate"/>
      </w:r>
      <w:r>
        <w:t>Abstract</w:t>
      </w:r>
      <w:r>
        <w:fldChar w:fldCharType="end"/>
      </w:r>
      <w:r>
        <w:rPr>
          <w:noProof/>
          <w:webHidden/>
        </w:rPr>
        <w:tab/>
      </w:r>
      <w:r>
        <w:rPr>
          <w:noProof/>
          <w:webHidden/>
        </w:rPr>
        <w:fldChar w:fldCharType="begin"/>
      </w:r>
      <w:r>
        <w:rPr>
          <w:noProof/>
          <w:webHidden/>
        </w:rPr>
        <w:instrText> PAGEREF _Toc686747155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"_Toc686747156"</w:instrText>
      </w:r>
      <w:r>
        <w:fldChar w:fldCharType="separate"/>
      </w:r>
      <w:r>
        <w:t>导</w:t>
      </w:r>
      <w:r w:rsidRPr="00000000">
        <w:t>论</w:t>
      </w:r>
      <w:r>
        <w:fldChar w:fldCharType="end"/>
      </w:r>
      <w:r>
        <w:rPr>
          <w:noProof/>
          <w:webHidden/>
        </w:rPr>
        <w:tab/>
      </w:r>
      <w:r>
        <w:rPr>
          <w:noProof/>
          <w:webHidden/>
        </w:rPr>
        <w:fldChar w:fldCharType="begin"/>
      </w:r>
      <w:r>
        <w:rPr>
          <w:noProof/>
          <w:webHidden/>
        </w:rPr>
        <w:instrText> PAGEREF _Toc686747156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"_Toc686747157"</w:instrText>
      </w:r>
      <w:r>
        <w:fldChar w:fldCharType="separate"/>
      </w:r>
      <w:r>
        <w:t>第一节</w:t>
      </w:r>
      <w:r>
        <w:t xml:space="preserve"> </w:t>
      </w:r>
      <w:r>
        <w:t>选题背景和意义</w:t>
      </w:r>
      <w:r>
        <w:fldChar w:fldCharType="end"/>
      </w:r>
      <w:r>
        <w:rPr>
          <w:noProof/>
          <w:webHidden/>
        </w:rPr>
        <w:tab/>
      </w:r>
      <w:r>
        <w:rPr>
          <w:noProof/>
          <w:webHidden/>
        </w:rPr>
        <w:fldChar w:fldCharType="begin"/>
      </w:r>
      <w:r>
        <w:rPr>
          <w:noProof/>
          <w:webHidden/>
        </w:rPr>
        <w:instrText> PAGEREF _Toc686747157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"_Toc686747158"</w:instrText>
      </w:r>
      <w:r>
        <w:fldChar w:fldCharType="separate"/>
      </w:r>
      <w:r>
        <w:t>一、</w:t>
      </w:r>
      <w:r>
        <w:t xml:space="preserve"> </w:t>
      </w:r>
      <w:r w:rsidRPr="00DB64CE">
        <w:t>选题背景</w:t>
      </w:r>
      <w:r>
        <w:fldChar w:fldCharType="end"/>
      </w:r>
      <w:r>
        <w:rPr>
          <w:noProof/>
          <w:webHidden/>
        </w:rPr>
        <w:tab/>
      </w:r>
      <w:r>
        <w:rPr>
          <w:noProof/>
          <w:webHidden/>
        </w:rPr>
        <w:fldChar w:fldCharType="begin"/>
      </w:r>
      <w:r>
        <w:rPr>
          <w:noProof/>
          <w:webHidden/>
        </w:rPr>
        <w:instrText> PAGEREF _Toc686747158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"_Toc686747159"</w:instrText>
      </w:r>
      <w:r>
        <w:fldChar w:fldCharType="separate"/>
      </w:r>
      <w:r>
        <w:t>二、</w:t>
      </w:r>
      <w:r>
        <w:t xml:space="preserve"> </w:t>
      </w:r>
      <w:r w:rsidRPr="00DB64CE">
        <w:t>本题的理论和实际意义</w:t>
      </w:r>
      <w:r>
        <w:fldChar w:fldCharType="end"/>
      </w:r>
      <w:r>
        <w:rPr>
          <w:noProof/>
          <w:webHidden/>
        </w:rPr>
        <w:tab/>
      </w:r>
      <w:r>
        <w:rPr>
          <w:noProof/>
          <w:webHidden/>
        </w:rPr>
        <w:fldChar w:fldCharType="begin"/>
      </w:r>
      <w:r>
        <w:rPr>
          <w:noProof/>
          <w:webHidden/>
        </w:rPr>
        <w:instrText> PAGEREF _Toc686747159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"_Toc686747160"</w:instrText>
      </w:r>
      <w:r>
        <w:fldChar w:fldCharType="separate"/>
      </w:r>
      <w:r>
        <w:t>第二节</w:t>
      </w:r>
      <w:r>
        <w:t xml:space="preserve"> </w:t>
      </w:r>
      <w:r>
        <w:t>研究内容</w:t>
      </w:r>
      <w:r>
        <w:fldChar w:fldCharType="end"/>
      </w:r>
      <w:r>
        <w:rPr>
          <w:noProof/>
          <w:webHidden/>
        </w:rPr>
        <w:tab/>
      </w:r>
      <w:r>
        <w:rPr>
          <w:noProof/>
          <w:webHidden/>
        </w:rPr>
        <w:fldChar w:fldCharType="begin"/>
      </w:r>
      <w:r>
        <w:rPr>
          <w:noProof/>
          <w:webHidden/>
        </w:rPr>
        <w:instrText> PAGEREF _Toc686747160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"_Toc686747161"</w:instrText>
      </w:r>
      <w:r>
        <w:fldChar w:fldCharType="separate"/>
      </w:r>
      <w:r>
        <w:t>第三节</w:t>
      </w:r>
      <w:r>
        <w:t xml:space="preserve"> </w:t>
      </w:r>
      <w:r>
        <w:t>研究思路与方法</w:t>
      </w:r>
      <w:r>
        <w:fldChar w:fldCharType="end"/>
      </w:r>
      <w:r>
        <w:rPr>
          <w:noProof/>
          <w:webHidden/>
        </w:rPr>
        <w:tab/>
      </w:r>
      <w:r>
        <w:rPr>
          <w:noProof/>
          <w:webHidden/>
        </w:rPr>
        <w:fldChar w:fldCharType="begin"/>
      </w:r>
      <w:r>
        <w:rPr>
          <w:noProof/>
          <w:webHidden/>
        </w:rPr>
        <w:instrText> PAGEREF _Toc686747161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"_Toc686747162"</w:instrText>
      </w:r>
      <w:r>
        <w:fldChar w:fldCharType="separate"/>
      </w:r>
      <w:r>
        <w:t>第一章</w:t>
      </w:r>
      <w:r>
        <w:t xml:space="preserve">  </w:t>
      </w:r>
      <w:r>
        <w:t>文献综述</w:t>
      </w:r>
      <w:r>
        <w:fldChar w:fldCharType="end"/>
      </w:r>
      <w:r>
        <w:rPr>
          <w:noProof/>
          <w:webHidden/>
        </w:rPr>
        <w:tab/>
      </w:r>
      <w:r>
        <w:rPr>
          <w:noProof/>
          <w:webHidden/>
        </w:rPr>
        <w:fldChar w:fldCharType="begin"/>
      </w:r>
      <w:r>
        <w:rPr>
          <w:noProof/>
          <w:webHidden/>
        </w:rPr>
        <w:instrText> PAGEREF _Toc686747162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"_Toc686747163"</w:instrText>
      </w:r>
      <w:r>
        <w:fldChar w:fldCharType="separate"/>
      </w:r>
      <w:r>
        <w:t>第一节</w:t>
      </w:r>
      <w:r>
        <w:t xml:space="preserve"> </w:t>
      </w:r>
      <w:r>
        <w:t>货币政策与民营企业信贷融资</w:t>
      </w:r>
      <w:r>
        <w:fldChar w:fldCharType="end"/>
      </w:r>
      <w:r>
        <w:rPr>
          <w:noProof/>
          <w:webHidden/>
        </w:rPr>
        <w:tab/>
      </w:r>
      <w:r>
        <w:rPr>
          <w:noProof/>
          <w:webHidden/>
        </w:rPr>
        <w:fldChar w:fldCharType="begin"/>
      </w:r>
      <w:r>
        <w:rPr>
          <w:noProof/>
          <w:webHidden/>
        </w:rPr>
        <w:instrText> PAGEREF _Toc686747163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"_Toc686747164"</w:instrText>
      </w:r>
      <w:r>
        <w:fldChar w:fldCharType="separate"/>
      </w:r>
      <w:r>
        <w:t>第二节</w:t>
      </w:r>
      <w:r>
        <w:t xml:space="preserve"> </w:t>
      </w:r>
      <w:r>
        <w:t>非正式制度</w:t>
      </w:r>
      <w:r>
        <w:t>（</w:t>
      </w:r>
      <w:r>
        <w:t>机制</w:t>
      </w:r>
      <w:r>
        <w:t>）</w:t>
      </w:r>
      <w:r>
        <w:t>与民营企业信贷融资</w:t>
      </w:r>
      <w:r>
        <w:fldChar w:fldCharType="end"/>
      </w:r>
      <w:r>
        <w:rPr>
          <w:noProof/>
          <w:webHidden/>
        </w:rPr>
        <w:tab/>
      </w:r>
      <w:r>
        <w:rPr>
          <w:noProof/>
          <w:webHidden/>
        </w:rPr>
        <w:fldChar w:fldCharType="begin"/>
      </w:r>
      <w:r>
        <w:rPr>
          <w:noProof/>
          <w:webHidden/>
        </w:rPr>
        <w:instrText> PAGEREF _Toc686747164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"_Toc686747165"</w:instrText>
      </w:r>
      <w:r>
        <w:fldChar w:fldCharType="separate"/>
      </w:r>
      <w:r>
        <w:t>第三节</w:t>
      </w:r>
      <w:r>
        <w:t xml:space="preserve"> </w:t>
      </w:r>
      <w:r>
        <w:t>文献评析</w:t>
      </w:r>
      <w:r>
        <w:fldChar w:fldCharType="end"/>
      </w:r>
      <w:r>
        <w:rPr>
          <w:noProof/>
          <w:webHidden/>
        </w:rPr>
        <w:tab/>
      </w:r>
      <w:r>
        <w:rPr>
          <w:noProof/>
          <w:webHidden/>
        </w:rPr>
        <w:fldChar w:fldCharType="begin"/>
      </w:r>
      <w:r>
        <w:rPr>
          <w:noProof/>
          <w:webHidden/>
        </w:rPr>
        <w:instrText> PAGEREF _Toc686747165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"_Toc686747166"</w:instrText>
      </w:r>
      <w:r>
        <w:fldChar w:fldCharType="separate"/>
      </w:r>
      <w:r>
        <w:t>第二章</w:t>
      </w:r>
      <w:r>
        <w:t xml:space="preserve">  </w:t>
      </w:r>
      <w:r>
        <w:t>理论分析与研究假设</w:t>
      </w:r>
      <w:r>
        <w:fldChar w:fldCharType="end"/>
      </w:r>
      <w:r>
        <w:rPr>
          <w:noProof/>
          <w:webHidden/>
        </w:rPr>
        <w:tab/>
      </w:r>
      <w:r>
        <w:rPr>
          <w:noProof/>
          <w:webHidden/>
        </w:rPr>
        <w:fldChar w:fldCharType="begin"/>
      </w:r>
      <w:r>
        <w:rPr>
          <w:noProof/>
          <w:webHidden/>
        </w:rPr>
        <w:instrText> PAGEREF _Toc686747166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"_Toc686747167"</w:instrText>
      </w:r>
      <w:r>
        <w:fldChar w:fldCharType="separate"/>
      </w:r>
      <w:r>
        <w:t>第一节</w:t>
      </w:r>
      <w:r>
        <w:t xml:space="preserve"> </w:t>
      </w:r>
      <w:r>
        <w:t>金融关联对民营企业信贷融资的影响</w:t>
      </w:r>
      <w:r>
        <w:fldChar w:fldCharType="end"/>
      </w:r>
      <w:r>
        <w:rPr>
          <w:noProof/>
          <w:webHidden/>
        </w:rPr>
        <w:tab/>
      </w:r>
      <w:r>
        <w:rPr>
          <w:noProof/>
          <w:webHidden/>
        </w:rPr>
        <w:fldChar w:fldCharType="begin"/>
      </w:r>
      <w:r>
        <w:rPr>
          <w:noProof/>
          <w:webHidden/>
        </w:rPr>
        <w:instrText> PAGEREF _Toc686747167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"_Toc686747168"</w:instrText>
      </w:r>
      <w:r>
        <w:fldChar w:fldCharType="separate"/>
      </w:r>
      <w:r>
        <w:t>第二节</w:t>
      </w:r>
      <w:r>
        <w:t xml:space="preserve"> </w:t>
      </w:r>
      <w:r>
        <w:t>货币紧缩时期金融关联对民营企业信贷融资的影响</w:t>
      </w:r>
      <w:r>
        <w:fldChar w:fldCharType="end"/>
      </w:r>
      <w:r>
        <w:rPr>
          <w:noProof/>
          <w:webHidden/>
        </w:rPr>
        <w:tab/>
      </w:r>
      <w:r>
        <w:rPr>
          <w:noProof/>
          <w:webHidden/>
        </w:rPr>
        <w:fldChar w:fldCharType="begin"/>
      </w:r>
      <w:r>
        <w:rPr>
          <w:noProof/>
          <w:webHidden/>
        </w:rPr>
        <w:instrText> PAGEREF _Toc686747168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"_Toc686747169"</w:instrText>
      </w:r>
      <w:r>
        <w:fldChar w:fldCharType="separate"/>
      </w:r>
      <w:r>
        <w:t>第三章</w:t>
      </w:r>
      <w:r>
        <w:t xml:space="preserve">  </w:t>
      </w:r>
      <w:r>
        <w:t>研究设计</w:t>
      </w:r>
      <w:r>
        <w:fldChar w:fldCharType="end"/>
      </w:r>
      <w:r>
        <w:rPr>
          <w:noProof/>
          <w:webHidden/>
        </w:rPr>
        <w:tab/>
      </w:r>
      <w:r>
        <w:rPr>
          <w:noProof/>
          <w:webHidden/>
        </w:rPr>
        <w:fldChar w:fldCharType="begin"/>
      </w:r>
      <w:r>
        <w:rPr>
          <w:noProof/>
          <w:webHidden/>
        </w:rPr>
        <w:instrText> PAGEREF _Toc686747169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"_Toc686747170"</w:instrText>
      </w:r>
      <w:r>
        <w:fldChar w:fldCharType="separate"/>
      </w:r>
      <w:r>
        <w:t>第一节</w:t>
      </w:r>
      <w:r>
        <w:t xml:space="preserve"> </w:t>
      </w:r>
      <w:r>
        <w:t>样本选择与数据来源</w:t>
      </w:r>
      <w:r>
        <w:fldChar w:fldCharType="end"/>
      </w:r>
      <w:r>
        <w:rPr>
          <w:noProof/>
          <w:webHidden/>
        </w:rPr>
        <w:tab/>
      </w:r>
      <w:r>
        <w:rPr>
          <w:noProof/>
          <w:webHidden/>
        </w:rPr>
        <w:fldChar w:fldCharType="begin"/>
      </w:r>
      <w:r>
        <w:rPr>
          <w:noProof/>
          <w:webHidden/>
        </w:rPr>
        <w:instrText> PAGEREF _Toc686747170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"_Toc686747171"</w:instrText>
      </w:r>
      <w:r>
        <w:fldChar w:fldCharType="separate"/>
      </w:r>
      <w:r>
        <w:t>第二节</w:t>
      </w:r>
      <w:r>
        <w:t xml:space="preserve"> </w:t>
      </w:r>
      <w:r>
        <w:t>研究变量及其定义</w:t>
      </w:r>
      <w:r>
        <w:fldChar w:fldCharType="end"/>
      </w:r>
      <w:r>
        <w:rPr>
          <w:noProof/>
          <w:webHidden/>
        </w:rPr>
        <w:tab/>
      </w:r>
      <w:r>
        <w:rPr>
          <w:noProof/>
          <w:webHidden/>
        </w:rPr>
        <w:fldChar w:fldCharType="begin"/>
      </w:r>
      <w:r>
        <w:rPr>
          <w:noProof/>
          <w:webHidden/>
        </w:rPr>
        <w:instrText> PAGEREF _Toc686747171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"_Toc686747172"</w:instrText>
      </w:r>
      <w:r>
        <w:fldChar w:fldCharType="separate"/>
      </w:r>
      <w:r>
        <w:t>一</w:t>
      </w:r>
      <w:r>
        <w:t xml:space="preserve"> </w:t>
      </w:r>
      <w:r w:rsidRPr="00DB64CE">
        <w:t>、被解释变量</w:t>
      </w:r>
      <w:r>
        <w:fldChar w:fldCharType="end"/>
      </w:r>
      <w:r>
        <w:rPr>
          <w:noProof/>
          <w:webHidden/>
        </w:rPr>
        <w:tab/>
      </w:r>
      <w:r>
        <w:rPr>
          <w:noProof/>
          <w:webHidden/>
        </w:rPr>
        <w:fldChar w:fldCharType="begin"/>
      </w:r>
      <w:r>
        <w:rPr>
          <w:noProof/>
          <w:webHidden/>
        </w:rPr>
        <w:instrText> PAGEREF _Toc686747172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"_Toc686747173"</w:instrText>
      </w:r>
      <w:r>
        <w:fldChar w:fldCharType="separate"/>
      </w:r>
      <w:r>
        <w:t>二</w:t>
      </w:r>
      <w:r>
        <w:t xml:space="preserve"> </w:t>
      </w:r>
      <w:r w:rsidRPr="00DB64CE">
        <w:t>、解释变量</w:t>
      </w:r>
      <w:r>
        <w:fldChar w:fldCharType="end"/>
      </w:r>
      <w:r>
        <w:rPr>
          <w:noProof/>
          <w:webHidden/>
        </w:rPr>
        <w:tab/>
      </w:r>
      <w:r>
        <w:rPr>
          <w:noProof/>
          <w:webHidden/>
        </w:rPr>
        <w:fldChar w:fldCharType="begin"/>
      </w:r>
      <w:r>
        <w:rPr>
          <w:noProof/>
          <w:webHidden/>
        </w:rPr>
        <w:instrText> PAGEREF _Toc686747173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"_Toc686747174"</w:instrText>
      </w:r>
      <w:r>
        <w:fldChar w:fldCharType="separate"/>
      </w:r>
      <w:r>
        <w:t>三</w:t>
      </w:r>
      <w:r>
        <w:t xml:space="preserve"> </w:t>
      </w:r>
      <w:r w:rsidRPr="00DB64CE">
        <w:t>、控制变量</w:t>
      </w:r>
      <w:r>
        <w:fldChar w:fldCharType="end"/>
      </w:r>
      <w:r>
        <w:rPr>
          <w:noProof/>
          <w:webHidden/>
        </w:rPr>
        <w:tab/>
      </w:r>
      <w:r>
        <w:rPr>
          <w:noProof/>
          <w:webHidden/>
        </w:rPr>
        <w:fldChar w:fldCharType="begin"/>
      </w:r>
      <w:r>
        <w:rPr>
          <w:noProof/>
          <w:webHidden/>
        </w:rPr>
        <w:instrText> PAGEREF _Toc686747174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"_Toc686747175"</w:instrText>
      </w:r>
      <w:r>
        <w:fldChar w:fldCharType="separate"/>
      </w:r>
      <w:r>
        <w:t>第三节</w:t>
      </w:r>
      <w:r>
        <w:t xml:space="preserve"> </w:t>
      </w:r>
      <w:r>
        <w:t>研究模型</w:t>
      </w:r>
      <w:r>
        <w:fldChar w:fldCharType="end"/>
      </w:r>
      <w:r>
        <w:rPr>
          <w:noProof/>
          <w:webHidden/>
        </w:rPr>
        <w:tab/>
      </w:r>
      <w:r>
        <w:rPr>
          <w:noProof/>
          <w:webHidden/>
        </w:rPr>
        <w:fldChar w:fldCharType="begin"/>
      </w:r>
      <w:r>
        <w:rPr>
          <w:noProof/>
          <w:webHidden/>
        </w:rPr>
        <w:instrText> PAGEREF _Toc686747175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"_Toc686747176"</w:instrText>
      </w:r>
      <w:r>
        <w:fldChar w:fldCharType="separate"/>
      </w:r>
      <w:r>
        <w:t>第四章</w:t>
      </w:r>
      <w:r>
        <w:t xml:space="preserve"> </w:t>
      </w:r>
      <w:r>
        <w:t>实证结果及分析</w:t>
      </w:r>
      <w:r>
        <w:fldChar w:fldCharType="end"/>
      </w:r>
      <w:r>
        <w:rPr>
          <w:noProof/>
          <w:webHidden/>
        </w:rPr>
        <w:tab/>
      </w:r>
      <w:r>
        <w:rPr>
          <w:noProof/>
          <w:webHidden/>
        </w:rPr>
        <w:fldChar w:fldCharType="begin"/>
      </w:r>
      <w:r>
        <w:rPr>
          <w:noProof/>
          <w:webHidden/>
        </w:rPr>
        <w:instrText> PAGEREF _Toc686747176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"_Toc686747177"</w:instrText>
      </w:r>
      <w:r>
        <w:fldChar w:fldCharType="separate"/>
      </w:r>
      <w:r>
        <w:t>第一节</w:t>
      </w:r>
      <w:r>
        <w:t xml:space="preserve"> </w:t>
      </w:r>
      <w:r>
        <w:t>描述性统计</w:t>
      </w:r>
      <w:r>
        <w:fldChar w:fldCharType="end"/>
      </w:r>
      <w:r>
        <w:rPr>
          <w:noProof/>
          <w:webHidden/>
        </w:rPr>
        <w:tab/>
      </w:r>
      <w:r>
        <w:rPr>
          <w:noProof/>
          <w:webHidden/>
        </w:rPr>
        <w:fldChar w:fldCharType="begin"/>
      </w:r>
      <w:r>
        <w:rPr>
          <w:noProof/>
          <w:webHidden/>
        </w:rPr>
        <w:instrText> PAGEREF _Toc686747177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"_Toc686747178"</w:instrText>
      </w:r>
      <w:r>
        <w:fldChar w:fldCharType="separate"/>
      </w:r>
      <w:r>
        <w:t>一</w:t>
      </w:r>
      <w:r>
        <w:t xml:space="preserve"> </w:t>
      </w:r>
      <w:r w:rsidRPr="00DB64CE">
        <w:t>、总体描述性统计分析</w:t>
      </w:r>
      <w:r>
        <w:fldChar w:fldCharType="end"/>
      </w:r>
      <w:r>
        <w:rPr>
          <w:noProof/>
          <w:webHidden/>
        </w:rPr>
        <w:tab/>
      </w:r>
      <w:r>
        <w:rPr>
          <w:noProof/>
          <w:webHidden/>
        </w:rPr>
        <w:fldChar w:fldCharType="begin"/>
      </w:r>
      <w:r>
        <w:rPr>
          <w:noProof/>
          <w:webHidden/>
        </w:rPr>
        <w:instrText> PAGEREF _Toc686747178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"_Toc686747179"</w:instrText>
      </w:r>
      <w:r>
        <w:fldChar w:fldCharType="separate"/>
      </w:r>
      <w:r>
        <w:t>二</w:t>
      </w:r>
      <w:r>
        <w:t xml:space="preserve"> </w:t>
      </w:r>
      <w:r w:rsidRPr="00DB64CE">
        <w:t>、分组的描述性统计分析</w:t>
      </w:r>
      <w:r>
        <w:fldChar w:fldCharType="end"/>
      </w:r>
      <w:r>
        <w:rPr>
          <w:noProof/>
          <w:webHidden/>
        </w:rPr>
        <w:tab/>
      </w:r>
      <w:r>
        <w:rPr>
          <w:noProof/>
          <w:webHidden/>
        </w:rPr>
        <w:fldChar w:fldCharType="begin"/>
      </w:r>
      <w:r>
        <w:rPr>
          <w:noProof/>
          <w:webHidden/>
        </w:rPr>
        <w:instrText> PAGEREF _Toc686747179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"_Toc686747180"</w:instrText>
      </w:r>
      <w:r>
        <w:fldChar w:fldCharType="separate"/>
      </w:r>
      <w:r>
        <w:t>第二节</w:t>
      </w:r>
      <w:r>
        <w:t xml:space="preserve"> </w:t>
      </w:r>
      <w:r>
        <w:t>相关性分析</w:t>
      </w:r>
      <w:r>
        <w:fldChar w:fldCharType="end"/>
      </w:r>
      <w:r>
        <w:rPr>
          <w:noProof/>
          <w:webHidden/>
        </w:rPr>
        <w:tab/>
      </w:r>
      <w:r>
        <w:rPr>
          <w:noProof/>
          <w:webHidden/>
        </w:rPr>
        <w:fldChar w:fldCharType="begin"/>
      </w:r>
      <w:r>
        <w:rPr>
          <w:noProof/>
          <w:webHidden/>
        </w:rPr>
        <w:instrText> PAGEREF _Toc686747180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"_Toc686747181"</w:instrText>
      </w:r>
      <w:r>
        <w:fldChar w:fldCharType="separate"/>
      </w:r>
      <w:r>
        <w:t>第三节</w:t>
      </w:r>
      <w:r>
        <w:t xml:space="preserve"> </w:t>
      </w:r>
      <w:r>
        <w:t>回归结果分析</w:t>
      </w:r>
      <w:r>
        <w:fldChar w:fldCharType="end"/>
      </w:r>
      <w:r>
        <w:rPr>
          <w:noProof/>
          <w:webHidden/>
        </w:rPr>
        <w:tab/>
      </w:r>
      <w:r>
        <w:rPr>
          <w:noProof/>
          <w:webHidden/>
        </w:rPr>
        <w:fldChar w:fldCharType="begin"/>
      </w:r>
      <w:r>
        <w:rPr>
          <w:noProof/>
          <w:webHidden/>
        </w:rPr>
        <w:instrText> PAGEREF _Toc686747181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"_Toc686747182"</w:instrText>
      </w:r>
      <w:r>
        <w:fldChar w:fldCharType="separate"/>
      </w:r>
      <w:r>
        <w:t>一</w:t>
      </w:r>
      <w:r>
        <w:t xml:space="preserve"> </w:t>
      </w:r>
      <w:r w:rsidRPr="00DB64CE">
        <w:t>、金融关联能否缓解民营企业的信贷融资约束</w:t>
      </w:r>
      <w:r>
        <w:fldChar w:fldCharType="end"/>
      </w:r>
      <w:r>
        <w:rPr>
          <w:noProof/>
          <w:webHidden/>
        </w:rPr>
        <w:tab/>
      </w:r>
      <w:r>
        <w:rPr>
          <w:noProof/>
          <w:webHidden/>
        </w:rPr>
        <w:fldChar w:fldCharType="begin"/>
      </w:r>
      <w:r>
        <w:rPr>
          <w:noProof/>
          <w:webHidden/>
        </w:rPr>
        <w:instrText> PAGEREF _Toc686747182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"_Toc686747183"</w:instrText>
      </w:r>
      <w:r>
        <w:fldChar w:fldCharType="separate"/>
      </w:r>
      <w:r>
        <w:t>二</w:t>
      </w:r>
      <w:r>
        <w:t xml:space="preserve"> </w:t>
      </w:r>
      <w:r w:rsidRPr="00DB64CE">
        <w:t>、银行关联与非银行金融关联之间是否存在替代效应</w:t>
      </w:r>
      <w:r>
        <w:fldChar w:fldCharType="end"/>
      </w:r>
      <w:r>
        <w:rPr>
          <w:noProof/>
          <w:webHidden/>
        </w:rPr>
        <w:tab/>
      </w:r>
      <w:r>
        <w:rPr>
          <w:noProof/>
          <w:webHidden/>
        </w:rPr>
        <w:fldChar w:fldCharType="begin"/>
      </w:r>
      <w:r>
        <w:rPr>
          <w:noProof/>
          <w:webHidden/>
        </w:rPr>
        <w:instrText> PAGEREF _Toc686747183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"_Toc686747184"</w:instrText>
      </w:r>
      <w:r>
        <w:fldChar w:fldCharType="separate"/>
      </w:r>
      <w:r>
        <w:t>三</w:t>
      </w:r>
      <w:r>
        <w:t xml:space="preserve"> </w:t>
      </w:r>
      <w:r w:rsidRPr="00DB64CE">
        <w:t>、银行关联与非银行金融关联的作用力比较</w:t>
      </w:r>
      <w:r>
        <w:fldChar w:fldCharType="end"/>
      </w:r>
      <w:r>
        <w:rPr>
          <w:noProof/>
          <w:webHidden/>
        </w:rPr>
        <w:tab/>
      </w:r>
      <w:r>
        <w:rPr>
          <w:noProof/>
          <w:webHidden/>
        </w:rPr>
        <w:fldChar w:fldCharType="begin"/>
      </w:r>
      <w:r>
        <w:rPr>
          <w:noProof/>
          <w:webHidden/>
        </w:rPr>
        <w:instrText> PAGEREF _Toc686747184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"_Toc686747185"</w:instrText>
      </w:r>
      <w:r>
        <w:fldChar w:fldCharType="separate"/>
      </w:r>
      <w:r>
        <w:t>四</w:t>
      </w:r>
      <w:r>
        <w:t xml:space="preserve"> </w:t>
      </w:r>
      <w:r w:rsidRPr="00DB64CE">
        <w:t>、货币紧缩时期金融关联能否缓解民营企业的信贷融资约束</w:t>
      </w:r>
      <w:r>
        <w:fldChar w:fldCharType="end"/>
      </w:r>
      <w:r>
        <w:rPr>
          <w:noProof/>
          <w:webHidden/>
        </w:rPr>
        <w:tab/>
      </w:r>
      <w:r>
        <w:rPr>
          <w:noProof/>
          <w:webHidden/>
        </w:rPr>
        <w:fldChar w:fldCharType="begin"/>
      </w:r>
      <w:r>
        <w:rPr>
          <w:noProof/>
          <w:webHidden/>
        </w:rPr>
        <w:instrText> PAGEREF _Toc686747185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"_Toc686747186"</w:instrText>
      </w:r>
      <w:r>
        <w:fldChar w:fldCharType="separate"/>
      </w:r>
      <w:r>
        <w:t>第五章</w:t>
      </w:r>
      <w:r>
        <w:t xml:space="preserve"> </w:t>
      </w:r>
      <w:r>
        <w:t>稳健性检验</w:t>
      </w:r>
      <w:r>
        <w:fldChar w:fldCharType="end"/>
      </w:r>
      <w:r>
        <w:rPr>
          <w:noProof/>
          <w:webHidden/>
        </w:rPr>
        <w:tab/>
      </w:r>
      <w:r>
        <w:rPr>
          <w:noProof/>
          <w:webHidden/>
        </w:rPr>
        <w:fldChar w:fldCharType="begin"/>
      </w:r>
      <w:r>
        <w:rPr>
          <w:noProof/>
          <w:webHidden/>
        </w:rPr>
        <w:instrText> PAGEREF _Toc686747186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"_Toc686747187"</w:instrText>
      </w:r>
      <w:r>
        <w:fldChar w:fldCharType="separate"/>
      </w:r>
      <w:r>
        <w:t>第一节</w:t>
      </w:r>
      <w:r>
        <w:t xml:space="preserve"> </w:t>
      </w:r>
      <w:r>
        <w:t>信贷融资替代变量</w:t>
      </w:r>
      <w:r>
        <w:fldChar w:fldCharType="end"/>
      </w:r>
      <w:r>
        <w:rPr>
          <w:noProof/>
          <w:webHidden/>
        </w:rPr>
        <w:tab/>
      </w:r>
      <w:r>
        <w:rPr>
          <w:noProof/>
          <w:webHidden/>
        </w:rPr>
        <w:fldChar w:fldCharType="begin"/>
      </w:r>
      <w:r>
        <w:rPr>
          <w:noProof/>
          <w:webHidden/>
        </w:rPr>
        <w:instrText> PAGEREF _Toc686747187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"_Toc686747188"</w:instrText>
      </w:r>
      <w:r>
        <w:fldChar w:fldCharType="separate"/>
      </w:r>
      <w:r>
        <w:t>第二节</w:t>
      </w:r>
      <w:r>
        <w:t xml:space="preserve"> </w:t>
      </w:r>
      <w:r>
        <w:t>货币政策替代变量</w:t>
      </w:r>
      <w:r>
        <w:fldChar w:fldCharType="end"/>
      </w:r>
      <w:r>
        <w:rPr>
          <w:noProof/>
          <w:webHidden/>
        </w:rPr>
        <w:tab/>
      </w:r>
      <w:r>
        <w:rPr>
          <w:noProof/>
          <w:webHidden/>
        </w:rPr>
        <w:fldChar w:fldCharType="begin"/>
      </w:r>
      <w:r>
        <w:rPr>
          <w:noProof/>
          <w:webHidden/>
        </w:rPr>
        <w:instrText> PAGEREF _Toc686747188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"_Toc686747189"</w:instrText>
      </w:r>
      <w:r>
        <w:fldChar w:fldCharType="separate"/>
      </w:r>
      <w:r>
        <w:t>第三节</w:t>
      </w:r>
      <w:r>
        <w:t xml:space="preserve"> </w:t>
      </w:r>
      <w:r>
        <w:t>金融关联内Th性</w:t>
      </w:r>
      <w:r>
        <w:fldChar w:fldCharType="end"/>
      </w:r>
      <w:r>
        <w:rPr>
          <w:noProof/>
          <w:webHidden/>
        </w:rPr>
        <w:tab/>
      </w:r>
      <w:r>
        <w:rPr>
          <w:noProof/>
          <w:webHidden/>
        </w:rPr>
        <w:fldChar w:fldCharType="begin"/>
      </w:r>
      <w:r>
        <w:rPr>
          <w:noProof/>
          <w:webHidden/>
        </w:rPr>
        <w:instrText> PAGEREF _Toc686747189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"_Toc686747190"</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_Toc686747190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"_Toc686747191"</w:instrText>
      </w:r>
      <w:r>
        <w:fldChar w:fldCharType="separate"/>
      </w:r>
      <w:r>
        <w:t>第一节</w:t>
      </w:r>
      <w:r>
        <w:t xml:space="preserve"> </w:t>
      </w:r>
      <w:r>
        <w:t>研究结论</w:t>
      </w:r>
      <w:r>
        <w:fldChar w:fldCharType="end"/>
      </w:r>
      <w:r>
        <w:rPr>
          <w:noProof/>
          <w:webHidden/>
        </w:rPr>
        <w:tab/>
      </w:r>
      <w:r>
        <w:rPr>
          <w:noProof/>
          <w:webHidden/>
        </w:rPr>
        <w:fldChar w:fldCharType="begin"/>
      </w:r>
      <w:r>
        <w:rPr>
          <w:noProof/>
          <w:webHidden/>
        </w:rPr>
        <w:instrText> PAGEREF _Toc686747191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"_Toc686747192"</w:instrText>
      </w:r>
      <w:r>
        <w:fldChar w:fldCharType="separate"/>
      </w:r>
      <w:r>
        <w:t>第二节</w:t>
      </w:r>
      <w:r>
        <w:t xml:space="preserve"> </w:t>
      </w:r>
      <w:r>
        <w:t>缓解民营企业融资约束的建议</w:t>
      </w:r>
      <w:r>
        <w:fldChar w:fldCharType="end"/>
      </w:r>
      <w:r>
        <w:rPr>
          <w:noProof/>
          <w:webHidden/>
        </w:rPr>
        <w:tab/>
      </w:r>
      <w:r>
        <w:rPr>
          <w:noProof/>
          <w:webHidden/>
        </w:rPr>
        <w:fldChar w:fldCharType="begin"/>
      </w:r>
      <w:r>
        <w:rPr>
          <w:noProof/>
          <w:webHidden/>
        </w:rPr>
        <w:instrText> PAGEREF _Toc686747192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"_Toc686747193"</w:instrText>
      </w:r>
      <w:r>
        <w:fldChar w:fldCharType="separate"/>
      </w:r>
      <w:r>
        <w:t>第三节</w:t>
      </w:r>
      <w:r>
        <w:t xml:space="preserve"> </w:t>
      </w:r>
      <w:r>
        <w:t>本文的主要创新点</w:t>
      </w:r>
      <w:r>
        <w:fldChar w:fldCharType="end"/>
      </w:r>
      <w:r>
        <w:rPr>
          <w:noProof/>
          <w:webHidden/>
        </w:rPr>
        <w:tab/>
      </w:r>
      <w:r>
        <w:rPr>
          <w:noProof/>
          <w:webHidden/>
        </w:rPr>
        <w:fldChar w:fldCharType="begin"/>
      </w:r>
      <w:r>
        <w:rPr>
          <w:noProof/>
          <w:webHidden/>
        </w:rPr>
        <w:instrText> PAGEREF _Toc686747193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"_Toc686747194"</w:instrText>
      </w:r>
      <w:r>
        <w:fldChar w:fldCharType="separate"/>
      </w:r>
      <w:r>
        <w:t>第四节</w:t>
      </w:r>
      <w:r>
        <w:t xml:space="preserve"> </w:t>
      </w:r>
      <w:r>
        <w:t>不足之处与研究展望</w:t>
      </w:r>
      <w:r>
        <w:fldChar w:fldCharType="end"/>
      </w:r>
      <w:r>
        <w:rPr>
          <w:noProof/>
          <w:webHidden/>
        </w:rPr>
        <w:tab/>
      </w:r>
      <w:r>
        <w:rPr>
          <w:noProof/>
          <w:webHidden/>
        </w:rPr>
        <w:fldChar w:fldCharType="begin"/>
      </w:r>
      <w:r>
        <w:rPr>
          <w:noProof/>
          <w:webHidden/>
        </w:rPr>
        <w:instrText> PAGEREF _Toc686747194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"_Toc686747195"</w:instrText>
      </w:r>
      <w:r>
        <w:fldChar w:fldCharType="separate"/>
      </w:r>
      <w:r>
        <w:t>主要参考文献</w:t>
      </w:r>
      <w:r>
        <w:fldChar w:fldCharType="end"/>
      </w:r>
      <w:r>
        <w:rPr>
          <w:noProof/>
          <w:webHidden/>
        </w:rPr>
        <w:tab/>
      </w:r>
      <w:r>
        <w:rPr>
          <w:noProof/>
          <w:webHidden/>
        </w:rPr>
        <w:fldChar w:fldCharType="begin"/>
      </w:r>
      <w:r>
        <w:rPr>
          <w:noProof/>
          <w:webHidden/>
        </w:rPr>
        <w:instrText> PAGEREF _Toc686747195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"_Toc686747196"</w:instrText>
      </w:r>
      <w:r>
        <w:fldChar w:fldCharType="separate"/>
      </w:r>
      <w:r>
        <w:t>附表</w:t>
      </w:r>
      <w:r w:rsidR="001852F3">
        <w:t xml:space="preserve">A：</w:t>
      </w:r>
      <w:r>
        <w:fldChar w:fldCharType="end"/>
      </w:r>
      <w:r>
        <w:rPr>
          <w:noProof/>
          <w:webHidden/>
        </w:rPr>
        <w:tab/>
      </w:r>
      <w:r>
        <w:rPr>
          <w:noProof/>
          <w:webHidden/>
        </w:rPr>
        <w:fldChar w:fldCharType="begin"/>
      </w:r>
      <w:r>
        <w:rPr>
          <w:noProof/>
          <w:webHidden/>
        </w:rPr>
        <w:instrText> PAGEREF _Toc686747196 \h </w:instrText>
      </w:r>
      <w:r>
        <w:rPr>
          <w:noProof/>
          <w:webHidden/>
        </w:rPr>
        <w:fldChar w:fldCharType="separate"/>
      </w:r>
      <w:r>
        <w:rPr>
          <w:noProof/>
          <w:webHidden/>
        </w:rPr>
        <w:t>39</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"_Toc686906235" \h \* MERGEFORMAT </w:instrText>
      </w:r>
      <w:r>
        <w:fldChar w:fldCharType="separate"/>
      </w:r>
      <w:r>
        <w:t>表</w:t>
      </w:r>
      <w:r>
        <w:t>3-1</w:t>
      </w:r>
      <w:r>
        <w:t xml:space="preserve">  </w:t>
      </w:r>
      <w:r>
        <w:t>变量的定义和计算方法</w:t>
      </w:r>
      <w:r>
        <w:t>7</w:t>
      </w:r>
      <w:r>
        <w:fldChar w:fldCharType="end"/>
      </w:r>
      <w:r>
        <w:rPr>
          <w:noProof/>
          <w:webHidden/>
        </w:rPr>
        <w:tab/>
      </w:r>
      <w:r>
        <w:rPr>
          <w:noProof/>
          <w:webHidden/>
        </w:rPr>
        <w:fldChar w:fldCharType="begin"/>
      </w:r>
      <w:r>
        <w:rPr>
          <w:noProof/>
          <w:webHidden/>
        </w:rPr>
        <w:instrText> PAGEREF _Toc686906235 \h </w:instrText>
      </w:r>
      <w:r>
        <w:rPr>
          <w:noProof/>
          <w:webHidden/>
        </w:rPr>
        <w:fldChar w:fldCharType="separate"/>
      </w:r>
      <w:r>
        <w:rPr>
          <w:noProof/>
          <w:webHidden/>
        </w:rPr>
        <w:t>11</w:t>
      </w:r>
      <w:r>
        <w:rPr>
          <w:noProof/>
          <w:webHidden/>
        </w:rPr>
        <w:fldChar w:fldCharType="end"/>
      </w:r>
    </w:p>
    <w:p w:rsidR="0018722C">
      <w:pPr>
        <w:pStyle w:val="af4"/>
        <w:topLinePunct/>
      </w:pPr>
      <w:r>
        <w:fldChar w:fldCharType="begin"/>
      </w:r>
      <w:r>
        <w:instrText xml:space="preserve"> REF "_Toc686906236" \h \* MERGEFORMAT </w:instrText>
      </w:r>
      <w:r>
        <w:fldChar w:fldCharType="separate"/>
      </w:r>
      <w:r>
        <w:t>表</w:t>
      </w:r>
      <w:r>
        <w:t>4-1</w:t>
      </w:r>
      <w:r>
        <w:t xml:space="preserve">  </w:t>
      </w:r>
      <w:r>
        <w:t>总体描述性统计结果</w:t>
      </w:r>
      <w:r>
        <w:fldChar w:fldCharType="end"/>
      </w:r>
      <w:r>
        <w:rPr>
          <w:noProof/>
          <w:webHidden/>
        </w:rPr>
        <w:tab/>
      </w:r>
      <w:r>
        <w:rPr>
          <w:noProof/>
          <w:webHidden/>
        </w:rPr>
        <w:fldChar w:fldCharType="begin"/>
      </w:r>
      <w:r>
        <w:rPr>
          <w:noProof/>
          <w:webHidden/>
        </w:rPr>
        <w:instrText> PAGEREF _Toc686906236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"_Toc686906237" \h \* MERGEFORMAT </w:instrText>
      </w:r>
      <w:r>
        <w:fldChar w:fldCharType="separate"/>
      </w:r>
      <w: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r>
        <w:t>表</w:t>
      </w:r>
      <w:r>
        <w:t>4-2</w:t>
      </w:r>
      <w:r>
        <w:t xml:space="preserve">  </w:t>
      </w:r>
      <w:r>
        <w:t>分组的描述性统计结果</w:t>
      </w:r>
      <w:r>
        <w:fldChar w:fldCharType="end"/>
      </w:r>
      <w:r>
        <w:rPr>
          <w:noProof/>
          <w:webHidden/>
        </w:rPr>
        <w:tab/>
      </w:r>
      <w:r>
        <w:rPr>
          <w:noProof/>
          <w:webHidden/>
        </w:rPr>
        <w:fldChar w:fldCharType="begin"/>
      </w:r>
      <w:r>
        <w:rPr>
          <w:noProof/>
          <w:webHidden/>
        </w:rPr>
        <w:instrText> PAGEREF _Toc686906237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"_Toc686906238" \h \* MERGEFORMAT </w:instrText>
      </w:r>
      <w:r>
        <w:fldChar w:fldCharType="separate"/>
      </w:r>
      <w:r>
        <w:t>表</w:t>
      </w:r>
      <w:r>
        <w:t>4-3</w:t>
      </w:r>
      <w:r>
        <w:t xml:space="preserve">  </w:t>
      </w:r>
      <w:r>
        <w:t>模型一的回归结果</w:t>
      </w:r>
      <w:r>
        <w:fldChar w:fldCharType="end"/>
      </w:r>
      <w:r>
        <w:rPr>
          <w:noProof/>
          <w:webHidden/>
        </w:rPr>
        <w:tab/>
      </w:r>
      <w:r>
        <w:rPr>
          <w:noProof/>
          <w:webHidden/>
        </w:rPr>
        <w:fldChar w:fldCharType="begin"/>
      </w:r>
      <w:r>
        <w:rPr>
          <w:noProof/>
          <w:webHidden/>
        </w:rPr>
        <w:instrText> PAGEREF _Toc686906238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"_Toc686906239" \h \* MERGEFORMAT </w:instrText>
      </w:r>
      <w:r>
        <w:fldChar w:fldCharType="separate"/>
      </w:r>
      <w:r>
        <w:t>表</w:t>
      </w:r>
      <w:r>
        <w:t>4-4</w:t>
      </w:r>
      <w:r>
        <w:t xml:space="preserve">  </w:t>
      </w:r>
      <w:r>
        <w:t>模型二的回归结果</w:t>
      </w:r>
      <w:r>
        <w:fldChar w:fldCharType="end"/>
      </w:r>
      <w:r>
        <w:rPr>
          <w:noProof/>
          <w:webHidden/>
        </w:rPr>
        <w:tab/>
      </w:r>
      <w:r>
        <w:rPr>
          <w:noProof/>
          <w:webHidden/>
        </w:rPr>
        <w:fldChar w:fldCharType="begin"/>
      </w:r>
      <w:r>
        <w:rPr>
          <w:noProof/>
          <w:webHidden/>
        </w:rPr>
        <w:instrText> PAGEREF _Toc686906239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"_Toc686906240" \h \* MERGEFORMAT </w:instrText>
      </w:r>
      <w:r>
        <w:fldChar w:fldCharType="separate"/>
      </w:r>
      <w:r>
        <w:t>表</w:t>
      </w:r>
      <w:r>
        <w:t>4-5</w:t>
      </w:r>
      <w:r>
        <w:t xml:space="preserve">  </w:t>
      </w:r>
      <w:r>
        <w:t>模型三的回归结果</w:t>
      </w:r>
      <w:r>
        <w:fldChar w:fldCharType="end"/>
      </w:r>
      <w:r>
        <w:rPr>
          <w:noProof/>
          <w:webHidden/>
        </w:rPr>
        <w:tab/>
      </w:r>
      <w:r>
        <w:rPr>
          <w:noProof/>
          <w:webHidden/>
        </w:rPr>
        <w:fldChar w:fldCharType="begin"/>
      </w:r>
      <w:r>
        <w:rPr>
          <w:noProof/>
          <w:webHidden/>
        </w:rPr>
        <w:instrText> PAGEREF _Toc686906240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"_Toc686906241" \h \* MERGEFORMAT </w:instrText>
      </w:r>
      <w:r>
        <w:fldChar w:fldCharType="separate"/>
      </w:r>
      <w:r>
        <w:t>表</w:t>
      </w:r>
      <w:r>
        <w:t>4-6</w:t>
      </w:r>
      <w:r>
        <w:t xml:space="preserve">  </w:t>
      </w:r>
      <w:r>
        <w:t>模型四的回归结果</w:t>
      </w:r>
      <w:r>
        <w:fldChar w:fldCharType="end"/>
      </w:r>
      <w:r>
        <w:rPr>
          <w:noProof/>
          <w:webHidden/>
        </w:rPr>
        <w:tab/>
      </w:r>
      <w:r>
        <w:rPr>
          <w:noProof/>
          <w:webHidden/>
        </w:rPr>
        <w:fldChar w:fldCharType="begin"/>
      </w:r>
      <w:r>
        <w:rPr>
          <w:noProof/>
          <w:webHidden/>
        </w:rPr>
        <w:instrText> PAGEREF _Toc686906241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"_Toc686906242" \h \* MERGEFORMAT </w:instrText>
      </w:r>
      <w:r>
        <w:fldChar w:fldCharType="separate"/>
      </w:r>
      <w:r>
        <w:t>表</w:t>
      </w:r>
      <w:r>
        <w:t>4-7</w:t>
      </w:r>
      <w:r>
        <w:t xml:space="preserve">  </w:t>
      </w:r>
      <w:r>
        <w:t>模型五的回归结果</w:t>
      </w:r>
      <w:r>
        <w:fldChar w:fldCharType="end"/>
      </w:r>
      <w:r>
        <w:rPr>
          <w:noProof/>
          <w:webHidden/>
        </w:rPr>
        <w:tab/>
      </w:r>
      <w:r>
        <w:rPr>
          <w:noProof/>
          <w:webHidden/>
        </w:rPr>
        <w:fldChar w:fldCharType="begin"/>
      </w:r>
      <w:r>
        <w:rPr>
          <w:noProof/>
          <w:webHidden/>
        </w:rPr>
        <w:instrText> PAGEREF _Toc686906242 \h </w:instrText>
      </w:r>
      <w:r>
        <w:rPr>
          <w:noProof/>
          <w:webHidden/>
        </w:rPr>
        <w:fldChar w:fldCharType="separate"/>
      </w:r>
      <w:r>
        <w:rPr>
          <w:noProof/>
          <w:webHidden/>
        </w:rPr>
        <w:t>28</w:t>
      </w:r>
      <w:r>
        <w:rPr>
          <w:noProof/>
          <w:webHidden/>
        </w:rPr>
        <w:fldChar w:fldCharType="end"/>
      </w:r>
    </w:p>
    <w:p w:rsidR="0018722C">
      <w:pPr>
        <w:pStyle w:val="af4"/>
        <w:topLinePunct/>
      </w:pPr>
      <w:r>
        <w:fldChar w:fldCharType="begin"/>
      </w:r>
      <w:r>
        <w:instrText xml:space="preserve"> REF "_Toc686906243" \h \* MERGEFORMAT </w:instrText>
      </w:r>
      <w:r>
        <w:fldChar w:fldCharType="separate"/>
      </w:r>
      <w:r>
        <w:t>表</w:t>
      </w:r>
      <w:r>
        <w:t>5-1</w:t>
      </w:r>
      <w:r>
        <w:t xml:space="preserve">  </w:t>
      </w:r>
      <w:r>
        <w:t>信贷融资替代变量回归结果</w:t>
      </w:r>
      <w:r>
        <w:fldChar w:fldCharType="end"/>
      </w:r>
      <w:r>
        <w:rPr>
          <w:noProof/>
          <w:webHidden/>
        </w:rPr>
        <w:tab/>
      </w:r>
      <w:r>
        <w:rPr>
          <w:noProof/>
          <w:webHidden/>
        </w:rPr>
        <w:fldChar w:fldCharType="begin"/>
      </w:r>
      <w:r>
        <w:rPr>
          <w:noProof/>
          <w:webHidden/>
        </w:rPr>
        <w:instrText> PAGEREF _Toc686906243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"_Toc686906244" \h \* MERGEFORMAT </w:instrText>
      </w:r>
      <w:r>
        <w:fldChar w:fldCharType="separate"/>
      </w:r>
      <w:r/>
      <w:r>
        <w:t>表</w:t>
      </w:r>
      <w:r>
        <w:t>5-2</w:t>
      </w:r>
      <w:r>
        <w:t xml:space="preserve">  </w:t>
      </w:r>
      <w:r/>
      <w:r>
        <w:t>货币政策替代变量回归结果</w:t>
      </w:r>
      <w:r>
        <w:fldChar w:fldCharType="end"/>
      </w:r>
      <w:r>
        <w:rPr>
          <w:noProof/>
          <w:webHidden/>
        </w:rPr>
        <w:tab/>
      </w:r>
      <w:r>
        <w:rPr>
          <w:noProof/>
          <w:webHidden/>
        </w:rPr>
        <w:fldChar w:fldCharType="begin"/>
      </w:r>
      <w:r>
        <w:rPr>
          <w:noProof/>
          <w:webHidden/>
        </w:rPr>
        <w:instrText> PAGEREF _Toc686906244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"_Toc686906245" \h \* MERGEFORMAT </w:instrText>
      </w:r>
      <w:r>
        <w:fldChar w:fldCharType="separate"/>
      </w:r>
      <w:r>
        <w:t>表</w:t>
      </w:r>
      <w:r>
        <w:t>5-3</w:t>
      </w:r>
      <w:r>
        <w:t xml:space="preserve">  </w:t>
      </w:r>
      <w:r>
        <w:t>金融关联内生性检验结果</w:t>
      </w:r>
      <w:r>
        <w:fldChar w:fldCharType="end"/>
      </w:r>
      <w:r>
        <w:rPr>
          <w:noProof/>
          <w:webHidden/>
        </w:rPr>
        <w:tab/>
      </w:r>
      <w:r>
        <w:rPr>
          <w:noProof/>
          <w:webHidden/>
        </w:rPr>
        <w:fldChar w:fldCharType="begin"/>
      </w:r>
      <w:r>
        <w:rPr>
          <w:noProof/>
          <w:webHidden/>
        </w:rPr>
        <w:instrText> PAGEREF _Toc686906245 \h </w:instrText>
      </w:r>
      <w:r>
        <w:rPr>
          <w:noProof/>
          <w:webHidden/>
        </w:rPr>
        <w:fldChar w:fldCharType="separate"/>
      </w:r>
      <w:r>
        <w:rPr>
          <w:noProof/>
          <w:webHidden/>
        </w:rPr>
        <w:t>35</w:t>
      </w:r>
      <w:r>
        <w:rPr>
          <w:noProof/>
          <w:webHidden/>
        </w:rPr>
        <w:fldChar w:fldCharType="end"/>
      </w:r>
    </w:p>
    <w:p w:rsidR="009F338D">
      <w:pPr>
        <w:sectPr w:rsidR="00556256">
          <w:headerReference w:type="even" r:id="rId88"/>
          <w:headerReference w:type="default" r:id="rId86"/>
          <w:footerReference w:type="even" r:id="rId84"/>
          <w:footerReference w:type="default" r:id="rId81"/>
          <w:footerReference w:type="first" r:id="rId79"/>
          <w:headerReference w:type="first" r:id="rId90"/>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rPr>
        <w:t>Monetary Policy, Financial Connection and Private Firms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Credit Financing</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topLinePunct/>
      </w:pPr>
      <w:r>
        <w:rPr>
          <w:rFonts w:cstheme="minorBidi" w:hAnsiTheme="minorHAnsi" w:eastAsiaTheme="minorHAnsi" w:asciiTheme="minorHAnsi" w:ascii="Times New Roman" w:hAnsi="黑体" w:eastAsia="黑体" w:cs="黑体"/>
          <w:b/>
        </w:rPr>
        <w:t>Content</w:t>
      </w:r>
    </w:p>
    <w:p w:rsidR="0018722C">
      <w:pPr>
        <w:topLinePunct/>
      </w:pPr>
      <w:r>
        <w:rPr>
          <w:rFonts w:cstheme="minorBidi" w:hAnsiTheme="minorHAnsi" w:eastAsiaTheme="minorHAnsi" w:asciiTheme="minorHAnsi" w:ascii="Times New Roman" w:hAnsi="宋体" w:eastAsia="宋体" w:cs="宋体"/>
          <w:b/>
        </w:rPr>
        <w:t>I</w:t>
      </w:r>
      <w:hyperlink w:history="true" w:anchor="_bookmark0">
        <w:r>
          <w:rPr>
            <w:b/>
            <w:rFonts w:ascii="Times New Roman" w:cstheme="minorBidi" w:hAnsiTheme="minorHAnsi" w:eastAsiaTheme="minorHAnsi" w:hAnsi="宋体" w:eastAsia="宋体" w:cs="宋体"/>
          </w:rPr>
          <w:t>ntroduction</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1</w:t>
        </w:r>
      </w:hyperlink>
    </w:p>
    <w:p w:rsidR="0018722C">
      <w:pPr>
        <w:topLinePunct/>
      </w:pPr>
      <w:hyperlink w:history="true" w:anchor="_bookmark1">
        <w:r>
          <w:rPr>
            <w:rFonts w:ascii="Times New Roman"/>
          </w:rPr>
          <w:t>Quarter</w:t>
        </w:r>
        <w:r>
          <w:rPr>
            <w:rFonts w:ascii="Times New Roman"/>
          </w:rPr>
          <w:t> </w:t>
        </w:r>
        <w:r>
          <w:rPr>
            <w:rFonts w:ascii="Times New Roman"/>
          </w:rPr>
          <w:t>1</w:t>
        </w:r>
        <w:r w:rsidRPr="00000000">
          <w:tab/>
          <w:t>Research background</w:t>
        </w:r>
        <w:r>
          <w:rPr>
            <w:rFonts w:ascii="Times New Roman"/>
          </w:rPr>
          <w:t> </w:t>
        </w:r>
        <w:r>
          <w:rPr>
            <w:rFonts w:ascii="Times New Roman"/>
          </w:rPr>
          <w:t>and</w:t>
        </w:r>
        <w:r>
          <w:rPr>
            <w:rFonts w:ascii="Times New Roman"/>
          </w:rPr>
          <w:t> </w:t>
        </w:r>
        <w:r>
          <w:rPr>
            <w:rFonts w:ascii="Times New Roman"/>
          </w:rPr>
          <w:t>significance</w:t>
        </w:r>
        <w:r w:rsidRPr="00000000">
          <w:tab/>
          <w:t>1</w:t>
        </w:r>
      </w:hyperlink>
    </w:p>
    <w:p w:rsidR="0018722C">
      <w:pPr>
        <w:pStyle w:val="Heading4"/>
        <w:topLinePunct/>
        <w:ind w:left="200" w:hangingChars="200" w:hanging="200"/>
      </w:pPr>
      <w:hyperlink w:history="true" w:anchor="_bookmark2">
        <w:r>
          <w:t>1.1</w:t>
        </w:r>
        <w:r>
          <w:t xml:space="preserve"> </w:t>
        </w:r>
        <w:r>
          <w:t>Research</w:t>
        </w:r>
        <w:r>
          <w:t> </w:t>
        </w:r>
        <w:r>
          <w:t>background</w:t>
        </w:r>
        <w:r w:rsidRPr="00000000">
          <w:tab/>
          <w:t>1</w:t>
        </w:r>
      </w:hyperlink>
    </w:p>
    <w:p w:rsidR="0018722C">
      <w:pPr>
        <w:pStyle w:val="Heading4"/>
        <w:topLinePunct/>
        <w:ind w:left="200" w:hangingChars="200" w:hanging="200"/>
      </w:pPr>
      <w:hyperlink w:history="true" w:anchor="_bookmark3">
        <w:r>
          <w:t>1.2</w:t>
        </w:r>
        <w:r>
          <w:t xml:space="preserve"> </w:t>
        </w:r>
        <w:r>
          <w:t>Theoretical and practical significance of</w:t>
        </w:r>
        <w:r>
          <w:t> </w:t>
        </w:r>
        <w:r>
          <w:t>the</w:t>
        </w:r>
        <w:r>
          <w:t> </w:t>
        </w:r>
        <w:r>
          <w:t>subject</w:t>
        </w:r>
        <w:r w:rsidRPr="00000000">
          <w:tab/>
          <w:t>2</w:t>
        </w:r>
      </w:hyperlink>
    </w:p>
    <w:p w:rsidR="0018722C">
      <w:pPr>
        <w:topLinePunct/>
      </w:pPr>
      <w:hyperlink w:history="true" w:anchor="_bookmark4">
        <w:r>
          <w:rPr>
            <w:rFonts w:ascii="Times New Roman"/>
          </w:rPr>
          <w:t>Quarter</w:t>
        </w:r>
        <w:r>
          <w:rPr>
            <w:rFonts w:ascii="Times New Roman"/>
          </w:rPr>
          <w:t> </w:t>
        </w:r>
        <w:r>
          <w:rPr>
            <w:rFonts w:ascii="Times New Roman"/>
          </w:rPr>
          <w:t>2</w:t>
        </w:r>
        <w:r w:rsidRPr="00000000">
          <w:tab/>
          <w:t>Content of</w:t>
        </w:r>
        <w:r>
          <w:rPr>
            <w:rFonts w:ascii="Times New Roman"/>
          </w:rPr>
          <w:t> </w:t>
        </w:r>
        <w:r>
          <w:rPr>
            <w:rFonts w:ascii="Times New Roman"/>
          </w:rPr>
          <w:t>the</w:t>
        </w:r>
        <w:r>
          <w:rPr>
            <w:rFonts w:ascii="Times New Roman"/>
          </w:rPr>
          <w:t> </w:t>
        </w:r>
        <w:r>
          <w:rPr>
            <w:rFonts w:ascii="Times New Roman"/>
          </w:rPr>
          <w:t>study</w:t>
        </w:r>
        <w:r w:rsidRPr="00000000">
          <w:tab/>
          <w:t>2</w:t>
        </w:r>
      </w:hyperlink>
    </w:p>
    <w:p w:rsidR="0018722C">
      <w:pPr>
        <w:topLinePunct/>
      </w:pPr>
      <w:hyperlink w:history="true" w:anchor="_bookmark5">
        <w:r>
          <w:rPr>
            <w:rFonts w:ascii="Times New Roman"/>
          </w:rPr>
          <w:t>Quarter</w:t>
        </w:r>
        <w:r>
          <w:rPr>
            <w:rFonts w:ascii="Times New Roman"/>
          </w:rPr>
          <w:t> </w:t>
        </w:r>
        <w:r>
          <w:rPr>
            <w:rFonts w:ascii="Times New Roman"/>
          </w:rPr>
          <w:t>3</w:t>
        </w:r>
        <w:r w:rsidRPr="00000000">
          <w:tab/>
          <w:t>Research ideals</w:t>
        </w:r>
        <w:r>
          <w:rPr>
            <w:rFonts w:ascii="Times New Roman"/>
          </w:rPr>
          <w:t> </w:t>
        </w:r>
        <w:r>
          <w:rPr>
            <w:rFonts w:ascii="Times New Roman"/>
          </w:rPr>
          <w:t>and</w:t>
        </w:r>
        <w:r>
          <w:rPr>
            <w:rFonts w:ascii="Times New Roman"/>
          </w:rPr>
          <w:t> </w:t>
        </w:r>
        <w:r>
          <w:rPr>
            <w:rFonts w:ascii="Times New Roman"/>
          </w:rPr>
          <w:t>methods</w:t>
        </w:r>
        <w:r w:rsidRPr="00000000">
          <w:tab/>
          <w:t>3</w:t>
        </w:r>
      </w:hyperlink>
    </w:p>
    <w:p w:rsidR="0018722C">
      <w:pPr>
        <w:outlineLvl w:val="9"/>
        <w:topLinePunct/>
      </w:pPr>
      <w:hyperlink w:history="true" w:anchor="_bookmark6">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1</w:t>
        </w:r>
        <w:r w:rsidRPr="00000000">
          <w:rPr>
            <w:kern w:val="2"/>
            <w:sz w:val="28"/>
            <w:szCs w:val="28"/>
            <w:rFonts w:cstheme="minorBidi" w:hAnsiTheme="minorHAnsi" w:eastAsiaTheme="minorHAnsi" w:asciiTheme="minorHAnsi" w:ascii="宋体" w:hAnsi="宋体" w:eastAsia="宋体" w:cs="宋体"/>
            <w:b/>
            <w:bCs/>
          </w:rPr>
          <w:tab/>
          <w:t>Literature</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review</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4</w:t>
        </w:r>
      </w:hyperlink>
    </w:p>
    <w:p w:rsidR="0018722C">
      <w:pPr>
        <w:topLinePunct/>
      </w:pPr>
      <w:hyperlink w:history="true" w:anchor="_bookmark7">
        <w:r>
          <w:rPr>
            <w:rFonts w:ascii="Times New Roman" w:hAnsi="Times New Roman"/>
          </w:rPr>
          <w:t>Quarter 1.1</w:t>
        </w:r>
        <w:r w:rsidRPr="00000000">
          <w:tab/>
          <w:t>Monetary policy and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4</w:t>
        </w:r>
      </w:hyperlink>
    </w:p>
    <w:p w:rsidR="0018722C">
      <w:pPr>
        <w:topLinePunct/>
      </w:pPr>
      <w:hyperlink w:history="true" w:anchor="_bookmark8">
        <w:r>
          <w:rPr>
            <w:rFonts w:ascii="Times New Roman" w:hAnsi="Times New Roman" w:eastAsia="Times New Roman"/>
          </w:rPr>
          <w:t>Quarter 1.2</w:t>
        </w:r>
        <w:r w:rsidRPr="00000000">
          <w:tab/>
          <w:t>Informal system</w:t>
        </w:r>
        <w:r>
          <w:t>(</w:t>
        </w:r>
        <w:r>
          <w:t xml:space="preserve"> mechanism</w:t>
        </w:r>
        <w:r>
          <w:t>)</w:t>
        </w:r>
        <w:r w:rsidR="004B696B">
          <w:t xml:space="preserve"> </w:t>
        </w:r>
        <w:r>
          <w:rPr>
            <w:rFonts w:ascii="Times New Roman" w:hAnsi="Times New Roman" w:eastAsia="Times New Roman"/>
          </w:rPr>
          <w:t>and private firms</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credit</w:t>
        </w:r>
        <w:r>
          <w:rPr>
            <w:rFonts w:ascii="Times New Roman" w:hAnsi="Times New Roman" w:eastAsia="Times New Roman"/>
          </w:rPr>
          <w:t> </w:t>
        </w:r>
        <w:r>
          <w:rPr>
            <w:rFonts w:ascii="Times New Roman" w:hAnsi="Times New Roman" w:eastAsia="Times New Roman"/>
          </w:rPr>
          <w:t>financing</w:t>
        </w:r>
        <w:r w:rsidRPr="00000000">
          <w:tab/>
          <w:t>6</w:t>
        </w:r>
      </w:hyperlink>
    </w:p>
    <w:p w:rsidR="0018722C">
      <w:pPr>
        <w:topLinePunct/>
      </w:pPr>
      <w:hyperlink w:history="true" w:anchor="_bookmark9">
        <w:r>
          <w:rPr>
            <w:rFonts w:ascii="Times New Roman"/>
          </w:rPr>
          <w:t>Quarter 1.3</w:t>
        </w:r>
        <w:r w:rsidRPr="00000000">
          <w:tab/>
          <w:t>Literature</w:t>
        </w:r>
        <w:r>
          <w:rPr>
            <w:rFonts w:ascii="Times New Roman"/>
          </w:rPr>
          <w:t> </w:t>
        </w:r>
        <w:r>
          <w:rPr>
            <w:rFonts w:ascii="Times New Roman"/>
          </w:rPr>
          <w:t>comment</w:t>
        </w:r>
        <w:r w:rsidRPr="00000000">
          <w:tab/>
          <w:t>7</w:t>
        </w:r>
      </w:hyperlink>
    </w:p>
    <w:p w:rsidR="0018722C">
      <w:pPr>
        <w:topLinePunct/>
      </w:pPr>
      <w:hyperlink w:history="true" w:anchor="_bookmark10">
        <w:r>
          <w:rPr>
            <w:rFonts w:cstheme="minorBidi" w:hAnsiTheme="minorHAnsi" w:eastAsiaTheme="minorHAnsi" w:asciiTheme="minorHAnsi" w:ascii="Times New Roman" w:hAnsi="宋体" w:eastAsia="宋体" w:cs="宋体"/>
            <w:b/>
          </w:rPr>
          <w:t>Chapter</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2</w:t>
        </w:r>
        <w:r w:rsidRPr="00000000">
          <w:rPr>
            <w:rFonts w:cstheme="minorBidi" w:hAnsiTheme="minorHAnsi" w:eastAsiaTheme="minorHAnsi" w:asciiTheme="minorHAnsi" w:ascii="宋体" w:hAnsi="宋体" w:eastAsia="宋体" w:cs="宋体"/>
            <w:b/>
          </w:rPr>
          <w:tab/>
          <w:t>Theoretical analysis and</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research</w:t>
        </w:r>
        <w:r>
          <w:rPr>
            <w:b/>
            <w:rFonts w:ascii="Times New Roman" w:cstheme="minorBidi" w:hAnsiTheme="minorHAnsi" w:eastAsiaTheme="minorHAnsi" w:hAnsi="宋体" w:eastAsia="宋体" w:cs="宋体"/>
          </w:rPr>
          <w:t> </w:t>
        </w:r>
        <w:r>
          <w:rPr>
            <w:b/>
            <w:rFonts w:ascii="Times New Roman" w:cstheme="minorBidi" w:hAnsiTheme="minorHAnsi" w:eastAsiaTheme="minorHAnsi" w:hAnsi="宋体" w:eastAsia="宋体" w:cs="宋体"/>
          </w:rPr>
          <w:t>hypothesis</w:t>
        </w:r>
        <w:r w:rsidRPr="00000000">
          <w:rPr>
            <w:rFonts w:cstheme="minorBidi" w:hAnsiTheme="minorHAnsi" w:eastAsiaTheme="minorHAnsi" w:asciiTheme="minorHAnsi" w:ascii="宋体" w:hAnsi="宋体" w:eastAsia="宋体" w:cs="宋体"/>
            <w:b/>
          </w:rPr>
          <w:tab/>
        </w:r>
        <w:r>
          <w:rPr>
            <w:rFonts w:ascii="Times New Roman" w:cstheme="minorBidi" w:hAnsiTheme="minorHAnsi" w:eastAsiaTheme="minorHAnsi" w:hAnsi="宋体" w:eastAsia="宋体" w:cs="宋体"/>
          </w:rPr>
          <w:t>9</w:t>
        </w:r>
      </w:hyperlink>
    </w:p>
    <w:p w:rsidR="0018722C">
      <w:pPr>
        <w:topLinePunct/>
      </w:pPr>
      <w:hyperlink w:history="true" w:anchor="_bookmark11">
        <w:r>
          <w:rPr>
            <w:rFonts w:ascii="Times New Roman" w:hAnsi="Times New Roman"/>
          </w:rPr>
          <w:t>Quarter 2.1</w:t>
        </w:r>
        <w:r w:rsidRPr="00000000">
          <w:tab/>
          <w:t>Effect of financial connection on private firms</w:t>
        </w:r>
        <w:r>
          <w:t>'</w:t>
        </w:r>
        <w:r>
          <w:rPr>
            <w:rFonts w:ascii="Times New Roman" w:hAnsi="Times New Roman"/>
          </w:rPr>
          <w:t> </w:t>
        </w:r>
        <w:r>
          <w:rPr>
            <w:rFonts w:ascii="Times New Roman" w:hAnsi="Times New Roman"/>
          </w:rPr>
          <w:t>credit</w:t>
        </w:r>
        <w:r>
          <w:rPr>
            <w:rFonts w:ascii="Times New Roman" w:hAnsi="Times New Roman"/>
          </w:rPr>
          <w:t> </w:t>
        </w:r>
        <w:r>
          <w:rPr>
            <w:rFonts w:ascii="Times New Roman" w:hAnsi="Times New Roman"/>
          </w:rPr>
          <w:t>financing</w:t>
        </w:r>
        <w:r w:rsidRPr="00000000">
          <w:tab/>
          <w:t>9</w:t>
        </w:r>
      </w:hyperlink>
    </w:p>
    <w:p w:rsidR="0018722C">
      <w:pPr>
        <w:topLinePunct/>
      </w:pPr>
      <w:hyperlink w:history="true" w:anchor="_bookmark12">
        <w:r>
          <w:rPr>
            <w:rFonts w:ascii="Times New Roman" w:hAnsi="Times New Roman"/>
          </w:rPr>
          <w:t>Quarter</w:t>
        </w:r>
        <w:r>
          <w:rPr>
            <w:rFonts w:ascii="Times New Roman" w:hAnsi="Times New Roman"/>
          </w:rPr>
          <w:t> </w:t>
        </w:r>
        <w:r>
          <w:rPr>
            <w:rFonts w:ascii="Times New Roman" w:hAnsi="Times New Roman"/>
          </w:rPr>
          <w:t>2.2</w:t>
        </w:r>
        <w:r w:rsidRPr="00000000">
          <w:tab/>
          <w:tab/>
        </w:r>
        <w:r>
          <w:t>Effect of financial connection on private firms</w:t>
        </w:r>
        <w:r>
          <w:t>'</w:t>
        </w:r>
        <w:r>
          <w:t> credit</w:t>
        </w:r>
        <w:r>
          <w:rPr>
            <w:rFonts w:ascii="Times New Roman" w:hAnsi="Times New Roman"/>
          </w:rPr>
          <w:t> </w:t>
        </w:r>
        <w:r>
          <w:rPr>
            <w:rFonts w:ascii="Times New Roman" w:hAnsi="Times New Roman"/>
          </w:rPr>
          <w:t>financing</w:t>
        </w:r>
        <w:r>
          <w:rPr>
            <w:rFonts w:ascii="Times New Roman" w:hAnsi="Times New Roman"/>
          </w:rPr>
          <w:t> </w:t>
        </w:r>
        <w:r>
          <w:rPr>
            <w:rFonts w:ascii="Times New Roman" w:hAnsi="Times New Roman"/>
          </w:rPr>
          <w:t>during</w:t>
        </w:r>
      </w:hyperlink>
      <w:r>
        <w:rPr>
          <w:rFonts w:ascii="Times New Roman" w:hAnsi="Times New Roman"/>
        </w:rPr>
        <w:t> </w:t>
      </w:r>
      <w:hyperlink w:history="true" w:anchor="_bookmark12">
        <w:r>
          <w:rPr>
            <w:rFonts w:ascii="Times New Roman" w:hAnsi="Times New Roman"/>
          </w:rPr>
          <w:t>monetary</w:t>
        </w:r>
        <w:r>
          <w:rPr>
            <w:rFonts w:ascii="Times New Roman" w:hAnsi="Times New Roman"/>
          </w:rPr>
          <w:t> </w:t>
        </w:r>
        <w:r>
          <w:rPr>
            <w:rFonts w:ascii="Times New Roman" w:hAnsi="Times New Roman"/>
          </w:rPr>
          <w:t>tightening</w:t>
        </w:r>
        <w:r>
          <w:rPr>
            <w:rFonts w:ascii="Times New Roman" w:hAnsi="Times New Roman"/>
          </w:rPr>
          <w:t> </w:t>
        </w:r>
        <w:r>
          <w:rPr>
            <w:rFonts w:ascii="Times New Roman" w:hAnsi="Times New Roman"/>
          </w:rPr>
          <w:t>period</w:t>
        </w:r>
        <w:r w:rsidRPr="00000000">
          <w:tab/>
        </w:r>
        <w:r>
          <w:rPr>
            <w:rFonts w:ascii="Times New Roman" w:hAnsi="Times New Roman"/>
          </w:rPr>
          <w:t>1</w:t>
        </w:r>
        <w:r>
          <w:rPr>
            <w:rFonts w:ascii="Times New Roman" w:hAnsi="Times New Roman"/>
          </w:rPr>
          <w:t>1</w:t>
        </w:r>
      </w:hyperlink>
    </w:p>
    <w:p w:rsidR="0018722C">
      <w:pPr>
        <w:outlineLvl w:val="9"/>
        <w:topLinePunct/>
      </w:pPr>
      <w:hyperlink w:history="true" w:anchor="_bookmark13">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3</w:t>
        </w:r>
        <w:r w:rsidRPr="00000000">
          <w:rPr>
            <w:kern w:val="2"/>
            <w:sz w:val="28"/>
            <w:szCs w:val="28"/>
            <w:rFonts w:cstheme="minorBidi" w:hAnsiTheme="minorHAnsi" w:eastAsiaTheme="minorHAnsi" w:asciiTheme="minorHAnsi" w:ascii="宋体" w:hAnsi="宋体" w:eastAsia="宋体" w:cs="宋体"/>
            <w:b/>
            <w:bCs/>
          </w:rPr>
          <w:tab/>
          <w:t>Research</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design</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12</w:t>
        </w:r>
      </w:hyperlink>
    </w:p>
    <w:p w:rsidR="0018722C">
      <w:pPr>
        <w:topLinePunct/>
      </w:pPr>
      <w:hyperlink w:history="true" w:anchor="_bookmark14">
        <w:r>
          <w:rPr>
            <w:rFonts w:ascii="Times New Roman"/>
          </w:rPr>
          <w:t>Quarter 3.1</w:t>
        </w:r>
        <w:r w:rsidRPr="00000000">
          <w:tab/>
          <w:t>Sample selection and</w:t>
        </w:r>
        <w:r>
          <w:rPr>
            <w:rFonts w:ascii="Times New Roman"/>
          </w:rPr>
          <w:t> </w:t>
        </w:r>
        <w:r>
          <w:rPr>
            <w:rFonts w:ascii="Times New Roman"/>
          </w:rPr>
          <w:t>data</w:t>
        </w:r>
        <w:r>
          <w:rPr>
            <w:rFonts w:ascii="Times New Roman"/>
          </w:rPr>
          <w:t> </w:t>
        </w:r>
        <w:r>
          <w:rPr>
            <w:rFonts w:ascii="Times New Roman"/>
          </w:rPr>
          <w:t>sources</w:t>
        </w:r>
        <w:r w:rsidRPr="00000000">
          <w:tab/>
          <w:t>12</w:t>
        </w:r>
      </w:hyperlink>
    </w:p>
    <w:p w:rsidR="0018722C">
      <w:pPr>
        <w:topLinePunct/>
      </w:pPr>
      <w:hyperlink w:history="true" w:anchor="_bookmark15">
        <w:r>
          <w:rPr>
            <w:rFonts w:ascii="Times New Roman"/>
          </w:rPr>
          <w:t>Quarter 3.2</w:t>
        </w:r>
        <w:r w:rsidRPr="00000000">
          <w:tab/>
          <w:t>Research variables and</w:t>
        </w:r>
        <w:r>
          <w:rPr>
            <w:rFonts w:ascii="Times New Roman"/>
          </w:rPr>
          <w:t> </w:t>
        </w:r>
        <w:r>
          <w:rPr>
            <w:rFonts w:ascii="Times New Roman"/>
          </w:rPr>
          <w:t>their</w:t>
        </w:r>
        <w:r>
          <w:rPr>
            <w:rFonts w:ascii="Times New Roman"/>
          </w:rPr>
          <w:t> </w:t>
        </w:r>
        <w:r>
          <w:rPr>
            <w:rFonts w:ascii="Times New Roman"/>
          </w:rPr>
          <w:t>definition</w:t>
        </w:r>
        <w:r w:rsidRPr="00000000">
          <w:tab/>
          <w:t>13</w:t>
        </w:r>
      </w:hyperlink>
    </w:p>
    <w:p w:rsidR="0018722C">
      <w:pPr>
        <w:pStyle w:val="cw23"/>
        <w:topLinePunct/>
      </w:pPr>
      <w:hyperlink w:history="true" w:anchor="_bookmark16">
        <w:r>
          <w:t>3.2.1 </w:t>
        </w:r>
        <w:r>
          <w:t>Explained</w:t>
        </w:r>
        <w:r>
          <w:t> </w:t>
        </w:r>
        <w:r>
          <w:t>variables</w:t>
        </w:r>
        <w:r w:rsidRPr="00000000">
          <w:tab/>
          <w:t>13</w:t>
        </w:r>
      </w:hyperlink>
    </w:p>
    <w:p w:rsidR="0018722C">
      <w:pPr>
        <w:pStyle w:val="cw23"/>
        <w:topLinePunct/>
      </w:pPr>
      <w:hyperlink w:history="true" w:anchor="_bookmark17">
        <w:r>
          <w:t>3.2.2 </w:t>
        </w:r>
        <w:r>
          <w:t>Explanatory</w:t>
        </w:r>
        <w:r>
          <w:t> </w:t>
        </w:r>
        <w:r>
          <w:t>variables</w:t>
        </w:r>
        <w:r w:rsidRPr="00000000">
          <w:tab/>
          <w:t>13</w:t>
        </w:r>
      </w:hyperlink>
    </w:p>
    <w:p w:rsidR="0018722C">
      <w:pPr>
        <w:pStyle w:val="cw23"/>
        <w:topLinePunct/>
      </w:pPr>
      <w:hyperlink w:history="true" w:anchor="_bookmark18">
        <w:r>
          <w:t>3.2.3 </w:t>
        </w:r>
        <w:r>
          <w:t>Control</w:t>
        </w:r>
        <w:r>
          <w:t> </w:t>
        </w:r>
        <w:r>
          <w:t>variables</w:t>
        </w:r>
        <w:r w:rsidRPr="00000000">
          <w:tab/>
          <w:t>14</w:t>
        </w:r>
      </w:hyperlink>
    </w:p>
    <w:p w:rsidR="0018722C">
      <w:pPr>
        <w:topLinePunct/>
      </w:pPr>
      <w:hyperlink w:history="true" w:anchor="_bookmark20">
        <w:r>
          <w:rPr>
            <w:rFonts w:ascii="Times New Roman"/>
          </w:rPr>
          <w:t>Quarter 3.3</w:t>
        </w:r>
        <w:r w:rsidRPr="00000000">
          <w:tab/>
          <w:t>Research</w:t>
        </w:r>
        <w:r>
          <w:rPr>
            <w:rFonts w:ascii="Times New Roman"/>
          </w:rPr>
          <w:t> </w:t>
        </w:r>
        <w:r>
          <w:rPr>
            <w:rFonts w:ascii="Times New Roman"/>
          </w:rPr>
          <w:t>models</w:t>
        </w:r>
        <w:r w:rsidRPr="00000000">
          <w:tab/>
          <w:t>15</w:t>
        </w:r>
      </w:hyperlink>
    </w:p>
    <w:p w:rsidR="0018722C">
      <w:pPr>
        <w:outlineLvl w:val="9"/>
        <w:topLinePunct/>
      </w:pPr>
      <w:hyperlink w:history="true" w:anchor="_bookmark21">
        <w:r>
          <w:rPr>
            <w:kern w:val="2"/>
            <w:sz w:val="28"/>
            <w:szCs w:val="28"/>
            <w:rFonts w:cstheme="minorBidi" w:hAnsiTheme="minorHAnsi" w:eastAsiaTheme="minorHAnsi" w:asciiTheme="minorHAnsi" w:ascii="Times New Roman" w:hAnsi="宋体" w:eastAsia="宋体" w:cs="宋体"/>
            <w:b/>
            <w:bCs/>
          </w:rPr>
          <w:t>Chapter</w:t>
        </w:r>
        <w:r>
          <w:rPr>
            <w:kern w:val="2"/>
            <w:sz w:val="28"/>
            <w:szCs w:val="28"/>
            <w:b/>
            <w:bCs/>
            <w:rFonts w:ascii="Times New Roman" w:cstheme="minorBidi" w:hAnsiTheme="minorHAnsi" w:eastAsiaTheme="minorHAnsi" w:hAnsi="宋体" w:eastAsia="宋体" w:cs="宋体"/>
            <w:spacing w:val="-4"/>
          </w:rPr>
          <w:t> </w:t>
        </w:r>
        <w:r>
          <w:rPr>
            <w:kern w:val="2"/>
            <w:sz w:val="28"/>
            <w:szCs w:val="28"/>
            <w:b/>
            <w:bCs/>
            <w:rFonts w:ascii="Times New Roman" w:cstheme="minorBidi" w:hAnsiTheme="minorHAnsi" w:eastAsiaTheme="minorHAnsi" w:hAnsi="宋体" w:eastAsia="宋体" w:cs="宋体"/>
          </w:rPr>
          <w:t>4</w:t>
        </w:r>
        <w:r w:rsidRPr="00000000">
          <w:rPr>
            <w:kern w:val="2"/>
            <w:sz w:val="28"/>
            <w:szCs w:val="28"/>
            <w:rFonts w:cstheme="minorBidi" w:hAnsiTheme="minorHAnsi" w:eastAsiaTheme="minorHAnsi" w:asciiTheme="minorHAnsi" w:ascii="宋体" w:hAnsi="宋体" w:eastAsia="宋体" w:cs="宋体"/>
            <w:b/>
            <w:bCs/>
          </w:rPr>
          <w:tab/>
          <w:t>Empirical results</w:t>
        </w:r>
        <w:r>
          <w:rPr>
            <w:kern w:val="2"/>
            <w:sz w:val="28"/>
            <w:szCs w:val="28"/>
            <w:b/>
            <w:bCs/>
            <w:rFonts w:ascii="Times New Roman" w:cstheme="minorBidi" w:hAnsiTheme="minorHAnsi" w:eastAsiaTheme="minorHAnsi" w:hAnsi="宋体" w:eastAsia="宋体" w:cs="宋体"/>
            <w:spacing w:val="-3"/>
          </w:rPr>
          <w:t> </w:t>
        </w:r>
        <w:r>
          <w:rPr>
            <w:kern w:val="2"/>
            <w:sz w:val="28"/>
            <w:szCs w:val="28"/>
            <w:b/>
            <w:bCs/>
            <w:rFonts w:ascii="Times New Roman" w:cstheme="minorBidi" w:hAnsiTheme="minorHAnsi" w:eastAsiaTheme="minorHAnsi" w:hAnsi="宋体" w:eastAsia="宋体" w:cs="宋体"/>
          </w:rPr>
          <w:t>and</w:t>
        </w:r>
        <w:r>
          <w:rPr>
            <w:kern w:val="2"/>
            <w:sz w:val="28"/>
            <w:szCs w:val="28"/>
            <w:b/>
            <w:bCs/>
            <w:rFonts w:ascii="Times New Roman" w:cstheme="minorBidi" w:hAnsiTheme="minorHAnsi" w:eastAsiaTheme="minorHAnsi" w:hAnsi="宋体" w:eastAsia="宋体" w:cs="宋体"/>
            <w:spacing w:val="-2"/>
          </w:rPr>
          <w:t> </w:t>
        </w:r>
        <w:r>
          <w:rPr>
            <w:kern w:val="2"/>
            <w:sz w:val="28"/>
            <w:szCs w:val="28"/>
            <w:b/>
            <w:bCs/>
            <w:rFonts w:ascii="Times New Roman" w:cstheme="minorBidi" w:hAnsiTheme="minorHAnsi" w:eastAsiaTheme="minorHAnsi" w:hAnsi="宋体" w:eastAsia="宋体" w:cs="宋体"/>
          </w:rPr>
          <w:t>analysis</w:t>
        </w:r>
        <w:r w:rsidRPr="00000000">
          <w:rPr>
            <w:kern w:val="2"/>
            <w:sz w:val="28"/>
            <w:szCs w:val="28"/>
            <w:rFonts w:cstheme="minorBidi" w:hAnsiTheme="minorHAnsi" w:eastAsiaTheme="minorHAnsi" w:asciiTheme="minorHAnsi" w:ascii="宋体" w:hAnsi="宋体" w:eastAsia="宋体" w:cs="宋体"/>
            <w:b/>
            <w:bCs/>
          </w:rPr>
          <w:tab/>
        </w:r>
        <w:r>
          <w:rPr>
            <w:kern w:val="2"/>
            <w:szCs w:val="28"/>
            <w:bCs/>
            <w:rFonts w:ascii="Times New Roman" w:cstheme="minorBidi" w:hAnsiTheme="minorHAnsi" w:eastAsiaTheme="minorHAnsi" w:hAnsi="宋体" w:eastAsia="宋体" w:cs="宋体"/>
            <w:b w:val="0"/>
            <w:sz w:val="24"/>
          </w:rPr>
          <w:t>17</w:t>
        </w:r>
      </w:hyperlink>
    </w:p>
    <w:p w:rsidR="0018722C">
      <w:pPr>
        <w:topLinePunct/>
      </w:pPr>
      <w:hyperlink w:history="true" w:anchor="_bookmark22">
        <w:r>
          <w:rPr>
            <w:rFonts w:ascii="Times New Roman"/>
          </w:rPr>
          <w:t>Quarter 4.1</w:t>
        </w:r>
        <w:r w:rsidRPr="00000000">
          <w:tab/>
          <w:t>Descriptive</w:t>
        </w:r>
        <w:r>
          <w:rPr>
            <w:rFonts w:ascii="Times New Roman"/>
          </w:rPr>
          <w:t> </w:t>
        </w:r>
        <w:r>
          <w:rPr>
            <w:rFonts w:ascii="Times New Roman"/>
          </w:rPr>
          <w:t>statistics</w:t>
        </w:r>
        <w:r w:rsidRPr="00000000">
          <w:tab/>
          <w:t>17</w:t>
        </w:r>
      </w:hyperlink>
    </w:p>
    <w:p w:rsidR="0018722C">
      <w:pPr>
        <w:pStyle w:val="cw23"/>
        <w:topLinePunct/>
      </w:pPr>
      <w:hyperlink w:history="true" w:anchor="_bookmark23">
        <w:r>
          <w:t>4.1.1 </w:t>
        </w:r>
        <w:r>
          <w:t>General descriptive</w:t>
        </w:r>
        <w:r>
          <w:t> </w:t>
        </w:r>
        <w:r>
          <w:t>statistical</w:t>
        </w:r>
        <w:r>
          <w:t> </w:t>
        </w:r>
        <w:r>
          <w:t>analysis</w:t>
        </w:r>
        <w:r w:rsidRPr="00000000">
          <w:tab/>
          <w:t>17</w:t>
        </w:r>
      </w:hyperlink>
    </w:p>
    <w:p w:rsidR="0018722C">
      <w:pPr>
        <w:pStyle w:val="cw23"/>
        <w:topLinePunct/>
      </w:pPr>
      <w:hyperlink w:history="true" w:anchor="_bookmark25">
        <w:r>
          <w:t>4.1.2 </w:t>
        </w:r>
        <w:r>
          <w:t>Descriptive statistical analysis</w:t>
        </w:r>
        <w:r>
          <w:t> </w:t>
        </w:r>
        <w:r>
          <w:t>in</w:t>
        </w:r>
        <w:r>
          <w:t> </w:t>
        </w:r>
        <w:r>
          <w:t>groups</w:t>
        </w:r>
        <w:r w:rsidRPr="00000000">
          <w:tab/>
          <w:t>18</w:t>
        </w:r>
      </w:hyperlink>
    </w:p>
    <w:p w:rsidR="0018722C">
      <w:pPr>
        <w:topLinePunct/>
      </w:pPr>
      <w:hyperlink w:history="true" w:anchor="_bookmark27">
        <w:r>
          <w:rPr>
            <w:rFonts w:ascii="Times New Roman"/>
          </w:rPr>
          <w:t>Quarter 4.2</w:t>
        </w:r>
        <w:r w:rsidRPr="00000000">
          <w:tab/>
          <w:t>Correlation</w:t>
        </w:r>
        <w:r>
          <w:rPr>
            <w:rFonts w:ascii="Times New Roman"/>
          </w:rPr>
          <w:t> </w:t>
        </w:r>
        <w:r>
          <w:rPr>
            <w:rFonts w:ascii="Times New Roman"/>
          </w:rPr>
          <w:t>analysis</w:t>
        </w:r>
        <w:r w:rsidRPr="00000000">
          <w:tab/>
          <w:t>19</w:t>
        </w:r>
      </w:hyperlink>
    </w:p>
    <w:p w:rsidR="0018722C">
      <w:pPr>
        <w:topLinePunct/>
      </w:pPr>
      <w:r>
        <w:rPr>
          <w:rFonts w:cstheme="minorBidi" w:hAnsiTheme="minorHAnsi" w:eastAsiaTheme="minorHAnsi" w:asciiTheme="minorHAnsi" w:ascii="Times New Roman"/>
        </w:rPr>
        <w:t>I</w:t>
      </w:r>
    </w:p>
    <w:p w:rsidR="0018722C">
      <w:pPr>
        <w:topLinePunct/>
      </w:pPr>
      <w:r>
        <w:rPr>
          <w:rFonts w:cstheme="minorBidi" w:hAnsiTheme="minorHAnsi" w:eastAsiaTheme="minorHAnsi" w:asciiTheme="minorHAnsi" w:ascii="Times New Roman"/>
        </w:rPr>
        <w:t>Content</w:t>
      </w:r>
    </w:p>
    <w:p w:rsidR="0018722C">
      <w:pPr>
        <w:pStyle w:val="aff7"/>
        <w:topLinePunct/>
      </w:pPr>
      <w:r>
        <w:rPr>
          <w:rFonts w:ascii="Times New Roman"/>
          <w:sz w:val="2"/>
        </w:rPr>
        <w:pict>
          <v:group style="width:442.45pt;height:.75pt;mso-position-horizontal-relative:char;mso-position-vertical-relative:line" coordorigin="0,0" coordsize="8849,15">
            <v:line style="position:absolute" from="0,7" to="8848,7" stroked="true" strokeweight=".72pt" strokecolor="#000000">
              <v:stroke dashstyle="solid"/>
            </v:line>
          </v:group>
        </w:pict>
      </w:r>
      <w:r/>
    </w:p>
    <w:p w:rsidR="0018722C">
      <w:pPr>
        <w:pStyle w:val="aa"/>
        <w:topLinePunct/>
      </w:pPr>
      <w:bookmarkStart w:id="660621" w:name="_Ref665660621"/>
      <w:bookmarkStart w:id="747156" w:name="_Toc686747156"/>
      <w:bookmarkStart w:name="导论 " w:id="6"/>
      <w:bookmarkEnd w:id="6"/>
      <w:bookmarkStart w:name="_bookmark0" w:id="7"/>
      <w:bookmarkEnd w:id="7"/>
      <w:r>
        <w:t>导</w:t>
      </w:r>
      <w:r w:rsidRPr="00000000">
        <w:rPr>
          <w:b/>
        </w:rPr>
        <w:t>论</w:t>
      </w:r>
      <w:bookmarkEnd w:id="747156"/>
    </w:p>
    <w:bookmarkEnd w:id="660621"/>
    <w:p w:rsidR="0018722C">
      <w:pPr>
        <w:topLinePunct/>
      </w:pPr>
      <w:r>
        <w:t>本部分将阐明本文的选题背景以及本课题研究的理论和实际意义，并对本文的研究内容、研究思路与方法进行简单的介绍。</w:t>
      </w:r>
    </w:p>
    <w:p w:rsidR="0018722C">
      <w:pPr>
        <w:pStyle w:val="Heading2"/>
        <w:topLinePunct/>
        <w:ind w:left="171" w:hangingChars="171" w:hanging="171"/>
      </w:pPr>
      <w:bookmarkStart w:id="747157" w:name="_Toc686747157"/>
      <w:bookmarkStart w:name="第一节 选题背景和意义 " w:id="8"/>
      <w:bookmarkEnd w:id="8"/>
      <w:bookmarkStart w:name="_bookmark1" w:id="9"/>
      <w:bookmarkEnd w:id="9"/>
      <w:r>
        <w:t>第一节</w:t>
      </w:r>
      <w:r>
        <w:t xml:space="preserve"> </w:t>
      </w:r>
      <w:r>
        <w:t>选题背景和意义</w:t>
      </w:r>
      <w:bookmarkEnd w:id="747157"/>
    </w:p>
    <w:p w:rsidR="0018722C">
      <w:pPr>
        <w:pStyle w:val="Heading3"/>
        <w:topLinePunct/>
        <w:ind w:left="200" w:hangingChars="200" w:hanging="200"/>
      </w:pPr>
      <w:bookmarkStart w:id="747158" w:name="_Toc686747158"/>
      <w:bookmarkStart w:name="_bookmark2" w:id="10"/>
      <w:bookmarkEnd w:id="10"/>
      <w:r>
        <w:t>一、</w:t>
      </w:r>
      <w:r>
        <w:t xml:space="preserve"> </w:t>
      </w:r>
      <w:r w:rsidRPr="00DB64CE">
        <w:t>选题背景</w:t>
      </w:r>
      <w:bookmarkEnd w:id="747158"/>
    </w:p>
    <w:p w:rsidR="0018722C">
      <w:pPr>
        <w:topLinePunct/>
      </w:pPr>
      <w:r>
        <w:t>随着我国经济体制改革的不断深入，民营经济已成为我国国民经济中最活跃的部</w:t>
      </w:r>
      <w:r>
        <w:t>分，在促进经济繁荣、扩大就业和维护社会稳定中发挥着越来越重要的作用。高速的</w:t>
      </w:r>
      <w:r>
        <w:t>发展自然需要足够的资金来支撑，银行贷款便是民营企业外部融资的主要渠道。然而，</w:t>
      </w:r>
      <w:r w:rsidR="001852F3">
        <w:t xml:space="preserve">由于我国金融体制“国有独大”、金融市场不完善、产权保护制度不健全以及民营企</w:t>
      </w:r>
      <w:r>
        <w:t>业自身信用缺失等原因，民营企业在很多方面都遭受着“歧视”。而在融资方面，民</w:t>
      </w:r>
      <w:r>
        <w:t>营企业面临的“信贷歧视”已成为制约企业发展的瓶颈。尤其是</w:t>
      </w:r>
      <w:r>
        <w:rPr>
          <w:rFonts w:ascii="Times New Roman" w:hAnsi="Times New Roman" w:eastAsia="Times New Roman"/>
        </w:rPr>
        <w:t>2010</w:t>
      </w:r>
      <w:r>
        <w:t>年下半年以来，</w:t>
      </w:r>
      <w:r>
        <w:t>为抑制金融危机引发的经济泡沫，我国货币政策持续紧缩，民营企业获得发展所需资</w:t>
      </w:r>
      <w:r>
        <w:t>金更是难上加难，许多中小企业</w:t>
      </w:r>
      <w:r>
        <w:t>（</w:t>
      </w:r>
      <w:r>
        <w:t>大多是民营企业</w:t>
      </w:r>
      <w:r>
        <w:t>）</w:t>
      </w:r>
      <w:r>
        <w:t>由于资金链断裂而纷纷倒闭，主</w:t>
      </w:r>
      <w:r>
        <w:t>张货币政策放松的呼声越来越高。在紧缩的宏观经济形势下，如何解决民营企业融资的困难？这是一个亟待解决的现实问题。</w:t>
      </w:r>
    </w:p>
    <w:p w:rsidR="0018722C">
      <w:pPr>
        <w:topLinePunct/>
      </w:pPr>
      <w:r>
        <w:t>学者们发现，在我国制度环境尚不完善的情况下，民营企业开始寻找体制外、非</w:t>
      </w:r>
      <w:r>
        <w:t>市场化的途径来解决问题，而这些非正式途径确实在一定程度上起到了替代正式制度</w:t>
      </w:r>
      <w:r>
        <w:t>的作用。例如，民营企业家对政治参与的热情越来越高，很多人成为各级人大代表或政协委员，也有一些民营企业积极聘请政府官员加入公司高层。通过与政府建立政治</w:t>
      </w:r>
      <w:r>
        <w:t>关联，民营企业赢得了政府和银行更多的照顾和支持，并最终获得了更多的融资便利。</w:t>
      </w:r>
      <w:r>
        <w:t>这个令人惊喜的发现掀起了理论界对于社会资本的研究热潮。社会资本作为非正式机</w:t>
      </w:r>
      <w:r>
        <w:t>制的一种，它独立于企业的经济资源和人力资源而存在，在我国这个重视“关系”</w:t>
      </w:r>
      <w:r>
        <w:t>和</w:t>
      </w:r>
    </w:p>
    <w:p w:rsidR="0018722C">
      <w:pPr>
        <w:topLinePunct/>
      </w:pPr>
      <w:r>
        <w:t>“人情”的社会里，它甚至能够绕过制度的边缘为企业带来许多方面的好处。在我国</w:t>
      </w:r>
      <w:r>
        <w:t>企业受政府干预较大的这种国情下，形成社会资本最主要的形式便是政治关系。因此，</w:t>
      </w:r>
      <w:r>
        <w:t>学者们对社会资本的研究主要集中在政治关系方面，但并没有得出一致的结论。理论界迫切需要寻找新的证据，为民营企业的融资困境提供更多有效的解决办法。</w:t>
      </w:r>
    </w:p>
    <w:p w:rsidR="0018722C">
      <w:pPr>
        <w:topLinePunct/>
      </w:pPr>
      <w:r>
        <w:t>如果非正式制度可以替代正式制度帮助民营企业解决融资难题，宏观经济政策的</w:t>
      </w:r>
      <w:r>
        <w:t>波动则对它提出了更高的要求——在货币紧缩的形势下，非正式制度是否仍然有助于</w:t>
      </w:r>
      <w:r>
        <w:t>缓解民营企业的信贷融资约束？然而，现有的理论研究很少结合宏观经济政策来考察</w:t>
      </w:r>
      <w:r>
        <w:t>非正式制度对民营企业信贷融资的影响。学者们对货币政策的研究主要从货币政策调</w:t>
      </w:r>
      <w:r>
        <w:t>整对国民经济产出的影响、货币政策波动对微观企业行为产生的后果以及企业如何</w:t>
      </w:r>
      <w:r>
        <w:t>应</w:t>
      </w:r>
    </w:p>
    <w:p w:rsidR="0018722C">
      <w:pPr>
        <w:topLinePunct/>
      </w:pPr>
      <w:r>
        <w:t>对货币紧缩带来的不利影响这几个方面出发，而对于货币政策影响企业投融资行为的</w:t>
      </w:r>
      <w:r>
        <w:t>过程如何，这几乎成为了“黑箱子”而被忽略掉。因此，要想在货币紧缩情况下寻找</w:t>
      </w:r>
      <w:r>
        <w:t>解决民营企业融资困境的有效途径，就必须将宏观研究与微观研究衔接起来，只有打开了“黑箱子”，才能发现非正式制度对于民营企业信贷融资的真正意义，然后才能找到有效的解决问题的办法。</w:t>
      </w:r>
    </w:p>
    <w:p w:rsidR="0018722C">
      <w:pPr>
        <w:pStyle w:val="Heading3"/>
        <w:topLinePunct/>
        <w:ind w:left="200" w:hangingChars="200" w:hanging="200"/>
      </w:pPr>
      <w:bookmarkStart w:id="747159" w:name="_Toc686747159"/>
      <w:bookmarkStart w:name="_bookmark3" w:id="11"/>
      <w:bookmarkEnd w:id="11"/>
      <w:r>
        <w:t>二、</w:t>
      </w:r>
      <w:r>
        <w:t xml:space="preserve"> </w:t>
      </w:r>
      <w:r w:rsidRPr="00DB64CE">
        <w:t>本题的理论和实际意义</w:t>
      </w:r>
      <w:bookmarkEnd w:id="747159"/>
    </w:p>
    <w:p w:rsidR="0018722C">
      <w:pPr>
        <w:topLinePunct/>
      </w:pPr>
      <w:r>
        <w:t>本文认为金融关联</w:t>
      </w:r>
      <w:r>
        <w:t>（</w:t>
      </w:r>
      <w:r>
        <w:t>企业具有金融机构任职背景</w:t>
      </w:r>
      <w:r>
        <w:t>）</w:t>
      </w:r>
      <w:r>
        <w:t>是区别于政治关联的另一种重</w:t>
      </w:r>
      <w:r>
        <w:t>要的社会资本形式。通过金融关联，民营企业可与金融机构建立紧密而稳定的关系网</w:t>
      </w:r>
      <w:r>
        <w:t>络，银企之间的沟通有利于降低信息不对称带来的贷款风险，企业的声誉与信用也将</w:t>
      </w:r>
      <w:r>
        <w:t>得到改善，并且金融关联高管可以利用其专业技能为企业制订更加科学、可行的融资</w:t>
      </w:r>
      <w:r>
        <w:t>方案。因此，金融关联可能有助于缓解民营企业所面临的“信贷歧视”。研究金融关</w:t>
      </w:r>
      <w:r>
        <w:t>联对民营企业信贷融资的影响，不仅能够拓展现有理论研究的领域，还可能为解决民营企业融资困境提供新的有效途径。</w:t>
      </w:r>
    </w:p>
    <w:p w:rsidR="0018722C">
      <w:pPr>
        <w:topLinePunct/>
      </w:pPr>
      <w:r>
        <w:t>在国家货币政策持续紧缩的形势下，民营企业融资难的问题更加引人关注。本文</w:t>
      </w:r>
      <w:r>
        <w:t>试图将宏观经济政策与微观企业行为衔接起来，在探索货币政策如何影响民营企业信</w:t>
      </w:r>
      <w:r>
        <w:t>贷融资的基础上，结合货币政策的波动重新考察非正式制度的有效性。这不仅可以为</w:t>
      </w:r>
      <w:r>
        <w:t>我国货币政策的制定提供有用的建议，而且对于如何缓解民营企业信贷融资约束更加具有现实意义。</w:t>
      </w:r>
    </w:p>
    <w:p w:rsidR="0018722C">
      <w:pPr>
        <w:pStyle w:val="Heading2"/>
        <w:topLinePunct/>
        <w:ind w:left="171" w:hangingChars="171" w:hanging="171"/>
      </w:pPr>
      <w:bookmarkStart w:id="747160" w:name="_Toc686747160"/>
      <w:bookmarkStart w:name="第二节 研究内容 " w:id="12"/>
      <w:bookmarkEnd w:id="12"/>
      <w:bookmarkStart w:name="_bookmark4" w:id="13"/>
      <w:bookmarkEnd w:id="13"/>
      <w:r>
        <w:t>第二节</w:t>
      </w:r>
      <w:r>
        <w:t xml:space="preserve"> </w:t>
      </w:r>
      <w:r>
        <w:t>研究内容</w:t>
      </w:r>
      <w:bookmarkEnd w:id="747160"/>
    </w:p>
    <w:p w:rsidR="0018722C">
      <w:pPr>
        <w:topLinePunct/>
      </w:pPr>
      <w:r>
        <w:t>本文以我国民营上市公司为样本，基于社会资本理论，从银行贷款的比率、期限</w:t>
      </w:r>
      <w:r>
        <w:t>和成本三个方面研究了金融关联对民营企业信贷融资的影响，同时还分析了银行关联</w:t>
      </w:r>
      <w:r>
        <w:t>和非银行金融关联这两种不同形式金融关联之间的相互关系，并且比较了二者的作用</w:t>
      </w:r>
      <w:r>
        <w:t>力。在此基础上，引入宏观经济政策波动因素，进一步研究了货币政策紧缩时期金融关联的有效性。</w:t>
      </w:r>
    </w:p>
    <w:p w:rsidR="0018722C">
      <w:pPr>
        <w:topLinePunct/>
      </w:pPr>
      <w:r>
        <w:t>本文的框架安排如下：</w:t>
      </w:r>
    </w:p>
    <w:p w:rsidR="0018722C">
      <w:pPr>
        <w:topLinePunct/>
      </w:pPr>
      <w:r>
        <w:t>导论部分，阐明本文的选题背景以及理论和实际意义，介绍本文的主要内容以及研究思路与方法。</w:t>
      </w:r>
    </w:p>
    <w:p w:rsidR="0018722C">
      <w:pPr>
        <w:topLinePunct/>
      </w:pPr>
      <w:r>
        <w:t>第一章，文献综述。回顾国内外有关民营企业信贷融资约束的经典文献。现有文</w:t>
      </w:r>
      <w:r>
        <w:t>献主要从宏观和微观两个层面展开研究。其中，宏观研究包括货币政策作用于实体经</w:t>
      </w:r>
      <w:r>
        <w:t>济的传导机制，微观研究包括制度环境和非正式制度</w:t>
      </w:r>
      <w:r>
        <w:t>（</w:t>
      </w:r>
      <w:r>
        <w:t>机制</w:t>
      </w:r>
      <w:r>
        <w:t>）</w:t>
      </w:r>
      <w:r>
        <w:t>对民营企业信贷融资的</w:t>
      </w:r>
      <w:r>
        <w:t>影响。本文重点关注非正式制度与民营企业信贷融资的相关研究，同时也将介绍货币政策对民营企业信贷融资影响的经典文献，并对研究现状进行综合评析。</w:t>
      </w:r>
    </w:p>
    <w:p w:rsidR="0018722C">
      <w:pPr>
        <w:topLinePunct/>
      </w:pPr>
      <w:r>
        <w:t>第二章，理论分析与研究假设。主要阐述不考虑货币政策时金融关联对民营企业</w:t>
      </w:r>
      <w:r>
        <w:t>信贷融资的影响以及货币紧缩时期金融关联与民营企业信贷融资约束之间的关系</w:t>
      </w:r>
      <w:r>
        <w:t>等</w:t>
      </w:r>
    </w:p>
    <w:p w:rsidR="0018722C">
      <w:pPr>
        <w:topLinePunct/>
      </w:pPr>
      <w:r>
        <w:t>理论基础。基于理论分析，提出本文的研究假设。</w:t>
      </w:r>
    </w:p>
    <w:p w:rsidR="0018722C">
      <w:pPr>
        <w:topLinePunct/>
      </w:pPr>
      <w:r>
        <w:t>第三章，研究设计。包括选择样本与数据、确定研究变量的定义和计算方法以及针对研究假设建立相应的多元线性回归模型。</w:t>
      </w:r>
    </w:p>
    <w:p w:rsidR="0018722C">
      <w:pPr>
        <w:topLinePunct/>
      </w:pPr>
      <w:r>
        <w:t>第四章，实证结果及分析。对样本进行描述性统计分析、对变量的相关系数进行</w:t>
      </w:r>
      <w:r>
        <w:t>分析与检验，然后对多元回归模型进行实证检验，根据实证结果判断各假设的合理性。</w:t>
      </w:r>
    </w:p>
    <w:p w:rsidR="0018722C">
      <w:pPr>
        <w:topLinePunct/>
      </w:pPr>
      <w:r>
        <w:t>第五章，稳健性检验。更换民营企业信贷融资变量的定义与计算公式、改变货币</w:t>
      </w:r>
      <w:r>
        <w:t>政策代理变量的的度量和赋值方法以及对金融关联的内生性进行检验，根据上述方面的敏感性测试结果判断第四章的实证结果是否稳健、可靠。</w:t>
      </w:r>
    </w:p>
    <w:p w:rsidR="0018722C">
      <w:pPr>
        <w:topLinePunct/>
      </w:pPr>
      <w:r>
        <w:t>结语部分，总结本文的研究结论，针对研究发现的问题提出有关如何缓解民营企</w:t>
      </w:r>
      <w:r>
        <w:t>业融资约束的政策与建议；归纳本文的主要创新点和不足之处，并对以后相关方面的研究提出展望。</w:t>
      </w:r>
    </w:p>
    <w:p w:rsidR="0018722C">
      <w:pPr>
        <w:pStyle w:val="Heading2"/>
        <w:topLinePunct/>
        <w:ind w:left="171" w:hangingChars="171" w:hanging="171"/>
      </w:pPr>
      <w:bookmarkStart w:id="747161" w:name="_Toc686747161"/>
      <w:bookmarkStart w:name="第三节 研究思路与方法 " w:id="14"/>
      <w:bookmarkEnd w:id="14"/>
      <w:bookmarkStart w:name="_bookmark5" w:id="15"/>
      <w:bookmarkEnd w:id="15"/>
      <w:r>
        <w:t>第三节</w:t>
      </w:r>
      <w:r>
        <w:t xml:space="preserve"> </w:t>
      </w:r>
      <w:r>
        <w:t>研究思路与方法</w:t>
      </w:r>
      <w:bookmarkEnd w:id="747161"/>
    </w:p>
    <w:p w:rsidR="0018722C">
      <w:pPr>
        <w:topLinePunct/>
      </w:pPr>
      <w:r>
        <w:t>本文在充分回顾与总结已有文献的基础上，采用了规范研究与实证分析相结合的研究方法，力求逻辑严谨、论述充分。本文的研究思路与研究方法具体如下：</w:t>
      </w:r>
    </w:p>
    <w:p w:rsidR="0018722C">
      <w:pPr>
        <w:topLinePunct/>
      </w:pPr>
      <w:r>
        <w:t>一是文献分析与归纳。首先，全面搜集有关货币政策传导机制、非正式制度</w:t>
      </w:r>
      <w:r>
        <w:t>（</w:t>
      </w:r>
      <w:r>
        <w:t>社会资本</w:t>
      </w:r>
      <w:r>
        <w:t>）</w:t>
      </w:r>
      <w:r>
        <w:t>功效、民营企业信贷融资等方面的经典文献；然后，在仔细阅读文献资料的</w:t>
      </w:r>
      <w:r>
        <w:t>基础上，对现有的研究结论进行分析、总结；最后，提炼出研究现状的不足之处，从而引出本文的研究问题。</w:t>
      </w:r>
    </w:p>
    <w:p w:rsidR="0018722C">
      <w:pPr>
        <w:topLinePunct/>
      </w:pPr>
      <w:r>
        <w:t>二是理论分析。现有文献对非正式制度与民营企业信贷融资之间关系的研究主要</w:t>
      </w:r>
      <w:r>
        <w:t>集中在政治关联和银企合作关系等方面，并且很少结合宏观经济政策波动来考察二者</w:t>
      </w:r>
      <w:r>
        <w:t>之间的关系。本文重新探讨了社会资本这一非正式制度的内涵及其功效，深入分析了</w:t>
      </w:r>
      <w:r>
        <w:t>金融关联与政治关联的联系和区别，从而得出金融关联影响民营企业信贷融资的作用</w:t>
      </w:r>
      <w:r>
        <w:t>机制主要有四种——关系机制、沟通机制、声誉与信用机制以及金融技能机制。在此</w:t>
      </w:r>
      <w:r>
        <w:t>基础上，将金融关联区分为银行关联和非银行金融关联这两种不同的形式。其中，银</w:t>
      </w:r>
      <w:r>
        <w:t>行关联主要通过关系机制和沟通机制对民营企业信贷融资产生影响，非银行金融关联</w:t>
      </w:r>
      <w:r>
        <w:t>则侧重声誉与信用机制以及金融技能机制。通过对比分析这两种不同类型金融关联的</w:t>
      </w:r>
      <w:r>
        <w:t>作用机制，本文深入研究了二者之间可能存在的相互关系，并比较了二者对于缓解民</w:t>
      </w:r>
      <w:r>
        <w:t>营企业信贷融资约束的作用力。最后，引入货币政策这一影响因素，进一步探讨了在宏观经济政策波动的背景下金融关联与民营企业信贷融资之间的关系将如何变化。</w:t>
      </w:r>
    </w:p>
    <w:p w:rsidR="0018722C">
      <w:pPr>
        <w:topLinePunct/>
      </w:pPr>
      <w:r>
        <w:t>三是实证研究。根据理论分析部分提出的假设，建立相应的计量模型。通过对变</w:t>
      </w:r>
      <w:r>
        <w:t>量进行描述性统计和相关系数分析，得出理论假设是否成立的初步结论；然后，根据模型的回归结果，进一步检验假设的合理性，由此得到最终的结论。</w:t>
      </w:r>
    </w:p>
    <w:p w:rsidR="0018722C">
      <w:pPr>
        <w:pStyle w:val="Heading1"/>
        <w:topLinePunct/>
      </w:pPr>
      <w:bookmarkStart w:id="747162" w:name="_Toc686747162"/>
      <w:bookmarkStart w:name="第一章 文献综述 " w:id="16"/>
      <w:bookmarkEnd w:id="16"/>
      <w:bookmarkStart w:name="_bookmark6" w:id="17"/>
      <w:bookmarkEnd w:id="17"/>
      <w:r>
        <w:t>第一章</w:t>
      </w:r>
      <w:r>
        <w:t xml:space="preserve">  </w:t>
      </w:r>
      <w:r>
        <w:t>文献综述</w:t>
      </w:r>
      <w:bookmarkEnd w:id="747162"/>
    </w:p>
    <w:p w:rsidR="0018722C">
      <w:pPr>
        <w:topLinePunct/>
      </w:pPr>
      <w:r>
        <w:t>国内外有关民营企业信贷融资约束的研究可分为宏观和微观两个层面。其中，宏</w:t>
      </w:r>
      <w:r>
        <w:t>观层面主要研究货币政策通过怎样的传导机制作用于实体经济，从而得知货币政策波</w:t>
      </w:r>
      <w:r>
        <w:t>动对不同产权、规模、成长性等公司特征的企业的投融资等行为会产生怎样的影响以及企业又将如何应对。微观层面的研究则探讨了民营企业面临“信贷歧视”的原因，</w:t>
      </w:r>
      <w:r>
        <w:t>并从制度环境和企业特征的角度出发，提出了包括改革金融体制、加强产权保护、提</w:t>
      </w:r>
      <w:r>
        <w:t>高金融水平、发展中小金融机构等有助于缓解民营企业信贷融资约束的建议。</w:t>
      </w:r>
      <w:r>
        <w:t>近年</w:t>
      </w:r>
      <w:r>
        <w:t>来，</w:t>
      </w:r>
      <w:r>
        <w:t>相关的研究拓展到了非正式制度领域，学者们对于社会资本尤其是政治关联的有效性</w:t>
      </w:r>
      <w:r>
        <w:t>进行了大量的探索，进一步丰富了微观层面的文献。但是，学者们在研究非正式制度</w:t>
      </w:r>
      <w:r>
        <w:t>对民营企业信贷融资的影响时，宏观层面与微观层面相互割裂的现象比较严重，在产</w:t>
      </w:r>
      <w:r>
        <w:t>生大量经典文献的同时也留下了一些遗憾。本章将回顾相关方面的经典文献，并对现有研究作出文献评析。</w:t>
      </w:r>
    </w:p>
    <w:p w:rsidR="0018722C">
      <w:pPr>
        <w:pStyle w:val="Heading2"/>
        <w:topLinePunct/>
        <w:ind w:left="171" w:hangingChars="171" w:hanging="171"/>
      </w:pPr>
      <w:bookmarkStart w:id="747163" w:name="_Toc686747163"/>
      <w:bookmarkStart w:name="第一节 货币政策与民营企业信贷融资 " w:id="18"/>
      <w:bookmarkEnd w:id="18"/>
      <w:bookmarkStart w:name="_bookmark7" w:id="19"/>
      <w:bookmarkEnd w:id="19"/>
      <w:r>
        <w:t>第一节</w:t>
      </w:r>
      <w:r>
        <w:t xml:space="preserve"> </w:t>
      </w:r>
      <w:r>
        <w:t>货币政策与民营企业信贷融资</w:t>
      </w:r>
      <w:bookmarkEnd w:id="747163"/>
    </w:p>
    <w:p w:rsidR="0018722C">
      <w:pPr>
        <w:topLinePunct/>
      </w:pPr>
      <w:r>
        <w:t>根据西方主流经济学理论，货币政策作用于实体经济的传导机制大体可分为两</w:t>
      </w:r>
      <w:r>
        <w:t>种：货币渠道</w:t>
      </w:r>
      <w:r>
        <w:t>（</w:t>
      </w:r>
      <w:r>
        <w:rPr>
          <w:spacing w:val="-2"/>
        </w:rPr>
        <w:t>包括利率途径、汇率途径、资产价格途径等</w:t>
      </w:r>
      <w:r>
        <w:t>）</w:t>
      </w:r>
      <w:r>
        <w:t>和信贷渠道</w:t>
      </w:r>
      <w:r>
        <w:t>（</w:t>
      </w:r>
      <w:r>
        <w:t>包括银行贷款渠道和资产负债表渠道</w:t>
      </w:r>
      <w:r>
        <w:t>）</w:t>
      </w:r>
      <w:r>
        <w:t>。具体到货币政策对企业融资的影响，货币渠道指的是</w:t>
      </w:r>
      <w:r>
        <w:t>通过改变货币供给量致使利率发生变化，从而影响企业的融资成本；信贷渠道则是指</w:t>
      </w:r>
      <w:r>
        <w:t>通过改变金融机构的信用供给量来影响企业的融资规模。无论货币渠道或是信贷渠道占据主要作用，其结果最终都会改变企业的融资行为。</w:t>
      </w:r>
    </w:p>
    <w:p w:rsidR="0018722C">
      <w:pPr>
        <w:topLinePunct/>
      </w:pPr>
      <w:r>
        <w:t>国外方面，以弗里德曼为主要代表的货币主义学派认为货币最重要，他们强调货</w:t>
      </w:r>
      <w:r>
        <w:t>币供给量对经济产出的影响，建立了传统的“货币观”基本分析框架——</w:t>
      </w:r>
      <w:r>
        <w:rPr>
          <w:rFonts w:ascii="Times New Roman" w:hAnsi="Times New Roman" w:eastAsia="Times New Roman"/>
        </w:rPr>
        <w:t>IS-LM</w:t>
      </w:r>
      <w:r>
        <w:t>模型。</w:t>
      </w:r>
      <w:r>
        <w:rPr>
          <w:rFonts w:ascii="Times New Roman" w:hAnsi="Times New Roman" w:eastAsia="Times New Roman"/>
        </w:rPr>
        <w:t>Bernanke and </w:t>
      </w:r>
      <w:r>
        <w:rPr>
          <w:rFonts w:ascii="Times New Roman" w:hAnsi="Times New Roman" w:eastAsia="Times New Roman"/>
        </w:rPr>
        <w:t>Gertler</w:t>
      </w:r>
      <w:r>
        <w:t>（</w:t>
      </w:r>
      <w:r>
        <w:rPr>
          <w:rFonts w:ascii="Times New Roman" w:hAnsi="Times New Roman" w:eastAsia="Times New Roman"/>
        </w:rPr>
        <w:t>1988</w:t>
      </w:r>
      <w:r>
        <w:t>）</w:t>
      </w:r>
      <w:r>
        <w:t>率先将银行贷款引入</w:t>
      </w:r>
      <w:r>
        <w:rPr>
          <w:rFonts w:ascii="Times New Roman" w:hAnsi="Times New Roman" w:eastAsia="Times New Roman"/>
        </w:rPr>
        <w:t>IS-LM</w:t>
      </w:r>
      <w:r>
        <w:t>模型，得到了商品市场、货</w:t>
      </w:r>
      <w:r>
        <w:t>币市场和信贷市场三市场均衡的</w:t>
      </w:r>
      <w:r>
        <w:rPr>
          <w:rFonts w:ascii="Times New Roman" w:hAnsi="Times New Roman" w:eastAsia="Times New Roman"/>
        </w:rPr>
        <w:t>CC-LM</w:t>
      </w:r>
      <w:r>
        <w:t>模型，奠定了信贷传导渠道存在的理论基础。</w:t>
      </w:r>
    </w:p>
    <w:p w:rsidR="0018722C">
      <w:pPr>
        <w:topLinePunct/>
      </w:pPr>
      <w:r>
        <w:rPr>
          <w:rFonts w:ascii="Times New Roman" w:eastAsia="Times New Roman"/>
        </w:rPr>
        <w:t>1992</w:t>
      </w:r>
      <w:r>
        <w:t>年，他们通过实证研究发现，在美国联邦基准利率上升之后的</w:t>
      </w:r>
      <w:r>
        <w:rPr>
          <w:rFonts w:ascii="Times New Roman" w:eastAsia="Times New Roman"/>
        </w:rPr>
        <w:t>6-9</w:t>
      </w:r>
      <w:r>
        <w:t>个月，银行贷</w:t>
      </w:r>
      <w:r>
        <w:t>款规模会显著减少，从而证明信贷传导渠道确实存在。问题是，虽然货币紧缩时期企</w:t>
      </w:r>
      <w:r>
        <w:t>业的银行贷款量下降，但是贷款减少究竟是由于银行贷款供给减少还是因为企业外部融资需求下降呢？</w:t>
      </w:r>
      <w:r>
        <w:rPr>
          <w:rFonts w:ascii="Times New Roman" w:eastAsia="Times New Roman"/>
        </w:rPr>
        <w:t>Kashyap </w:t>
      </w:r>
      <w:r>
        <w:rPr>
          <w:rFonts w:ascii="Times New Roman" w:eastAsia="Times New Roman"/>
        </w:rPr>
        <w:t>et al.</w:t>
      </w:r>
      <w:r>
        <w:t>（</w:t>
      </w:r>
      <w:r>
        <w:rPr>
          <w:rFonts w:ascii="Times New Roman" w:eastAsia="Times New Roman"/>
        </w:rPr>
        <w:t>1993</w:t>
      </w:r>
      <w:r>
        <w:t>）</w:t>
      </w:r>
      <w:r>
        <w:t>的研究表明，货币紧缩引起银行贷款减少的</w:t>
      </w:r>
      <w:r>
        <w:t>同时，企业的商业信用融资却增加了，这说明贷款减少的原因在于贷款供给减少，进一步验证了货币政策信贷传导渠道的存在。在此之后，</w:t>
      </w:r>
      <w:r>
        <w:rPr>
          <w:rFonts w:ascii="Times New Roman" w:eastAsia="Times New Roman"/>
        </w:rPr>
        <w:t>Bernanke </w:t>
      </w:r>
      <w:r>
        <w:rPr>
          <w:rFonts w:ascii="Times New Roman" w:eastAsia="Times New Roman"/>
        </w:rPr>
        <w:t>and Gertler</w:t>
      </w:r>
      <w:r>
        <w:t>（</w:t>
      </w:r>
      <w:r>
        <w:rPr>
          <w:rFonts w:ascii="Times New Roman" w:eastAsia="Times New Roman"/>
        </w:rPr>
        <w:t>1995</w:t>
      </w:r>
      <w:r>
        <w:t>）</w:t>
      </w:r>
      <w:r w:rsidR="001852F3">
        <w:t xml:space="preserve">分别从信贷渠道的两个细分渠道进行研究，结论是货币政策通过改变银行信贷供</w:t>
      </w:r>
      <w:r w:rsidR="001852F3">
        <w:t>给</w:t>
      </w:r>
    </w:p>
    <w:p w:rsidR="0018722C">
      <w:pPr>
        <w:topLinePunct/>
      </w:pPr>
      <w:r>
        <w:t>（</w:t>
      </w:r>
      <w:r>
        <w:t>银行贷款渠道</w:t>
      </w:r>
      <w:r>
        <w:t>）</w:t>
      </w:r>
      <w:r>
        <w:t>和企业可担保净值</w:t>
      </w:r>
      <w:r>
        <w:t>（</w:t>
      </w:r>
      <w:r>
        <w:t>资产负债表渠道</w:t>
      </w:r>
      <w:r>
        <w:t>）</w:t>
      </w:r>
      <w:r>
        <w:t>来影响企业的外部融资额外</w:t>
      </w:r>
      <w:r>
        <w:t>费用，进而影响企业的投融资决策。</w:t>
      </w:r>
      <w:r>
        <w:rPr>
          <w:rFonts w:ascii="Times New Roman" w:eastAsia="Times New Roman"/>
        </w:rPr>
        <w:t>Kashyap and </w:t>
      </w:r>
      <w:r>
        <w:rPr>
          <w:rFonts w:ascii="Times New Roman" w:eastAsia="Times New Roman"/>
        </w:rPr>
        <w:t>Stein</w:t>
      </w:r>
      <w:r>
        <w:t>（</w:t>
      </w:r>
      <w:r>
        <w:rPr>
          <w:rFonts w:ascii="Times New Roman" w:eastAsia="Times New Roman"/>
          <w:spacing w:val="-8"/>
        </w:rPr>
        <w:t>2000</w:t>
      </w:r>
      <w:r>
        <w:t>）</w:t>
      </w:r>
      <w:r>
        <w:t>根据美国银行</w:t>
      </w:r>
      <w:r>
        <w:rPr>
          <w:rFonts w:ascii="Times New Roman" w:eastAsia="Times New Roman"/>
        </w:rPr>
        <w:t>1976-199</w:t>
      </w:r>
      <w:r>
        <w:rPr>
          <w:rFonts w:ascii="Times New Roman" w:eastAsia="Times New Roman"/>
        </w:rPr>
        <w:t>3</w:t>
      </w:r>
    </w:p>
    <w:p w:rsidR="0018722C">
      <w:pPr>
        <w:topLinePunct/>
      </w:pPr>
      <w:r>
        <w:t>年的季度数据进行实证研究，结果发现银根紧缩对规模小、流动性差的银行的影响比规模大、流动性好的银行要大，于是更加直接地证明了信贷传导机制的存在。</w:t>
      </w:r>
    </w:p>
    <w:p w:rsidR="0018722C">
      <w:pPr>
        <w:topLinePunct/>
      </w:pPr>
      <w:r>
        <w:t>国内方面，关于货币政策各个传导渠道的有效性也没有达成一致，但大部分实证</w:t>
      </w:r>
      <w:r>
        <w:t>研究都支持信贷渠道为货币政策的主要传导渠道。陈飞、赵昕东和高铁梅</w:t>
      </w:r>
      <w:r>
        <w:t>（</w:t>
      </w:r>
      <w:r>
        <w:rPr>
          <w:rFonts w:ascii="Times New Roman" w:eastAsia="宋体"/>
          <w:spacing w:val="-2"/>
        </w:rPr>
        <w:t>2002</w:t>
      </w:r>
      <w:r>
        <w:t>）</w:t>
      </w:r>
      <w:r>
        <w:t>以</w:t>
      </w:r>
      <w:r>
        <w:rPr>
          <w:rFonts w:ascii="Times New Roman" w:eastAsia="宋体"/>
        </w:rPr>
        <w:t>1991-2000</w:t>
      </w:r>
      <w:r>
        <w:t>年我国实际的</w:t>
      </w:r>
      <w:r>
        <w:rPr>
          <w:rFonts w:ascii="Times New Roman" w:eastAsia="宋体"/>
        </w:rPr>
        <w:t>M1</w:t>
      </w:r>
      <w:r>
        <w:t>、</w:t>
      </w:r>
      <w:r>
        <w:rPr>
          <w:rFonts w:ascii="Times New Roman" w:eastAsia="宋体"/>
        </w:rPr>
        <w:t>LOAN</w:t>
      </w:r>
      <w:r>
        <w:t>以及</w:t>
      </w:r>
      <w:r>
        <w:rPr>
          <w:rFonts w:ascii="Times New Roman" w:eastAsia="宋体"/>
        </w:rPr>
        <w:t>GDP</w:t>
      </w:r>
      <w:r>
        <w:t>季度数据为样本，其实证研究结果表明，货币供给量的变化与经济产出呈正相关关系，说明在我国货币渠道是有效的。孙明华</w:t>
      </w:r>
      <w:r>
        <w:t>（</w:t>
      </w:r>
      <w:r>
        <w:rPr>
          <w:rFonts w:ascii="Times New Roman" w:eastAsia="宋体"/>
        </w:rPr>
        <w:t>2004</w:t>
      </w:r>
      <w:r>
        <w:t>）</w:t>
      </w:r>
      <w:r>
        <w:t>对我国从</w:t>
      </w:r>
      <w:r>
        <w:rPr>
          <w:rFonts w:ascii="Times New Roman" w:eastAsia="宋体"/>
        </w:rPr>
        <w:t>1994</w:t>
      </w:r>
      <w:r>
        <w:t>年到</w:t>
      </w:r>
      <w:r>
        <w:rPr>
          <w:rFonts w:ascii="Times New Roman" w:eastAsia="宋体"/>
        </w:rPr>
        <w:t>2003</w:t>
      </w:r>
      <w:r>
        <w:t>年的宏观经济季度数据进行实证研究得出，</w:t>
      </w:r>
      <w:r>
        <w:t>货币供应量</w:t>
      </w:r>
      <w:r>
        <w:t>（</w:t>
      </w:r>
      <w:r>
        <w:rPr>
          <w:rFonts w:ascii="Times New Roman" w:eastAsia="宋体"/>
        </w:rPr>
        <w:t>M1</w:t>
      </w:r>
      <w:r>
        <w:rPr>
          <w:spacing w:val="-16"/>
        </w:rPr>
        <w:t>或</w:t>
      </w:r>
      <w:r>
        <w:rPr>
          <w:rFonts w:ascii="Times New Roman" w:eastAsia="宋体"/>
          <w:spacing w:val="-13"/>
        </w:rPr>
        <w:t>M2</w:t>
      </w:r>
      <w:r>
        <w:t>）</w:t>
      </w:r>
      <w:r>
        <w:t>决定信贷总量</w:t>
      </w:r>
      <w:r>
        <w:rPr>
          <w:rFonts w:ascii="Times New Roman" w:eastAsia="宋体"/>
        </w:rPr>
        <w:t>LOAN</w:t>
      </w:r>
      <w:r>
        <w:t>，而信贷总量</w:t>
      </w:r>
      <w:r>
        <w:rPr>
          <w:rFonts w:ascii="Times New Roman" w:eastAsia="宋体"/>
        </w:rPr>
        <w:t>LOAN</w:t>
      </w:r>
      <w:r>
        <w:t>并不能决定</w:t>
      </w:r>
      <w:r>
        <w:rPr>
          <w:rFonts w:ascii="Times New Roman" w:eastAsia="宋体"/>
        </w:rPr>
        <w:t>GDP</w:t>
      </w:r>
      <w:r>
        <w:t>，</w:t>
      </w:r>
      <w:r>
        <w:t>这就说明真正对</w:t>
      </w:r>
      <w:r>
        <w:rPr>
          <w:rFonts w:ascii="Times New Roman" w:eastAsia="宋体"/>
        </w:rPr>
        <w:t>G</w:t>
      </w:r>
      <w:r>
        <w:rPr>
          <w:rFonts w:ascii="Times New Roman" w:eastAsia="宋体"/>
        </w:rPr>
        <w:t>D</w:t>
      </w:r>
      <w:r>
        <w:rPr>
          <w:rFonts w:ascii="Times New Roman" w:eastAsia="宋体"/>
        </w:rPr>
        <w:t>P</w:t>
      </w:r>
      <w:r w:rsidR="001852F3">
        <w:rPr>
          <w:rFonts w:ascii="Times New Roman" w:eastAsia="宋体"/>
        </w:rPr>
        <w:t xml:space="preserve"> </w:t>
      </w:r>
      <w:r>
        <w:t>产生决定性影响的是货币供应量</w:t>
      </w:r>
      <w:r>
        <w:t>（</w:t>
      </w:r>
      <w:r>
        <w:rPr>
          <w:rFonts w:ascii="Times New Roman" w:eastAsia="宋体"/>
          <w:w w:val="99"/>
        </w:rPr>
        <w:t>M1</w:t>
      </w:r>
      <w:r>
        <w:rPr>
          <w:spacing w:val="-13"/>
        </w:rPr>
        <w:t>或</w:t>
      </w:r>
      <w:r>
        <w:rPr>
          <w:rFonts w:ascii="Times New Roman" w:eastAsia="宋体"/>
          <w:w w:val="99"/>
        </w:rPr>
        <w:t>M2</w:t>
      </w:r>
      <w:r>
        <w:t>）</w:t>
      </w:r>
      <w:r>
        <w:t>，即我国货币政</w:t>
      </w:r>
      <w:r>
        <w:t>策作用于实体经济的主要传导机制并非信贷渠道，而是货币渠道。之后，彭方平和王</w:t>
      </w:r>
      <w:r>
        <w:t>少平</w:t>
      </w:r>
      <w:r>
        <w:t>（</w:t>
      </w:r>
      <w:r>
        <w:rPr>
          <w:rFonts w:ascii="Times New Roman" w:eastAsia="宋体"/>
          <w:spacing w:val="-3"/>
        </w:rPr>
        <w:t>2007</w:t>
      </w:r>
      <w:r>
        <w:t>）</w:t>
      </w:r>
      <w:r>
        <w:t>的研究则发现，货币政策通过改变利率水平和国债到期收益率等影响企业的资本成本，从而影响其投融资行为，这说明了利率渠道在我国是有效的。然而，</w:t>
      </w:r>
      <w:r>
        <w:t>宋立</w:t>
      </w:r>
      <w:r>
        <w:t>（</w:t>
      </w:r>
      <w:r>
        <w:rPr>
          <w:rFonts w:ascii="Times New Roman" w:eastAsia="宋体"/>
          <w:spacing w:val="-2"/>
        </w:rPr>
        <w:t>2002</w:t>
      </w:r>
      <w:r>
        <w:t>）</w:t>
      </w:r>
      <w:r>
        <w:t>认为，我国资本市场尚处于发展初期，实体经济与虚拟经济之间联系不</w:t>
      </w:r>
      <w:r>
        <w:t>够紧密，资本市场不足以带动投资和消费增长，利率或资产价格传导渠道无法发挥明</w:t>
      </w:r>
      <w:r>
        <w:t>显的作用。王振ft和王志强</w:t>
      </w:r>
      <w:r>
        <w:t>（</w:t>
      </w:r>
      <w:r>
        <w:rPr>
          <w:rFonts w:ascii="Times New Roman" w:eastAsia="宋体"/>
        </w:rPr>
        <w:t>2000</w:t>
      </w:r>
      <w:r>
        <w:t>）</w:t>
      </w:r>
      <w:r>
        <w:t>、蒋瑛琨等</w:t>
      </w:r>
      <w:r>
        <w:t>（</w:t>
      </w:r>
      <w:r>
        <w:rPr>
          <w:rFonts w:ascii="Times New Roman" w:eastAsia="宋体"/>
        </w:rPr>
        <w:t>200</w:t>
      </w:r>
      <w:r>
        <w:rPr>
          <w:rFonts w:ascii="Times New Roman" w:eastAsia="宋体"/>
          <w:spacing w:val="0"/>
        </w:rPr>
        <w:t>5</w:t>
      </w:r>
      <w:r>
        <w:t>）</w:t>
      </w:r>
      <w:r>
        <w:t>、盛朝晖</w:t>
      </w:r>
      <w:r>
        <w:t>（</w:t>
      </w:r>
      <w:r>
        <w:rPr>
          <w:rFonts w:ascii="Times New Roman" w:eastAsia="宋体"/>
        </w:rPr>
        <w:t>200</w:t>
      </w:r>
      <w:r>
        <w:rPr>
          <w:rFonts w:ascii="Times New Roman" w:eastAsia="宋体"/>
          <w:spacing w:val="0"/>
        </w:rPr>
        <w:t>6</w:t>
      </w:r>
      <w:r>
        <w:t>）</w:t>
      </w:r>
      <w:r>
        <w:t>、索彦峰和</w:t>
      </w:r>
      <w:r>
        <w:t>范从来</w:t>
      </w:r>
      <w:r>
        <w:t>（</w:t>
      </w:r>
      <w:r>
        <w:rPr>
          <w:rFonts w:ascii="Times New Roman" w:eastAsia="宋体"/>
        </w:rPr>
        <w:t>2</w:t>
      </w:r>
      <w:r>
        <w:rPr>
          <w:rFonts w:ascii="Times New Roman" w:eastAsia="宋体"/>
          <w:spacing w:val="-1"/>
        </w:rPr>
        <w:t>0</w:t>
      </w:r>
      <w:r>
        <w:rPr>
          <w:rFonts w:ascii="Times New Roman" w:eastAsia="宋体"/>
        </w:rPr>
        <w:t>0</w:t>
      </w:r>
      <w:r>
        <w:rPr>
          <w:rFonts w:ascii="Times New Roman" w:eastAsia="宋体"/>
          <w:spacing w:val="0"/>
        </w:rPr>
        <w:t>7</w:t>
      </w:r>
      <w:r>
        <w:t>）</w:t>
      </w:r>
      <w:r>
        <w:t>、江群和曾令华</w:t>
      </w:r>
      <w:r>
        <w:t>（</w:t>
      </w:r>
      <w:r>
        <w:rPr>
          <w:rFonts w:ascii="Times New Roman" w:eastAsia="宋体"/>
        </w:rPr>
        <w:t>200</w:t>
      </w:r>
      <w:r>
        <w:rPr>
          <w:rFonts w:ascii="Times New Roman" w:eastAsia="宋体"/>
          <w:spacing w:val="0"/>
        </w:rPr>
        <w:t>8</w:t>
      </w:r>
      <w:r>
        <w:t>）</w:t>
      </w:r>
      <w:r>
        <w:t>、陈亚雯</w:t>
      </w:r>
      <w:r>
        <w:t>（</w:t>
      </w:r>
      <w:r>
        <w:rPr>
          <w:rFonts w:ascii="Times New Roman" w:eastAsia="宋体"/>
        </w:rPr>
        <w:t>2009</w:t>
      </w:r>
      <w:r>
        <w:t>）</w:t>
      </w:r>
      <w:r>
        <w:t xml:space="preserve">等人的研究也得出，自</w:t>
      </w:r>
      <w:r>
        <w:rPr>
          <w:rFonts w:ascii="Times New Roman" w:eastAsia="宋体"/>
        </w:rPr>
        <w:t>2</w:t>
      </w:r>
      <w:r>
        <w:rPr>
          <w:rFonts w:ascii="Times New Roman" w:eastAsia="宋体"/>
        </w:rPr>
        <w:t>0</w:t>
      </w:r>
    </w:p>
    <w:p w:rsidR="0018722C">
      <w:pPr>
        <w:topLinePunct/>
      </w:pPr>
      <w:r>
        <w:t>世纪</w:t>
      </w:r>
      <w:r>
        <w:rPr>
          <w:rFonts w:ascii="Times New Roman" w:eastAsia="Times New Roman"/>
        </w:rPr>
        <w:t>90</w:t>
      </w:r>
      <w:r>
        <w:t>年代以来，信贷渠道占据我国货币政策传导渠道的主要地位，而货币渠道的</w:t>
      </w:r>
      <w:r>
        <w:t>效应并不明显。盛松成和吴培新</w:t>
      </w:r>
      <w:r>
        <w:t>（</w:t>
      </w:r>
      <w:r>
        <w:rPr>
          <w:rFonts w:ascii="Times New Roman" w:eastAsia="Times New Roman"/>
        </w:rPr>
        <w:t>2008</w:t>
      </w:r>
      <w:r>
        <w:t>）</w:t>
      </w:r>
      <w:r>
        <w:t>等人的研究结果甚至表明货币渠道在我国基本上不能发挥作用。</w:t>
      </w:r>
    </w:p>
    <w:p w:rsidR="0018722C">
      <w:pPr>
        <w:topLinePunct/>
      </w:pPr>
      <w:r>
        <w:t>结合货币政策的波动来考察民营企业的融资行为，</w:t>
      </w:r>
      <w:r>
        <w:rPr>
          <w:rFonts w:ascii="Times New Roman" w:hAnsi="Times New Roman" w:eastAsia="Times New Roman"/>
        </w:rPr>
        <w:t>Gertl</w:t>
      </w:r>
      <w:r>
        <w:rPr>
          <w:rFonts w:ascii="Times New Roman" w:hAnsi="Times New Roman" w:eastAsia="Times New Roman"/>
        </w:rPr>
        <w:t>e</w:t>
      </w:r>
      <w:r>
        <w:rPr>
          <w:rFonts w:ascii="Times New Roman" w:hAnsi="Times New Roman" w:eastAsia="Times New Roman"/>
        </w:rPr>
        <w:t>r and </w:t>
      </w:r>
      <w:r>
        <w:rPr>
          <w:rFonts w:ascii="Times New Roman" w:hAnsi="Times New Roman" w:eastAsia="Times New Roman"/>
        </w:rPr>
        <w:t>Gilchri</w:t>
      </w:r>
      <w:r>
        <w:rPr>
          <w:rFonts w:ascii="Times New Roman" w:hAnsi="Times New Roman" w:eastAsia="Times New Roman"/>
        </w:rPr>
        <w:t>s</w:t>
      </w:r>
      <w:r>
        <w:rPr>
          <w:rFonts w:ascii="Times New Roman" w:hAnsi="Times New Roman" w:eastAsia="Times New Roman"/>
        </w:rPr>
        <w:t>t</w:t>
      </w:r>
      <w:r>
        <w:t>（</w:t>
      </w:r>
      <w:r>
        <w:rPr>
          <w:rFonts w:ascii="Times New Roman" w:hAnsi="Times New Roman" w:eastAsia="Times New Roman"/>
        </w:rPr>
        <w:t>1993</w:t>
      </w:r>
      <w:r>
        <w:t>）</w:t>
      </w:r>
      <w:r>
        <w:t xml:space="preserve">、</w:t>
      </w:r>
      <w:r>
        <w:rPr>
          <w:rFonts w:ascii="Times New Roman" w:hAnsi="Times New Roman" w:eastAsia="Times New Roman"/>
        </w:rPr>
        <w:t>Oliner and </w:t>
      </w:r>
      <w:r>
        <w:rPr>
          <w:rFonts w:ascii="Times New Roman" w:hAnsi="Times New Roman" w:eastAsia="Times New Roman"/>
        </w:rPr>
        <w:t>Rudebusch</w:t>
      </w:r>
      <w:r>
        <w:t>（</w:t>
      </w:r>
      <w:r>
        <w:rPr>
          <w:rFonts w:ascii="Times New Roman" w:hAnsi="Times New Roman" w:eastAsia="Times New Roman"/>
          <w:spacing w:val="-2"/>
        </w:rPr>
        <w:t>1996</w:t>
      </w:r>
      <w:r>
        <w:t>）</w:t>
      </w:r>
      <w:r>
        <w:t>发现，货币紧缩对不同信用等级的公司产生影响的程度</w:t>
      </w:r>
      <w:r>
        <w:t>不同。周英章和蒋振声</w:t>
      </w:r>
      <w:r>
        <w:t>（</w:t>
      </w:r>
      <w:r>
        <w:rPr>
          <w:rFonts w:ascii="Times New Roman" w:hAnsi="Times New Roman" w:eastAsia="Times New Roman"/>
          <w:spacing w:val="-2"/>
        </w:rPr>
        <w:t>2002</w:t>
      </w:r>
      <w:r>
        <w:t>）</w:t>
      </w:r>
      <w:r>
        <w:t>认为，我国货币政策主要通过信贷渠道产生效应，而对外部融资依赖性较高的中小企业是信贷渠道影响的主要对象。</w:t>
      </w:r>
      <w:r>
        <w:rPr>
          <w:rFonts w:ascii="Times New Roman" w:hAnsi="Times New Roman" w:eastAsia="Times New Roman"/>
        </w:rPr>
        <w:t>Allen et al.</w:t>
      </w:r>
      <w:r>
        <w:t>（</w:t>
      </w:r>
      <w:r>
        <w:rPr>
          <w:rFonts w:ascii="Times New Roman" w:hAnsi="Times New Roman" w:eastAsia="Times New Roman"/>
          <w:spacing w:val="-2"/>
        </w:rPr>
        <w:t>2</w:t>
      </w:r>
      <w:r>
        <w:rPr>
          <w:rFonts w:ascii="Times New Roman" w:hAnsi="Times New Roman" w:eastAsia="Times New Roman"/>
          <w:spacing w:val="-1"/>
        </w:rPr>
        <w:t>0</w:t>
      </w:r>
      <w:r>
        <w:rPr>
          <w:rFonts w:ascii="Times New Roman" w:hAnsi="Times New Roman" w:eastAsia="Times New Roman"/>
        </w:rPr>
        <w:t>05</w:t>
      </w:r>
      <w:r>
        <w:t>）</w:t>
      </w:r>
      <w:r>
        <w:t>、</w:t>
      </w:r>
      <w:r>
        <w:t>叶康涛和祝继高</w:t>
      </w:r>
      <w:r>
        <w:t>（</w:t>
      </w:r>
      <w:r>
        <w:rPr>
          <w:rFonts w:ascii="Times New Roman" w:hAnsi="Times New Roman" w:eastAsia="Times New Roman"/>
        </w:rPr>
        <w:t>2009</w:t>
      </w:r>
      <w:r>
        <w:t>）</w:t>
      </w:r>
      <w:r>
        <w:t>、白俊和连立帅</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则指出，银根紧缩时政府会对企业</w:t>
      </w:r>
      <w:r>
        <w:t>加强干预，使信贷资源分配服从于政治目标，因此货币紧缩会加重民营企业面临的“信</w:t>
      </w:r>
      <w:r>
        <w:t>贷歧视”。祝继高和陆正飞</w:t>
      </w:r>
      <w:r>
        <w:t>（</w:t>
      </w:r>
      <w:r>
        <w:rPr>
          <w:rFonts w:ascii="Times New Roman" w:hAnsi="Times New Roman" w:eastAsia="Times New Roman"/>
        </w:rPr>
        <w:t>2009</w:t>
      </w:r>
      <w:r>
        <w:t>）</w:t>
      </w:r>
      <w:r>
        <w:t>的实证结果表明，紧缩的货币政策将提高企业的</w:t>
      </w:r>
      <w:r>
        <w:t>融资成本并限制其融资规模，为了应对因货币紧缩而加重的融资约束，企业会提高现</w:t>
      </w:r>
      <w:r>
        <w:t>金持有水平。陆正飞、祝继高和樊铮</w:t>
      </w:r>
      <w:r>
        <w:t>（</w:t>
      </w:r>
      <w:r>
        <w:rPr>
          <w:rFonts w:ascii="Times New Roman" w:hAnsi="Times New Roman" w:eastAsia="Times New Roman"/>
        </w:rPr>
        <w:t>2009</w:t>
      </w:r>
      <w:r>
        <w:t>）</w:t>
      </w:r>
      <w:r>
        <w:t>则发现，银根紧缩会加重“信贷歧视”，使投资者利益遭受损失，这在高成长行业表现更是明显。陈鹄飞</w:t>
      </w:r>
      <w:r>
        <w:t>（</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1</w:t>
      </w:r>
      <w:r>
        <w:rPr>
          <w:rFonts w:ascii="Times New Roman" w:hAnsi="Times New Roman" w:eastAsia="Times New Roman"/>
          <w:spacing w:val="0"/>
        </w:rPr>
        <w:t>0</w:t>
      </w:r>
      <w:r>
        <w:t>）</w:t>
      </w:r>
      <w:r>
        <w:t>、张西征和刘志远</w:t>
      </w:r>
      <w:r>
        <w:t>（</w:t>
      </w:r>
      <w:r>
        <w:rPr>
          <w:rFonts w:ascii="Times New Roman" w:hAnsi="Times New Roman" w:eastAsia="Times New Roman"/>
        </w:rPr>
        <w:t>2011</w:t>
      </w:r>
      <w:r>
        <w:t>）</w:t>
      </w:r>
      <w:r>
        <w:t xml:space="preserve">等也发现，货币紧缩时非国有企业受到的冲击比国有企业大。对此，</w:t>
      </w:r>
      <w:r>
        <w:t>饶品贵和姜国华</w:t>
      </w:r>
      <w:r>
        <w:t>（</w:t>
      </w:r>
      <w:r>
        <w:rPr>
          <w:rFonts w:ascii="Times New Roman" w:hAnsi="Times New Roman" w:eastAsia="Times New Roman"/>
          <w:spacing w:val="-3"/>
        </w:rPr>
        <w:t>2011</w:t>
      </w:r>
      <w:r>
        <w:t>）</w:t>
      </w:r>
      <w:r>
        <w:t>认为，提高会计稳健性能够降低货币紧缩带来的不确定，从</w:t>
      </w:r>
      <w:r>
        <w:t>而有助于企业获得更多的贷款。而李志军和王善平</w:t>
      </w:r>
      <w:r>
        <w:t>（</w:t>
      </w:r>
      <w:r>
        <w:rPr>
          <w:rFonts w:ascii="Times New Roman" w:hAnsi="Times New Roman" w:eastAsia="Times New Roman"/>
          <w:spacing w:val="-3"/>
        </w:rPr>
        <w:t>2011</w:t>
      </w:r>
      <w:r>
        <w:t>）</w:t>
      </w:r>
      <w:r>
        <w:t>则认为，提高信息披露质量有利于减少银企之间的信息不对称、增加企业的信用，从而降低企业的贷款成本，</w:t>
      </w:r>
      <w:r w:rsidR="001852F3">
        <w:t xml:space="preserve">由此减轻货币紧缩带来的不利影响。</w:t>
      </w:r>
    </w:p>
    <w:p w:rsidR="0018722C">
      <w:pPr>
        <w:pStyle w:val="Heading2"/>
        <w:topLinePunct/>
        <w:ind w:left="171" w:hangingChars="171" w:hanging="171"/>
      </w:pPr>
      <w:bookmarkStart w:id="747164" w:name="_Toc686747164"/>
      <w:bookmarkStart w:name="第二节 非正式制度（机制）与民营企业信贷融资 " w:id="20"/>
      <w:bookmarkEnd w:id="20"/>
      <w:bookmarkStart w:name="_bookmark8" w:id="21"/>
      <w:bookmarkEnd w:id="21"/>
      <w:r>
        <w:t>第二节</w:t>
      </w:r>
      <w:r>
        <w:t xml:space="preserve"> </w:t>
      </w:r>
      <w:r>
        <w:t>非正式制度</w:t>
      </w:r>
      <w:r>
        <w:t>（</w:t>
      </w:r>
      <w:r>
        <w:t>机制</w:t>
      </w:r>
      <w:r>
        <w:t>）</w:t>
      </w:r>
      <w:r>
        <w:t>与民营企业信贷融资</w:t>
      </w:r>
      <w:bookmarkEnd w:id="747164"/>
    </w:p>
    <w:p w:rsidR="0018722C">
      <w:pPr>
        <w:topLinePunct/>
      </w:pPr>
      <w:r>
        <w:t>尽管中小企业融资难是一个世界难题，但是中国的民营企业面临着比其他转型和发展中国家更严重的信贷约束</w:t>
      </w:r>
      <w:r>
        <w:t>（</w:t>
      </w:r>
      <w:r>
        <w:rPr>
          <w:rFonts w:ascii="Times New Roman" w:eastAsia="Times New Roman"/>
          <w:spacing w:val="-3"/>
        </w:rPr>
        <w:t>Neil </w:t>
      </w:r>
      <w:r>
        <w:rPr>
          <w:rFonts w:ascii="Times New Roman" w:eastAsia="Times New Roman"/>
        </w:rPr>
        <w:t>et </w:t>
      </w:r>
      <w:r>
        <w:rPr>
          <w:rFonts w:ascii="Times New Roman" w:eastAsia="Times New Roman"/>
          <w:spacing w:val="0"/>
        </w:rPr>
        <w:t>a</w:t>
      </w:r>
      <w:r>
        <w:rPr>
          <w:rFonts w:ascii="Times New Roman" w:eastAsia="Times New Roman"/>
        </w:rPr>
        <w:t>l</w:t>
      </w:r>
      <w:r>
        <w:rPr>
          <w:rFonts w:ascii="Times New Roman" w:eastAsia="Times New Roman"/>
          <w:spacing w:val="0"/>
        </w:rPr>
        <w:t>.</w:t>
      </w:r>
      <w:r>
        <w:t xml:space="preserve">, </w:t>
      </w:r>
      <w:r>
        <w:rPr>
          <w:rFonts w:ascii="Times New Roman" w:eastAsia="Times New Roman"/>
          <w:spacing w:val="-1"/>
        </w:rPr>
        <w:t>2</w:t>
      </w:r>
      <w:r>
        <w:rPr>
          <w:rFonts w:ascii="Times New Roman" w:eastAsia="Times New Roman"/>
        </w:rPr>
        <w:t>000</w:t>
      </w:r>
      <w:r>
        <w:t>）</w:t>
      </w:r>
      <w:r>
        <w:t>。</w:t>
      </w:r>
      <w:r>
        <w:rPr>
          <w:rFonts w:ascii="Times New Roman" w:eastAsia="Times New Roman"/>
        </w:rPr>
        <w:t>Loren et </w:t>
      </w:r>
      <w:r>
        <w:rPr>
          <w:rFonts w:ascii="Times New Roman" w:eastAsia="Times New Roman"/>
        </w:rPr>
        <w:t>a</w:t>
      </w:r>
      <w:r>
        <w:rPr>
          <w:rFonts w:ascii="Times New Roman" w:eastAsia="Times New Roman"/>
        </w:rPr>
        <w:t>l.</w:t>
      </w:r>
      <w:r>
        <w:t>（</w:t>
      </w:r>
      <w:r>
        <w:rPr>
          <w:rFonts w:ascii="Times New Roman" w:eastAsia="Times New Roman"/>
        </w:rPr>
        <w:t>2</w:t>
      </w:r>
      <w:r>
        <w:rPr>
          <w:rFonts w:ascii="Times New Roman" w:eastAsia="Times New Roman"/>
          <w:spacing w:val="-1"/>
        </w:rPr>
        <w:t>0</w:t>
      </w:r>
      <w:r>
        <w:rPr>
          <w:rFonts w:ascii="Times New Roman" w:eastAsia="Times New Roman"/>
        </w:rPr>
        <w:t>03</w:t>
      </w:r>
      <w:r>
        <w:t>）</w:t>
      </w:r>
      <w:r>
        <w:t>、江伟和李</w:t>
      </w:r>
      <w:r>
        <w:t>斌</w:t>
      </w:r>
    </w:p>
    <w:p w:rsidR="0018722C">
      <w:pPr>
        <w:topLinePunct/>
      </w:pPr>
      <w:r>
        <w:t>（</w:t>
      </w:r>
      <w:r>
        <w:rPr>
          <w:rFonts w:ascii="Times New Roman" w:eastAsia="Times New Roman"/>
        </w:rPr>
        <w:t>200</w:t>
      </w:r>
      <w:r>
        <w:rPr>
          <w:rFonts w:ascii="Times New Roman" w:eastAsia="Times New Roman"/>
        </w:rPr>
        <w:t>6</w:t>
      </w:r>
      <w:r>
        <w:t>）</w:t>
      </w:r>
      <w:r>
        <w:t>、李广子和刘力</w:t>
      </w:r>
      <w:r>
        <w:t>（</w:t>
      </w:r>
      <w:r>
        <w:rPr>
          <w:rFonts w:ascii="Times New Roman" w:eastAsia="Times New Roman"/>
        </w:rPr>
        <w:t>200</w:t>
      </w:r>
      <w:r>
        <w:rPr>
          <w:rFonts w:ascii="Times New Roman" w:eastAsia="Times New Roman"/>
          <w:spacing w:val="0"/>
        </w:rPr>
        <w:t>9</w:t>
      </w:r>
      <w:r>
        <w:t>）</w:t>
      </w:r>
      <w:r>
        <w:t>等人也发现，中国的银行对不同所有制的企业存在</w:t>
      </w:r>
    </w:p>
    <w:p w:rsidR="0018722C">
      <w:pPr>
        <w:topLinePunct/>
      </w:pPr>
      <w:r>
        <w:t>“信贷歧视”，国有企业可以获得更多的信贷政策优惠，而非国有企业则依赖于成本</w:t>
      </w:r>
      <w:r>
        <w:t>较高的融资渠道。即使同属于中小企业，相对于国有和集体中小企业来说，民营中小企业的融资难度也更大</w:t>
      </w:r>
      <w:r>
        <w:t>（</w:t>
      </w:r>
      <w:r>
        <w:rPr>
          <w:spacing w:val="-3"/>
        </w:rPr>
        <w:t>李海海和郭新华，</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5</w:t>
      </w:r>
      <w:r>
        <w:t>）</w:t>
      </w:r>
      <w:r>
        <w:t>。对此“信贷歧视”现象，大多数研究认为主要原因在于制度环境不完善，并提出了各种缓解民营企业融资约束的建</w:t>
      </w:r>
      <w:r>
        <w:t>议，如改革金融体制、加强产权保护、提高金融水平、建立信用担保体系、发展中小</w:t>
      </w:r>
      <w:r>
        <w:t>金融机构等</w:t>
      </w:r>
      <w:r>
        <w:t>（</w:t>
      </w:r>
      <w:r>
        <w:rPr>
          <w:spacing w:val="0"/>
        </w:rPr>
        <w:t>林毅夫和李永军，</w:t>
      </w:r>
      <w:r>
        <w:rPr>
          <w:rFonts w:ascii="Times New Roman" w:hAnsi="Times New Roman" w:eastAsia="Times New Roman"/>
          <w:spacing w:val="-2"/>
        </w:rPr>
        <w:t>2001</w:t>
      </w:r>
      <w:r>
        <w:rPr>
          <w:spacing w:val="-2"/>
        </w:rPr>
        <w:t>；宋立，</w:t>
      </w:r>
      <w:r>
        <w:rPr>
          <w:rFonts w:ascii="Times New Roman" w:hAnsi="Times New Roman" w:eastAsia="Times New Roman"/>
          <w:spacing w:val="-2"/>
        </w:rPr>
        <w:t>2002</w:t>
      </w:r>
      <w:r>
        <w:rPr>
          <w:spacing w:val="-2"/>
        </w:rPr>
        <w:t>；刘新华和线文，</w:t>
      </w:r>
      <w:r>
        <w:rPr>
          <w:rFonts w:ascii="Times New Roman" w:hAnsi="Times New Roman" w:eastAsia="Times New Roman"/>
          <w:spacing w:val="-2"/>
        </w:rPr>
        <w:t>2004</w:t>
      </w:r>
      <w:r>
        <w:rPr>
          <w:spacing w:val="-2"/>
        </w:rPr>
        <w:t>；孙铮、刘</w:t>
      </w:r>
      <w:r>
        <w:rPr>
          <w:spacing w:val="-7"/>
        </w:rPr>
        <w:t>凤委和李增泉，</w:t>
      </w:r>
      <w:r>
        <w:rPr>
          <w:rFonts w:ascii="Times New Roman" w:hAnsi="Times New Roman" w:eastAsia="Times New Roman"/>
        </w:rPr>
        <w:t>2005</w:t>
      </w:r>
      <w:r>
        <w:rPr>
          <w:spacing w:val="-11"/>
        </w:rPr>
        <w:t>；江伟和李斌，</w:t>
      </w:r>
      <w:r>
        <w:rPr>
          <w:rFonts w:ascii="Times New Roman" w:hAnsi="Times New Roman" w:eastAsia="Times New Roman"/>
        </w:rPr>
        <w:t>2006</w:t>
      </w:r>
      <w:r>
        <w:rPr>
          <w:spacing w:val="-14"/>
        </w:rPr>
        <w:t>；方军雄，</w:t>
      </w:r>
      <w:r>
        <w:rPr>
          <w:rFonts w:ascii="Times New Roman" w:hAnsi="Times New Roman" w:eastAsia="Times New Roman"/>
        </w:rPr>
        <w:t>2007</w:t>
      </w:r>
      <w:r>
        <w:rPr>
          <w:spacing w:val="-11"/>
        </w:rPr>
        <w:t>；沈红波、寇宏和张川，</w:t>
      </w:r>
      <w:r>
        <w:rPr>
          <w:rFonts w:ascii="Times New Roman" w:hAnsi="Times New Roman" w:eastAsia="Times New Roman"/>
        </w:rPr>
        <w:t>2010</w:t>
      </w:r>
      <w:r>
        <w:t>）</w:t>
      </w:r>
      <w:r>
        <w:t>。</w:t>
      </w:r>
      <w:r>
        <w:t>既然制度环境的种种缺陷导致民营企业面临严重的信贷融资约束，那么，如何解释民营企业飞速发展的事实呢？</w:t>
      </w:r>
      <w:r>
        <w:rPr>
          <w:rFonts w:ascii="Times New Roman" w:hAnsi="Times New Roman" w:eastAsia="Times New Roman"/>
        </w:rPr>
        <w:t>Allen </w:t>
      </w:r>
      <w:r>
        <w:rPr>
          <w:rFonts w:ascii="Times New Roman" w:hAnsi="Times New Roman" w:eastAsia="Times New Roman"/>
        </w:rPr>
        <w:t>et al.</w:t>
      </w:r>
      <w:r>
        <w:t>（</w:t>
      </w:r>
      <w:r>
        <w:rPr>
          <w:rFonts w:ascii="Times New Roman" w:hAnsi="Times New Roman" w:eastAsia="Times New Roman"/>
        </w:rPr>
        <w:t>2005</w:t>
      </w:r>
      <w:r>
        <w:t>）</w:t>
      </w:r>
      <w:r>
        <w:t>指出，中国的关系和声誉机制能够起</w:t>
      </w:r>
      <w:r>
        <w:t>到替代正式制度的作用。也就是说，民营企业有一套缓解自身融资约束的非正式机制，</w:t>
      </w:r>
      <w:r>
        <w:t>这就是引发</w:t>
      </w:r>
      <w:r>
        <w:t>近年</w:t>
      </w:r>
      <w:r>
        <w:t>研究热潮的“社会资本”。</w:t>
      </w:r>
    </w:p>
    <w:p w:rsidR="0018722C">
      <w:pPr>
        <w:topLinePunct/>
      </w:pPr>
      <w:r>
        <w:t>有关社会资本对企业融资的作用，国外的文献主要研究了政治关联</w:t>
      </w:r>
      <w:r>
        <w:t>（</w:t>
      </w:r>
      <w:r>
        <w:rPr>
          <w:spacing w:val="-4"/>
        </w:rPr>
        <w:t>或称：政治关系，下同</w:t>
      </w:r>
      <w:r>
        <w:t>）</w:t>
      </w:r>
      <w:r>
        <w:t>和银企关系</w:t>
      </w:r>
      <w:r>
        <w:t>（</w:t>
      </w:r>
      <w:r>
        <w:rPr>
          <w:spacing w:val="-4"/>
        </w:rPr>
        <w:t>包括银行任职背景</w:t>
      </w:r>
      <w:r>
        <w:t>）</w:t>
      </w:r>
      <w:r>
        <w:t>。</w:t>
      </w:r>
      <w:r>
        <w:rPr>
          <w:rFonts w:ascii="Times New Roman" w:hAnsi="Times New Roman" w:eastAsia="Times New Roman"/>
        </w:rPr>
        <w:t>Xin et al.</w:t>
      </w:r>
      <w:r>
        <w:t>（</w:t>
      </w:r>
      <w:r>
        <w:rPr>
          <w:rFonts w:ascii="Times New Roman" w:hAnsi="Times New Roman" w:eastAsia="Times New Roman"/>
        </w:rPr>
        <w:t>1996</w:t>
      </w:r>
      <w:r>
        <w:t>）</w:t>
      </w:r>
      <w:r>
        <w:t>认为，为获得政</w:t>
      </w:r>
      <w:r>
        <w:t>府的保护，中国的民营企业比国有企业在建立“关系”上投入的资源更多。</w:t>
      </w:r>
      <w:r>
        <w:rPr>
          <w:rFonts w:ascii="Times New Roman" w:hAnsi="Times New Roman" w:eastAsia="Times New Roman"/>
        </w:rPr>
        <w:t>Booth et al.</w:t>
      </w:r>
    </w:p>
    <w:p w:rsidR="0018722C">
      <w:pPr>
        <w:topLinePunct/>
      </w:pPr>
      <w:r>
        <w:t>（</w:t>
      </w:r>
      <w:r>
        <w:rPr>
          <w:rFonts w:ascii="Times New Roman" w:eastAsia="Times New Roman"/>
        </w:rPr>
        <w:t>199</w:t>
      </w:r>
      <w:r>
        <w:rPr>
          <w:rFonts w:ascii="Times New Roman" w:eastAsia="Times New Roman"/>
        </w:rPr>
        <w:t>9</w:t>
      </w:r>
      <w:r>
        <w:t>）</w:t>
      </w:r>
      <w:r>
        <w:t>、</w:t>
      </w:r>
      <w:r>
        <w:rPr>
          <w:rFonts w:ascii="Times New Roman" w:eastAsia="Times New Roman"/>
        </w:rPr>
        <w:t>Cia</w:t>
      </w:r>
      <w:r>
        <w:rPr>
          <w:rFonts w:ascii="Times New Roman" w:eastAsia="Times New Roman"/>
        </w:rPr>
        <w:t>m</w:t>
      </w:r>
      <w:r>
        <w:rPr>
          <w:rFonts w:ascii="Times New Roman" w:eastAsia="Times New Roman"/>
        </w:rPr>
        <w:t>arr</w:t>
      </w:r>
      <w:r>
        <w:rPr>
          <w:rFonts w:ascii="Times New Roman" w:eastAsia="Times New Roman"/>
        </w:rPr>
        <w:t>a</w:t>
      </w:r>
      <w:r>
        <w:t>（</w:t>
      </w:r>
      <w:r>
        <w:rPr>
          <w:rFonts w:ascii="Times New Roman" w:eastAsia="Times New Roman"/>
        </w:rPr>
        <w:t>200</w:t>
      </w:r>
      <w:r>
        <w:rPr>
          <w:rFonts w:ascii="Times New Roman" w:eastAsia="Times New Roman"/>
          <w:spacing w:val="1"/>
        </w:rPr>
        <w:t>6</w:t>
      </w:r>
      <w:r>
        <w:t>）</w:t>
      </w:r>
      <w:r>
        <w:t>的研究发现，银行家兼任企业董事能够帮助企业获取融</w:t>
      </w:r>
      <w:r>
        <w:t>资便利。</w:t>
      </w:r>
      <w:r>
        <w:rPr>
          <w:rFonts w:ascii="Times New Roman" w:eastAsia="Times New Roman"/>
        </w:rPr>
        <w:t>Bertrand et al</w:t>
      </w:r>
      <w:r>
        <w:rPr>
          <w:rFonts w:ascii="Times New Roman" w:eastAsia="Times New Roman"/>
        </w:rPr>
        <w:t>.</w:t>
      </w:r>
      <w:r>
        <w:t>（</w:t>
      </w:r>
      <w:r>
        <w:rPr>
          <w:rFonts w:ascii="Times New Roman" w:eastAsia="Times New Roman"/>
        </w:rPr>
        <w:t>2004</w:t>
      </w:r>
      <w:r>
        <w:t>）</w:t>
      </w:r>
      <w:r>
        <w:t>、</w:t>
      </w:r>
      <w:r>
        <w:rPr>
          <w:rFonts w:ascii="Times New Roman" w:eastAsia="Times New Roman"/>
        </w:rPr>
        <w:t>Cull and </w:t>
      </w:r>
      <w:r>
        <w:rPr>
          <w:rFonts w:ascii="Times New Roman" w:eastAsia="Times New Roman"/>
        </w:rPr>
        <w:t>X</w:t>
      </w:r>
      <w:r>
        <w:rPr>
          <w:rFonts w:ascii="Times New Roman" w:eastAsia="Times New Roman"/>
        </w:rPr>
        <w:t>u</w:t>
      </w:r>
      <w:r>
        <w:t>（</w:t>
      </w:r>
      <w:r>
        <w:rPr>
          <w:rFonts w:ascii="Times New Roman" w:eastAsia="Times New Roman"/>
        </w:rPr>
        <w:t>2005</w:t>
      </w:r>
      <w:r>
        <w:t>）</w:t>
      </w:r>
      <w:r>
        <w:t>的研究则证明了政企关系越密切的企业越容易获得较多的银行贷款，而且更容易在陷入危机时获得政府的财政补助。</w:t>
      </w:r>
      <w:r>
        <w:rPr>
          <w:rFonts w:ascii="Times New Roman" w:eastAsia="Times New Roman"/>
        </w:rPr>
        <w:t>Burak et al.</w:t>
      </w:r>
      <w:r>
        <w:t>（</w:t>
      </w:r>
      <w:r>
        <w:rPr>
          <w:rFonts w:ascii="Times New Roman" w:eastAsia="Times New Roman"/>
        </w:rPr>
        <w:t>2008</w:t>
      </w:r>
      <w:r>
        <w:t>）</w:t>
      </w:r>
      <w:r>
        <w:t>的研究得出，公司董事会如果具有商业银行背景就容易获得银行贷款，而具有投资银行背景则有助于获得更多的证券融资。</w:t>
      </w:r>
      <w:r>
        <w:rPr>
          <w:rFonts w:ascii="Times New Roman" w:eastAsia="Times New Roman"/>
        </w:rPr>
        <w:t>Mitchell </w:t>
      </w:r>
      <w:r>
        <w:rPr>
          <w:rFonts w:ascii="Times New Roman" w:eastAsia="Times New Roman"/>
        </w:rPr>
        <w:t>et al.</w:t>
      </w:r>
      <w:r>
        <w:t>（</w:t>
      </w:r>
      <w:r>
        <w:rPr>
          <w:rFonts w:ascii="Times New Roman" w:eastAsia="Times New Roman"/>
        </w:rPr>
        <w:t>2010</w:t>
      </w:r>
      <w:r>
        <w:t>）</w:t>
      </w:r>
      <w:r>
        <w:t>以</w:t>
      </w:r>
      <w:r>
        <w:t>美国企业为样本，结果发现企业董事的银行任职背景能够降低企业的破产风险。</w:t>
      </w:r>
    </w:p>
    <w:p w:rsidR="0018722C">
      <w:pPr>
        <w:topLinePunct/>
      </w:pPr>
      <w:r>
        <w:rPr>
          <w:rFonts w:ascii="Times New Roman" w:eastAsia="Times New Roman"/>
        </w:rPr>
        <w:t>Ashcraft</w:t>
      </w:r>
      <w:r>
        <w:t>（</w:t>
      </w:r>
      <w:r>
        <w:rPr>
          <w:rFonts w:ascii="Times New Roman" w:eastAsia="Times New Roman"/>
        </w:rPr>
        <w:t>2006</w:t>
      </w:r>
      <w:r>
        <w:t>）</w:t>
      </w:r>
      <w:r>
        <w:t xml:space="preserve">的研究则发现，货币紧缩时小企业受到银行贷款减少的冲击较大，</w:t>
      </w:r>
      <w:r w:rsidR="001852F3">
        <w:t xml:space="preserve">但与银行有关联的企业更能承受货币政策紧缩的负面影响。</w:t>
      </w:r>
    </w:p>
    <w:p w:rsidR="0018722C">
      <w:pPr>
        <w:topLinePunct/>
      </w:pPr>
      <w:r>
        <w:t>国内的研究主要集中于政治关联方面。边燕杰和丘海雄</w:t>
      </w:r>
      <w:r>
        <w:t>（</w:t>
      </w:r>
      <w:r>
        <w:rPr>
          <w:rFonts w:ascii="Times New Roman" w:eastAsia="Times New Roman"/>
          <w:spacing w:val="-3"/>
        </w:rPr>
        <w:t>2000</w:t>
      </w:r>
      <w:r>
        <w:t>）</w:t>
      </w:r>
      <w:r>
        <w:t>将企业的社会资</w:t>
      </w:r>
      <w:r>
        <w:t>本定义为企业通过纵向联系、横向联系以及社会联系获取稀缺资源的能力，而民营企</w:t>
      </w:r>
      <w:r>
        <w:t>业有条件也有动机发展企业的社会资本。孙铮、刘凤委和李增泉</w:t>
      </w:r>
      <w:r>
        <w:t>（</w:t>
      </w:r>
      <w:r>
        <w:rPr>
          <w:rFonts w:ascii="Times New Roman" w:eastAsia="Times New Roman"/>
        </w:rPr>
        <w:t>2005</w:t>
      </w:r>
      <w:r>
        <w:t>）</w:t>
      </w:r>
      <w:r>
        <w:t>、胡旭阳</w:t>
      </w:r>
      <w:r>
        <w:t>（</w:t>
      </w:r>
      <w:r>
        <w:rPr>
          <w:rFonts w:ascii="Times New Roman" w:eastAsia="Times New Roman"/>
        </w:rPr>
        <w:t>2</w:t>
      </w:r>
      <w:r>
        <w:rPr>
          <w:rFonts w:ascii="Times New Roman" w:eastAsia="Times New Roman"/>
          <w:spacing w:val="-1"/>
        </w:rPr>
        <w:t>0</w:t>
      </w:r>
      <w:r>
        <w:rPr>
          <w:rFonts w:ascii="Times New Roman" w:eastAsia="Times New Roman"/>
        </w:rPr>
        <w:t>06</w:t>
      </w:r>
      <w:r>
        <w:t>）</w:t>
      </w:r>
      <w:r>
        <w:t>认为政治关联是一种重要的声誉机制，具有政治关联的企业更容易获得资源，如政府补贴</w:t>
      </w:r>
      <w:r>
        <w:t>（</w:t>
      </w:r>
      <w:r>
        <w:rPr>
          <w:spacing w:val="-2"/>
        </w:rPr>
        <w:t>陈冬华，</w:t>
      </w:r>
      <w:r>
        <w:rPr>
          <w:rFonts w:ascii="Times New Roman" w:eastAsia="Times New Roman"/>
        </w:rPr>
        <w:t>200</w:t>
      </w:r>
      <w:r>
        <w:rPr>
          <w:rFonts w:ascii="Times New Roman" w:eastAsia="Times New Roman"/>
          <w:spacing w:val="0"/>
        </w:rPr>
        <w:t>3</w:t>
      </w:r>
      <w:r>
        <w:t>；罗党论和唐清泉，</w:t>
      </w:r>
      <w:r>
        <w:rPr>
          <w:rFonts w:ascii="Times New Roman" w:eastAsia="Times New Roman"/>
        </w:rPr>
        <w:t>2009</w:t>
      </w:r>
      <w:r>
        <w:t>）</w:t>
      </w:r>
      <w:r>
        <w:t>、进入政府管制行业</w:t>
      </w:r>
      <w:r>
        <w:t>（</w:t>
      </w:r>
      <w:r>
        <w:t>罗党论和刘晓</w:t>
      </w:r>
      <w:r>
        <w:rPr>
          <w:spacing w:val="-6"/>
        </w:rPr>
        <w:t>龙，</w:t>
      </w:r>
      <w:r>
        <w:rPr>
          <w:rFonts w:ascii="Times New Roman" w:eastAsia="Times New Roman"/>
          <w:spacing w:val="-13"/>
        </w:rPr>
        <w:t>2009</w:t>
      </w:r>
      <w:r>
        <w:rPr>
          <w:spacing w:val="-4"/>
        </w:rPr>
        <w:t>；罗党论和唐清泉，</w:t>
      </w:r>
      <w:r>
        <w:rPr>
          <w:rFonts w:ascii="Times New Roman" w:eastAsia="Times New Roman"/>
          <w:spacing w:val="-13"/>
        </w:rPr>
        <w:t>2009</w:t>
      </w:r>
      <w:r>
        <w:t>）</w:t>
      </w:r>
      <w:r>
        <w:t>以及获得银行的信贷支持</w:t>
      </w:r>
      <w:r>
        <w:t>（</w:t>
      </w:r>
      <w:r>
        <w:rPr>
          <w:spacing w:val="-1"/>
        </w:rPr>
        <w:t>余明桂和潘红波，</w:t>
      </w:r>
      <w:r>
        <w:rPr>
          <w:rFonts w:ascii="Times New Roman" w:eastAsia="Times New Roman"/>
          <w:spacing w:val="-6"/>
        </w:rPr>
        <w:t>2008</w:t>
      </w:r>
      <w:r>
        <w:rPr>
          <w:spacing w:val="-6"/>
        </w:rPr>
        <w:t>；</w:t>
      </w:r>
      <w:r>
        <w:rPr>
          <w:spacing w:val="-2"/>
        </w:rPr>
        <w:t>吴文锋、吴冲锋和刘晓薇，</w:t>
      </w:r>
      <w:r>
        <w:rPr>
          <w:rFonts w:ascii="Times New Roman" w:eastAsia="Times New Roman"/>
          <w:spacing w:val="-2"/>
        </w:rPr>
        <w:t>2008</w:t>
      </w:r>
      <w:r>
        <w:rPr>
          <w:spacing w:val="-2"/>
        </w:rPr>
        <w:t>；何靖，</w:t>
      </w:r>
      <w:r>
        <w:rPr>
          <w:rFonts w:ascii="Times New Roman" w:eastAsia="Times New Roman"/>
          <w:spacing w:val="-3"/>
        </w:rPr>
        <w:t>2011</w:t>
      </w:r>
      <w:r>
        <w:rPr>
          <w:spacing w:val="-2"/>
        </w:rPr>
        <w:t>；张敦力和李四海，</w:t>
      </w:r>
      <w:r>
        <w:rPr>
          <w:rFonts w:ascii="Times New Roman" w:eastAsia="Times New Roman"/>
          <w:spacing w:val="-2"/>
        </w:rPr>
        <w:t>2012</w:t>
      </w:r>
      <w:r>
        <w:rPr>
          <w:spacing w:val="-1"/>
        </w:rPr>
        <w:t>；黄新建和王</w:t>
      </w:r>
      <w:r>
        <w:rPr>
          <w:spacing w:val="-16"/>
        </w:rPr>
        <w:t>婷</w:t>
      </w:r>
      <w:r>
        <w:rPr>
          <w:rFonts w:ascii="Times New Roman" w:eastAsia="Times New Roman"/>
        </w:rPr>
        <w:t>2012</w:t>
      </w:r>
      <w:r>
        <w:rPr>
          <w:spacing w:val="-2"/>
        </w:rPr>
        <w:t>；倪婷婷和李连军，</w:t>
      </w:r>
      <w:r>
        <w:rPr>
          <w:rFonts w:ascii="Times New Roman" w:eastAsia="Times New Roman"/>
        </w:rPr>
        <w:t>2012</w:t>
      </w:r>
      <w:r>
        <w:t>）</w:t>
      </w:r>
      <w:r>
        <w:t>。王珺和殷宁宇</w:t>
      </w:r>
      <w:r>
        <w:t>（</w:t>
      </w:r>
      <w:r>
        <w:rPr>
          <w:rFonts w:ascii="Times New Roman" w:eastAsia="Times New Roman"/>
        </w:rPr>
        <w:t>2008</w:t>
      </w:r>
      <w:r>
        <w:t>）</w:t>
      </w:r>
      <w:r>
        <w:t>还发现，企业具有政治</w:t>
      </w:r>
      <w:r>
        <w:t>关</w:t>
      </w:r>
    </w:p>
    <w:p w:rsidR="0018722C">
      <w:pPr>
        <w:topLinePunct/>
      </w:pPr>
      <w:r>
        <w:t>联有助于减少地方政府对企业的产权侵害，如政府乱收费。白重恩、路江涌和陶志刚</w:t>
      </w:r>
    </w:p>
    <w:p w:rsidR="0018722C">
      <w:pPr>
        <w:topLinePunct/>
      </w:pPr>
      <w:r>
        <w:t>（</w:t>
      </w:r>
      <w:r>
        <w:rPr>
          <w:rFonts w:ascii="Times New Roman" w:eastAsia="Times New Roman"/>
        </w:rPr>
        <w:t>2005</w:t>
      </w:r>
      <w:r>
        <w:t>）</w:t>
      </w:r>
      <w:r>
        <w:t>的研究得出，具有较高社会地位</w:t>
      </w:r>
      <w:r>
        <w:t>（</w:t>
      </w:r>
      <w:r>
        <w:t>政治地位较高或者公益捐赠较多</w:t>
      </w:r>
      <w:r>
        <w:t>）</w:t>
      </w:r>
      <w:r>
        <w:t>的民营</w:t>
      </w:r>
      <w:r>
        <w:t>企业更容易获得银行贷款。戴亦一等</w:t>
      </w:r>
      <w:r>
        <w:t>（</w:t>
      </w:r>
      <w:r>
        <w:rPr>
          <w:rFonts w:ascii="Times New Roman" w:eastAsia="Times New Roman"/>
          <w:spacing w:val="-2"/>
        </w:rPr>
        <w:t>2009</w:t>
      </w:r>
      <w:r>
        <w:t>）</w:t>
      </w:r>
      <w:r>
        <w:t>从社会组织数量、社会参与以及社会信</w:t>
      </w:r>
      <w:r>
        <w:t>用三个方面研究了社会资本与企业负债结构之间的关系。杜兴强和周泽将</w:t>
      </w:r>
      <w:r>
        <w:t>（</w:t>
      </w:r>
      <w:r>
        <w:rPr>
          <w:rFonts w:ascii="Times New Roman" w:eastAsia="Times New Roman"/>
        </w:rPr>
        <w:t>2009</w:t>
      </w:r>
      <w:r>
        <w:t>）</w:t>
      </w:r>
      <w:r>
        <w:t>、</w:t>
      </w:r>
      <w:r>
        <w:t>王雄元和全怡</w:t>
      </w:r>
      <w:r>
        <w:t>（</w:t>
      </w:r>
      <w:r>
        <w:rPr>
          <w:rFonts w:ascii="Times New Roman" w:eastAsia="Times New Roman"/>
          <w:spacing w:val="-3"/>
        </w:rPr>
        <w:t>2011</w:t>
      </w:r>
      <w:r>
        <w:t>）</w:t>
      </w:r>
      <w:r>
        <w:t>以国企民营化公司为样本，研究了不同类型、不同强度的政</w:t>
      </w:r>
      <w:r>
        <w:t>治</w:t>
      </w:r>
    </w:p>
    <w:p w:rsidR="0018722C">
      <w:pPr>
        <w:topLinePunct/>
      </w:pPr>
      <w:r>
        <w:t>关系对银行融资便利性的影响。于蔚、汪淼军和金祥荣</w:t>
      </w:r>
      <w:r>
        <w:t>（</w:t>
      </w:r>
      <w:r>
        <w:rPr>
          <w:rFonts w:ascii="Times New Roman" w:eastAsia="Times New Roman"/>
          <w:spacing w:val="-4"/>
        </w:rPr>
        <w:t>2012</w:t>
      </w:r>
      <w:r>
        <w:t>）</w:t>
      </w:r>
      <w:r>
        <w:t>则通过实证研究发现，</w:t>
      </w:r>
      <w:r>
        <w:t>政治关联能够降低银企之间的信息不对称和提高民营企业获取资源的能力，而后者即</w:t>
      </w:r>
      <w:r>
        <w:t>资源效应是导致政治关联有助于缓解民营企业融资约束的主要原因。另外，也有少数</w:t>
      </w:r>
      <w:r>
        <w:t>学者对金融关联进行了实证研究。比如，魏刚等</w:t>
      </w:r>
      <w:r>
        <w:t>（</w:t>
      </w:r>
      <w:r>
        <w:rPr>
          <w:rFonts w:ascii="Times New Roman" w:eastAsia="Times New Roman"/>
          <w:spacing w:val="-4"/>
        </w:rPr>
        <w:t>2007</w:t>
      </w:r>
      <w:r>
        <w:t>）</w:t>
      </w:r>
      <w:r>
        <w:t>研究了独立董事的教育背景、</w:t>
      </w:r>
      <w:r>
        <w:t>政府背景和银行背景分别对企业经营业绩的影响，结果发现政府背景和银行背景对公</w:t>
      </w:r>
      <w:r>
        <w:t>司的经营业绩有明显的促进作用。王善平和李志军</w:t>
      </w:r>
      <w:r>
        <w:t>（</w:t>
      </w:r>
      <w:r>
        <w:rPr>
          <w:rFonts w:ascii="Times New Roman" w:eastAsia="Times New Roman"/>
          <w:spacing w:val="-3"/>
        </w:rPr>
        <w:t>2011</w:t>
      </w:r>
      <w:r>
        <w:t>）</w:t>
      </w:r>
      <w:r>
        <w:t>通过实证研究发现，银行</w:t>
      </w:r>
      <w:r>
        <w:t>持股</w:t>
      </w:r>
      <w:r>
        <w:t>（</w:t>
      </w:r>
      <w:r>
        <w:t>同时要求银行必须派出代表进入公司董事会</w:t>
      </w:r>
      <w:r>
        <w:t>）</w:t>
      </w:r>
      <w:r>
        <w:t>有利于银行清楚地了解公司的融</w:t>
      </w:r>
      <w:r>
        <w:t>资需求和投资需求，并且持股银行在关注贷款风险的同时还需要维护股权的价值，因</w:t>
      </w:r>
      <w:r>
        <w:t>此货币政策的波动对银行持股公司的影响要小于非银行持股公司。与此同时，潘克</w:t>
      </w:r>
      <w:r>
        <w:t>勤</w:t>
      </w:r>
    </w:p>
    <w:p w:rsidR="0018722C">
      <w:pPr>
        <w:topLinePunct/>
      </w:pPr>
      <w:r>
        <w:t>（</w:t>
      </w:r>
      <w:r>
        <w:rPr>
          <w:rFonts w:ascii="Times New Roman" w:eastAsia="Times New Roman"/>
        </w:rPr>
        <w:t>2011</w:t>
      </w:r>
      <w:r>
        <w:t>）</w:t>
      </w:r>
      <w:r>
        <w:t>的研究表明，实际控制人或公司董事具有金融机构工作经历的民营上市公司</w:t>
      </w:r>
      <w:r>
        <w:t>其融资约束明显降低。另外，邓建平和曾勇</w:t>
      </w:r>
      <w:r>
        <w:t>（</w:t>
      </w:r>
      <w:r>
        <w:rPr>
          <w:rFonts w:ascii="Times New Roman" w:eastAsia="Times New Roman"/>
          <w:spacing w:val="-2"/>
        </w:rPr>
        <w:t>2011</w:t>
      </w:r>
      <w:r>
        <w:t>）</w:t>
      </w:r>
      <w:r>
        <w:t>认为金融关联</w:t>
      </w:r>
      <w:r>
        <w:t>（</w:t>
      </w:r>
      <w:r>
        <w:t>银行和证券任职背景</w:t>
      </w:r>
      <w:r>
        <w:t>）</w:t>
      </w:r>
      <w:r>
        <w:t>是独立于政治关联的一种社会资本，他们经过实证研究发现，在缓解民营企业</w:t>
      </w:r>
      <w:r>
        <w:t>融资约束方面，金融关联与政治关联之间存在替代效应并且前者比后者更有效。汪波、</w:t>
      </w:r>
      <w:r>
        <w:t>王凡俊和李国栋</w:t>
      </w:r>
      <w:r>
        <w:t>（</w:t>
      </w:r>
      <w:r>
        <w:rPr>
          <w:rFonts w:ascii="Times New Roman" w:eastAsia="Times New Roman"/>
          <w:spacing w:val="-3"/>
        </w:rPr>
        <w:t>2012</w:t>
      </w:r>
      <w:r>
        <w:t>）</w:t>
      </w:r>
      <w:r>
        <w:t>经过实证研究发现，董事会金融关联有利于改善企业尤其是</w:t>
      </w:r>
      <w:r>
        <w:t>非国有企业的多元化经营绩效。韩翌飞</w:t>
      </w:r>
      <w:r>
        <w:t>（</w:t>
      </w:r>
      <w:r>
        <w:rPr>
          <w:rFonts w:ascii="Times New Roman" w:eastAsia="Times New Roman"/>
          <w:spacing w:val="-2"/>
        </w:rPr>
        <w:t>2012</w:t>
      </w:r>
      <w:r>
        <w:t>）</w:t>
      </w:r>
      <w:r>
        <w:t>则以浙江民营上市公司为样本，发现</w:t>
      </w:r>
      <w:r>
        <w:t>金融关联对民营企业尤其是处于成熟期或衰退期的民营企业存在明显的缓解融资约束作用。然而，也有的研究得出了不同的结论，如薛有志、张鲁彬和李国栋</w:t>
      </w:r>
      <w:r>
        <w:t>（</w:t>
      </w:r>
      <w:r>
        <w:rPr>
          <w:rFonts w:ascii="Times New Roman" w:eastAsia="Times New Roman"/>
        </w:rPr>
        <w:t>2011</w:t>
      </w:r>
      <w:r>
        <w:t>）</w:t>
      </w:r>
      <w:r/>
      <w:r w:rsidR="001852F3">
        <w:t xml:space="preserve">经过实证研究发现，高管金融关联对民营企业发展的正向促进作用是十分有限的。</w:t>
      </w:r>
    </w:p>
    <w:p w:rsidR="0018722C">
      <w:pPr>
        <w:pStyle w:val="Heading2"/>
        <w:topLinePunct/>
        <w:ind w:left="171" w:hangingChars="171" w:hanging="171"/>
      </w:pPr>
      <w:bookmarkStart w:id="747165" w:name="_Toc686747165"/>
      <w:bookmarkStart w:name="第三节 文献评析 " w:id="22"/>
      <w:bookmarkEnd w:id="22"/>
      <w:bookmarkStart w:name="_bookmark9" w:id="23"/>
      <w:bookmarkEnd w:id="23"/>
      <w:r>
        <w:t>第三节</w:t>
      </w:r>
      <w:r>
        <w:t xml:space="preserve"> </w:t>
      </w:r>
      <w:r>
        <w:t>文献评析</w:t>
      </w:r>
      <w:bookmarkEnd w:id="747165"/>
    </w:p>
    <w:p w:rsidR="0018722C">
      <w:pPr>
        <w:topLinePunct/>
      </w:pPr>
      <w:r>
        <w:t>通过以上文献回顾可知，现有文献至少存在以下三个方面的不足：一是学者们对</w:t>
      </w:r>
      <w:r>
        <w:t>社会资本这个概念的认识不一致，如杜兴强和周泽将</w:t>
      </w:r>
      <w:r>
        <w:t>（</w:t>
      </w:r>
      <w:r>
        <w:rPr>
          <w:rFonts w:ascii="Times New Roman" w:eastAsia="Times New Roman"/>
          <w:spacing w:val="-3"/>
        </w:rPr>
        <w:t>2009</w:t>
      </w:r>
      <w:r>
        <w:t>）</w:t>
      </w:r>
      <w:r>
        <w:t>将金融机构工作背景作</w:t>
      </w:r>
      <w:r>
        <w:t>为政治关系的一类，而潘克勤</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、薛有志、张鲁彬和李国栋</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、邓建平和</w:t>
      </w:r>
      <w:r>
        <w:t>曾勇</w:t>
      </w:r>
      <w:r>
        <w:t>（</w:t>
      </w:r>
      <w:r>
        <w:rPr>
          <w:rFonts w:ascii="Times New Roman" w:eastAsia="Times New Roman"/>
        </w:rPr>
        <w:t>2011</w:t>
      </w:r>
      <w:r>
        <w:t>）</w:t>
      </w:r>
      <w:r>
        <w:t>将其视为独立于政治关系的另一种社会资本，王善平和李志军</w:t>
      </w:r>
      <w:r>
        <w:t>（</w:t>
      </w:r>
      <w:r>
        <w:rPr>
          <w:rFonts w:ascii="Times New Roman" w:eastAsia="Times New Roman"/>
        </w:rPr>
        <w:t>2011</w:t>
      </w:r>
      <w:r>
        <w:t>）</w:t>
      </w:r>
      <w:r/>
      <w:r>
        <w:t>则将其作为银行持股的补充条件；二是研究金融关联</w:t>
      </w:r>
      <w:r>
        <w:t>（</w:t>
      </w:r>
      <w:r>
        <w:t>金融机构工作背景</w:t>
      </w:r>
      <w:r>
        <w:t>）</w:t>
      </w:r>
      <w:r>
        <w:t>的文献比</w:t>
      </w:r>
      <w:r>
        <w:t>较少，而且现有的研究仅限于考察银行关联和非银行金融关联分别对于缓解民营企业</w:t>
      </w:r>
      <w:r>
        <w:t>融资约束的作用，并未进一步研究这两种不同形式金融关联之间的相互关系，也没有对它们的作用力加以比较；三是研究非正式制度与民营企业信贷融资之间的关系时，</w:t>
      </w:r>
      <w:r w:rsidR="001852F3">
        <w:t xml:space="preserve">很少考虑宏观经济政策波动的影响。</w:t>
      </w:r>
    </w:p>
    <w:p w:rsidR="0018722C">
      <w:pPr>
        <w:topLinePunct/>
      </w:pPr>
      <w:r>
        <w:t>社会资本的积累主要基于企业的纵向联系、横向联系和社会联系</w:t>
      </w:r>
      <w:r>
        <w:t>（</w:t>
      </w:r>
      <w:r>
        <w:t>边燕杰和丘海</w:t>
      </w:r>
    </w:p>
    <w:p w:rsidR="0018722C">
      <w:pPr>
        <w:topLinePunct/>
      </w:pPr>
      <w:r>
        <w:t>雄，</w:t>
      </w:r>
      <w:r>
        <w:rPr>
          <w:rFonts w:ascii="Times New Roman" w:eastAsia="Times New Roman"/>
        </w:rPr>
        <w:t>2000</w:t>
      </w:r>
      <w:r>
        <w:t>）</w:t>
      </w:r>
      <w:r>
        <w:t>，其中，纵向联系指的是企业与上下级机关、企业和政府部门之间的联系，</w:t>
      </w:r>
      <w:r>
        <w:t>如政治联系；横向联系则是指企业与其他企业之间的联系，如银企控股关系、合作关</w:t>
      </w:r>
      <w:r>
        <w:t>系和借贷关系等。由于我国正处于转轨经济时期，国有企业包括国有银行仍然隶属于政府部门监管并受到其干涉或影响，因此，企业高管在银行</w:t>
      </w:r>
      <w:r>
        <w:rPr>
          <w:vertAlign w:val="superscript"/>
          /&gt;
        </w:rPr>
        <w:t>1</w:t>
      </w:r>
      <w:r>
        <w:t>任职在一定程度上可以说具有纵向联系。正因为如此，才导致学者们对金融关联</w:t>
      </w:r>
      <w:r>
        <w:t>（</w:t>
      </w:r>
      <w:r>
        <w:t>尤其是银行关联</w:t>
      </w:r>
      <w:r>
        <w:t>）</w:t>
      </w:r>
      <w:r>
        <w:t>的性质</w:t>
      </w:r>
      <w:r>
        <w:t>和作用机制存在不同的认识。本文将重新思考社会资本的内涵，据此分析金融关联与政治关联的联系和区别，为社会资本这一非正式制度的研究提供更为广阔的视角。</w:t>
      </w:r>
    </w:p>
    <w:p w:rsidR="0018722C">
      <w:pPr>
        <w:topLinePunct/>
      </w:pPr>
      <w:r>
        <w:t>金融关联可以区分为银行关联和非银行金融关联两种形式，前者可以促进银企之</w:t>
      </w:r>
      <w:r>
        <w:t>间建立紧密而稳定的关系网络，并且有利于加强银企之间的沟通、合作与监督，而后</w:t>
      </w:r>
      <w:r>
        <w:t>者能够提高企业的声誉与信用，还能利用关联高管的金融技能为企业量身订造创新性</w:t>
      </w:r>
      <w:r>
        <w:t>的融资方案。二者影响民营企业信贷融资的作用机制有所不同，因此有必要加以区分。</w:t>
      </w:r>
      <w:r>
        <w:t>而研究它们之间的相互关系并比较其作用力，也许对于如何解决民营企业融资困境这个问题更具有针对性，因此，进一步的研究值得期待。</w:t>
      </w:r>
    </w:p>
    <w:p w:rsidR="0018722C">
      <w:pPr>
        <w:topLinePunct/>
      </w:pPr>
      <w:r>
        <w:t>宏观经济政策研究与微观企业行为研究之间相互割裂，前者研究宏观经济政策</w:t>
      </w:r>
    </w:p>
    <w:p w:rsidR="0018722C">
      <w:pPr>
        <w:topLinePunct/>
      </w:pPr>
      <w:r>
        <w:t>（</w:t>
      </w:r>
      <w:r>
        <w:t>如货币政策</w:t>
      </w:r>
      <w:r>
        <w:t>）</w:t>
      </w:r>
      <w:r>
        <w:t>对国民经济产出的影响，后者研究企业行为</w:t>
      </w:r>
      <w:r>
        <w:t>（</w:t>
      </w:r>
      <w:r>
        <w:t>如公司治理</w:t>
      </w:r>
      <w:r>
        <w:t>）</w:t>
      </w:r>
      <w:r>
        <w:t>与企业产</w:t>
      </w:r>
      <w:r>
        <w:t>出的关系，而宏观经济政策如何在微观层面上影响企业的行为，却成为一个“黑箱子”</w:t>
      </w:r>
      <w:r>
        <w:t>而被忽略掉</w:t>
      </w:r>
      <w:r>
        <w:t>（</w:t>
      </w:r>
      <w:r>
        <w:t>姜国华和饶品贵，</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spacing w:val="-4"/>
        </w:rPr>
        <w:t>1</w:t>
      </w:r>
      <w:r>
        <w:rPr>
          <w:rFonts w:ascii="Times New Roman" w:hAnsi="Times New Roman" w:eastAsia="Times New Roman"/>
          <w:spacing w:val="0"/>
        </w:rPr>
        <w:t>1</w:t>
      </w:r>
      <w:r>
        <w:t>）</w:t>
      </w:r>
      <w:r>
        <w:t>。本文将非正式制度与民营企业信贷融资的关系置于货币政策波动之下来研究，以试图弥补现有文献的不足。</w:t>
      </w:r>
    </w:p>
    <w:p w:rsidR="0018722C">
      <w:pPr>
        <w:topLinePunct/>
      </w:pPr>
    </w:p>
    <w:p w:rsidR="0018722C">
      <w:pPr>
        <w:pStyle w:val="aff7"/>
        <w:topLinePunct/>
      </w:pPr>
      <w:r>
        <w:pict>
          <v:line style="position:absolute;mso-position-horizontal-relative:page;mso-position-vertical-relative:paragraph;z-index:1216;mso-wrap-distance-left:0;mso-wrap-distance-right:0" from="85.080002pt,21.530092pt" to="229.100002pt,21.530092pt" stroked="true" strokeweight=".53998pt" strokecolor="#000000">
            <v:stroke dashstyle="solid"/>
            <w10:wrap type="topAndBottom"/>
          </v:line>
        </w:pict>
      </w:r>
    </w:p>
    <w:p w:rsidR="0018722C">
      <w:pPr>
        <w:pStyle w:val="Heading4"/>
        <w:topLinePunct/>
        <w:ind w:left="200" w:hangingChars="200" w:hanging="200"/>
      </w:pPr>
      <w:r>
        <w:t>1</w:t>
      </w:r>
      <w:r>
        <w:t xml:space="preserve"> </w:t>
      </w:r>
      <w:r>
        <w:t>我国的银行体系主要由国有商业银行和国有政策性银行占主导。</w:t>
      </w:r>
    </w:p>
    <w:p w:rsidR="0018722C">
      <w:pPr>
        <w:pStyle w:val="Heading1"/>
        <w:topLinePunct/>
      </w:pPr>
      <w:bookmarkStart w:id="747166" w:name="_Toc686747166"/>
      <w:bookmarkStart w:name="第二章 理论分析与研究假设 " w:id="24"/>
      <w:bookmarkEnd w:id="24"/>
      <w:bookmarkStart w:name="_bookmark10" w:id="25"/>
      <w:bookmarkEnd w:id="25"/>
      <w:r>
        <w:t>第二章</w:t>
      </w:r>
      <w:r>
        <w:t xml:space="preserve">  </w:t>
      </w:r>
      <w:r>
        <w:t>理论分析与研究假设</w:t>
      </w:r>
      <w:bookmarkEnd w:id="747166"/>
    </w:p>
    <w:p w:rsidR="0018722C">
      <w:pPr>
        <w:topLinePunct/>
      </w:pPr>
      <w:r>
        <w:t>本章将从社会资本的内涵及其功效出发，深入剖析金融关联与政治关联的联系和区别，据此提炼出金融关联影响民营企业信贷融资的作用机制有哪些。在此基础上，</w:t>
      </w:r>
      <w:r>
        <w:t>将金融关联区分为银行关联和非银行金融关联两种不同的形式，进一步分析这两种不</w:t>
      </w:r>
      <w:r>
        <w:t>同类型金融关联的作用机制有何区别，从而预测二者之间可能存在的相互关系，并比</w:t>
      </w:r>
      <w:r>
        <w:t>较二者对于缓解民营企业信贷融资约束的作用力。然后，考虑货币政策这一宏观经济</w:t>
      </w:r>
      <w:r>
        <w:t>背景，对金融关联与民营企业信贷融资之间的关系进行更为深入的理论分析。进行理论阐述的同时，本章亦将提出相应的研究假设。</w:t>
      </w:r>
    </w:p>
    <w:p w:rsidR="0018722C">
      <w:pPr>
        <w:pStyle w:val="Heading2"/>
        <w:topLinePunct/>
        <w:ind w:left="171" w:hangingChars="171" w:hanging="171"/>
      </w:pPr>
      <w:bookmarkStart w:id="747167" w:name="_Toc686747167"/>
      <w:bookmarkStart w:name="第一节 金融关联对民营企业信贷融资的影响 " w:id="26"/>
      <w:bookmarkEnd w:id="26"/>
      <w:bookmarkStart w:name="_bookmark11" w:id="27"/>
      <w:bookmarkEnd w:id="27"/>
      <w:r>
        <w:t>第一节</w:t>
      </w:r>
      <w:r>
        <w:t xml:space="preserve"> </w:t>
      </w:r>
      <w:r>
        <w:t>金融关联对民营企业信贷融资的影响</w:t>
      </w:r>
      <w:bookmarkEnd w:id="747167"/>
    </w:p>
    <w:p w:rsidR="0018722C">
      <w:pPr>
        <w:topLinePunct/>
      </w:pPr>
      <w:r>
        <w:t>自古以来，“关系”就在我国的文化中扮演着十分重要的角色，很多人都认为关</w:t>
      </w:r>
      <w:r>
        <w:t>系是企业获得成功的重要前提。尤其是我国正处于转轨经济时期，法律保护和金融体</w:t>
      </w:r>
      <w:r>
        <w:t>系等正式制度存在许多漏洞，中小企业尤其是民营企业面临信息不畅和信用难建等问</w:t>
      </w:r>
      <w:r>
        <w:t>题，各种非正式的联系成为替代正式制度的有效渠道，社会资本即为非正式联系的一</w:t>
      </w:r>
      <w:r>
        <w:t>种。根据边燕杰和丘海雄</w:t>
      </w:r>
      <w:r>
        <w:t>（</w:t>
      </w:r>
      <w:r>
        <w:rPr>
          <w:rFonts w:ascii="Times New Roman" w:hAnsi="Times New Roman" w:eastAsia="Times New Roman"/>
        </w:rPr>
        <w:t>2000</w:t>
      </w:r>
      <w:r>
        <w:t>）</w:t>
      </w:r>
      <w:r>
        <w:t>的定义，企业通过与经济领域的联系获取稀缺资源</w:t>
      </w:r>
      <w:r>
        <w:t>的能力就是企业的社会资本。国内其他学者对社会资本的研究基本上都是以这一定义为依据。基于社会资本理论，企业在经济领域的联系可概括为纵向联系、横向联系和</w:t>
      </w:r>
      <w:r>
        <w:t>社会联系这三类。其中，通过聘请曾任或现任政府官员或人大、政协委员担任企业高管，企业便可形成与政府的纵向联系，即政治关联；而聘请具有银行、证券、保险、</w:t>
      </w:r>
      <w:r>
        <w:t>信托、基金等金融机构任职背景的人员担任企业高管，则可以建立与金融机构的横向联系，即金融关联。</w:t>
      </w:r>
    </w:p>
    <w:p w:rsidR="0018722C">
      <w:pPr>
        <w:topLinePunct/>
      </w:pPr>
      <w:r>
        <w:t>金融关联与政治关联存在一定的联系。首先，二者都可能通过关系与声誉机制对</w:t>
      </w:r>
      <w:r>
        <w:t>民营企业信贷融资产生影响。刘成龙</w:t>
      </w:r>
      <w:r>
        <w:t>（</w:t>
      </w:r>
      <w:r>
        <w:rPr>
          <w:rFonts w:ascii="Times New Roman" w:eastAsia="Times New Roman"/>
        </w:rPr>
        <w:t>2002</w:t>
      </w:r>
      <w:r>
        <w:t>）</w:t>
      </w:r>
      <w:r>
        <w:t>认为，中国企业与银行之间的关系并非</w:t>
      </w:r>
      <w:r>
        <w:t>建立在正式契约的基础上，而是基于个人关系和非正常手段的竞争之上。孙铮</w:t>
      </w:r>
      <w:r>
        <w:t>等</w:t>
      </w:r>
    </w:p>
    <w:p w:rsidR="0018722C">
      <w:pPr>
        <w:topLinePunct/>
      </w:pPr>
      <w:r>
        <w:t>（</w:t>
      </w:r>
      <w:r>
        <w:rPr>
          <w:rFonts w:ascii="Times New Roman" w:hAnsi="Times New Roman" w:eastAsia="Times New Roman"/>
        </w:rPr>
        <w:t>2005</w:t>
      </w:r>
      <w:r>
        <w:t>）</w:t>
      </w:r>
      <w:r>
        <w:t>认为，银行相信具有较高信誉的企业能够遵守和履行债务契约。因此，民营</w:t>
      </w:r>
      <w:r>
        <w:t>企业若能从政治或金融关联高管的身上利用其关系网络、“借得”其声誉，将有助于</w:t>
      </w:r>
      <w:r>
        <w:t>强化金融机构对民营企业的信心，从而缓解企业的融资约束。其次，金融关联中的银行关联，在我国金融体系“国有独大”的背景下，更是具有一定程度的政治色彩。</w:t>
      </w:r>
    </w:p>
    <w:p w:rsidR="0018722C">
      <w:pPr>
        <w:topLinePunct/>
      </w:pPr>
      <w:r>
        <w:t>但是，金融关联与政治关联之间又存在区别。首先，二者目的不尽相同。</w:t>
      </w:r>
      <w:r>
        <w:rPr>
          <w:rFonts w:ascii="Times New Roman" w:eastAsia="Times New Roman"/>
        </w:rPr>
        <w:t>Chen et al</w:t>
      </w:r>
      <w:r>
        <w:rPr>
          <w:rFonts w:ascii="Times New Roman" w:eastAsia="Times New Roman"/>
        </w:rPr>
        <w:t>.</w:t>
      </w:r>
      <w:r>
        <w:t>（</w:t>
      </w:r>
      <w:r>
        <w:rPr>
          <w:rFonts w:ascii="Times New Roman" w:eastAsia="Times New Roman"/>
        </w:rPr>
        <w:t>2005</w:t>
      </w:r>
      <w:r>
        <w:t>）</w:t>
      </w:r>
      <w:r>
        <w:t>、</w:t>
      </w:r>
      <w:r>
        <w:rPr>
          <w:rFonts w:ascii="Times New Roman" w:eastAsia="Times New Roman"/>
        </w:rPr>
        <w:t>Faccio</w:t>
      </w:r>
      <w:r>
        <w:t>（</w:t>
      </w:r>
      <w:r>
        <w:rPr>
          <w:rFonts w:ascii="Times New Roman" w:eastAsia="Times New Roman"/>
        </w:rPr>
        <w:t>2006a</w:t>
      </w:r>
      <w:r>
        <w:t>）</w:t>
      </w:r>
      <w:r>
        <w:t>、罗党论等</w:t>
      </w:r>
      <w:r>
        <w:t>（</w:t>
      </w:r>
      <w:r>
        <w:rPr>
          <w:rFonts w:ascii="Times New Roman" w:eastAsia="Times New Roman"/>
        </w:rPr>
        <w:t>2009</w:t>
      </w:r>
      <w:r>
        <w:t>）</w:t>
      </w:r>
      <w:r>
        <w:t>的研究发现，在金融发展水平越低、</w:t>
      </w:r>
      <w:r>
        <w:t>政府干预越大、产权保护越差以及腐败越是严重的地方，民营企业建立政治关联的动</w:t>
      </w:r>
      <w:r>
        <w:t>力就越大。这说明，民营企业建立政治关联并不只是为了缓解企业的融资约束。而金</w:t>
      </w:r>
      <w:r>
        <w:t>融关联对于缓解融资约束的目的性则更为明确，比如</w:t>
      </w:r>
      <w:r>
        <w:rPr>
          <w:rFonts w:ascii="Times New Roman" w:eastAsia="Times New Roman"/>
        </w:rPr>
        <w:t>Burak et </w:t>
      </w:r>
      <w:r>
        <w:rPr>
          <w:rFonts w:ascii="Times New Roman" w:eastAsia="Times New Roman"/>
        </w:rPr>
        <w:t>al.</w:t>
      </w:r>
      <w:r>
        <w:t>（</w:t>
      </w:r>
      <w:r>
        <w:rPr>
          <w:rFonts w:ascii="Times New Roman" w:eastAsia="Times New Roman"/>
          <w:spacing w:val="-3"/>
        </w:rPr>
        <w:t>2008</w:t>
      </w:r>
      <w:r>
        <w:t>）</w:t>
      </w:r>
      <w:r>
        <w:t>的实证研</w:t>
      </w:r>
      <w:r>
        <w:t>究</w:t>
      </w:r>
    </w:p>
    <w:p w:rsidR="0018722C">
      <w:pPr>
        <w:topLinePunct/>
      </w:pPr>
      <w:r>
        <w:t>发现，公司董事会成员的商业银行任职背景有助于公司获得银行贷款，而投资银行任</w:t>
      </w:r>
      <w:r>
        <w:t>职背景则有助于公司获得更多的证券融资。其次，金融关联高管还可以利用其专业技</w:t>
      </w:r>
      <w:r>
        <w:t>能为企业制订更加科学、可行的融资方案，这是政治关联高管所不具备的。再次，政</w:t>
      </w:r>
      <w:r>
        <w:t>治关联的建立是有难度的，需要付出较大的成本</w:t>
      </w:r>
      <w:r>
        <w:t>（</w:t>
      </w:r>
      <w:r>
        <w:t>潘克勤，</w:t>
      </w:r>
      <w:r>
        <w:rPr>
          <w:rFonts w:ascii="Times New Roman" w:eastAsia="Times New Roman"/>
        </w:rPr>
        <w:t>200</w:t>
      </w:r>
      <w:r>
        <w:rPr>
          <w:rFonts w:ascii="Times New Roman" w:eastAsia="Times New Roman"/>
          <w:spacing w:val="0"/>
        </w:rPr>
        <w:t>9</w:t>
      </w:r>
      <w:r>
        <w:t>；冯延超，</w:t>
      </w:r>
      <w:r>
        <w:rPr>
          <w:rFonts w:ascii="Times New Roman" w:eastAsia="Times New Roman"/>
        </w:rPr>
        <w:t>2012</w:t>
      </w:r>
      <w:r>
        <w:t>）</w:t>
      </w:r>
      <w:r>
        <w:t>，</w:t>
      </w:r>
      <w:r>
        <w:t>企业难免会去寻找其他有效的替代机制。譬如，邓建平和曾勇</w:t>
      </w:r>
      <w:r>
        <w:t>（</w:t>
      </w:r>
      <w:r>
        <w:rPr>
          <w:rFonts w:ascii="Times New Roman" w:eastAsia="Times New Roman"/>
        </w:rPr>
        <w:t>2011</w:t>
      </w:r>
      <w:r>
        <w:t>）</w:t>
      </w:r>
      <w:r>
        <w:t xml:space="preserve">的研究发现，</w:t>
      </w:r>
      <w:r>
        <w:t>金融关联与政治关联在缓解民营企业融资约束中存在明显的替代关系，并且前者比后</w:t>
      </w:r>
      <w:r>
        <w:t>者更有效。最后，金融关联中的银行关联，虽具有一定的政府干预成分，但由于银企之间的关系是天然的，它比政治关联更有利于加强银企之间的沟通、合作与监督。</w:t>
      </w:r>
    </w:p>
    <w:p w:rsidR="0018722C">
      <w:pPr>
        <w:topLinePunct/>
      </w:pPr>
      <w:r>
        <w:t>综合以上对金融关联与政治关联的比较分析可以得出，金融关联影响民营企业信</w:t>
      </w:r>
      <w:r>
        <w:t>贷融资的作用机制主要有以下四种：关系机制、沟通机制、声誉与信用机制以及金融</w:t>
      </w:r>
      <w:r>
        <w:t>技能机制。无论其中的哪一种机制占据主要作用，都可以合理地预测金融关联能够有效缓解民营企业的信贷融资约束。据此可以提出假设：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：民营企业的金融关联程度越高，其信贷融资约束越弱。</w:t>
      </w:r>
    </w:p>
    <w:p w:rsidR="0018722C">
      <w:pPr>
        <w:topLinePunct/>
      </w:pPr>
      <w:r>
        <w:t>银行关联与非银行金融关联作为金融关联的两种不同形式，对民营企业信贷融资</w:t>
      </w:r>
      <w:r>
        <w:t>的作用机制也存在差异。民营企业聘请具有银行任职背景的人员担任高管，主要是利</w:t>
      </w:r>
      <w:r>
        <w:t>用关联高管的关系网络获得银行贷款的便利，同时加强银企之间的沟通，从而降低信</w:t>
      </w:r>
      <w:r>
        <w:t>息不对称导致的“不信任”风险，因此银行关联的作用机制侧重于“关系”和“沟通”。</w:t>
      </w:r>
      <w:r>
        <w:t>而非银行金融关联则侧重于“声誉与信用”和“金融技能”这两种作用机制，这是因</w:t>
      </w:r>
      <w:r>
        <w:t>为，民营企业聘请在证券、信托、保险和基金等金融行业具有较高社会声望的专业人</w:t>
      </w:r>
      <w:r>
        <w:t>士担任高管往往能够向市场传递“企业有良好声誉”的信号，这为企业提供了一种隐</w:t>
      </w:r>
      <w:r>
        <w:t>性的信用担保作用，有利于企业获得银行和其他部门的支持；同时，这些专业人才能</w:t>
      </w:r>
      <w:r>
        <w:t>够利用自身丰富的金融财务知识帮助企业改善财务结构，甚至制订更为科学的融资方案，从而有利于缓解企业的融资约束。</w:t>
      </w:r>
    </w:p>
    <w:p w:rsidR="0018722C">
      <w:pPr>
        <w:topLinePunct/>
      </w:pPr>
      <w:r>
        <w:t>既然银行关联和非银行金融关联侧重的作用机制不同，那么二者是否可以相互替</w:t>
      </w:r>
      <w:r>
        <w:t>代？哪一个又更为有效呢？根据前文的探讨，由于金融关联与政治关联都能通过“关系”和“声誉与信用”这两种机制发挥作用，二者之间存在显著的替代效应；同时，</w:t>
      </w:r>
      <w:r>
        <w:t>由于金融关联比政治关联目的更明确、建立成本更低以及具备“沟通”与“金融技能”</w:t>
      </w:r>
      <w:r>
        <w:t>这两种作用机制，导致它比政治关联更为有效。通过对比分析银行关联与非银行金融关联之间的作用机制，可以发现二者之间的联系和区别跟金融关联与政治关联有一定</w:t>
      </w:r>
      <w:r>
        <w:t>的相似性。因此，本文大胆地设想，银行关联与非银行金融关联之间也存在相互替代</w:t>
      </w:r>
      <w:r>
        <w:t>的关系。考虑到银行作为债权人，银行关联高管可能会对企业贷款的使用实施更多的</w:t>
      </w:r>
      <w:r>
        <w:t>监督，这会削弱关系机制和沟通机制的作用，从而降低企业获得银行贷款便利的可能</w:t>
      </w:r>
      <w:r>
        <w:t>性；而随着经理人市场的逐步完善，声誉与信用机制、金融技能机制的作用也日益显</w:t>
      </w:r>
      <w:r>
        <w:t>著，因此，本文进一步预测，非银行金融关联比银行关联对民营企业信贷融资的影响更大。由此提出以下假设：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1</w:t>
      </w:r>
      <w:r>
        <w:rPr>
          <w:b/>
          <w:rFonts w:ascii="Times New Roman" w:eastAsia="Times New Roman" w:cstheme="minorBidi" w:hAnsiTheme="minorHAnsi" w:hAnsi="宋体" w:cs="宋体"/>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：银行关联程度低的民营企业，非银行金融关联缓解民营企业信贷融资</w:t>
      </w:r>
      <w:r>
        <w:rPr>
          <w:rFonts w:cstheme="minorBidi" w:hAnsiTheme="minorHAnsi" w:eastAsiaTheme="minorHAnsi" w:asciiTheme="minorHAnsi" w:ascii="宋体" w:hAnsi="宋体" w:eastAsia="宋体" w:cs="宋体"/>
          <w:b/>
        </w:rPr>
        <w:t>约束的作用较大，反之亦然。</w:t>
      </w:r>
    </w:p>
    <w:p w:rsidR="0018722C">
      <w:pPr>
        <w:topLinePunct/>
      </w:pPr>
      <w:r>
        <w:rPr>
          <w:rFonts w:cstheme="minorBidi" w:hAnsiTheme="minorHAnsi" w:eastAsiaTheme="minorHAnsi" w:asciiTheme="minorHAnsi"/>
          <w:b/>
        </w:rPr>
        <w:t>假设</w:t>
      </w:r>
      <w:r>
        <w:rPr>
          <w:rFonts w:ascii="Times New Roman" w:eastAsia="宋体" w:cstheme="minorBidi" w:hAnsiTheme="minorHAnsi"/>
          <w:b/>
        </w:rPr>
        <w:t>1</w:t>
      </w:r>
      <w:r>
        <w:rPr>
          <w:rFonts w:ascii="Times New Roman" w:eastAsia="宋体" w:cstheme="minorBidi" w:hAnsiTheme="minorHAnsi"/>
          <w:b/>
        </w:rPr>
        <w:t>.</w:t>
      </w:r>
      <w:r>
        <w:rPr>
          <w:rFonts w:ascii="Times New Roman" w:eastAsia="宋体" w:cstheme="minorBidi" w:hAnsiTheme="minorHAnsi"/>
          <w:b/>
        </w:rPr>
        <w:t>3</w:t>
      </w:r>
      <w:r>
        <w:rPr>
          <w:rFonts w:cstheme="minorBidi" w:hAnsiTheme="minorHAnsi" w:eastAsiaTheme="minorHAnsi" w:asciiTheme="minorHAnsi"/>
          <w:b/>
        </w:rPr>
        <w:t>：非银行金融关联比银行关联对民营企业信贷融资约束的缓解作用更大。</w:t>
      </w:r>
    </w:p>
    <w:p w:rsidR="0018722C">
      <w:pPr>
        <w:pStyle w:val="Heading2"/>
        <w:topLinePunct/>
        <w:ind w:left="171" w:hangingChars="171" w:hanging="171"/>
      </w:pPr>
      <w:bookmarkStart w:id="747168" w:name="_Toc686747168"/>
      <w:bookmarkStart w:name="第二节 货币紧缩时期金融关联对民营企业信贷融资的影响 " w:id="28"/>
      <w:bookmarkEnd w:id="28"/>
      <w:bookmarkStart w:name="_bookmark12" w:id="29"/>
      <w:bookmarkEnd w:id="29"/>
      <w:r>
        <w:t>第二节</w:t>
      </w:r>
      <w:r>
        <w:t xml:space="preserve"> </w:t>
      </w:r>
      <w:r>
        <w:t>货币紧缩时期金融关联对民营企业信贷融资的影响</w:t>
      </w:r>
      <w:bookmarkEnd w:id="747168"/>
    </w:p>
    <w:p w:rsidR="0018722C">
      <w:pPr>
        <w:topLinePunct/>
      </w:pPr>
      <w:r>
        <w:t>国家货币政策的调整会通过货币渠道或信贷渠道对民营企业信贷融资产生影响。</w:t>
      </w:r>
      <w:r>
        <w:t>在我国，货币政策的波动主要通过信贷渠道改变银行的信贷规模，进而影响企业的投融资等行为</w:t>
      </w:r>
      <w:r>
        <w:t>（</w:t>
      </w:r>
      <w:r>
        <w:rPr>
          <w:spacing w:val="-4"/>
        </w:rPr>
        <w:t>周英章和蒋振声，</w:t>
      </w:r>
      <w:r>
        <w:rPr>
          <w:rFonts w:ascii="Times New Roman" w:hAnsi="Times New Roman" w:eastAsia="Times New Roman"/>
        </w:rPr>
        <w:t>2</w:t>
      </w:r>
      <w:r>
        <w:rPr>
          <w:rFonts w:ascii="Times New Roman" w:hAnsi="Times New Roman" w:eastAsia="Times New Roman"/>
          <w:spacing w:val="-1"/>
        </w:rPr>
        <w:t>0</w:t>
      </w:r>
      <w:r>
        <w:rPr>
          <w:rFonts w:ascii="Times New Roman" w:hAnsi="Times New Roman" w:eastAsia="Times New Roman"/>
        </w:rPr>
        <w:t>0</w:t>
      </w:r>
      <w:r>
        <w:rPr>
          <w:rFonts w:ascii="Times New Roman" w:hAnsi="Times New Roman" w:eastAsia="Times New Roman"/>
          <w:spacing w:val="0"/>
        </w:rPr>
        <w:t>2</w:t>
      </w:r>
      <w:r>
        <w:t>；蒋瑛琨等，</w:t>
      </w:r>
      <w:r>
        <w:rPr>
          <w:rFonts w:ascii="Times New Roman" w:hAnsi="Times New Roman" w:eastAsia="Times New Roman"/>
        </w:rPr>
        <w:t>200</w:t>
      </w:r>
      <w:r>
        <w:rPr>
          <w:rFonts w:ascii="Times New Roman" w:hAnsi="Times New Roman" w:eastAsia="Times New Roman"/>
          <w:spacing w:val="0"/>
        </w:rPr>
        <w:t>5</w:t>
      </w:r>
      <w:r>
        <w:t>；盛松成和吴培新，</w:t>
      </w:r>
      <w:r>
        <w:rPr>
          <w:rFonts w:ascii="Times New Roman" w:hAnsi="Times New Roman" w:eastAsia="Times New Roman"/>
        </w:rPr>
        <w:t>2008</w:t>
      </w:r>
      <w:r>
        <w:t>）</w:t>
      </w:r>
      <w:r>
        <w:t>。</w:t>
      </w:r>
      <w:r>
        <w:t>由于我国中小企业</w:t>
      </w:r>
      <w:r>
        <w:t>（</w:t>
      </w:r>
      <w:r>
        <w:t xml:space="preserve">主要是民营企业</w:t>
      </w:r>
      <w:r>
        <w:t>）</w:t>
      </w:r>
      <w:r>
        <w:t xml:space="preserve">自我融资能力较差，对外部融资存在依赖性，</w:t>
      </w:r>
      <w:r>
        <w:t>因此受货币政策信贷渠道的影响比较明显。然而，在我国现有的“国有独大”的经济</w:t>
      </w:r>
      <w:r>
        <w:t>体制下，银行尤其是国有银行对民营企业存在“信贷歧视”。而在货币紧缩时期，政</w:t>
      </w:r>
      <w:r>
        <w:t>府会对企业加强干预，使信贷资源分配服从于照顾国有企业、稳定就业等目标而非经</w:t>
      </w:r>
      <w:r>
        <w:t>济效率目标，因此银根紧缩会加重民营企业的“信贷歧视</w:t>
      </w:r>
      <w:r>
        <w:t>”</w:t>
      </w:r>
      <w:r>
        <w:t>（</w:t>
      </w:r>
      <w:r>
        <w:rPr>
          <w:rFonts w:ascii="Times New Roman" w:hAnsi="Times New Roman" w:eastAsia="Times New Roman"/>
        </w:rPr>
        <w:t>Allen et al</w:t>
      </w:r>
      <w:r>
        <w:rPr>
          <w:rFonts w:ascii="Times New Roman" w:hAnsi="Times New Roman" w:eastAsia="Times New Roman"/>
          <w:spacing w:val="0"/>
        </w:rPr>
        <w:t>.</w:t>
      </w:r>
      <w:r>
        <w:rPr>
          <w:spacing w:val="-8"/>
        </w:rPr>
        <w:t>，</w:t>
      </w:r>
      <w:r>
        <w:rPr>
          <w:rFonts w:ascii="Times New Roman" w:hAnsi="Times New Roman" w:eastAsia="Times New Roman"/>
        </w:rPr>
        <w:t>2005</w:t>
      </w:r>
      <w:r>
        <w:rPr>
          <w:spacing w:val="-3"/>
        </w:rPr>
        <w:t>；叶康涛和祝继高，</w:t>
      </w:r>
      <w:r>
        <w:rPr>
          <w:rFonts w:ascii="Times New Roman" w:hAnsi="Times New Roman" w:eastAsia="Times New Roman"/>
          <w:spacing w:val="-3"/>
        </w:rPr>
        <w:t>2009</w:t>
      </w:r>
      <w:r>
        <w:rPr>
          <w:spacing w:val="-3"/>
        </w:rPr>
        <w:t>；陆正飞等，</w:t>
      </w:r>
      <w:r>
        <w:rPr>
          <w:rFonts w:ascii="Times New Roman" w:hAnsi="Times New Roman" w:eastAsia="Times New Roman"/>
          <w:spacing w:val="-3"/>
        </w:rPr>
        <w:t>2009</w:t>
      </w:r>
      <w:r>
        <w:rPr>
          <w:spacing w:val="-3"/>
        </w:rPr>
        <w:t>；白俊和连立帅，</w:t>
      </w:r>
      <w:r>
        <w:rPr>
          <w:rFonts w:ascii="Times New Roman" w:hAnsi="Times New Roman" w:eastAsia="Times New Roman"/>
          <w:spacing w:val="-3"/>
        </w:rPr>
        <w:t>20</w:t>
      </w:r>
      <w:r>
        <w:rPr>
          <w:rFonts w:ascii="Times New Roman" w:hAnsi="Times New Roman" w:eastAsia="Times New Roman"/>
          <w:spacing w:val="-4"/>
        </w:rPr>
        <w:t>1</w:t>
      </w:r>
      <w:r>
        <w:rPr>
          <w:rFonts w:ascii="Times New Roman" w:hAnsi="Times New Roman" w:eastAsia="Times New Roman"/>
        </w:rPr>
        <w:t>1</w:t>
      </w:r>
      <w:r>
        <w:t>）</w:t>
      </w:r>
      <w:r>
        <w:t>。</w:t>
      </w:r>
    </w:p>
    <w:p w:rsidR="0018722C">
      <w:pPr>
        <w:topLinePunct/>
      </w:pPr>
      <w:r>
        <w:t>货币紧缩使民营企业的信贷融资难上加难，那么，在货币紧缩时期金融关联能否缓解民营企业的信贷融资约束呢？</w:t>
      </w:r>
      <w:r>
        <w:rPr>
          <w:rFonts w:ascii="Times New Roman" w:eastAsia="Times New Roman"/>
        </w:rPr>
        <w:t>Gertl</w:t>
      </w:r>
      <w:r>
        <w:rPr>
          <w:rFonts w:ascii="Times New Roman" w:eastAsia="Times New Roman"/>
        </w:rPr>
        <w:t>e</w:t>
      </w:r>
      <w:r>
        <w:rPr>
          <w:rFonts w:ascii="Times New Roman" w:eastAsia="Times New Roman"/>
        </w:rPr>
        <w:t>r and Gilchris</w:t>
      </w:r>
      <w:r>
        <w:rPr>
          <w:rFonts w:ascii="Times New Roman" w:eastAsia="Times New Roman"/>
        </w:rPr>
        <w:t>t</w:t>
      </w:r>
      <w:r>
        <w:t>（</w:t>
      </w:r>
      <w:r>
        <w:rPr>
          <w:rFonts w:ascii="Times New Roman" w:eastAsia="Times New Roman"/>
        </w:rPr>
        <w:t>1</w:t>
      </w:r>
      <w:r>
        <w:rPr>
          <w:rFonts w:ascii="Times New Roman" w:eastAsia="Times New Roman"/>
        </w:rPr>
        <w:t>993</w:t>
      </w:r>
      <w:r>
        <w:t>）</w:t>
      </w:r>
      <w:r>
        <w:t>、</w:t>
      </w:r>
      <w:r>
        <w:rPr>
          <w:rFonts w:ascii="Times New Roman" w:eastAsia="Times New Roman"/>
        </w:rPr>
        <w:t>Oli</w:t>
      </w:r>
      <w:r>
        <w:rPr>
          <w:rFonts w:ascii="Times New Roman" w:eastAsia="Times New Roman"/>
        </w:rPr>
        <w:t>n</w:t>
      </w:r>
      <w:r>
        <w:rPr>
          <w:rFonts w:ascii="Times New Roman" w:eastAsia="Times New Roman"/>
        </w:rPr>
        <w:t>er and Rud</w:t>
      </w:r>
      <w:r>
        <w:rPr>
          <w:rFonts w:ascii="Times New Roman" w:eastAsia="Times New Roman"/>
        </w:rPr>
        <w:t>e</w:t>
      </w:r>
      <w:r>
        <w:rPr>
          <w:rFonts w:ascii="Times New Roman" w:eastAsia="Times New Roman"/>
        </w:rPr>
        <w:t>busc</w:t>
      </w:r>
      <w:r>
        <w:rPr>
          <w:rFonts w:ascii="Times New Roman" w:eastAsia="Times New Roman"/>
        </w:rPr>
        <w:t>h</w:t>
      </w:r>
    </w:p>
    <w:p w:rsidR="0018722C">
      <w:pPr>
        <w:topLinePunct/>
      </w:pPr>
      <w:r>
        <w:t>（</w:t>
      </w:r>
      <w:r>
        <w:rPr>
          <w:rFonts w:ascii="Times New Roman" w:hAnsi="Times New Roman" w:eastAsia="Times New Roman"/>
        </w:rPr>
        <w:t>1996</w:t>
      </w:r>
      <w:r>
        <w:t>）</w:t>
      </w:r>
      <w:r>
        <w:t>的研究表明，货币紧缩对不同信用等级的公司产生影响的程度不同。而根据</w:t>
      </w:r>
      <w:r>
        <w:t>饶品贵和姜国华</w:t>
      </w:r>
      <w:r>
        <w:t>（</w:t>
      </w:r>
      <w:r>
        <w:rPr>
          <w:rFonts w:ascii="Times New Roman" w:hAnsi="Times New Roman" w:eastAsia="Times New Roman"/>
          <w:spacing w:val="-4"/>
        </w:rPr>
        <w:t>2011</w:t>
      </w:r>
      <w:r>
        <w:t>）</w:t>
      </w:r>
      <w:r>
        <w:t>的研究，提高会计稳健性和会计信息披露质量能够降低货币</w:t>
      </w:r>
      <w:r>
        <w:t>紧缩带来的不确定性，从而有助于企业获得更多的贷款。若真如此，金融关联只要能</w:t>
      </w:r>
      <w:r>
        <w:t>够改善民营企业的信用状况、降低银企之间的信息不对称，就有助于抵销货币紧缩带来的不利影响。事实上，</w:t>
      </w:r>
      <w:r>
        <w:rPr>
          <w:rFonts w:ascii="Times New Roman" w:hAnsi="Times New Roman" w:eastAsia="Times New Roman"/>
        </w:rPr>
        <w:t>Ashcraft</w:t>
      </w:r>
      <w:r>
        <w:t>（</w:t>
      </w:r>
      <w:r>
        <w:rPr>
          <w:rFonts w:ascii="Times New Roman" w:hAnsi="Times New Roman" w:eastAsia="Times New Roman"/>
          <w:spacing w:val="-8"/>
        </w:rPr>
        <w:t>2006</w:t>
      </w:r>
      <w:r>
        <w:t>）</w:t>
      </w:r>
      <w:r>
        <w:t>经过研究发现，货币紧缩时小企业受到银行贷款的影响较大，但与银行有关联的企业更能承受货币政策紧缩的负面影响。王善</w:t>
      </w:r>
      <w:r>
        <w:t>平和李志军</w:t>
      </w:r>
      <w:r>
        <w:t>（</w:t>
      </w:r>
      <w:r>
        <w:rPr>
          <w:rFonts w:ascii="Times New Roman" w:hAnsi="Times New Roman" w:eastAsia="Times New Roman"/>
          <w:spacing w:val="-4"/>
        </w:rPr>
        <w:t>2011</w:t>
      </w:r>
      <w:r>
        <w:t>）</w:t>
      </w:r>
      <w:r>
        <w:t>的实证研究也表明，银行可以较为清楚地了解持股公司的融资和</w:t>
      </w:r>
      <w:r>
        <w:t>投资需求，因此货币政策的波动对银行持股公司</w:t>
      </w:r>
      <w:r>
        <w:t>（</w:t>
      </w:r>
      <w:r>
        <w:t>持股银行必须派出代表担任公司董事</w:t>
      </w:r>
      <w:r>
        <w:t>）</w:t>
      </w:r>
      <w:r>
        <w:t>的影响要小于非银行持股公司。但是，根据白俊和连立帅</w:t>
      </w:r>
      <w:r>
        <w:t>（</w:t>
      </w:r>
      <w:r>
        <w:rPr>
          <w:rFonts w:ascii="Times New Roman" w:hAnsi="Times New Roman" w:eastAsia="Times New Roman"/>
          <w:spacing w:val="-2"/>
        </w:rPr>
        <w:t>2011</w:t>
      </w:r>
      <w:r>
        <w:t>）</w:t>
      </w:r>
      <w:r>
        <w:t>的研究，金融</w:t>
      </w:r>
      <w:r>
        <w:t>环境的改善不能缓解民营企业在货币紧缩时期所面临的“信贷歧视”，他们认为，银</w:t>
      </w:r>
      <w:r>
        <w:t>行贷款向国有企业倾斜是货币紧缩时期的必然选择。既是“必然选择”，就说明没有</w:t>
      </w:r>
      <w:r>
        <w:t>办法可以解决，也就是说金融关联不能缓解民营企业的信贷融资约束。到底“能”还</w:t>
      </w:r>
      <w:r>
        <w:t>是“不能”呢？本文在前面已经提到，货币紧缩使民营企业“信贷歧视”加重的主要</w:t>
      </w:r>
      <w:r>
        <w:t>原因在于政府“加强”了干预，现在，关键的问题来了——这个“加强”到底有多强？</w:t>
      </w:r>
      <w:r>
        <w:t>如果它是一剂普通的“毒药”，那么金融关联也就可能发挥作用；但如果“毒性够猛”，货币紧缩就成了民营企业难以幸免的灾难。讨论至此，本文提出如下假设：</w:t>
      </w:r>
    </w:p>
    <w:p w:rsidR="0018722C">
      <w:pPr>
        <w:topLinePunct/>
      </w:pPr>
      <w:r>
        <w:rPr>
          <w:rFonts w:cstheme="minorBidi" w:hAnsiTheme="minorHAnsi" w:eastAsiaTheme="minorHAnsi" w:asciiTheme="minorHAnsi" w:ascii="宋体" w:hAnsi="宋体" w:eastAsia="宋体" w:cs="宋体"/>
          <w:b/>
        </w:rPr>
        <w:t>假设</w:t>
      </w:r>
      <w:r>
        <w:rPr>
          <w:b/>
          <w:rFonts w:ascii="Times New Roman" w:eastAsia="Times New Roman" w:cstheme="minorBidi" w:hAnsiTheme="minorHAnsi" w:hAnsi="宋体" w:cs="宋体"/>
        </w:rPr>
        <w:t>2a</w:t>
      </w:r>
      <w:r>
        <w:rPr>
          <w:rFonts w:cstheme="minorBidi" w:hAnsiTheme="minorHAnsi" w:eastAsiaTheme="minorHAnsi" w:asciiTheme="minorHAnsi" w:ascii="宋体" w:hAnsi="宋体" w:eastAsia="宋体" w:cs="宋体"/>
          <w:b/>
        </w:rPr>
        <w:t>：货币紧缩时，金融关联能够缓解民营企业的信贷融资约束。假设</w:t>
      </w:r>
      <w:r>
        <w:rPr>
          <w:b/>
          <w:rFonts w:ascii="Times New Roman" w:eastAsia="Times New Roman" w:cstheme="minorBidi" w:hAnsiTheme="minorHAnsi" w:hAnsi="宋体" w:cs="宋体"/>
        </w:rPr>
        <w:t>2b</w:t>
      </w:r>
      <w:r>
        <w:rPr>
          <w:rFonts w:cstheme="minorBidi" w:hAnsiTheme="minorHAnsi" w:eastAsiaTheme="minorHAnsi" w:asciiTheme="minorHAnsi" w:ascii="宋体" w:hAnsi="宋体" w:eastAsia="宋体" w:cs="宋体"/>
          <w:b/>
        </w:rPr>
        <w:t>：货币紧缩时，金融关联不能缓解民营企业的信贷融资约束。</w:t>
      </w:r>
    </w:p>
    <w:p w:rsidR="0018722C">
      <w:pPr>
        <w:pStyle w:val="Heading1"/>
        <w:topLinePunct/>
      </w:pPr>
      <w:bookmarkStart w:id="747169" w:name="_Toc686747169"/>
      <w:bookmarkStart w:name="第三章 研究设计 " w:id="30"/>
      <w:bookmarkEnd w:id="30"/>
      <w:bookmarkStart w:name="_bookmark13" w:id="31"/>
      <w:bookmarkEnd w:id="31"/>
      <w:r>
        <w:t>第三章</w:t>
      </w:r>
      <w:r>
        <w:t xml:space="preserve">  </w:t>
      </w:r>
      <w:r>
        <w:t>研究设计</w:t>
      </w:r>
      <w:bookmarkEnd w:id="747169"/>
    </w:p>
    <w:p w:rsidR="0018722C">
      <w:pPr>
        <w:topLinePunct/>
      </w:pPr>
      <w:r>
        <w:t>如何建立有效的计量经济模型来检验前述理论分析和研究假设，这决定了实证研</w:t>
      </w:r>
      <w:r>
        <w:t>究结果的准确性。本章将对样本与数据的筛选、变量的选择与定义以及检验模型的建立及其经济意义进行详细说明。</w:t>
      </w:r>
    </w:p>
    <w:p w:rsidR="0018722C">
      <w:pPr>
        <w:pStyle w:val="Heading2"/>
        <w:topLinePunct/>
        <w:ind w:left="171" w:hangingChars="171" w:hanging="171"/>
      </w:pPr>
      <w:bookmarkStart w:id="747170" w:name="_Toc686747170"/>
      <w:bookmarkStart w:name="第一节 样本选择与数据来源 " w:id="32"/>
      <w:bookmarkEnd w:id="32"/>
      <w:bookmarkStart w:name="_bookmark14" w:id="33"/>
      <w:bookmarkEnd w:id="33"/>
      <w:r>
        <w:t>第一节</w:t>
      </w:r>
      <w:r>
        <w:t xml:space="preserve"> </w:t>
      </w:r>
      <w:r>
        <w:t>样本选择与数据来源</w:t>
      </w:r>
      <w:bookmarkEnd w:id="747170"/>
    </w:p>
    <w:p w:rsidR="0018722C">
      <w:pPr>
        <w:topLinePunct/>
      </w:pPr>
      <w:r>
        <w:t>本文以</w:t>
      </w:r>
      <w:r>
        <w:rPr>
          <w:rFonts w:ascii="Times New Roman" w:eastAsia="Times New Roman"/>
        </w:rPr>
        <w:t>2008-2011</w:t>
      </w:r>
      <w:r>
        <w:t>年沪、深两市的</w:t>
      </w:r>
      <w:r>
        <w:rPr>
          <w:rFonts w:ascii="Times New Roman" w:eastAsia="Times New Roman"/>
        </w:rPr>
        <w:t>A</w:t>
      </w:r>
      <w:r>
        <w:t>股民营上市公司为研究样本。之所以选择民</w:t>
      </w:r>
      <w:r>
        <w:t>营上市公司，是因为民营上市公司往往比非上市民营企业更为优秀和成功</w:t>
      </w:r>
      <w:r>
        <w:t>（</w:t>
      </w:r>
      <w:r>
        <w:t>何靖</w:t>
      </w:r>
      <w:r>
        <w:t>，</w:t>
      </w:r>
    </w:p>
    <w:p w:rsidR="0018722C">
      <w:pPr>
        <w:topLinePunct/>
      </w:pPr>
      <w:bookmarkStart w:id="906246" w:name="_cwCmt1"/>
      <w:r>
        <w:rPr>
          <w:rFonts w:ascii="Times New Roman" w:eastAsia="Times New Roman"/>
        </w:rPr>
        <w:t>20</w:t>
      </w:r>
      <w:r>
        <w:rPr>
          <w:rFonts w:ascii="Times New Roman" w:eastAsia="Times New Roman"/>
        </w:rPr>
        <w:t>1</w:t>
      </w:r>
      <w:r>
        <w:rPr>
          <w:rFonts w:ascii="Times New Roman" w:eastAsia="Times New Roman"/>
        </w:rPr>
        <w:t>1</w:t>
      </w:r>
      <w:r>
        <w:t>）</w:t>
      </w:r>
      <w:r>
        <w:t>。如果金融关联能够缓解民营上市公司的信贷融资约束，那么它对非上市民营</w:t>
      </w:r>
      <w:r>
        <w:t>企业信贷融资的影响应该会更加显著。样本区间之所以没有覆盖到</w:t>
      </w:r>
      <w:r>
        <w:rPr>
          <w:rFonts w:ascii="Times New Roman" w:eastAsia="Times New Roman"/>
        </w:rPr>
        <w:t>2008</w:t>
      </w:r>
      <w:r>
        <w:t>年以前的</w:t>
      </w:r>
      <w:r>
        <w:t>年</w:t>
      </w:r>
      <w:bookmarkEnd w:id="906246"/>
    </w:p>
    <w:p w:rsidR="0018722C">
      <w:pPr>
        <w:topLinePunct/>
      </w:pPr>
      <w:r>
        <w:t>份，一是为使实证研究具有更好的现实意义，学者们一般采用近</w:t>
      </w:r>
      <w:r>
        <w:rPr>
          <w:rFonts w:ascii="Times New Roman" w:eastAsia="Times New Roman"/>
        </w:rPr>
        <w:t>3-5</w:t>
      </w:r>
      <w:r>
        <w:t>年的历史数据，</w:t>
      </w:r>
    </w:p>
    <w:p w:rsidR="0018722C">
      <w:pPr>
        <w:topLinePunct/>
      </w:pPr>
      <w:r>
        <w:t>因此</w:t>
      </w:r>
      <w:r>
        <w:rPr>
          <w:rFonts w:ascii="Times New Roman" w:eastAsia="Times New Roman"/>
        </w:rPr>
        <w:t>2007</w:t>
      </w:r>
      <w:r>
        <w:t>年以前的数据稍显陈旧；二是考虑到</w:t>
      </w:r>
      <w:r>
        <w:rPr>
          <w:rFonts w:ascii="Times New Roman" w:eastAsia="Times New Roman"/>
        </w:rPr>
        <w:t>2001-2006</w:t>
      </w:r>
      <w:r>
        <w:t>年我国货币政策一直比较稳健，虽然中间存在一些微调，但都未改变基本的货币政策类型</w:t>
      </w:r>
      <w:r>
        <w:t>（</w:t>
      </w:r>
      <w:r>
        <w:t>张西征和刘志远</w:t>
      </w:r>
      <w:r>
        <w:t>，</w:t>
      </w:r>
    </w:p>
    <w:p w:rsidR="0018722C">
      <w:pPr>
        <w:topLinePunct/>
      </w:pPr>
      <w:r>
        <w:rPr>
          <w:rFonts w:ascii="Times New Roman" w:eastAsia="宋体"/>
        </w:rPr>
        <w:t>20</w:t>
      </w:r>
      <w:r>
        <w:rPr>
          <w:rFonts w:ascii="Times New Roman" w:eastAsia="宋体"/>
        </w:rPr>
        <w:t>1</w:t>
      </w:r>
      <w:r>
        <w:rPr>
          <w:rFonts w:ascii="Times New Roman" w:eastAsia="宋体"/>
        </w:rPr>
        <w:t>1</w:t>
      </w:r>
      <w:r>
        <w:t>）</w:t>
      </w:r>
      <w:r>
        <w:t>，而</w:t>
      </w:r>
      <w:r>
        <w:t>2007</w:t>
      </w:r>
      <w:r/>
      <w:r w:rsidR="001852F3">
        <w:t xml:space="preserve">年第三季度为抑制通货膨胀货币政策转向紧缩，之后受金融危机影响，</w:t>
      </w:r>
    </w:p>
    <w:p w:rsidR="0018722C">
      <w:pPr>
        <w:topLinePunct/>
      </w:pPr>
      <w:r>
        <w:t>从</w:t>
      </w:r>
      <w:r w:rsidR="001852F3">
        <w:t xml:space="preserve">2008</w:t>
      </w:r>
      <w:r w:rsidR="001852F3">
        <w:t xml:space="preserve">年第三季度开始紧缩的货币政策又转为适度宽松，因此，可以认为</w:t>
      </w:r>
      <w:r w:rsidR="001852F3">
        <w:t>近年</w:t>
      </w:r>
      <w:r w:rsidR="001852F3">
        <w:t>来货</w:t>
      </w:r>
    </w:p>
    <w:p w:rsidR="0018722C">
      <w:pPr>
        <w:topLinePunct/>
      </w:pPr>
      <w:r>
        <w:t>币政策的波动是从</w:t>
      </w:r>
      <w:r w:rsidR="001852F3">
        <w:t xml:space="preserve">2007</w:t>
      </w:r>
      <w:r w:rsidR="001852F3">
        <w:t xml:space="preserve">年开始。但是，本文中有些变量</w:t>
      </w:r>
      <w:r>
        <w:t>（</w:t>
      </w:r>
      <w:r>
        <w:t>如公司的成长性</w:t>
      </w:r>
      <w:r>
        <w:t>）</w:t>
      </w:r>
      <w:r>
        <w:t>需要做</w:t>
      </w:r>
    </w:p>
    <w:p w:rsidR="0018722C">
      <w:pPr>
        <w:topLinePunct/>
      </w:pPr>
      <w:r>
        <w:t>差，因此本文的样本区间从</w:t>
      </w:r>
      <w:r>
        <w:t>2008</w:t>
      </w:r>
      <w:r/>
      <w:r w:rsidR="001852F3">
        <w:t xml:space="preserve">年开始。另外，截至</w:t>
      </w:r>
      <w:r>
        <w:t>2013</w:t>
      </w:r>
      <w:r/>
      <w:r w:rsidR="001852F3">
        <w:t xml:space="preserve">年</w:t>
      </w:r>
      <w:r>
        <w:t>3</w:t>
      </w:r>
      <w:r/>
      <w:r w:rsidR="001852F3">
        <w:t xml:space="preserve">月</w:t>
      </w:r>
      <w:r>
        <w:t>10</w:t>
      </w:r>
      <w:r/>
      <w:r w:rsidR="001852F3">
        <w:t xml:space="preserve">日本文定稿之</w:t>
      </w:r>
    </w:p>
    <w:p w:rsidR="0018722C">
      <w:pPr>
        <w:topLinePunct/>
      </w:pPr>
      <w:r>
        <w:t>时，民营上市公司</w:t>
      </w:r>
      <w:r>
        <w:t>2012</w:t>
      </w:r>
      <w:r/>
      <w:r w:rsidR="001852F3">
        <w:t xml:space="preserve">年的年报数据尚未披露，因此本文未考虑</w:t>
      </w:r>
      <w:r>
        <w:t>2012</w:t>
      </w:r>
      <w:r/>
      <w:r w:rsidR="001852F3">
        <w:t xml:space="preserve">年的样本</w:t>
      </w:r>
      <w:r>
        <w:rPr>
          <w:vertAlign w:val="superscript"/>
          /&gt;
        </w:rPr>
        <w:t>2</w:t>
      </w:r>
      <w:r>
        <w:t>。</w:t>
      </w:r>
      <w:r>
        <w:t>在收集和处理数据时，首先根据</w:t>
      </w:r>
      <w:r>
        <w:rPr>
          <w:rFonts w:ascii="Times New Roman" w:hAnsi="Times New Roman" w:eastAsia="宋体"/>
        </w:rPr>
        <w:t>CSMAR</w:t>
      </w:r>
      <w:r>
        <w:t>数据库中的“民营化方式”指标选择</w:t>
      </w:r>
      <w:r>
        <w:t>上</w:t>
      </w:r>
    </w:p>
    <w:p w:rsidR="0018722C">
      <w:pPr>
        <w:topLinePunct/>
      </w:pPr>
      <w:r>
        <w:t>市时即为民营的公司，即为了强调“纯”金融关联而排除了国企民营化公司。在此基础上，本文剔除了以下样本：</w:t>
      </w:r>
    </w:p>
    <w:p w:rsidR="0018722C">
      <w:pPr>
        <w:topLinePunct/>
      </w:pPr>
      <w:r>
        <w:t>（</w:t>
      </w:r>
      <w:r>
        <w:rPr>
          <w:rFonts w:ascii="Times New Roman" w:eastAsia="Times New Roman"/>
        </w:rPr>
        <w:t>1</w:t>
      </w:r>
      <w:r>
        <w:t>）</w:t>
      </w:r>
      <w:r>
        <w:t>金融行业公司样本；</w:t>
      </w:r>
    </w:p>
    <w:p w:rsidR="0018722C">
      <w:pPr>
        <w:topLinePunct/>
      </w:pPr>
      <w:r>
        <w:t>（</w:t>
      </w:r>
      <w:r>
        <w:rPr>
          <w:rFonts w:ascii="Times New Roman" w:eastAsia="Times New Roman"/>
        </w:rPr>
        <w:t>2</w:t>
      </w:r>
      <w:r>
        <w:t>）</w:t>
      </w:r>
      <w:r>
        <w:t>在港、澳地区上市的公司样本；</w:t>
      </w:r>
    </w:p>
    <w:p w:rsidR="0018722C">
      <w:pPr>
        <w:topLinePunct/>
      </w:pPr>
      <w:r>
        <w:t>（</w:t>
      </w:r>
      <w:r>
        <w:rPr>
          <w:rFonts w:ascii="Times New Roman" w:eastAsia="Times New Roman"/>
        </w:rPr>
        <w:t>3</w:t>
      </w:r>
      <w:r>
        <w:t>）</w:t>
      </w:r>
      <w:r>
        <w:rPr>
          <w:rFonts w:ascii="Times New Roman" w:eastAsia="Times New Roman"/>
        </w:rPr>
        <w:t>ST</w:t>
      </w:r>
      <w:r>
        <w:t>、</w:t>
      </w:r>
      <w:r>
        <w:rPr>
          <w:rFonts w:ascii="Times New Roman" w:eastAsia="Times New Roman"/>
        </w:rPr>
        <w:t>*ST</w:t>
      </w:r>
      <w:r>
        <w:t>类特殊处理的上市公司；</w:t>
      </w:r>
    </w:p>
    <w:p w:rsidR="0018722C">
      <w:pPr>
        <w:topLinePunct/>
      </w:pPr>
      <w:r>
        <w:t>（</w:t>
      </w:r>
      <w:r>
        <w:rPr>
          <w:rFonts w:ascii="Times New Roman" w:eastAsia="Times New Roman"/>
        </w:rPr>
        <w:t>4</w:t>
      </w:r>
      <w:r>
        <w:t>）</w:t>
      </w:r>
      <w:r>
        <w:t>数据缺失的样本，如高管成员背景披露不详的样本；</w:t>
      </w:r>
    </w:p>
    <w:p w:rsidR="0018722C">
      <w:pPr>
        <w:topLinePunct/>
      </w:pPr>
      <w:r>
        <w:t>（</w:t>
      </w:r>
      <w:r>
        <w:rPr>
          <w:rFonts w:ascii="Times New Roman" w:eastAsia="Times New Roman"/>
        </w:rPr>
        <w:t>5</w:t>
      </w:r>
      <w:r>
        <w:t>）</w:t>
      </w:r>
      <w:r>
        <w:t>异常值样本，如净资产收益率为负值的样本。</w:t>
      </w:r>
    </w:p>
    <w:p w:rsidR="0018722C">
      <w:pPr>
        <w:topLinePunct/>
      </w:pPr>
      <w:r>
        <w:t>最终的样本为</w:t>
      </w:r>
      <w:r>
        <w:rPr>
          <w:rFonts w:ascii="Times New Roman" w:eastAsia="Times New Roman"/>
        </w:rPr>
        <w:t>2008</w:t>
      </w:r>
      <w:r>
        <w:t>年</w:t>
      </w:r>
      <w:r>
        <w:rPr>
          <w:rFonts w:ascii="Times New Roman" w:eastAsia="Times New Roman"/>
        </w:rPr>
        <w:t>154</w:t>
      </w:r>
      <w:r>
        <w:t>家、</w:t>
      </w:r>
      <w:r>
        <w:rPr>
          <w:rFonts w:ascii="Times New Roman" w:eastAsia="Times New Roman"/>
        </w:rPr>
        <w:t>2009</w:t>
      </w:r>
      <w:r>
        <w:t>年</w:t>
      </w:r>
      <w:r>
        <w:rPr>
          <w:rFonts w:ascii="Times New Roman" w:eastAsia="Times New Roman"/>
        </w:rPr>
        <w:t>141</w:t>
      </w:r>
      <w:r>
        <w:t>家、</w:t>
      </w:r>
      <w:r>
        <w:rPr>
          <w:rFonts w:ascii="Times New Roman" w:eastAsia="Times New Roman"/>
        </w:rPr>
        <w:t>2010</w:t>
      </w:r>
      <w:r>
        <w:t>年</w:t>
      </w:r>
      <w:r>
        <w:rPr>
          <w:rFonts w:ascii="Times New Roman" w:eastAsia="Times New Roman"/>
        </w:rPr>
        <w:t>262</w:t>
      </w:r>
      <w:r>
        <w:t>家、</w:t>
      </w:r>
      <w:r>
        <w:rPr>
          <w:rFonts w:ascii="Times New Roman" w:eastAsia="Times New Roman"/>
        </w:rPr>
        <w:t>2011</w:t>
      </w:r>
      <w:r>
        <w:t>年</w:t>
      </w:r>
      <w:r>
        <w:rPr>
          <w:rFonts w:ascii="Times New Roman" w:eastAsia="Times New Roman"/>
        </w:rPr>
        <w:t>489 </w:t>
      </w:r>
      <w:r>
        <w:t>家</w:t>
      </w:r>
    </w:p>
    <w:p w:rsidR="0018722C">
      <w:pPr>
        <w:pStyle w:val="ae"/>
        <w:topLinePunct/>
      </w:pPr>
      <w:r>
        <w:pict>
          <v:line style="position:absolute;mso-position-horizontal-relative:page;mso-position-vertical-relative:paragraph;z-index:1240;mso-wrap-distance-left:0;mso-wrap-distance-right:0" from="85.080002pt,105.655632pt" to="229.100002pt,105.655632pt" stroked="true" strokeweight=".53998pt" strokecolor="#000000">
            <v:stroke dashstyle="solid"/>
            <w10:wrap type="topAndBottom"/>
          </v:line>
        </w:pict>
      </w:r>
      <w:r>
        <w:rPr>
          <w:spacing w:val="-15"/>
        </w:rPr>
        <w:t>共</w:t>
      </w:r>
      <w:r>
        <w:rPr>
          <w:rFonts w:ascii="Times New Roman" w:eastAsia="Times New Roman"/>
        </w:rPr>
        <w:t>1046</w:t>
      </w:r>
      <w:r>
        <w:rPr>
          <w:spacing w:val="-5"/>
        </w:rPr>
        <w:t>个观测值。使用的数据包括财务数据、社会资本数据</w:t>
      </w:r>
      <w:r>
        <w:t>（政治关联和金融关联）</w:t>
      </w:r>
      <w:r>
        <w:rPr>
          <w:spacing w:val="-8"/>
        </w:rPr>
        <w:t>以及货币政策数据，其中，财务数据来自</w:t>
      </w:r>
      <w:r>
        <w:rPr>
          <w:rFonts w:ascii="Times New Roman" w:eastAsia="Times New Roman"/>
        </w:rPr>
        <w:t>CSMAR</w:t>
      </w:r>
      <w:r>
        <w:rPr>
          <w:spacing w:val="-7"/>
        </w:rPr>
        <w:t>数据库，社会资本数据根据</w:t>
      </w:r>
      <w:r>
        <w:rPr>
          <w:rFonts w:ascii="Times New Roman" w:eastAsia="Times New Roman"/>
        </w:rPr>
        <w:t>CSMAR</w:t>
      </w:r>
      <w:r>
        <w:t>公司治理数据库和样本公司年报中披露的高管简历和兼任信息进行赋值、计算所得，</w:t>
      </w:r>
      <w:r>
        <w:rPr>
          <w:spacing w:val="-4"/>
        </w:rPr>
        <w:t>货币政策数据则来自《中国统计年鉴》，并参考了中国人民银行网站公布的货币政策季度执行报告和全国银行家问卷调查报告。</w:t>
      </w:r>
    </w:p>
    <w:p w:rsidR="0018722C">
      <w:pPr>
        <w:pStyle w:val="Heading4"/>
        <w:topLinePunct/>
        <w:ind w:left="200" w:hangingChars="200" w:hanging="200"/>
      </w:pPr>
      <w:r>
        <w:t>2</w:t>
      </w:r>
      <w:r>
        <w:t xml:space="preserve"> </w:t>
      </w:r>
      <w:r>
        <w:t>这样做的前提是：2008-2011</w:t>
      </w:r>
      <w:r w:rsidR="001852F3">
        <w:t xml:space="preserve">年必须同时涵盖货币政策紧缩和宽松两种情况，后文将详细说明。</w:t>
      </w:r>
    </w:p>
    <w:p w:rsidR="0018722C">
      <w:pPr>
        <w:pStyle w:val="Heading2"/>
        <w:topLinePunct/>
        <w:ind w:left="171" w:hangingChars="171" w:hanging="171"/>
      </w:pPr>
      <w:bookmarkStart w:id="747171" w:name="_Toc686747171"/>
      <w:bookmarkStart w:name="第二节 研究变量及其定义 " w:id="34"/>
      <w:bookmarkEnd w:id="34"/>
      <w:bookmarkStart w:name="_bookmark15" w:id="35"/>
      <w:bookmarkEnd w:id="35"/>
      <w:r>
        <w:t>第二节</w:t>
      </w:r>
      <w:r>
        <w:t xml:space="preserve"> </w:t>
      </w:r>
      <w:r>
        <w:t>研究变量及其定义</w:t>
      </w:r>
      <w:bookmarkEnd w:id="747171"/>
    </w:p>
    <w:p w:rsidR="0018722C">
      <w:pPr>
        <w:pStyle w:val="Heading3"/>
        <w:topLinePunct/>
        <w:ind w:left="200" w:hangingChars="200" w:hanging="200"/>
      </w:pPr>
      <w:bookmarkStart w:id="747172" w:name="_Toc686747172"/>
      <w:bookmarkStart w:name="_bookmark16" w:id="36"/>
      <w:bookmarkEnd w:id="36"/>
      <w:r>
        <w:t>一</w:t>
      </w:r>
      <w:r>
        <w:t xml:space="preserve"> </w:t>
      </w:r>
      <w:r w:rsidRPr="00DB64CE">
        <w:t>、被解释变量</w:t>
      </w:r>
      <w:bookmarkEnd w:id="747172"/>
    </w:p>
    <w:p w:rsidR="0018722C">
      <w:pPr>
        <w:topLinePunct/>
      </w:pPr>
      <w:r>
        <w:rPr>
          <w:rFonts w:ascii="Times New Roman" w:eastAsia="Times New Roman"/>
        </w:rPr>
        <w:t>LOAN</w:t>
      </w:r>
      <w:r>
        <w:t>代表民营企业信贷融资，在本文中指的是民营企业的银行贷款。根据以往</w:t>
      </w:r>
      <w:r>
        <w:t>文献对民营企业融资约束或融资便利性的研究，可用来衡量</w:t>
      </w:r>
      <w:r>
        <w:rPr>
          <w:rFonts w:ascii="Times New Roman" w:eastAsia="Times New Roman"/>
        </w:rPr>
        <w:t>LOAN</w:t>
      </w:r>
      <w:r>
        <w:t>变量的指标有贷</w:t>
      </w:r>
      <w:r>
        <w:t>款比率、贷款期限、贷款成本、贷款类型和贷款违约率等。本文借鉴张敦力和李四</w:t>
      </w:r>
      <w:r>
        <w:t>海</w:t>
      </w:r>
    </w:p>
    <w:p w:rsidR="0018722C">
      <w:pPr>
        <w:topLinePunct/>
      </w:pPr>
      <w:r>
        <w:t>（</w:t>
      </w:r>
      <w:r>
        <w:rPr>
          <w:rFonts w:ascii="Times New Roman" w:eastAsia="Times New Roman"/>
        </w:rPr>
        <w:t>2012</w:t>
      </w:r>
      <w:r>
        <w:t>）</w:t>
      </w:r>
      <w:r>
        <w:t xml:space="preserve">的研究取前三者作为研究变量，其具体定义如下：</w:t>
      </w:r>
      <w:r>
        <w:t>贷款比率</w:t>
      </w:r>
      <w:r>
        <w:t>（</w:t>
      </w:r>
      <w:r>
        <w:rPr>
          <w:rFonts w:ascii="Times New Roman" w:eastAsia="Times New Roman"/>
          <w:w w:val="95"/>
        </w:rPr>
        <w:t>STRU</w:t>
      </w:r>
      <w:r>
        <w:t>）</w:t>
      </w:r>
      <w:r>
        <w:rPr>
          <w:rFonts w:ascii="Times New Roman" w:eastAsia="Times New Roman"/>
        </w:rPr>
        <w:t>=</w:t>
      </w:r>
      <w:r>
        <w:t>贷款总额</w:t>
      </w:r>
      <w:r>
        <w:rPr>
          <w:rFonts w:ascii="Times New Roman" w:eastAsia="Times New Roman"/>
        </w:rPr>
        <w:t>/</w:t>
      </w:r>
      <w:r>
        <w:t>资产总额</w:t>
      </w:r>
    </w:p>
    <w:p w:rsidR="0018722C">
      <w:pPr>
        <w:topLinePunct/>
      </w:pPr>
      <w:r>
        <w:t>贷款期限</w:t>
      </w:r>
      <w:r>
        <w:t>（</w:t>
      </w:r>
      <w:r>
        <w:rPr>
          <w:rFonts w:ascii="Times New Roman" w:eastAsia="Times New Roman"/>
        </w:rPr>
        <w:t>MATU</w:t>
      </w:r>
      <w:r>
        <w:t>）</w:t>
      </w:r>
      <w:r>
        <w:rPr>
          <w:rFonts w:ascii="Times New Roman" w:eastAsia="Times New Roman"/>
        </w:rPr>
        <w:t>=</w:t>
      </w:r>
      <w:r>
        <w:t>（</w:t>
      </w:r>
      <w:r>
        <w:t>长期贷款</w:t>
      </w:r>
      <w:r>
        <w:rPr>
          <w:rFonts w:ascii="Times New Roman" w:eastAsia="Times New Roman"/>
        </w:rPr>
        <w:t>+</w:t>
      </w:r>
      <w:r>
        <w:t>一年内到期的非流动负债</w:t>
      </w:r>
      <w:r>
        <w:rPr>
          <w:position w:val="12"/>
          <w:sz w:val="12"/>
        </w:rPr>
        <w:t>3</w:t>
      </w:r>
      <w:r>
        <w:t>）</w:t>
      </w:r>
      <w:r>
        <w:rPr>
          <w:rFonts w:ascii="Times New Roman" w:eastAsia="Times New Roman"/>
        </w:rPr>
        <w:t>/</w:t>
      </w:r>
      <w:r>
        <w:t>贷款总额</w:t>
      </w:r>
      <w:r>
        <w:t>贷款成本</w:t>
      </w:r>
      <w:r>
        <w:t>（</w:t>
      </w:r>
      <w:r>
        <w:rPr>
          <w:rFonts w:ascii="Times New Roman" w:eastAsia="Times New Roman"/>
          <w:w w:val="95"/>
        </w:rPr>
        <w:t>COST</w:t>
      </w:r>
      <w:r>
        <w:t>）</w:t>
      </w:r>
      <w:r>
        <w:rPr>
          <w:rFonts w:ascii="Times New Roman" w:eastAsia="Times New Roman"/>
        </w:rPr>
        <w:t>=</w:t>
      </w:r>
      <w:r>
        <w:t>利息支出</w:t>
      </w:r>
      <w:r>
        <w:rPr>
          <w:rFonts w:ascii="Times New Roman" w:eastAsia="Times New Roman"/>
        </w:rPr>
        <w:t>/</w:t>
      </w:r>
      <w:r>
        <w:t>贷款总额</w:t>
      </w:r>
    </w:p>
    <w:p w:rsidR="0018722C">
      <w:pPr>
        <w:topLinePunct/>
      </w:pPr>
      <w:r>
        <w:t>其中，贷款总额由报表中的“短期借款”、“长期借款”和“一年内到期的非流动</w:t>
      </w:r>
      <w:r>
        <w:t>负债”三个项目加总而得。利息支出是指报表附注中披露的银行贷款利息支出</w:t>
      </w:r>
      <w:r>
        <w:t>（</w:t>
      </w:r>
      <w:r>
        <w:t>包括资本化的部分</w:t>
      </w:r>
      <w:r>
        <w:t>）</w:t>
      </w:r>
      <w:r>
        <w:t>。利息收入虽然可以降低企业为贷款所付出的实际成本，但它不能反映企业获得贷款的难度</w:t>
      </w:r>
      <w:r>
        <w:rPr>
          <w:vertAlign w:val="superscript"/>
          /&gt;
        </w:rPr>
        <w:t>4</w:t>
      </w:r>
      <w:r>
        <w:t>，所以本文的利息支出不扣除利息收入。</w:t>
      </w:r>
    </w:p>
    <w:p w:rsidR="0018722C">
      <w:pPr>
        <w:pStyle w:val="Heading3"/>
        <w:topLinePunct/>
        <w:ind w:left="200" w:hangingChars="200" w:hanging="200"/>
      </w:pPr>
      <w:bookmarkStart w:id="747173" w:name="_Toc686747173"/>
      <w:bookmarkStart w:name="_bookmark17" w:id="37"/>
      <w:bookmarkEnd w:id="37"/>
      <w:r>
        <w:t>二</w:t>
      </w:r>
      <w:r>
        <w:t xml:space="preserve"> </w:t>
      </w:r>
      <w:r w:rsidRPr="00DB64CE">
        <w:t>、解释变量</w:t>
      </w:r>
      <w:bookmarkEnd w:id="747173"/>
    </w:p>
    <w:p w:rsidR="0018722C">
      <w:pPr>
        <w:topLinePunct/>
      </w:pPr>
      <w:r>
        <w:t>要衡量公司高管是否存在金融关联，首先需要界定高管和金融机构的范围。在不</w:t>
      </w:r>
      <w:r>
        <w:t>同的研究中，公司高管所指的范围也不相同，如吴文锋、吴冲锋和刘晓薇</w:t>
      </w:r>
      <w:r>
        <w:t>（</w:t>
      </w:r>
      <w:r>
        <w:rPr>
          <w:rFonts w:ascii="Times New Roman" w:hAnsi="Times New Roman" w:eastAsia="Times New Roman"/>
          <w:spacing w:val="-2"/>
        </w:rPr>
        <w:t>2008</w:t>
      </w:r>
      <w:r>
        <w:t>）</w:t>
      </w:r>
      <w:r>
        <w:t>的</w:t>
      </w:r>
      <w:r>
        <w:t>高管范围包括董事长和总经理，邓建平和曾勇</w:t>
      </w:r>
      <w:r>
        <w:t>（</w:t>
      </w:r>
      <w:r>
        <w:rPr>
          <w:rFonts w:ascii="Times New Roman" w:hAnsi="Times New Roman" w:eastAsia="Times New Roman"/>
          <w:spacing w:val="-6"/>
        </w:rPr>
        <w:t>2009</w:t>
      </w:r>
      <w:r>
        <w:t>）</w:t>
      </w:r>
      <w:r>
        <w:t>的高管范围则是指实际控制人、</w:t>
      </w:r>
      <w:r>
        <w:t>董事和高层经理，不包括独立董事和监事会成员。考虑到在现代企业制度下，董事会</w:t>
      </w:r>
      <w:r>
        <w:t>与经理层的战略分工差异导致经理层更多地致力于公司内部运营，而董事会作为“边</w:t>
      </w:r>
      <w:r>
        <w:t>界管理者”可以吸收外部重要关联组织的代表进入董事会</w:t>
      </w:r>
      <w:r>
        <w:t>（</w:t>
      </w:r>
      <w:r>
        <w:t>薛有志、张鲁彬和李国栋</w:t>
      </w:r>
      <w:r>
        <w:t>，</w:t>
      </w:r>
    </w:p>
    <w:p w:rsidR="0018722C">
      <w:pPr>
        <w:topLinePunct/>
      </w:pPr>
      <w:r>
        <w:rPr>
          <w:rFonts w:ascii="Times New Roman" w:eastAsia="Times New Roman"/>
        </w:rPr>
        <w:t>20</w:t>
      </w:r>
      <w:r>
        <w:rPr>
          <w:rFonts w:ascii="Times New Roman" w:eastAsia="Times New Roman"/>
        </w:rPr>
        <w:t>1</w:t>
      </w:r>
      <w:r>
        <w:rPr>
          <w:rFonts w:ascii="Times New Roman" w:eastAsia="Times New Roman"/>
        </w:rPr>
        <w:t>1</w:t>
      </w:r>
      <w:r>
        <w:t>）</w:t>
      </w:r>
      <w:r>
        <w:t>，同时由于独立董事和监事会的设立可能更多出自法律监管的要求，因此本文</w:t>
      </w:r>
      <w:r>
        <w:t>界定的高管范围仅指公司的执行董事，不包括独立董事、监事和经理层。如果公司高管在银行</w:t>
      </w:r>
      <w:r>
        <w:rPr>
          <w:vertAlign w:val="superscript"/>
          /&gt;
        </w:rPr>
        <w:t>5</w:t>
      </w:r>
      <w:r>
        <w:t>、信用合作社、资金互助社、财务公司等兼任职务，则该高管具有银行关</w:t>
      </w:r>
      <w:r>
        <w:t>联；如果高管在证券、保险、信托、基金、期货、投资咨询等金融机构兼职，则定义该高管具有非银行金融关联。</w:t>
      </w:r>
    </w:p>
    <w:p w:rsidR="0018722C">
      <w:pPr>
        <w:pStyle w:val="ae"/>
        <w:topLinePunct/>
      </w:pPr>
      <w:r>
        <w:pict>
          <v:line style="position:absolute;mso-position-horizontal-relative:page;mso-position-vertical-relative:paragraph;z-index:1264;mso-wrap-distance-left:0;mso-wrap-distance-right:0" from="85.080002pt,123.905602pt" to="229.100002pt,123.905602pt" stroked="true" strokeweight=".54004pt" strokecolor="#000000">
            <v:stroke dashstyle="solid"/>
            <w10:wrap type="topAndBottom"/>
          </v:line>
        </w:pict>
      </w:r>
      <w:r>
        <w:rPr>
          <w:spacing w:val="-2"/>
        </w:rPr>
        <w:t>为了有针对性地建立模型来检验前面的研究假设，本文设计了定性和定量两类金</w:t>
      </w:r>
      <w:r>
        <w:rPr>
          <w:spacing w:val="-5"/>
        </w:rPr>
        <w:t>融关联变量。其一是定性的虚拟变量，一共有以下两个：</w:t>
      </w:r>
      <w:r>
        <w:rPr>
          <w:rFonts w:ascii="Times New Roman" w:eastAsia="Times New Roman"/>
          <w:spacing w:val="-4"/>
        </w:rPr>
        <w:t>BANK</w:t>
      </w:r>
      <w:r>
        <w:rPr>
          <w:spacing w:val="-4"/>
        </w:rPr>
        <w:t>衡量公司是否有高管</w:t>
      </w:r>
      <w:r>
        <w:rPr>
          <w:spacing w:val="-3"/>
        </w:rPr>
        <w:t>存在银行关联，有则取</w:t>
      </w:r>
      <w:r>
        <w:rPr>
          <w:rFonts w:ascii="Times New Roman" w:eastAsia="Times New Roman"/>
        </w:rPr>
        <w:t>1</w:t>
      </w:r>
      <w:r>
        <w:rPr>
          <w:spacing w:val="-6"/>
        </w:rPr>
        <w:t>，否则取</w:t>
      </w:r>
      <w:r>
        <w:rPr>
          <w:rFonts w:ascii="Times New Roman" w:eastAsia="Times New Roman"/>
        </w:rPr>
        <w:t>0</w:t>
      </w:r>
      <w:r>
        <w:t>；</w:t>
      </w:r>
      <w:r>
        <w:rPr>
          <w:rFonts w:ascii="Times New Roman" w:eastAsia="Times New Roman"/>
        </w:rPr>
        <w:t>NOBA</w:t>
      </w:r>
      <w:r>
        <w:t>衡量公司是否有高管存在非银行金融关</w:t>
      </w:r>
      <w:r>
        <w:rPr>
          <w:spacing w:val="-8"/>
        </w:rPr>
        <w:t>联，有则取</w:t>
      </w:r>
      <w:r>
        <w:rPr>
          <w:rFonts w:ascii="Times New Roman" w:eastAsia="Times New Roman"/>
          <w:spacing w:val="-6"/>
        </w:rPr>
        <w:t>1</w:t>
      </w:r>
      <w:r>
        <w:rPr>
          <w:spacing w:val="-8"/>
        </w:rPr>
        <w:t>，否则取</w:t>
      </w:r>
      <w:r>
        <w:rPr>
          <w:rFonts w:ascii="Times New Roman" w:eastAsia="Times New Roman"/>
          <w:spacing w:val="-6"/>
        </w:rPr>
        <w:t>0</w:t>
      </w:r>
      <w:r>
        <w:rPr>
          <w:spacing w:val="-4"/>
        </w:rPr>
        <w:t>；其二是定量的金融关联变量，一共有以下</w:t>
      </w:r>
      <w:r>
        <w:rPr>
          <w:rFonts w:ascii="Times New Roman" w:eastAsia="Times New Roman"/>
        </w:rPr>
        <w:t>3</w:t>
      </w:r>
      <w:r>
        <w:rPr>
          <w:spacing w:val="-2"/>
        </w:rPr>
        <w:t>个：</w:t>
      </w:r>
      <w:r>
        <w:rPr>
          <w:rFonts w:ascii="Times New Roman" w:eastAsia="Times New Roman"/>
          <w:spacing w:val="-2"/>
        </w:rPr>
        <w:t>FINA</w:t>
      </w:r>
      <w:r>
        <w:t>指的</w:t>
      </w:r>
      <w:r>
        <w:rPr>
          <w:spacing w:val="-2"/>
        </w:rPr>
        <w:t>是具有金融关联</w:t>
      </w:r>
      <w:r>
        <w:t>（无论属于哪种类型</w:t>
      </w:r>
      <w:r>
        <w:rPr>
          <w:spacing w:val="-9"/>
        </w:rPr>
        <w:t>）</w:t>
      </w:r>
      <w:r>
        <w:rPr>
          <w:spacing w:val="0"/>
        </w:rPr>
        <w:t>的高管数量占公司高管总人数的比例；</w:t>
      </w:r>
      <w:r>
        <w:rPr>
          <w:rFonts w:ascii="Times New Roman" w:eastAsia="Times New Roman"/>
          <w:spacing w:val="-2"/>
        </w:rPr>
        <w:t>FINA1</w:t>
      </w:r>
      <w:r>
        <w:rPr>
          <w:spacing w:val="-2"/>
        </w:rPr>
        <w:t>指的是具有银行关联的高管数量占公司高管总人数的比例；</w:t>
      </w:r>
      <w:r>
        <w:rPr>
          <w:rFonts w:ascii="Times New Roman" w:eastAsia="Times New Roman"/>
          <w:w w:val="99"/>
        </w:rPr>
        <w:t>FIN</w:t>
      </w:r>
      <w:r>
        <w:rPr>
          <w:rFonts w:ascii="Times New Roman" w:eastAsia="Times New Roman"/>
          <w:spacing w:val="0"/>
          <w:w w:val="99"/>
        </w:rPr>
        <w:t>A</w:t>
      </w:r>
      <w:r>
        <w:rPr>
          <w:rFonts w:ascii="Times New Roman" w:eastAsia="Times New Roman"/>
        </w:rPr>
        <w:t>2</w:t>
      </w:r>
      <w:r>
        <w:t>则指的是具有非银</w:t>
      </w:r>
    </w:p>
    <w:p w:rsidR="0018722C">
      <w:pPr>
        <w:pStyle w:val="Heading4"/>
        <w:topLinePunct/>
        <w:ind w:left="200" w:hangingChars="200" w:hanging="200"/>
      </w:pPr>
      <w:r>
        <w:t>3 </w:t>
      </w:r>
      <w:r>
        <w:t>一年内到期的非流动负债从契约上来看属于长期负债，且在民营企业样本中主要由银行贷款形成，因此，本文将其计入长期贷款和贷款总额中。</w:t>
      </w:r>
    </w:p>
    <w:p w:rsidR="0018722C">
      <w:pPr>
        <w:pStyle w:val="Heading4"/>
        <w:topLinePunct/>
        <w:ind w:left="200" w:hangingChars="200" w:hanging="200"/>
      </w:pPr>
      <w:r>
        <w:t>4</w:t>
      </w:r>
      <w:r>
        <w:t xml:space="preserve"> </w:t>
      </w:r>
      <w:r>
        <w:t>将贷款所得存放银行而产生的利息收入反映了企业资金管理的政策或能力，它与企业获得贷款本身无直接关系。</w:t>
      </w:r>
    </w:p>
    <w:p w:rsidR="0018722C">
      <w:pPr>
        <w:pStyle w:val="Heading4"/>
        <w:topLinePunct/>
        <w:ind w:left="200" w:hangingChars="200" w:hanging="200"/>
      </w:pPr>
      <w:r>
        <w:t>5</w:t>
      </w:r>
      <w:r>
        <w:t xml:space="preserve"> </w:t>
      </w:r>
      <w:r>
        <w:t>这里的银行包括四大商业银行、全国性股份制银行、政策性银行和地方性银行，不包括中国人民银行。</w:t>
      </w:r>
    </w:p>
    <w:p w:rsidR="0018722C">
      <w:pPr>
        <w:topLinePunct/>
      </w:pPr>
      <w:r>
        <w:t>行金融关联的高管数量占公司高管总人数的比例。</w:t>
      </w:r>
    </w:p>
    <w:p w:rsidR="0018722C">
      <w:pPr>
        <w:topLinePunct/>
      </w:pPr>
      <w:r>
        <w:t>货币政策的衡量在以往的研究中也存在虚拟变量和连续变量之分。其中，虚拟变量又分为两类，一是根据中国人民银行网站公布的银行家信心指数进行判断和赋值，</w:t>
      </w:r>
      <w:r>
        <w:t>二是根据货币供应量</w:t>
      </w:r>
      <w:r>
        <w:rPr>
          <w:rFonts w:ascii="Times New Roman" w:eastAsia="Times New Roman"/>
        </w:rPr>
        <w:t>M1</w:t>
      </w:r>
      <w:r>
        <w:t>、</w:t>
      </w:r>
      <w:r>
        <w:rPr>
          <w:rFonts w:ascii="Times New Roman" w:eastAsia="Times New Roman"/>
        </w:rPr>
        <w:t>M2</w:t>
      </w:r>
      <w:r>
        <w:t>、利率或在此基础上剔除物价指数后来判断货币政策</w:t>
      </w:r>
      <w:r>
        <w:t>是</w:t>
      </w:r>
    </w:p>
    <w:p w:rsidR="0018722C">
      <w:pPr>
        <w:topLinePunct/>
      </w:pPr>
      <w:r>
        <w:t>“松”或“紧”。连续变量则主要采用货币供给量或其增长率来作为货币政策的代理</w:t>
      </w:r>
      <w:r>
        <w:t>变量。本文首先参考张西征和刘志远</w:t>
      </w:r>
      <w:r>
        <w:t>（</w:t>
      </w:r>
      <w:r>
        <w:rPr>
          <w:rFonts w:ascii="Times New Roman" w:hAnsi="Times New Roman" w:eastAsia="Times New Roman"/>
          <w:spacing w:val="-7"/>
        </w:rPr>
        <w:t>2011</w:t>
      </w:r>
      <w:r>
        <w:t>）</w:t>
      </w:r>
      <w:r>
        <w:t>的做法，用“</w:t>
      </w:r>
      <w:r>
        <w:rPr>
          <w:rFonts w:ascii="Times New Roman" w:hAnsi="Times New Roman" w:eastAsia="Times New Roman"/>
        </w:rPr>
        <w:t>M2</w:t>
      </w:r>
      <w:r>
        <w:t>增长率</w:t>
      </w:r>
      <w:r>
        <w:rPr>
          <w:rFonts w:ascii="Times New Roman" w:hAnsi="Times New Roman" w:eastAsia="Times New Roman"/>
        </w:rPr>
        <w:t>-GDP</w:t>
      </w:r>
      <w:r>
        <w:t>增长率</w:t>
      </w:r>
      <w:r>
        <w:rPr>
          <w:rFonts w:ascii="Times New Roman" w:hAnsi="Times New Roman" w:eastAsia="Times New Roman"/>
        </w:rPr>
        <w:t>-CPI</w:t>
      </w:r>
      <w:r>
        <w:t>增长率”这一差额来度量货币政策；然后结合中国人民银行网站公布的货币政策季度</w:t>
      </w:r>
      <w:r>
        <w:t>执行报告和银行家信心指数，对以上连续变量进行定性化处理：如果差额为正，表明</w:t>
      </w:r>
      <w:r>
        <w:t>货币政策处于宽松时期，否则处于紧缩状态。由于无法获取银行贷款和高管任职的季</w:t>
      </w:r>
      <w:r>
        <w:t>度数据，本文的货币政策变量</w:t>
      </w:r>
      <w:r>
        <w:t>（</w:t>
      </w:r>
      <w:r>
        <w:rPr>
          <w:rFonts w:ascii="Times New Roman" w:hAnsi="Times New Roman" w:eastAsia="Times New Roman"/>
          <w:w w:val="95"/>
        </w:rPr>
        <w:t>MONE</w:t>
      </w:r>
      <w:r>
        <w:t>）</w:t>
      </w:r>
      <w:r>
        <w:t>只能采用年度数据</w:t>
      </w:r>
      <w:r>
        <w:t>6</w:t>
      </w:r>
      <w:r>
        <w:t>。根据上述原则处理后，</w:t>
      </w:r>
      <w:r w:rsidR="001852F3">
        <w:t xml:space="preserve"> </w:t>
      </w:r>
      <w:r>
        <w:t>得出</w:t>
      </w:r>
      <w:r>
        <w:rPr>
          <w:rFonts w:ascii="Times New Roman" w:hAnsi="Times New Roman" w:eastAsia="Times New Roman"/>
        </w:rPr>
        <w:t>2008</w:t>
      </w:r>
      <w:r>
        <w:t>年和</w:t>
      </w:r>
      <w:r>
        <w:rPr>
          <w:rFonts w:ascii="Times New Roman" w:hAnsi="Times New Roman" w:eastAsia="Times New Roman"/>
        </w:rPr>
        <w:t>2011</w:t>
      </w:r>
      <w:r>
        <w:t>年为货币紧缩年份，</w:t>
      </w:r>
      <w:r>
        <w:rPr>
          <w:rFonts w:ascii="Times New Roman" w:hAnsi="Times New Roman" w:eastAsia="Times New Roman"/>
        </w:rPr>
        <w:t>2009</w:t>
      </w:r>
      <w:r>
        <w:t>和</w:t>
      </w:r>
      <w:r>
        <w:rPr>
          <w:rFonts w:ascii="Times New Roman" w:hAnsi="Times New Roman" w:eastAsia="Times New Roman"/>
        </w:rPr>
        <w:t>2010</w:t>
      </w:r>
      <w:r>
        <w:t>年则为宽松年份。</w:t>
      </w:r>
    </w:p>
    <w:p w:rsidR="0018722C">
      <w:pPr>
        <w:pStyle w:val="Heading3"/>
        <w:topLinePunct/>
        <w:ind w:left="200" w:hangingChars="200" w:hanging="200"/>
      </w:pPr>
      <w:bookmarkStart w:id="747174" w:name="_Toc686747174"/>
      <w:bookmarkStart w:name="_bookmark18" w:id="38"/>
      <w:bookmarkEnd w:id="38"/>
      <w:r>
        <w:t>三</w:t>
      </w:r>
      <w:r>
        <w:t xml:space="preserve"> </w:t>
      </w:r>
      <w:r w:rsidRPr="00DB64CE">
        <w:t>、控制变量</w:t>
      </w:r>
      <w:bookmarkEnd w:id="747174"/>
    </w:p>
    <w:p w:rsidR="0018722C">
      <w:pPr>
        <w:topLinePunct/>
      </w:pPr>
      <w:r>
        <w:t>影响民营企业信贷融资的因素有很多，如果不将一些重要的变量纳入模型，实证</w:t>
      </w:r>
      <w:r>
        <w:t>研究的结果将产生较大的偏差。根据陆正飞和辛宇</w:t>
      </w:r>
      <w:r>
        <w:t>（</w:t>
      </w:r>
      <w:r>
        <w:rPr>
          <w:rFonts w:ascii="Times New Roman" w:eastAsia="Times New Roman"/>
          <w:spacing w:val="-2"/>
        </w:rPr>
        <w:t>1998</w:t>
      </w:r>
      <w:r>
        <w:t>）</w:t>
      </w:r>
      <w:r>
        <w:t>的实证研究，企业的行业</w:t>
      </w:r>
      <w:r>
        <w:t>属性对融资影响显著，盈利能力越高则债务融资比例也越大，而公司规模、成长性等</w:t>
      </w:r>
      <w:r>
        <w:t>对企业的融资行为无显著影响。杨孙蕾、许慧和许家林</w:t>
      </w:r>
      <w:r>
        <w:t>（</w:t>
      </w:r>
      <w:r>
        <w:rPr>
          <w:rFonts w:ascii="Times New Roman" w:eastAsia="Times New Roman"/>
          <w:spacing w:val="-2"/>
        </w:rPr>
        <w:t>2011</w:t>
      </w:r>
      <w:r>
        <w:t>）</w:t>
      </w:r>
      <w:r>
        <w:t>的研究则得出，企业</w:t>
      </w:r>
      <w:r>
        <w:t>的有形资产比例越高、收益状况越好、增长率越高、规模越大，其抗风险能力就越强，</w:t>
      </w:r>
      <w:r w:rsidR="001852F3">
        <w:t xml:space="preserve">可获得的长期借款就越高。本文参考王雄元和全怡</w:t>
      </w:r>
      <w:r>
        <w:t>（</w:t>
      </w:r>
      <w:r>
        <w:rPr>
          <w:rFonts w:ascii="Times New Roman" w:eastAsia="Times New Roman"/>
        </w:rPr>
        <w:t>20</w:t>
      </w:r>
      <w:r>
        <w:rPr>
          <w:rFonts w:ascii="Times New Roman" w:eastAsia="Times New Roman"/>
          <w:spacing w:val="-4"/>
        </w:rPr>
        <w:t>1</w:t>
      </w:r>
      <w:r>
        <w:rPr>
          <w:rFonts w:ascii="Times New Roman" w:eastAsia="Times New Roman"/>
        </w:rPr>
        <w:t>1</w:t>
      </w:r>
      <w:r>
        <w:t>）</w:t>
      </w:r>
      <w:r>
        <w:t>、张敦力和李四海</w:t>
      </w:r>
      <w:r>
        <w:t>（</w:t>
      </w:r>
      <w:r>
        <w:rPr>
          <w:rFonts w:ascii="Times New Roman" w:eastAsia="Times New Roman"/>
        </w:rPr>
        <w:t>201</w:t>
      </w:r>
      <w:r>
        <w:rPr>
          <w:rFonts w:ascii="Times New Roman" w:eastAsia="Times New Roman"/>
          <w:spacing w:val="0"/>
        </w:rPr>
        <w:t>2</w:t>
      </w:r>
      <w:r>
        <w:t>）</w:t>
      </w:r>
      <w:r>
        <w:t>的研究，选取政治关联</w:t>
      </w:r>
      <w:r>
        <w:t>（</w:t>
      </w:r>
      <w:r>
        <w:rPr>
          <w:rFonts w:ascii="Times New Roman" w:eastAsia="Times New Roman"/>
        </w:rPr>
        <w:t>Politi</w:t>
      </w:r>
      <w:r>
        <w:rPr>
          <w:rFonts w:ascii="Times New Roman" w:eastAsia="Times New Roman"/>
          <w:spacing w:val="0"/>
        </w:rPr>
        <w:t>c</w:t>
      </w:r>
      <w:r>
        <w:rPr>
          <w:rFonts w:ascii="Times New Roman" w:eastAsia="Times New Roman"/>
        </w:rPr>
        <w:t>a</w:t>
      </w:r>
      <w:r>
        <w:rPr>
          <w:rFonts w:ascii="Times New Roman" w:eastAsia="Times New Roman"/>
          <w:spacing w:val="0"/>
        </w:rPr>
        <w:t>l</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、净资产收</w:t>
      </w:r>
      <w:r>
        <w:t>益率</w:t>
      </w:r>
      <w:r>
        <w:t>（</w:t>
      </w:r>
      <w:r>
        <w:rPr>
          <w:rFonts w:ascii="Times New Roman" w:eastAsia="Times New Roman"/>
          <w:spacing w:val="0"/>
        </w:rPr>
        <w:t>RO</w:t>
      </w:r>
      <w:r>
        <w:rPr>
          <w:rFonts w:ascii="Times New Roman" w:eastAsia="Times New Roman"/>
          <w:spacing w:val="0"/>
        </w:rPr>
        <w:t>E</w:t>
      </w:r>
      <w:r>
        <w:t>）</w:t>
      </w:r>
      <w:r>
        <w:t>、成长性</w:t>
      </w:r>
      <w:r>
        <w:t>（</w:t>
      </w:r>
      <w:r>
        <w:rPr>
          <w:rFonts w:ascii="Times New Roman" w:eastAsia="Times New Roman"/>
          <w:w w:val="99"/>
        </w:rPr>
        <w:t>Growth</w:t>
      </w:r>
      <w:r>
        <w:t>）</w:t>
      </w:r>
      <w:r>
        <w:t>、审计意见</w:t>
      </w:r>
      <w:r>
        <w:t>（</w:t>
      </w:r>
      <w:r>
        <w:rPr>
          <w:rFonts w:ascii="Times New Roman" w:eastAsia="Times New Roman"/>
        </w:rPr>
        <w:t>Opinio</w:t>
      </w:r>
      <w:r>
        <w:rPr>
          <w:rFonts w:ascii="Times New Roman" w:eastAsia="Times New Roman"/>
          <w:spacing w:val="0"/>
        </w:rPr>
        <w:t>n</w:t>
      </w:r>
      <w:r>
        <w:t>）</w:t>
      </w:r>
      <w:r>
        <w:t>和行业</w:t>
      </w:r>
      <w:r>
        <w:t>（</w:t>
      </w:r>
      <w:r>
        <w:rPr>
          <w:rFonts w:ascii="Times New Roman" w:eastAsia="Times New Roman"/>
        </w:rPr>
        <w:t>Industr</w:t>
      </w:r>
      <w:r>
        <w:rPr>
          <w:rFonts w:ascii="Times New Roman" w:eastAsia="Times New Roman"/>
          <w:spacing w:val="0"/>
        </w:rPr>
        <w:t>y</w:t>
      </w:r>
      <w:r>
        <w:t>）</w:t>
      </w:r>
      <w:r>
        <w:t>作为控制</w:t>
      </w:r>
      <w:r>
        <w:t>变量。之所以将政治关联纳入模型，是为了剔除其影响从而单独考察金融关联</w:t>
      </w:r>
      <w:r>
        <w:t>（</w:t>
      </w:r>
      <w:r>
        <w:t>尤其是银行关联</w:t>
      </w:r>
      <w:r>
        <w:t>）</w:t>
      </w:r>
      <w:r>
        <w:t>的作用。本文不设计年度哑变量，这是因为本文的货币政策采用的是年</w:t>
      </w:r>
      <w:r>
        <w:t>度数据，年度哑变量与货币政策虚拟变量之间存在高度的共线性</w:t>
      </w:r>
      <w:r>
        <w:t>（</w:t>
      </w:r>
      <w:r>
        <w:t>实际上相当于货币政策的一个替代变量</w:t>
      </w:r>
      <w:r>
        <w:t>）</w:t>
      </w:r>
      <w:r>
        <w:t>。为了准确地比较金融关联在货币政策波动前后的作用大小，</w:t>
      </w:r>
      <w:r>
        <w:t>应舍去年份这一控制变量。各变量的具体定义和计算方法见</w:t>
      </w:r>
      <w:r>
        <w:t>表</w:t>
      </w:r>
      <w:r>
        <w:rPr>
          <w:rFonts w:ascii="Times New Roman" w:eastAsia="Times New Roman"/>
        </w:rPr>
        <w:t>3-1</w:t>
      </w:r>
      <w:r>
        <w:t>。</w:t>
      </w:r>
    </w:p>
    <w:p w:rsidR="0018722C">
      <w:pPr>
        <w:pStyle w:val="a8"/>
        <w:topLinePunct/>
      </w:pPr>
      <w:bookmarkStart w:id="906235" w:name="_Toc686906235"/>
      <w:bookmarkStart w:name="_bookmark19" w:id="39"/>
      <w:bookmarkEnd w:id="39"/>
      <w:r>
        <w:rPr>
          <w:kern w:val="2"/>
          <w:szCs w:val="22"/>
        </w:rPr>
        <w:t>表</w:t>
      </w:r>
      <w:r>
        <w:rPr>
          <w:kern w:val="2"/>
          <w:szCs w:val="22"/>
        </w:rPr>
        <w:t>3-1</w:t>
      </w:r>
      <w:r>
        <w:t xml:space="preserve">  </w:t>
      </w:r>
      <w:r>
        <w:rPr>
          <w:kern w:val="2"/>
          <w:szCs w:val="22"/>
        </w:rPr>
        <w:t>变量的定义和计算方法</w:t>
      </w:r>
      <w:r>
        <w:rPr>
          <w:kern w:val="2"/>
          <w:szCs w:val="22"/>
          <w:position w:val="12"/>
        </w:rPr>
        <w:t>7</w:t>
      </w:r>
      <w:bookmarkEnd w:id="906235"/>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3"/>
        <w:gridCol w:w="1201"/>
        <w:gridCol w:w="5568"/>
      </w:tblGrid>
      <w:tr>
        <w:trPr>
          <w:tblHeader/>
        </w:trPr>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3089"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w:t>
            </w:r>
          </w:p>
        </w:tc>
      </w:tr>
      <w:tr>
        <w:tc>
          <w:tcPr>
            <w:tcW w:w="1244" w:type="pct"/>
            <w:vAlign w:val="center"/>
          </w:tcPr>
          <w:p w:rsidR="0018722C">
            <w:pPr>
              <w:pStyle w:val="ac"/>
              <w:topLinePunct/>
              <w:ind w:leftChars="0" w:left="0" w:rightChars="0" w:right="0" w:firstLineChars="0" w:firstLine="0"/>
              <w:spacing w:line="240" w:lineRule="atLeast"/>
            </w:pPr>
            <w:r>
              <w:t>贷款比率</w:t>
            </w:r>
          </w:p>
        </w:tc>
        <w:tc>
          <w:tcPr>
            <w:tcW w:w="666" w:type="pct"/>
            <w:vAlign w:val="center"/>
          </w:tcPr>
          <w:p w:rsidR="0018722C">
            <w:pPr>
              <w:pStyle w:val="a5"/>
              <w:topLinePunct/>
              <w:ind w:leftChars="0" w:left="0" w:rightChars="0" w:right="0" w:firstLineChars="0" w:firstLine="0"/>
              <w:spacing w:line="240" w:lineRule="atLeast"/>
            </w:pPr>
            <w:r>
              <w:t>STRU</w:t>
            </w:r>
          </w:p>
        </w:tc>
        <w:tc>
          <w:tcPr>
            <w:tcW w:w="3089" w:type="pct"/>
            <w:vAlign w:val="center"/>
          </w:tcPr>
          <w:p w:rsidR="0018722C">
            <w:pPr>
              <w:pStyle w:val="ad"/>
              <w:topLinePunct/>
              <w:ind w:leftChars="0" w:left="0" w:rightChars="0" w:right="0" w:firstLineChars="0" w:firstLine="0"/>
              <w:spacing w:line="240" w:lineRule="atLeast"/>
            </w:pPr>
            <w:r>
              <w:t>贷款总额</w:t>
            </w:r>
            <w:r>
              <w:t>/</w:t>
            </w:r>
            <w:r>
              <w:t>资产总额</w:t>
            </w:r>
          </w:p>
        </w:tc>
      </w:tr>
      <w:tr>
        <w:tc>
          <w:tcPr>
            <w:tcW w:w="1244" w:type="pct"/>
            <w:vAlign w:val="center"/>
          </w:tcPr>
          <w:p w:rsidR="0018722C">
            <w:pPr>
              <w:pStyle w:val="ac"/>
              <w:topLinePunct/>
              <w:ind w:leftChars="0" w:left="0" w:rightChars="0" w:right="0" w:firstLineChars="0" w:firstLine="0"/>
              <w:spacing w:line="240" w:lineRule="atLeast"/>
            </w:pPr>
            <w:r>
              <w:t>贷款期限</w:t>
            </w:r>
          </w:p>
        </w:tc>
        <w:tc>
          <w:tcPr>
            <w:tcW w:w="666" w:type="pct"/>
            <w:vAlign w:val="center"/>
          </w:tcPr>
          <w:p w:rsidR="0018722C">
            <w:pPr>
              <w:pStyle w:val="a5"/>
              <w:topLinePunct/>
              <w:ind w:leftChars="0" w:left="0" w:rightChars="0" w:right="0" w:firstLineChars="0" w:firstLine="0"/>
              <w:spacing w:line="240" w:lineRule="atLeast"/>
            </w:pPr>
            <w:r>
              <w:t>MATU</w:t>
            </w:r>
          </w:p>
        </w:tc>
        <w:tc>
          <w:tcPr>
            <w:tcW w:w="3089" w:type="pct"/>
            <w:vAlign w:val="center"/>
          </w:tcPr>
          <w:p w:rsidR="0018722C">
            <w:pPr>
              <w:pStyle w:val="ad"/>
              <w:topLinePunct/>
              <w:ind w:leftChars="0" w:left="0" w:rightChars="0" w:right="0" w:firstLineChars="0" w:firstLine="0"/>
              <w:spacing w:line="240" w:lineRule="atLeast"/>
            </w:pPr>
            <w:r>
              <w:t>（</w:t>
            </w:r>
            <w:r>
              <w:t>长期贷款</w:t>
            </w:r>
            <w:r>
              <w:t>+</w:t>
            </w:r>
            <w:r>
              <w:t>一年内到期的非流动负债</w:t>
            </w:r>
            <w:r>
              <w:t>）</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贷款成本</w:t>
            </w:r>
          </w:p>
        </w:tc>
        <w:tc>
          <w:tcPr>
            <w:tcW w:w="666" w:type="pct"/>
            <w:vAlign w:val="center"/>
          </w:tcPr>
          <w:p w:rsidR="0018722C">
            <w:pPr>
              <w:pStyle w:val="a5"/>
              <w:topLinePunct/>
              <w:ind w:leftChars="0" w:left="0" w:rightChars="0" w:right="0" w:firstLineChars="0" w:firstLine="0"/>
              <w:spacing w:line="240" w:lineRule="atLeast"/>
            </w:pPr>
            <w:r>
              <w:t>COST</w:t>
            </w:r>
          </w:p>
        </w:tc>
        <w:tc>
          <w:tcPr>
            <w:tcW w:w="3089" w:type="pct"/>
            <w:vAlign w:val="center"/>
          </w:tcPr>
          <w:p w:rsidR="0018722C">
            <w:pPr>
              <w:pStyle w:val="ad"/>
              <w:topLinePunct/>
              <w:ind w:leftChars="0" w:left="0" w:rightChars="0" w:right="0" w:firstLineChars="0" w:firstLine="0"/>
              <w:spacing w:line="240" w:lineRule="atLeast"/>
            </w:pPr>
            <w:r>
              <w:t>利息支出</w:t>
            </w:r>
            <w:r>
              <w:t>/</w:t>
            </w:r>
            <w:r>
              <w:t>贷款总额</w:t>
            </w:r>
          </w:p>
        </w:tc>
      </w:tr>
      <w:tr>
        <w:tc>
          <w:tcPr>
            <w:tcW w:w="1244" w:type="pct"/>
            <w:vAlign w:val="center"/>
          </w:tcPr>
          <w:p w:rsidR="0018722C">
            <w:pPr>
              <w:pStyle w:val="ac"/>
              <w:topLinePunct/>
              <w:ind w:leftChars="0" w:left="0" w:rightChars="0" w:right="0" w:firstLineChars="0" w:firstLine="0"/>
              <w:spacing w:line="240" w:lineRule="atLeast"/>
            </w:pPr>
            <w:r>
              <w:t>货币政策</w:t>
            </w:r>
          </w:p>
        </w:tc>
        <w:tc>
          <w:tcPr>
            <w:tcW w:w="666" w:type="pct"/>
            <w:vAlign w:val="center"/>
          </w:tcPr>
          <w:p w:rsidR="0018722C">
            <w:pPr>
              <w:pStyle w:val="a5"/>
              <w:topLinePunct/>
              <w:ind w:leftChars="0" w:left="0" w:rightChars="0" w:right="0" w:firstLineChars="0" w:firstLine="0"/>
              <w:spacing w:line="240" w:lineRule="atLeast"/>
            </w:pPr>
            <w:r>
              <w:t>MONE</w:t>
            </w:r>
          </w:p>
        </w:tc>
        <w:tc>
          <w:tcPr>
            <w:tcW w:w="3089" w:type="pct"/>
            <w:vAlign w:val="center"/>
          </w:tcPr>
          <w:p w:rsidR="0018722C">
            <w:pPr>
              <w:pStyle w:val="ad"/>
              <w:topLinePunct/>
              <w:ind w:leftChars="0" w:left="0" w:rightChars="0" w:right="0" w:firstLineChars="0" w:firstLine="0"/>
              <w:spacing w:line="240" w:lineRule="atLeast"/>
            </w:pPr>
            <w:r>
              <w:t>（</w:t>
            </w:r>
            <w:r>
              <w:t>M2 </w:t>
            </w:r>
            <w:r>
              <w:t>增长率</w:t>
            </w:r>
            <w:r>
              <w:t>-GDP </w:t>
            </w:r>
            <w:r>
              <w:t>增长率</w:t>
            </w:r>
            <w:r>
              <w:t>-CPI </w:t>
            </w:r>
            <w:r>
              <w:t>增长率</w:t>
            </w:r>
            <w:r>
              <w:t>）</w:t>
            </w:r>
            <w:r>
              <w:t>&lt;0 </w:t>
            </w:r>
            <w:r>
              <w:t>表示紧缩，取值为 </w:t>
            </w:r>
            <w:r>
              <w:t>1</w:t>
            </w:r>
            <w:r>
              <w:t>；否则取 </w:t>
            </w:r>
            <w:r>
              <w:t>0</w:t>
            </w:r>
          </w:p>
        </w:tc>
      </w:tr>
      <w:tr>
        <w:tc>
          <w:tcPr>
            <w:tcW w:w="1244" w:type="pct"/>
            <w:vAlign w:val="center"/>
            <w:tcBorders>
              <w:top w:val="single" w:sz="4" w:space="0" w:color="auto"/>
            </w:tcBorders>
          </w:tcPr>
          <w:p w:rsidR="0018722C">
            <w:pPr>
              <w:pStyle w:val="ac"/>
              <w:topLinePunct/>
              <w:ind w:leftChars="0" w:left="0" w:rightChars="0" w:right="0" w:firstLineChars="0" w:firstLine="0"/>
              <w:spacing w:line="240" w:lineRule="atLeast"/>
            </w:pPr>
            <w:r>
              <w:t>金融关联程度</w:t>
            </w:r>
          </w:p>
        </w:tc>
        <w:tc>
          <w:tcPr>
            <w:tcW w:w="666" w:type="pct"/>
            <w:vAlign w:val="center"/>
            <w:tcBorders>
              <w:top w:val="single" w:sz="4" w:space="0" w:color="auto"/>
            </w:tcBorders>
          </w:tcPr>
          <w:p w:rsidR="0018722C">
            <w:pPr>
              <w:pStyle w:val="aff1"/>
              <w:topLinePunct/>
              <w:ind w:leftChars="0" w:left="0" w:rightChars="0" w:right="0" w:firstLineChars="0" w:firstLine="0"/>
              <w:spacing w:line="240" w:lineRule="atLeast"/>
            </w:pPr>
            <w:r>
              <w:t>FINA</w:t>
            </w:r>
          </w:p>
        </w:tc>
        <w:tc>
          <w:tcPr>
            <w:tcW w:w="3089" w:type="pct"/>
            <w:vAlign w:val="center"/>
            <w:tcBorders>
              <w:top w:val="single" w:sz="4" w:space="0" w:color="auto"/>
            </w:tcBorders>
          </w:tcPr>
          <w:p w:rsidR="0018722C">
            <w:pPr>
              <w:pStyle w:val="ad"/>
              <w:topLinePunct/>
              <w:ind w:leftChars="0" w:left="0" w:rightChars="0" w:right="0" w:firstLineChars="0" w:firstLine="0"/>
              <w:spacing w:line="240" w:lineRule="atLeast"/>
            </w:pPr>
            <w:r>
              <w:t>具有金融关联的高管人数</w:t>
            </w:r>
            <w:r>
              <w:t>/</w:t>
            </w:r>
            <w:r>
              <w:t>公司高管总人数</w:t>
            </w:r>
          </w:p>
        </w:tc>
      </w:tr>
    </w:tbl>
    <w:p w:rsidR="0018722C">
      <w:pPr>
        <w:pStyle w:val="affa"/>
      </w:pPr>
    </w:p>
    <w:p w:rsidR="0018722C">
      <w:pPr>
        <w:pStyle w:val="aff7"/>
        <w:topLinePunct/>
      </w:pPr>
      <w:r>
        <w:pict>
          <v:line style="position:absolute;mso-position-horizontal-relative:page;mso-position-vertical-relative:paragraph;z-index:1288;mso-wrap-distance-left:0;mso-wrap-distance-right:0" from="85.080002pt,10.05001pt" to="229.100002pt,10.05001pt" stroked="true" strokeweight=".53998pt" strokecolor="#000000">
            <v:stroke dashstyle="solid"/>
            <w10:wrap type="topAndBottom"/>
          </v:line>
        </w:pict>
      </w:r>
    </w:p>
    <w:p w:rsidR="0018722C">
      <w:pPr>
        <w:pStyle w:val="Heading4"/>
        <w:topLinePunct/>
        <w:ind w:left="200" w:hangingChars="200" w:hanging="200"/>
      </w:pPr>
      <w:r>
        <w:t>6</w:t>
      </w:r>
      <w:r>
        <w:t xml:space="preserve"> </w:t>
      </w:r>
      <w:r>
        <w:t>货币政策不按季度区分，这在一定程度上会削弱实证研究的有效性，但仍不失为一次有意义的探索。</w:t>
      </w:r>
    </w:p>
    <w:p w:rsidR="0018722C">
      <w:pPr>
        <w:pStyle w:val="Heading4"/>
        <w:topLinePunct/>
        <w:ind w:left="200" w:hangingChars="200" w:hanging="200"/>
      </w:pPr>
      <w:r>
        <w:t>7</w:t>
      </w:r>
      <w:r>
        <w:t xml:space="preserve"> </w:t>
      </w:r>
      <w:r>
        <w:t>本文参考王雄元和全怡</w:t>
      </w:r>
      <w:r>
        <w:t>（</w:t>
      </w:r>
      <w:r>
        <w:t>2011</w:t>
      </w:r>
      <w:r>
        <w:t>）</w:t>
      </w:r>
      <w:r>
        <w:t>、杜兴强、郭剑花和雷宇</w:t>
      </w:r>
      <w:r>
        <w:t>（</w:t>
      </w:r>
      <w:r>
        <w:t>2009</w:t>
      </w:r>
      <w:r>
        <w:t>）</w:t>
      </w:r>
      <w:r>
        <w:t>的做法，所有变量的时点指标均取值年末数。</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0"/>
        <w:gridCol w:w="1085"/>
        <w:gridCol w:w="5548"/>
      </w:tblGrid>
      <w:tr>
        <w:trPr>
          <w:trHeight w:val="380" w:hRule="atLeast"/>
        </w:trPr>
        <w:tc>
          <w:tcPr>
            <w:tcW w:w="238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变量名</w:t>
            </w:r>
          </w:p>
        </w:tc>
        <w:tc>
          <w:tcPr>
            <w:tcW w:w="108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符号</w:t>
            </w:r>
          </w:p>
        </w:tc>
        <w:tc>
          <w:tcPr>
            <w:tcW w:w="554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变量定义</w:t>
            </w:r>
          </w:p>
        </w:tc>
      </w:tr>
      <w:tr>
        <w:trPr>
          <w:trHeight w:val="400" w:hRule="atLeast"/>
        </w:trPr>
        <w:tc>
          <w:tcPr>
            <w:tcW w:w="2380"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银行关联程度</w:t>
            </w:r>
          </w:p>
        </w:tc>
        <w:tc>
          <w:tcPr>
            <w:tcW w:w="1085" w:type="dxa"/>
            <w:tcBorders>
              <w:top w:val="single" w:sz="8" w:space="0" w:color="000000"/>
            </w:tcBorders>
          </w:tcPr>
          <w:p w:rsidR="0018722C">
            <w:pPr>
              <w:topLinePunct/>
              <w:ind w:leftChars="0" w:left="0" w:rightChars="0" w:right="0" w:firstLineChars="0" w:firstLine="0"/>
              <w:spacing w:line="240" w:lineRule="atLeast"/>
            </w:pPr>
            <w:r>
              <w:t>FINA1</w:t>
            </w:r>
          </w:p>
        </w:tc>
        <w:tc>
          <w:tcPr>
            <w:tcW w:w="5548"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具有银行关联的高管人数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非银行金融关联程度</w:t>
            </w:r>
          </w:p>
        </w:tc>
        <w:tc>
          <w:tcPr>
            <w:tcW w:w="1085" w:type="dxa"/>
          </w:tcPr>
          <w:p w:rsidR="0018722C">
            <w:pPr>
              <w:topLinePunct/>
              <w:ind w:leftChars="0" w:left="0" w:rightChars="0" w:right="0" w:firstLineChars="0" w:firstLine="0"/>
              <w:spacing w:line="240" w:lineRule="atLeast"/>
            </w:pPr>
            <w:r>
              <w:t>FINA2</w:t>
            </w:r>
          </w:p>
        </w:tc>
        <w:tc>
          <w:tcPr>
            <w:tcW w:w="5548" w:type="dxa"/>
          </w:tcPr>
          <w:p w:rsidR="0018722C">
            <w:pPr>
              <w:topLinePunct/>
              <w:ind w:leftChars="0" w:left="0" w:rightChars="0" w:right="0" w:firstLineChars="0" w:firstLine="0"/>
              <w:spacing w:line="240" w:lineRule="atLeast"/>
            </w:pPr>
            <w:r>
              <w:rPr>
                <w:rFonts w:ascii="宋体" w:eastAsia="宋体" w:hint="eastAsia"/>
              </w:rPr>
              <w:t>具有非银行金融关联的高管人数</w:t>
            </w:r>
            <w:r>
              <w:t>/</w:t>
            </w:r>
            <w:r>
              <w:rPr>
                <w:rFonts w:ascii="宋体" w:eastAsia="宋体" w:hint="eastAsia"/>
              </w:rPr>
              <w:t>公司高管总人数</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存在银行关联</w:t>
            </w:r>
          </w:p>
        </w:tc>
        <w:tc>
          <w:tcPr>
            <w:tcW w:w="1085" w:type="dxa"/>
          </w:tcPr>
          <w:p w:rsidR="0018722C">
            <w:pPr>
              <w:topLinePunct/>
              <w:ind w:leftChars="0" w:left="0" w:rightChars="0" w:right="0" w:firstLineChars="0" w:firstLine="0"/>
              <w:spacing w:line="240" w:lineRule="atLeast"/>
            </w:pPr>
            <w:r>
              <w:t>BANK</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公司高管存在银行关联时取 </w:t>
            </w:r>
            <w:r>
              <w:t>1</w:t>
            </w:r>
            <w:r>
              <w:rPr>
                <w:rFonts w:ascii="宋体" w:eastAsia="宋体" w:hint="eastAsia"/>
              </w:rPr>
              <w:t>，否则取 </w:t>
            </w:r>
            <w:r>
              <w:t>0</w:t>
            </w:r>
          </w:p>
        </w:tc>
      </w:tr>
      <w:tr>
        <w:trPr>
          <w:trHeight w:val="340" w:hRule="atLeast"/>
        </w:trPr>
        <w:tc>
          <w:tcPr>
            <w:tcW w:w="2380" w:type="dxa"/>
          </w:tcPr>
          <w:p w:rsidR="0018722C">
            <w:pPr>
              <w:topLinePunct/>
              <w:ind w:leftChars="0" w:left="0" w:rightChars="0" w:right="0" w:firstLineChars="0" w:firstLine="0"/>
              <w:spacing w:line="240" w:lineRule="atLeast"/>
            </w:pPr>
            <w:r>
              <w:rPr>
                <w:rFonts w:ascii="宋体" w:eastAsia="宋体" w:hint="eastAsia"/>
              </w:rPr>
              <w:t>存在非银行金融关联</w:t>
            </w:r>
          </w:p>
        </w:tc>
        <w:tc>
          <w:tcPr>
            <w:tcW w:w="1085" w:type="dxa"/>
          </w:tcPr>
          <w:p w:rsidR="0018722C">
            <w:pPr>
              <w:topLinePunct/>
              <w:ind w:leftChars="0" w:left="0" w:rightChars="0" w:right="0" w:firstLineChars="0" w:firstLine="0"/>
              <w:spacing w:line="240" w:lineRule="atLeast"/>
            </w:pPr>
            <w:r>
              <w:t>NOBA</w:t>
            </w:r>
          </w:p>
        </w:tc>
        <w:tc>
          <w:tcPr>
            <w:tcW w:w="5548" w:type="dxa"/>
          </w:tcPr>
          <w:p w:rsidR="0018722C">
            <w:pPr>
              <w:topLinePunct/>
              <w:ind w:leftChars="0" w:left="0" w:rightChars="0" w:right="0" w:firstLineChars="0" w:firstLine="0"/>
              <w:spacing w:line="240" w:lineRule="atLeast"/>
            </w:pPr>
            <w:r>
              <w:rPr>
                <w:rFonts w:ascii="宋体" w:eastAsia="宋体" w:hint="eastAsia"/>
              </w:rPr>
              <w:t>公司高管存在非银行金融关联时取 </w:t>
            </w:r>
            <w:r>
              <w:t>1</w:t>
            </w:r>
            <w:r>
              <w:rPr>
                <w:rFonts w:ascii="宋体" w:eastAsia="宋体" w:hint="eastAsia"/>
              </w:rPr>
              <w:t>，否则取 </w:t>
            </w:r>
            <w:r>
              <w:t>0</w:t>
            </w:r>
          </w:p>
        </w:tc>
      </w:tr>
      <w:tr>
        <w:trPr>
          <w:trHeight w:val="700" w:hRule="atLeast"/>
        </w:trPr>
        <w:tc>
          <w:tcPr>
            <w:tcW w:w="23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政治关联</w:t>
            </w:r>
          </w:p>
        </w:tc>
        <w:tc>
          <w:tcPr>
            <w:tcW w:w="10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Political</w:t>
            </w:r>
          </w:p>
        </w:tc>
        <w:tc>
          <w:tcPr>
            <w:tcW w:w="5548" w:type="dxa"/>
          </w:tcPr>
          <w:p w:rsidR="0018722C">
            <w:pPr>
              <w:topLinePunct/>
              <w:ind w:leftChars="0" w:left="0" w:rightChars="0" w:right="0" w:firstLineChars="0" w:firstLine="0"/>
              <w:spacing w:line="240" w:lineRule="atLeast"/>
            </w:pPr>
            <w:r>
              <w:rPr>
                <w:rFonts w:ascii="宋体" w:eastAsia="宋体" w:hint="eastAsia"/>
              </w:rPr>
              <w:t>公司高管中含现任或前任政府官员</w:t>
            </w:r>
            <w:r>
              <w:rPr>
                <w:vertAlign w:val="superscript"/>
                /&gt;
              </w:rPr>
              <w:t>8</w:t>
            </w:r>
            <w:r>
              <w:rPr>
                <w:rFonts w:ascii="宋体" w:eastAsia="宋体" w:hint="eastAsia"/>
              </w:rPr>
              <w:t>、人大代表或政协委员等则取 </w:t>
            </w:r>
            <w:r>
              <w:t>1</w:t>
            </w:r>
            <w:r>
              <w:rPr>
                <w:rFonts w:ascii="宋体" w:eastAsia="宋体" w:hint="eastAsia"/>
              </w:rPr>
              <w:t>，否则取 0</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公司规模</w:t>
            </w:r>
          </w:p>
        </w:tc>
        <w:tc>
          <w:tcPr>
            <w:tcW w:w="1085" w:type="dxa"/>
          </w:tcPr>
          <w:p w:rsidR="0018722C">
            <w:pPr>
              <w:topLinePunct/>
              <w:ind w:leftChars="0" w:left="0" w:rightChars="0" w:right="0" w:firstLineChars="0" w:firstLine="0"/>
              <w:spacing w:line="240" w:lineRule="atLeast"/>
            </w:pPr>
            <w:r>
              <w:t>Size</w:t>
            </w:r>
          </w:p>
        </w:tc>
        <w:tc>
          <w:tcPr>
            <w:tcW w:w="5548" w:type="dxa"/>
          </w:tcPr>
          <w:p w:rsidR="0018722C">
            <w:pPr>
              <w:topLinePunct/>
              <w:ind w:leftChars="0" w:left="0" w:rightChars="0" w:right="0" w:firstLineChars="0" w:firstLine="0"/>
              <w:spacing w:line="240" w:lineRule="atLeast"/>
            </w:pPr>
            <w:r>
              <w:rPr>
                <w:rFonts w:ascii="宋体" w:eastAsia="宋体" w:hint="eastAsia"/>
              </w:rPr>
              <w:t>资产总额的自然对数值</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担保能力</w:t>
            </w:r>
          </w:p>
        </w:tc>
        <w:tc>
          <w:tcPr>
            <w:tcW w:w="1085" w:type="dxa"/>
          </w:tcPr>
          <w:p w:rsidR="0018722C">
            <w:pPr>
              <w:topLinePunct/>
              <w:ind w:leftChars="0" w:left="0" w:rightChars="0" w:right="0" w:firstLineChars="0" w:firstLine="0"/>
              <w:spacing w:line="240" w:lineRule="atLeast"/>
            </w:pPr>
            <w:r>
              <w:t>Assu</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固定资产净额</w:t>
            </w:r>
            <w:r>
              <w:t>+</w:t>
            </w:r>
            <w:r>
              <w:rPr>
                <w:rFonts w:ascii="宋体" w:eastAsia="宋体" w:hint="eastAsia"/>
              </w:rPr>
              <w:t>存货净额</w:t>
            </w:r>
            <w:r>
              <w:rPr>
                <w:rFonts w:ascii="宋体" w:eastAsia="宋体" w:hint="eastAsia"/>
              </w:rPr>
              <w:t>）</w:t>
            </w:r>
            <w:r>
              <w:t>/</w:t>
            </w:r>
            <w:r>
              <w:rPr>
                <w:rFonts w:ascii="宋体" w:eastAsia="宋体" w:hint="eastAsia"/>
              </w:rPr>
              <w:t>资产总额</w:t>
            </w:r>
          </w:p>
        </w:tc>
      </w:tr>
      <w:tr>
        <w:trPr>
          <w:trHeight w:val="380" w:hRule="atLeast"/>
        </w:trPr>
        <w:tc>
          <w:tcPr>
            <w:tcW w:w="2380" w:type="dxa"/>
          </w:tcPr>
          <w:p w:rsidR="0018722C">
            <w:pPr>
              <w:topLinePunct/>
              <w:ind w:leftChars="0" w:left="0" w:rightChars="0" w:right="0" w:firstLineChars="0" w:firstLine="0"/>
              <w:spacing w:line="240" w:lineRule="atLeast"/>
            </w:pPr>
            <w:r>
              <w:rPr>
                <w:rFonts w:ascii="宋体" w:eastAsia="宋体" w:hint="eastAsia"/>
              </w:rPr>
              <w:t>净资产收益率</w:t>
            </w:r>
          </w:p>
        </w:tc>
        <w:tc>
          <w:tcPr>
            <w:tcW w:w="1085" w:type="dxa"/>
          </w:tcPr>
          <w:p w:rsidR="0018722C">
            <w:pPr>
              <w:topLinePunct/>
              <w:ind w:leftChars="0" w:left="0" w:rightChars="0" w:right="0" w:firstLineChars="0" w:firstLine="0"/>
              <w:spacing w:line="240" w:lineRule="atLeast"/>
            </w:pPr>
            <w:r>
              <w:t>ROE</w:t>
            </w:r>
          </w:p>
        </w:tc>
        <w:tc>
          <w:tcPr>
            <w:tcW w:w="5548" w:type="dxa"/>
          </w:tcPr>
          <w:p w:rsidR="0018722C">
            <w:pPr>
              <w:topLinePunct/>
              <w:ind w:leftChars="0" w:left="0" w:rightChars="0" w:right="0" w:firstLineChars="0" w:firstLine="0"/>
              <w:spacing w:line="240" w:lineRule="atLeast"/>
            </w:pPr>
            <w:r>
              <w:rPr>
                <w:rFonts w:ascii="宋体" w:eastAsia="宋体" w:hint="eastAsia"/>
              </w:rPr>
              <w:t>净利润</w:t>
            </w:r>
            <w:r>
              <w:t>/</w:t>
            </w:r>
            <w:r>
              <w:rPr>
                <w:rFonts w:ascii="宋体" w:eastAsia="宋体" w:hint="eastAsia"/>
              </w:rPr>
              <w:t>所有者权益</w:t>
            </w:r>
          </w:p>
        </w:tc>
      </w:tr>
      <w:tr>
        <w:trPr>
          <w:trHeight w:val="400" w:hRule="atLeast"/>
        </w:trPr>
        <w:tc>
          <w:tcPr>
            <w:tcW w:w="2380" w:type="dxa"/>
          </w:tcPr>
          <w:p w:rsidR="0018722C">
            <w:pPr>
              <w:topLinePunct/>
              <w:ind w:leftChars="0" w:left="0" w:rightChars="0" w:right="0" w:firstLineChars="0" w:firstLine="0"/>
              <w:spacing w:line="240" w:lineRule="atLeast"/>
            </w:pPr>
            <w:r>
              <w:rPr>
                <w:rFonts w:ascii="宋体" w:eastAsia="宋体" w:hint="eastAsia"/>
              </w:rPr>
              <w:t>成长性</w:t>
            </w:r>
          </w:p>
        </w:tc>
        <w:tc>
          <w:tcPr>
            <w:tcW w:w="1085" w:type="dxa"/>
          </w:tcPr>
          <w:p w:rsidR="0018722C">
            <w:pPr>
              <w:topLinePunct/>
              <w:ind w:leftChars="0" w:left="0" w:rightChars="0" w:right="0" w:firstLineChars="0" w:firstLine="0"/>
              <w:spacing w:line="240" w:lineRule="atLeast"/>
            </w:pPr>
            <w:r>
              <w:t>Growth</w:t>
            </w:r>
          </w:p>
        </w:tc>
        <w:tc>
          <w:tcPr>
            <w:tcW w:w="5548"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本年营业收入</w:t>
            </w:r>
            <w:r>
              <w:t>-</w:t>
            </w:r>
            <w:r>
              <w:rPr>
                <w:rFonts w:ascii="宋体" w:eastAsia="宋体" w:hint="eastAsia"/>
              </w:rPr>
              <w:t>上年营业收入</w:t>
            </w:r>
            <w:r>
              <w:rPr>
                <w:rFonts w:ascii="宋体" w:eastAsia="宋体" w:hint="eastAsia"/>
              </w:rPr>
              <w:t>）</w:t>
            </w:r>
            <w:r>
              <w:t>/</w:t>
            </w:r>
            <w:r>
              <w:rPr>
                <w:rFonts w:ascii="宋体" w:eastAsia="宋体" w:hint="eastAsia"/>
              </w:rPr>
              <w:t>上年营业收入</w:t>
            </w:r>
          </w:p>
        </w:tc>
      </w:tr>
      <w:tr>
        <w:trPr>
          <w:trHeight w:val="360" w:hRule="atLeast"/>
        </w:trPr>
        <w:tc>
          <w:tcPr>
            <w:tcW w:w="2380" w:type="dxa"/>
          </w:tcPr>
          <w:p w:rsidR="0018722C">
            <w:pPr>
              <w:topLinePunct/>
              <w:ind w:leftChars="0" w:left="0" w:rightChars="0" w:right="0" w:firstLineChars="0" w:firstLine="0"/>
              <w:spacing w:line="240" w:lineRule="atLeast"/>
            </w:pPr>
            <w:r>
              <w:rPr>
                <w:rFonts w:ascii="宋体" w:eastAsia="宋体" w:hint="eastAsia"/>
              </w:rPr>
              <w:t>审计意见</w:t>
            </w:r>
          </w:p>
        </w:tc>
        <w:tc>
          <w:tcPr>
            <w:tcW w:w="1085" w:type="dxa"/>
          </w:tcPr>
          <w:p w:rsidR="0018722C">
            <w:pPr>
              <w:topLinePunct/>
              <w:ind w:leftChars="0" w:left="0" w:rightChars="0" w:right="0" w:firstLineChars="0" w:firstLine="0"/>
              <w:spacing w:line="240" w:lineRule="atLeast"/>
            </w:pPr>
            <w:r>
              <w:t>Opinion</w:t>
            </w:r>
          </w:p>
        </w:tc>
        <w:tc>
          <w:tcPr>
            <w:tcW w:w="5548" w:type="dxa"/>
          </w:tcPr>
          <w:p w:rsidR="0018722C">
            <w:pPr>
              <w:topLinePunct/>
              <w:ind w:leftChars="0" w:left="0" w:rightChars="0" w:right="0" w:firstLineChars="0" w:firstLine="0"/>
              <w:spacing w:line="240" w:lineRule="atLeast"/>
            </w:pPr>
            <w:r>
              <w:rPr>
                <w:rFonts w:ascii="宋体" w:eastAsia="宋体" w:hint="eastAsia"/>
              </w:rPr>
              <w:t>上年财务报告获得标准审计意见时取 </w:t>
            </w:r>
            <w:r>
              <w:t>0</w:t>
            </w:r>
            <w:r>
              <w:rPr>
                <w:rFonts w:ascii="宋体" w:eastAsia="宋体" w:hint="eastAsia"/>
              </w:rPr>
              <w:t>，否则取 </w:t>
            </w:r>
            <w:r>
              <w:t>1</w:t>
            </w:r>
          </w:p>
        </w:tc>
      </w:tr>
      <w:tr>
        <w:trPr>
          <w:trHeight w:val="700" w:hRule="atLeast"/>
        </w:trPr>
        <w:tc>
          <w:tcPr>
            <w:tcW w:w="238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行业</w:t>
            </w:r>
          </w:p>
        </w:tc>
        <w:tc>
          <w:tcPr>
            <w:tcW w:w="108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Industry</w:t>
            </w:r>
          </w:p>
        </w:tc>
        <w:tc>
          <w:tcPr>
            <w:tcW w:w="5548"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处于垄断性行业、国家重点支持行业和高度管制行业时取</w:t>
            </w:r>
          </w:p>
          <w:p w:rsidR="0018722C">
            <w:pPr>
              <w:topLinePunct/>
              <w:ind w:leftChars="0" w:left="0" w:rightChars="0" w:right="0" w:firstLineChars="0" w:firstLine="0"/>
              <w:spacing w:line="240" w:lineRule="atLeast"/>
            </w:pPr>
            <w:r>
              <w:t>1</w:t>
            </w:r>
            <w:r>
              <w:rPr>
                <w:rFonts w:ascii="宋体" w:eastAsia="宋体" w:hint="eastAsia"/>
              </w:rPr>
              <w:t>，否则取 </w:t>
            </w:r>
            <w:r>
              <w:t>0</w:t>
            </w:r>
          </w:p>
        </w:tc>
      </w:tr>
    </w:tbl>
    <w:p w:rsidR="0018722C">
      <w:pPr>
        <w:topLinePunct/>
        <w:pStyle w:val="affa"/>
      </w:pPr>
    </w:p>
    <w:p w:rsidR="0018722C">
      <w:pPr>
        <w:pStyle w:val="Heading2"/>
        <w:topLinePunct/>
        <w:ind w:left="171" w:hangingChars="171" w:hanging="171"/>
      </w:pPr>
      <w:bookmarkStart w:id="747175" w:name="_Toc686747175"/>
      <w:bookmarkStart w:name="第三节 研究模型 " w:id="40"/>
      <w:bookmarkEnd w:id="40"/>
      <w:bookmarkStart w:name="_bookmark20" w:id="41"/>
      <w:bookmarkEnd w:id="41"/>
      <w:r>
        <w:t>第三节</w:t>
      </w:r>
      <w:r>
        <w:t xml:space="preserve"> </w:t>
      </w:r>
      <w:r>
        <w:t>研究模型</w:t>
      </w:r>
      <w:bookmarkEnd w:id="747175"/>
    </w:p>
    <w:p w:rsidR="0018722C">
      <w:pPr>
        <w:topLinePunct/>
      </w:pPr>
      <w:r>
        <w:t>为了检验假设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，建立模型一：</w:t>
      </w:r>
      <w:r>
        <w:rPr>
          <w:rFonts w:ascii="Times New Roman" w:hAnsi="Times New Roman" w:eastAsia="Times New Roman"/>
        </w:rPr>
        <w:t>LOAN=C+a FINA+b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2</w:t>
      </w:r>
      <w:r>
        <w:t>，建立模型二：</w:t>
      </w:r>
    </w:p>
    <w:p w:rsidR="0018722C">
      <w:pPr>
        <w:topLinePunct/>
      </w:pPr>
      <w:r>
        <w:rPr>
          <w:rFonts w:ascii="Times New Roman" w:hAnsi="Times New Roman"/>
        </w:rPr>
        <w:t>LOAN=C+a FINA1+b FINA2+c FINA1×FINA2+ d CONTROLS+ε</w:t>
      </w:r>
    </w:p>
    <w:p w:rsidR="0018722C">
      <w:pPr>
        <w:topLinePunct/>
      </w:pPr>
      <w:r>
        <w:t>针对假设</w:t>
      </w:r>
      <w:r>
        <w:rPr>
          <w:rFonts w:ascii="Times New Roman" w:eastAsia="Times New Roman"/>
        </w:rPr>
        <w:t>1</w:t>
      </w:r>
      <w:r>
        <w:rPr>
          <w:rFonts w:ascii="Times New Roman" w:eastAsia="Times New Roman"/>
        </w:rPr>
        <w:t>.</w:t>
      </w:r>
      <w:r>
        <w:rPr>
          <w:rFonts w:ascii="Times New Roman" w:eastAsia="Times New Roman"/>
        </w:rPr>
        <w:t>3</w:t>
      </w:r>
      <w:r>
        <w:t>，建立模型三：</w:t>
      </w:r>
    </w:p>
    <w:p w:rsidR="0018722C">
      <w:pPr>
        <w:topLinePunct/>
      </w:pPr>
      <w:r>
        <w:rPr>
          <w:rFonts w:ascii="Times New Roman" w:hAnsi="Times New Roman" w:eastAsia="Times New Roman"/>
        </w:rPr>
        <w:t>LOAN=C+a FINA1×</w:t>
      </w:r>
      <w:r>
        <w:rPr>
          <w:rFonts w:ascii="Times New Roman" w:hAnsi="Times New Roman" w:eastAsia="Times New Roman"/>
        </w:rPr>
        <w:t>(</w:t>
      </w:r>
      <w:r>
        <w:rPr>
          <w:rFonts w:ascii="Times New Roman" w:hAnsi="Times New Roman" w:eastAsia="Times New Roman"/>
        </w:rPr>
        <w:t>1 -NOBA</w:t>
      </w:r>
      <w:r>
        <w:t>)</w:t>
      </w:r>
      <w:r w:rsidR="004B696B">
        <w:t xml:space="preserve"> </w:t>
      </w:r>
      <w:r>
        <w:rPr>
          <w:rFonts w:ascii="Times New Roman" w:hAnsi="Times New Roman" w:eastAsia="Times New Roman"/>
        </w:rPr>
        <w:t>+b FINA2×</w:t>
      </w:r>
      <w:r>
        <w:rPr>
          <w:rFonts w:ascii="Times New Roman" w:hAnsi="Times New Roman" w:eastAsia="Times New Roman"/>
        </w:rPr>
        <w:t>(</w:t>
      </w:r>
      <w:r>
        <w:rPr>
          <w:rFonts w:ascii="Times New Roman" w:hAnsi="Times New Roman" w:eastAsia="Times New Roman"/>
        </w:rPr>
        <w:t>1 -BANK</w:t>
      </w:r>
      <w:r>
        <w:t>)</w:t>
      </w:r>
      <w:r w:rsidR="004B696B">
        <w:t xml:space="preserve"> </w:t>
      </w:r>
      <w:r>
        <w:rPr>
          <w:rFonts w:ascii="Times New Roman" w:hAnsi="Times New Roman" w:eastAsia="Times New Roman"/>
        </w:rPr>
        <w:t>+c CONTROLS+ε</w:t>
      </w:r>
    </w:p>
    <w:p w:rsidR="0018722C">
      <w:pPr>
        <w:topLinePunct/>
      </w:pPr>
      <w:r>
        <w:t>为了增强结论的说服力，本文设计了模型四和模型五，拟采用两种不同的方法来</w:t>
      </w:r>
      <w:r>
        <w:t>检验假设</w:t>
      </w:r>
      <w:r>
        <w:rPr>
          <w:rFonts w:ascii="Times New Roman" w:eastAsia="Times New Roman"/>
        </w:rPr>
        <w:t>2a</w:t>
      </w:r>
      <w:r>
        <w:t>和假设</w:t>
      </w:r>
      <w:r>
        <w:rPr>
          <w:rFonts w:ascii="Times New Roman" w:eastAsia="Times New Roman"/>
        </w:rPr>
        <w:t>2b</w:t>
      </w:r>
      <w:r>
        <w:t>。其中，模型四如下：</w:t>
      </w:r>
    </w:p>
    <w:p w:rsidR="0018722C">
      <w:pPr>
        <w:topLinePunct/>
      </w:pPr>
      <w:r>
        <w:rPr>
          <w:rFonts w:ascii="Times New Roman" w:hAnsi="Times New Roman"/>
        </w:rPr>
        <w:t>LOAN=C+a MONE +b FINA +c MONE×FINA +d CONTROLS+ε</w:t>
      </w:r>
    </w:p>
    <w:p w:rsidR="0018722C">
      <w:pPr>
        <w:topLinePunct/>
      </w:pPr>
      <w:r>
        <w:t>模型五如下：</w:t>
      </w:r>
    </w:p>
    <w:p w:rsidR="0018722C">
      <w:pPr>
        <w:topLinePunct/>
      </w:pP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1+a </w:t>
      </w:r>
      <w:r>
        <w:rPr>
          <w:rFonts w:ascii="Times New Roman" w:hAnsi="Times New Roman" w:eastAsia="Times New Roman"/>
        </w:rPr>
        <w:t>FIN</w:t>
      </w:r>
      <w:r>
        <w:rPr>
          <w:rFonts w:ascii="Times New Roman" w:hAnsi="Times New Roman" w:eastAsia="Times New Roman"/>
        </w:rPr>
        <w:t>A</w:t>
      </w:r>
      <w:r>
        <w:rPr>
          <w:rFonts w:ascii="Times New Roman" w:hAnsi="Times New Roman" w:eastAsia="Times New Roman"/>
        </w:rPr>
        <w:t>+b C</w:t>
      </w:r>
      <w:r>
        <w:rPr>
          <w:rFonts w:ascii="Times New Roman" w:hAnsi="Times New Roman" w:eastAsia="Times New Roman"/>
        </w:rPr>
        <w:t>ON</w:t>
      </w:r>
      <w:r>
        <w:rPr>
          <w:rFonts w:ascii="Times New Roman" w:hAnsi="Times New Roman" w:eastAsia="Times New Roman"/>
        </w:rPr>
        <w:t>TROLS+ε</w:t>
      </w:r>
      <w:r>
        <w:t>（</w:t>
      </w:r>
      <w:r>
        <w:rPr>
          <w:rFonts w:ascii="Times New Roman" w:hAnsi="Times New Roman" w:eastAsia="Times New Roman"/>
          <w:w w:val="99"/>
        </w:rPr>
        <w:t>MO</w:t>
      </w:r>
      <w:r>
        <w:rPr>
          <w:rFonts w:ascii="Times New Roman" w:hAnsi="Times New Roman" w:eastAsia="Times New Roman"/>
          <w:spacing w:val="0"/>
          <w:w w:val="99"/>
        </w:rPr>
        <w:t>N</w:t>
      </w:r>
      <w:r>
        <w:rPr>
          <w:rFonts w:ascii="Times New Roman" w:hAnsi="Times New Roman" w:eastAsia="Times New Roman"/>
        </w:rPr>
        <w:t>E=1</w:t>
      </w:r>
      <w:r>
        <w:t>）</w:t>
      </w:r>
      <w:r>
        <w:t xml:space="preserve">；</w:t>
      </w:r>
      <w:r>
        <w:rPr>
          <w:rFonts w:ascii="Times New Roman" w:hAnsi="Times New Roman" w:eastAsia="Times New Roman"/>
        </w:rPr>
        <w:t>LOAN=C2+c FINA+d CONTROLS+ε</w:t>
      </w:r>
      <w:r>
        <w:t>（</w:t>
      </w:r>
      <w:r>
        <w:rPr>
          <w:rFonts w:ascii="Times New Roman" w:hAnsi="Times New Roman" w:eastAsia="Times New Roman"/>
        </w:rPr>
        <w:t>MONE=0</w:t>
      </w:r>
      <w:r>
        <w:t>）</w:t>
      </w:r>
    </w:p>
    <w:p w:rsidR="0018722C">
      <w:pPr>
        <w:topLinePunct/>
      </w:pPr>
      <w:r>
        <w:t>模型一中，回归系数</w:t>
      </w:r>
      <w:r>
        <w:rPr>
          <w:rFonts w:ascii="Times New Roman" w:eastAsia="宋体"/>
        </w:rPr>
        <w:t>a</w:t>
      </w:r>
      <w:r>
        <w:t>的符号和显著性能够检验金融关联是否有助于缓解民营企</w:t>
      </w:r>
      <w:r>
        <w:t>业的信贷融资约束。当</w:t>
      </w:r>
      <w:r>
        <w:rPr>
          <w:rFonts w:ascii="Times New Roman" w:eastAsia="宋体"/>
        </w:rPr>
        <w:t>L</w:t>
      </w:r>
      <w:r>
        <w:rPr>
          <w:rFonts w:ascii="Times New Roman" w:eastAsia="宋体"/>
        </w:rPr>
        <w:t>O</w:t>
      </w:r>
      <w:r>
        <w:rPr>
          <w:rFonts w:ascii="Times New Roman" w:eastAsia="宋体"/>
        </w:rPr>
        <w:t>AN</w:t>
      </w:r>
      <w:r w:rsidR="001852F3">
        <w:rPr>
          <w:rFonts w:ascii="Times New Roman" w:eastAsia="宋体"/>
        </w:rPr>
        <w:t xml:space="preserve"> </w:t>
      </w:r>
      <w:r>
        <w:t>依次表示贷款比率</w:t>
      </w:r>
      <w:r>
        <w:t>（</w:t>
      </w:r>
      <w:r>
        <w:rPr>
          <w:rFonts w:ascii="Times New Roman" w:eastAsia="宋体"/>
        </w:rPr>
        <w:t>ST</w:t>
      </w:r>
      <w:r>
        <w:rPr>
          <w:rFonts w:ascii="Times New Roman" w:eastAsia="宋体"/>
          <w:spacing w:val="0"/>
        </w:rPr>
        <w:t>R</w:t>
      </w:r>
      <w:r>
        <w:rPr>
          <w:rFonts w:ascii="Times New Roman" w:eastAsia="宋体"/>
          <w:spacing w:val="0"/>
          <w:w w:val="99"/>
        </w:rPr>
        <w:t>U</w:t>
      </w:r>
      <w:r>
        <w:t>）</w:t>
      </w:r>
      <w:r>
        <w:t>、贷款期限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和</w:t>
      </w:r>
      <w:r>
        <w:t>贷款成本</w:t>
      </w:r>
      <w:r>
        <w:t>（</w:t>
      </w:r>
      <w:r>
        <w:rPr>
          <w:rFonts w:ascii="Times New Roman" w:eastAsia="宋体"/>
          <w:w w:val="95"/>
        </w:rPr>
        <w:t>COST</w:t>
      </w:r>
      <w:r>
        <w:t>）</w:t>
      </w:r>
      <w:r>
        <w:t>时，如果金融关联确实能够缓解民营企业的信贷融资约束，那</w:t>
      </w:r>
      <w:r>
        <w:t>么</w:t>
      </w:r>
    </w:p>
    <w:p w:rsidR="0018722C">
      <w:pPr>
        <w:topLinePunct/>
      </w:pPr>
      <w:r>
        <w:rPr>
          <w:rFonts w:ascii="Times New Roman" w:eastAsia="Times New Roman"/>
        </w:rPr>
        <w:t>a</w:t>
      </w:r>
      <w:r>
        <w:t>的符号应该依次为正号、正号和负号。如果这三个符号都与预期相反，或者三个系数的相伴概率都不显著，那么假设</w:t>
      </w:r>
      <w:r>
        <w:rPr>
          <w:rFonts w:ascii="Times New Roman" w:eastAsia="Times New Roman"/>
        </w:rPr>
        <w:t>1</w:t>
      </w:r>
      <w:r>
        <w:rPr>
          <w:rFonts w:ascii="Times New Roman" w:eastAsia="Times New Roman"/>
        </w:rPr>
        <w:t>.</w:t>
      </w:r>
      <w:r>
        <w:rPr>
          <w:rFonts w:ascii="Times New Roman" w:eastAsia="Times New Roman"/>
        </w:rPr>
        <w:t>1</w:t>
      </w:r>
      <w:r>
        <w:t>就不能成立。</w:t>
      </w:r>
    </w:p>
    <w:p w:rsidR="0018722C">
      <w:pPr>
        <w:pStyle w:val="aff7"/>
        <w:topLinePunct/>
      </w:pPr>
      <w:r>
        <w:pict>
          <v:line style="position:absolute;mso-position-horizontal-relative:page;mso-position-vertical-relative:paragraph;z-index:1312;mso-wrap-distance-left:0;mso-wrap-distance-right:0" from="85.080002pt,13.405065pt" to="229.100002pt,13.405065pt" stroked="true" strokeweight=".53998pt" strokecolor="#000000">
            <v:stroke dashstyle="solid"/>
            <w10:wrap type="topAndBottom"/>
          </v:line>
        </w:pict>
      </w:r>
    </w:p>
    <w:p w:rsidR="0018722C">
      <w:pPr>
        <w:pStyle w:val="Heading4"/>
        <w:topLinePunct/>
        <w:ind w:left="200" w:hangingChars="200" w:hanging="200"/>
      </w:pPr>
      <w:r>
        <w:t>8</w:t>
      </w:r>
      <w:r>
        <w:t xml:space="preserve"> </w:t>
      </w:r>
      <w:r>
        <w:t>中国人民银行属于政府。</w:t>
      </w:r>
    </w:p>
    <w:p w:rsidR="0018722C">
      <w:pPr>
        <w:spacing w:after="0"/>
        <w:jc w:val="left"/>
        <w:rPr>
          <w:sz w:val="18"/>
        </w:rPr>
        <w:sectPr w:rsidR="00556256">
          <w:pgSz w:w="11910" w:h="16840"/>
          <w:pgMar w:header="877" w:footer="854" w:top="1100" w:bottom="1040" w:left="900" w:right="12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r>
        <w:t>模型二中，</w:t>
      </w:r>
      <w:r>
        <w:rPr>
          <w:rFonts w:ascii="Times New Roman" w:hAnsi="Times New Roman" w:eastAsia="宋体"/>
        </w:rPr>
        <w:t>FINA1×FINA2</w:t>
      </w:r>
      <w:r>
        <w:t>交乘项表示银行关联与非银行金融关联之间的相互关</w:t>
      </w:r>
      <w:r>
        <w:t>系。通过比较</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的符号和相伴概率，可以判断出银行关联和非银行金融关联对于民营企业信贷融资的相互作用情况，从而检验假设</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是否成立。由于</w:t>
      </w:r>
      <w:r>
        <w:rPr>
          <w:rFonts w:ascii="Times New Roman" w:hAnsi="Times New Roman" w:eastAsia="宋体"/>
        </w:rPr>
        <w:t>FINA1</w:t>
      </w:r>
      <w:r>
        <w:t>和</w:t>
      </w:r>
      <w:r>
        <w:rPr>
          <w:rFonts w:ascii="Times New Roman" w:hAnsi="Times New Roman" w:eastAsia="宋体"/>
        </w:rPr>
        <w:t>FINA2</w:t>
      </w:r>
      <w:r>
        <w:t>都与</w:t>
      </w:r>
      <w:r>
        <w:rPr>
          <w:rFonts w:ascii="Times New Roman" w:hAnsi="Times New Roman" w:eastAsia="宋体"/>
        </w:rPr>
        <w:t>FINA1×FINA2</w:t>
      </w:r>
      <w:r>
        <w:t>存在较高程度的共线性，因此，模型二的回归结果可能缺乏足够的说服力，需要结合模型一的回归结果来得出更为准确的结论。</w:t>
      </w:r>
    </w:p>
    <w:p w:rsidR="0018722C">
      <w:pPr>
        <w:topLinePunct/>
      </w:pPr>
      <w:r>
        <w:t>模型三中，</w:t>
      </w:r>
      <w:r>
        <w:rPr>
          <w:rFonts w:ascii="Times New Roman" w:hAnsi="Times New Roman" w:eastAsia="Times New Roman"/>
        </w:rPr>
        <w:t>FINA1×</w:t>
      </w:r>
      <w:r>
        <w:t>（</w:t>
      </w:r>
      <w:r>
        <w:rPr>
          <w:rFonts w:ascii="Times New Roman" w:hAnsi="Times New Roman" w:eastAsia="Times New Roman"/>
          <w:spacing w:val="-2"/>
        </w:rPr>
        <w:t>1-NOBA</w:t>
      </w:r>
      <w:r>
        <w:t>）</w:t>
      </w:r>
      <w:r>
        <w:t>交乘项表示剔除非银行金融关联后的“纯”银行关联，</w:t>
      </w:r>
      <w:r>
        <w:rPr>
          <w:rFonts w:ascii="Times New Roman" w:hAnsi="Times New Roman" w:eastAsia="Times New Roman"/>
        </w:rPr>
        <w:t>FINA2×</w:t>
      </w:r>
      <w:r>
        <w:t>（</w:t>
      </w:r>
      <w:r>
        <w:rPr>
          <w:rFonts w:ascii="Times New Roman" w:hAnsi="Times New Roman" w:eastAsia="Times New Roman"/>
          <w:spacing w:val="-2"/>
        </w:rPr>
        <w:t>1-BANK</w:t>
      </w:r>
      <w:r>
        <w:t>）</w:t>
      </w:r>
      <w:r>
        <w:t>则表示剔除银行关联后的“纯”非银行金融关联。通过对</w:t>
      </w:r>
      <w:r>
        <w:t>比分析这两个交乘项的回归系数</w:t>
      </w:r>
      <w:r>
        <w:rPr>
          <w:rFonts w:ascii="Times New Roman" w:hAnsi="Times New Roman" w:eastAsia="Times New Roman"/>
        </w:rPr>
        <w:t>a</w:t>
      </w:r>
      <w:r>
        <w:t>、</w:t>
      </w:r>
      <w:r>
        <w:rPr>
          <w:rFonts w:ascii="Times New Roman" w:hAnsi="Times New Roman" w:eastAsia="Times New Roman"/>
        </w:rPr>
        <w:t>b</w:t>
      </w:r>
      <w:r>
        <w:t>及其相伴概率，我们可以比较银行关联与非银</w:t>
      </w:r>
      <w:r>
        <w:t>行金融关联的“纯”作用力，以此来检验假设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w:t>
      </w:r>
    </w:p>
    <w:p w:rsidR="0018722C">
      <w:pPr>
        <w:topLinePunct/>
      </w:pPr>
      <w:r>
        <w:t>模型四中，根据回归系数</w:t>
      </w:r>
      <w:r>
        <w:rPr>
          <w:rFonts w:ascii="Times New Roman" w:hAnsi="Times New Roman" w:eastAsia="宋体"/>
        </w:rPr>
        <w:t>a</w:t>
      </w:r>
      <w:r>
        <w:t>可以得知货币政策紧缩是否会加重民营企业的信贷融</w:t>
      </w:r>
      <w:r>
        <w:t>资约束，而通过</w:t>
      </w:r>
      <w:r>
        <w:rPr>
          <w:rFonts w:ascii="Times New Roman" w:hAnsi="Times New Roman" w:eastAsia="宋体"/>
        </w:rPr>
        <w:t>a</w:t>
      </w:r>
      <w:r>
        <w:t>、</w:t>
      </w:r>
      <w:r>
        <w:rPr>
          <w:rFonts w:ascii="Times New Roman" w:hAnsi="Times New Roman" w:eastAsia="宋体"/>
        </w:rPr>
        <w:t>b</w:t>
      </w:r>
      <w:r>
        <w:t>和</w:t>
      </w:r>
      <w:r>
        <w:rPr>
          <w:rFonts w:ascii="Times New Roman" w:hAnsi="Times New Roman" w:eastAsia="宋体"/>
        </w:rPr>
        <w:t>c</w:t>
      </w:r>
      <w:r>
        <w:t>的符号、大小以及对应的相伴概率，可以判断出货币紧缩时期金融关联是否有助于缓解民营企业的融资约束。以贷款成本</w:t>
      </w:r>
      <w:r>
        <w:t>（</w:t>
      </w:r>
      <w:r>
        <w:rPr>
          <w:rFonts w:ascii="Times New Roman" w:hAnsi="Times New Roman" w:eastAsia="宋体"/>
        </w:rPr>
        <w:t>COST</w:t>
      </w:r>
      <w:r>
        <w:t>）</w:t>
      </w:r>
      <w:r>
        <w:t>为例，如</w:t>
      </w:r>
      <w:r>
        <w:t>果</w:t>
      </w:r>
      <w:r>
        <w:rPr>
          <w:rFonts w:ascii="Times New Roman" w:hAnsi="Times New Roman" w:eastAsia="宋体"/>
        </w:rPr>
        <w:t>a</w:t>
      </w:r>
      <w:r>
        <w:t>显著为正，说明货币紧缩会使民营企业的贷款成本上升，这表明紧缩的货币政策</w:t>
      </w:r>
      <w:r>
        <w:t>是有效的。如果此时回归系数</w:t>
      </w:r>
      <w:r>
        <w:rPr>
          <w:rFonts w:ascii="Times New Roman" w:hAnsi="Times New Roman" w:eastAsia="宋体"/>
        </w:rPr>
        <w:t>c</w:t>
      </w:r>
      <w:r>
        <w:t>显著为负，那就说明假设</w:t>
      </w:r>
      <w:r>
        <w:rPr>
          <w:rFonts w:ascii="Times New Roman" w:hAnsi="Times New Roman" w:eastAsia="宋体"/>
        </w:rPr>
        <w:t>2a</w:t>
      </w:r>
      <w:r>
        <w:t>成立，否则表示假设</w:t>
      </w:r>
      <w:r>
        <w:rPr>
          <w:rFonts w:ascii="Times New Roman" w:hAnsi="Times New Roman" w:eastAsia="宋体"/>
        </w:rPr>
        <w:t>2b</w:t>
      </w:r>
      <w:r>
        <w:t>成立。但是，模型四的解释力有限，因为</w:t>
      </w:r>
      <w:r>
        <w:rPr>
          <w:rFonts w:ascii="Times New Roman" w:hAnsi="Times New Roman" w:eastAsia="宋体"/>
        </w:rPr>
        <w:t>FINA</w:t>
      </w:r>
      <w:r>
        <w:t>与</w:t>
      </w:r>
      <w:r>
        <w:rPr>
          <w:rFonts w:ascii="Times New Roman" w:hAnsi="Times New Roman" w:eastAsia="宋体"/>
        </w:rPr>
        <w:t>MONE×FINA</w:t>
      </w:r>
      <w:r>
        <w:t>这两个变量之间存在较高程度的共线性，</w:t>
      </w:r>
      <w:r>
        <w:rPr>
          <w:rFonts w:ascii="Times New Roman" w:hAnsi="Times New Roman" w:eastAsia="宋体"/>
        </w:rPr>
        <w:t>FINA</w:t>
      </w:r>
      <w:r>
        <w:t>可能会对</w:t>
      </w:r>
      <w:r>
        <w:rPr>
          <w:rFonts w:ascii="Times New Roman" w:hAnsi="Times New Roman" w:eastAsia="宋体"/>
        </w:rPr>
        <w:t>MONE×FINA</w:t>
      </w:r>
      <w:r>
        <w:t>的回归结果准确性有所影响。</w:t>
      </w:r>
    </w:p>
    <w:p w:rsidR="0018722C">
      <w:pPr>
        <w:topLinePunct/>
      </w:pPr>
      <w:r>
        <w:t>模型五中，将货币政策分为相对紧缩和相对宽松两组样本进行分组回归，目的是</w:t>
      </w:r>
      <w:r>
        <w:t>考察在不同的货币政策下金融关联对民营企业的信贷融资约束分别有怎样的影响。通</w:t>
      </w:r>
      <w:r>
        <w:t>过比较回归系数</w:t>
      </w:r>
      <w:r>
        <w:rPr>
          <w:rFonts w:ascii="Times New Roman" w:hAnsi="Times New Roman" w:eastAsia="Times New Roman"/>
        </w:rPr>
        <w:t>a</w:t>
      </w:r>
      <w:r>
        <w:t>和</w:t>
      </w:r>
      <w:r>
        <w:rPr>
          <w:rFonts w:ascii="Times New Roman" w:hAnsi="Times New Roman" w:eastAsia="Times New Roman"/>
        </w:rPr>
        <w:t>c</w:t>
      </w:r>
      <w:r>
        <w:t>，可以更为直观地观察货币政策波动下金融关联的有效性将如</w:t>
      </w:r>
      <w:r>
        <w:t>何变化，从而弥补了模型四的不足。模型五的另一个好处是它可以与模型一结合使用，</w:t>
      </w:r>
      <w:r>
        <w:t>因为模型一综合了货币紧缩和货币宽松两种情况，在一定程度上相当于是模型五的第</w:t>
      </w:r>
      <w:r>
        <w:t>三种情况——货币稳健时期。于是，将模型五的回归系数与模型一对比，可以更加准</w:t>
      </w:r>
      <w:r>
        <w:t>确地观察货币政策、金融关联与民营企业信贷融资之间的关系，如果在不同的货币政</w:t>
      </w:r>
      <w:r>
        <w:t>策下金融关联都是有效的，就可以进一步比较不同货币政策时期金融关联对民营企业信贷融资约束产生的作用。</w:t>
      </w:r>
    </w:p>
    <w:p w:rsidR="0018722C">
      <w:pPr>
        <w:pStyle w:val="Heading1"/>
        <w:topLinePunct/>
      </w:pPr>
      <w:bookmarkStart w:id="747176" w:name="_Toc686747176"/>
      <w:bookmarkStart w:name="第四章 实证结果及分析 " w:id="42"/>
      <w:bookmarkEnd w:id="42"/>
      <w:bookmarkStart w:name="_bookmark21" w:id="43"/>
      <w:bookmarkEnd w:id="43"/>
      <w:r>
        <w:t>第四章</w:t>
      </w:r>
      <w:r>
        <w:t xml:space="preserve"> </w:t>
      </w:r>
      <w:r>
        <w:t>实证结果及分析</w:t>
      </w:r>
      <w:bookmarkEnd w:id="747176"/>
    </w:p>
    <w:p w:rsidR="0018722C">
      <w:pPr>
        <w:topLinePunct/>
      </w:pPr>
      <w:r>
        <w:t>根据上章的研究设计，本章将进行详细的实证研究与分析。首先，通过对变量进</w:t>
      </w:r>
      <w:r>
        <w:t>行总体描述性统计分析，可以了解变量的基本特征和现实状况；通过对比有金融关联和无金融关联两组样本的数据特征，初步检验金融关联对民营企业信贷融资的影响。</w:t>
      </w:r>
      <w:r>
        <w:t>然后，对主要变量的相关系数进行分析和检验，避免自变量之间产生严重的多重共线</w:t>
      </w:r>
      <w:r>
        <w:t>性，并且可以在未控制其他变量的情况下初步判断假设是否成立。最后，根据已建立</w:t>
      </w:r>
      <w:r>
        <w:t>的计量经济模型进行多元回归分析，各个模型的回归结果是检验假设合理性的主要依</w:t>
      </w:r>
      <w:r>
        <w:t>据，因此该部分为本章重点。本文采用</w:t>
      </w:r>
      <w:r>
        <w:rPr>
          <w:rFonts w:ascii="Times New Roman" w:eastAsia="Times New Roman"/>
        </w:rPr>
        <w:t>STATA </w:t>
      </w:r>
      <w:r>
        <w:rPr>
          <w:rFonts w:ascii="Times New Roman" w:eastAsia="Times New Roman"/>
        </w:rPr>
        <w:t>10.0</w:t>
      </w:r>
      <w:r>
        <w:t>软件对数据进行实证研究与分析。</w:t>
      </w:r>
    </w:p>
    <w:p w:rsidR="0018722C">
      <w:pPr>
        <w:pStyle w:val="Heading2"/>
        <w:topLinePunct/>
        <w:ind w:left="171" w:hangingChars="171" w:hanging="171"/>
      </w:pPr>
      <w:bookmarkStart w:id="747177" w:name="_Toc686747177"/>
      <w:bookmarkStart w:name="第一节 描述性统计 " w:id="44"/>
      <w:bookmarkEnd w:id="44"/>
      <w:bookmarkStart w:name="_bookmark22" w:id="45"/>
      <w:bookmarkEnd w:id="45"/>
      <w:r>
        <w:t>第一节</w:t>
      </w:r>
      <w:r>
        <w:t xml:space="preserve"> </w:t>
      </w:r>
      <w:r>
        <w:t>描述性统计</w:t>
      </w:r>
      <w:bookmarkEnd w:id="747177"/>
    </w:p>
    <w:p w:rsidR="0018722C">
      <w:pPr>
        <w:pStyle w:val="Heading3"/>
        <w:topLinePunct/>
        <w:ind w:left="200" w:hangingChars="200" w:hanging="200"/>
      </w:pPr>
      <w:bookmarkStart w:id="747178" w:name="_Toc686747178"/>
      <w:bookmarkStart w:name="_bookmark23" w:id="46"/>
      <w:bookmarkEnd w:id="46"/>
      <w:r>
        <w:t>一</w:t>
      </w:r>
      <w:r>
        <w:t xml:space="preserve"> </w:t>
      </w:r>
      <w:r w:rsidRPr="00DB64CE">
        <w:t>、总体描述性统计分析</w:t>
      </w:r>
      <w:bookmarkEnd w:id="747178"/>
    </w:p>
    <w:p w:rsidR="0018722C">
      <w:pPr>
        <w:topLinePunct/>
      </w:pPr>
      <w:r>
        <w:t>对样本数据进行总体描述性统计分析，有助于我们从宏观上了解样本的数据特征。主要变量的描述性统计结果如</w:t>
      </w:r>
      <w:r>
        <w:t>表</w:t>
      </w:r>
      <w:r>
        <w:rPr>
          <w:rFonts w:ascii="Times New Roman" w:eastAsia="Times New Roman"/>
        </w:rPr>
        <w:t>4-1</w:t>
      </w:r>
      <w:r>
        <w:t>所示。</w:t>
      </w:r>
    </w:p>
    <w:p w:rsidR="0018722C">
      <w:pPr>
        <w:pStyle w:val="a8"/>
        <w:topLinePunct/>
      </w:pPr>
      <w:bookmarkStart w:id="906236" w:name="_Toc686906236"/>
      <w:bookmarkStart w:name="_bookmark24" w:id="47"/>
      <w:bookmarkEnd w:id="47"/>
      <w:r>
        <w:rPr>
          <w:kern w:val="2"/>
          <w:szCs w:val="22"/>
        </w:rPr>
        <w:t>表</w:t>
      </w:r>
      <w:r>
        <w:rPr>
          <w:kern w:val="2"/>
          <w:szCs w:val="22"/>
        </w:rPr>
        <w:t>4-1</w:t>
      </w:r>
      <w:r>
        <w:t xml:space="preserve">  </w:t>
      </w:r>
      <w:r>
        <w:rPr>
          <w:kern w:val="2"/>
          <w:szCs w:val="22"/>
        </w:rPr>
        <w:t>总体描述性统计结果</w:t>
      </w:r>
      <w:bookmarkEnd w:id="906236"/>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96"/>
        <w:gridCol w:w="1266"/>
        <w:gridCol w:w="1244"/>
        <w:gridCol w:w="1283"/>
        <w:gridCol w:w="1270"/>
        <w:gridCol w:w="1270"/>
        <w:gridCol w:w="1270"/>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极大值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极小值</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728" w:type="pct"/>
            <w:vAlign w:val="center"/>
          </w:tcPr>
          <w:p w:rsidR="0018722C">
            <w:pPr>
              <w:pStyle w:val="ac"/>
              <w:topLinePunct/>
              <w:ind w:leftChars="0" w:left="0" w:rightChars="0" w:right="0" w:firstLineChars="0" w:firstLine="0"/>
              <w:spacing w:line="240" w:lineRule="atLeast"/>
            </w:pPr>
            <w:r>
              <w:t>STRU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0.207</w:t>
            </w:r>
          </w:p>
        </w:tc>
        <w:tc>
          <w:tcPr>
            <w:tcW w:w="721" w:type="pct"/>
            <w:vAlign w:val="center"/>
          </w:tcPr>
          <w:p w:rsidR="0018722C">
            <w:pPr>
              <w:pStyle w:val="affff9"/>
              <w:topLinePunct/>
              <w:ind w:leftChars="0" w:left="0" w:rightChars="0" w:right="0" w:firstLineChars="0" w:firstLine="0"/>
              <w:spacing w:line="240" w:lineRule="atLeast"/>
            </w:pPr>
            <w:r>
              <w:t>0.195</w:t>
            </w:r>
          </w:p>
        </w:tc>
        <w:tc>
          <w:tcPr>
            <w:tcW w:w="714" w:type="pct"/>
            <w:vAlign w:val="center"/>
          </w:tcPr>
          <w:p w:rsidR="0018722C">
            <w:pPr>
              <w:pStyle w:val="affff9"/>
              <w:topLinePunct/>
              <w:ind w:leftChars="0" w:left="0" w:rightChars="0" w:right="0" w:firstLineChars="0" w:firstLine="0"/>
              <w:spacing w:line="240" w:lineRule="atLeast"/>
            </w:pPr>
            <w:r>
              <w:t>0.703</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0.136</w:t>
            </w:r>
          </w:p>
        </w:tc>
      </w:tr>
      <w:tr>
        <w:tc>
          <w:tcPr>
            <w:tcW w:w="728" w:type="pct"/>
            <w:vAlign w:val="center"/>
          </w:tcPr>
          <w:p w:rsidR="0018722C">
            <w:pPr>
              <w:pStyle w:val="ac"/>
              <w:topLinePunct/>
              <w:ind w:leftChars="0" w:left="0" w:rightChars="0" w:right="0" w:firstLineChars="0" w:firstLine="0"/>
              <w:spacing w:line="240" w:lineRule="atLeast"/>
            </w:pPr>
            <w:r>
              <w:t>MATU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0.245</w:t>
            </w:r>
          </w:p>
        </w:tc>
        <w:tc>
          <w:tcPr>
            <w:tcW w:w="721" w:type="pct"/>
            <w:vAlign w:val="center"/>
          </w:tcPr>
          <w:p w:rsidR="0018722C">
            <w:pPr>
              <w:pStyle w:val="affff9"/>
              <w:topLinePunct/>
              <w:ind w:leftChars="0" w:left="0" w:rightChars="0" w:right="0" w:firstLineChars="0" w:firstLine="0"/>
              <w:spacing w:line="240" w:lineRule="atLeast"/>
            </w:pPr>
            <w:r>
              <w:t>0.133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0.292</w:t>
            </w:r>
          </w:p>
        </w:tc>
      </w:tr>
      <w:tr>
        <w:tc>
          <w:tcPr>
            <w:tcW w:w="728" w:type="pct"/>
            <w:vAlign w:val="center"/>
          </w:tcPr>
          <w:p w:rsidR="0018722C">
            <w:pPr>
              <w:pStyle w:val="ac"/>
              <w:topLinePunct/>
              <w:ind w:leftChars="0" w:left="0" w:rightChars="0" w:right="0" w:firstLineChars="0" w:firstLine="0"/>
              <w:spacing w:line="240" w:lineRule="atLeast"/>
            </w:pPr>
            <w:r>
              <w:t>COST</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0.062</w:t>
            </w:r>
          </w:p>
        </w:tc>
        <w:tc>
          <w:tcPr>
            <w:tcW w:w="721" w:type="pct"/>
            <w:vAlign w:val="center"/>
          </w:tcPr>
          <w:p w:rsidR="0018722C">
            <w:pPr>
              <w:pStyle w:val="affff9"/>
              <w:topLinePunct/>
              <w:ind w:leftChars="0" w:left="0" w:rightChars="0" w:right="0" w:firstLineChars="0" w:firstLine="0"/>
              <w:spacing w:line="240" w:lineRule="atLeast"/>
            </w:pPr>
            <w:r>
              <w:t>0.053</w:t>
            </w:r>
          </w:p>
        </w:tc>
        <w:tc>
          <w:tcPr>
            <w:tcW w:w="714" w:type="pct"/>
            <w:vAlign w:val="center"/>
          </w:tcPr>
          <w:p w:rsidR="0018722C">
            <w:pPr>
              <w:pStyle w:val="affff9"/>
              <w:topLinePunct/>
              <w:ind w:leftChars="0" w:left="0" w:rightChars="0" w:right="0" w:firstLineChars="0" w:firstLine="0"/>
              <w:spacing w:line="240" w:lineRule="atLeast"/>
            </w:pPr>
            <w:r>
              <w:t>0.789</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0.052</w:t>
            </w:r>
          </w:p>
        </w:tc>
      </w:tr>
      <w:tr>
        <w:tc>
          <w:tcPr>
            <w:tcW w:w="728" w:type="pct"/>
            <w:vAlign w:val="center"/>
          </w:tcPr>
          <w:p w:rsidR="0018722C">
            <w:pPr>
              <w:pStyle w:val="ac"/>
              <w:topLinePunct/>
              <w:ind w:leftChars="0" w:left="0" w:rightChars="0" w:right="0" w:firstLineChars="0" w:firstLine="0"/>
              <w:spacing w:line="240" w:lineRule="atLeast"/>
            </w:pPr>
            <w:r>
              <w:t>MONE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0.615</w:t>
            </w:r>
          </w:p>
        </w:tc>
        <w:tc>
          <w:tcPr>
            <w:tcW w:w="721"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0.487</w:t>
            </w:r>
          </w:p>
        </w:tc>
      </w:tr>
      <w:tr>
        <w:tc>
          <w:tcPr>
            <w:tcW w:w="728" w:type="pct"/>
            <w:vAlign w:val="center"/>
          </w:tcPr>
          <w:p w:rsidR="0018722C">
            <w:pPr>
              <w:pStyle w:val="ac"/>
              <w:topLinePunct/>
              <w:ind w:leftChars="0" w:left="0" w:rightChars="0" w:right="0" w:firstLineChars="0" w:firstLine="0"/>
              <w:spacing w:line="240" w:lineRule="atLeast"/>
            </w:pPr>
            <w:r>
              <w:t>FINA</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0.185</w:t>
            </w:r>
          </w:p>
        </w:tc>
        <w:tc>
          <w:tcPr>
            <w:tcW w:w="721" w:type="pct"/>
            <w:vAlign w:val="center"/>
          </w:tcPr>
          <w:p w:rsidR="0018722C">
            <w:pPr>
              <w:pStyle w:val="affff9"/>
              <w:topLinePunct/>
              <w:ind w:leftChars="0" w:left="0" w:rightChars="0" w:right="0" w:firstLineChars="0" w:firstLine="0"/>
              <w:spacing w:line="240" w:lineRule="atLeast"/>
            </w:pPr>
            <w:r>
              <w:t>0.143</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0.232</w:t>
            </w:r>
          </w:p>
        </w:tc>
      </w:tr>
      <w:tr>
        <w:tc>
          <w:tcPr>
            <w:tcW w:w="728" w:type="pct"/>
            <w:vAlign w:val="center"/>
          </w:tcPr>
          <w:p w:rsidR="0018722C">
            <w:pPr>
              <w:pStyle w:val="ac"/>
              <w:topLinePunct/>
              <w:ind w:leftChars="0" w:left="0" w:rightChars="0" w:right="0" w:firstLineChars="0" w:firstLine="0"/>
              <w:spacing w:line="240" w:lineRule="atLeast"/>
            </w:pPr>
            <w:r>
              <w:t>FINA1</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0.011</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0.500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0.050</w:t>
            </w:r>
          </w:p>
        </w:tc>
      </w:tr>
      <w:tr>
        <w:tc>
          <w:tcPr>
            <w:tcW w:w="728" w:type="pct"/>
            <w:vAlign w:val="center"/>
          </w:tcPr>
          <w:p w:rsidR="0018722C">
            <w:pPr>
              <w:pStyle w:val="ac"/>
              <w:topLinePunct/>
              <w:ind w:leftChars="0" w:left="0" w:rightChars="0" w:right="0" w:firstLineChars="0" w:firstLine="0"/>
              <w:spacing w:line="240" w:lineRule="atLeast"/>
            </w:pPr>
            <w:r>
              <w:t>FINA2</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0.179</w:t>
            </w:r>
          </w:p>
        </w:tc>
        <w:tc>
          <w:tcPr>
            <w:tcW w:w="721" w:type="pct"/>
            <w:vAlign w:val="center"/>
          </w:tcPr>
          <w:p w:rsidR="0018722C">
            <w:pPr>
              <w:pStyle w:val="affff9"/>
              <w:topLinePunct/>
              <w:ind w:leftChars="0" w:left="0" w:rightChars="0" w:right="0" w:firstLineChars="0" w:firstLine="0"/>
              <w:spacing w:line="240" w:lineRule="atLeast"/>
            </w:pPr>
            <w:r>
              <w:t>0.125</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0.229</w:t>
            </w:r>
          </w:p>
        </w:tc>
      </w:tr>
      <w:tr>
        <w:tc>
          <w:tcPr>
            <w:tcW w:w="728" w:type="pct"/>
            <w:vAlign w:val="center"/>
          </w:tcPr>
          <w:p w:rsidR="0018722C">
            <w:pPr>
              <w:pStyle w:val="ac"/>
              <w:topLinePunct/>
              <w:ind w:leftChars="0" w:left="0" w:rightChars="0" w:right="0" w:firstLineChars="0" w:firstLine="0"/>
              <w:spacing w:line="240" w:lineRule="atLeast"/>
            </w:pPr>
            <w:r>
              <w:t>Political</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0.155</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0.362</w:t>
            </w:r>
          </w:p>
        </w:tc>
      </w:tr>
      <w:tr>
        <w:tc>
          <w:tcPr>
            <w:tcW w:w="728" w:type="pct"/>
            <w:vAlign w:val="center"/>
          </w:tcPr>
          <w:p w:rsidR="0018722C">
            <w:pPr>
              <w:pStyle w:val="ac"/>
              <w:topLinePunct/>
              <w:ind w:leftChars="0" w:left="0" w:rightChars="0" w:right="0" w:firstLineChars="0" w:firstLine="0"/>
              <w:spacing w:line="240" w:lineRule="atLeast"/>
            </w:pPr>
            <w:r>
              <w:t>Size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21.474</w:t>
            </w:r>
          </w:p>
        </w:tc>
        <w:tc>
          <w:tcPr>
            <w:tcW w:w="721" w:type="pct"/>
            <w:vAlign w:val="center"/>
          </w:tcPr>
          <w:p w:rsidR="0018722C">
            <w:pPr>
              <w:pStyle w:val="affff9"/>
              <w:topLinePunct/>
              <w:ind w:leftChars="0" w:left="0" w:rightChars="0" w:right="0" w:firstLineChars="0" w:firstLine="0"/>
              <w:spacing w:line="240" w:lineRule="atLeast"/>
            </w:pPr>
            <w:r>
              <w:t>21.350</w:t>
            </w:r>
          </w:p>
        </w:tc>
        <w:tc>
          <w:tcPr>
            <w:tcW w:w="714" w:type="pct"/>
            <w:vAlign w:val="center"/>
          </w:tcPr>
          <w:p w:rsidR="0018722C">
            <w:pPr>
              <w:pStyle w:val="affff9"/>
              <w:topLinePunct/>
              <w:ind w:leftChars="0" w:left="0" w:rightChars="0" w:right="0" w:firstLineChars="0" w:firstLine="0"/>
              <w:spacing w:line="240" w:lineRule="atLeast"/>
            </w:pPr>
            <w:r>
              <w:t>25.156</w:t>
            </w:r>
          </w:p>
        </w:tc>
        <w:tc>
          <w:tcPr>
            <w:tcW w:w="714" w:type="pct"/>
            <w:vAlign w:val="center"/>
          </w:tcPr>
          <w:p w:rsidR="0018722C">
            <w:pPr>
              <w:pStyle w:val="affff9"/>
              <w:topLinePunct/>
              <w:ind w:leftChars="0" w:left="0" w:rightChars="0" w:right="0" w:firstLineChars="0" w:firstLine="0"/>
              <w:spacing w:line="240" w:lineRule="atLeast"/>
            </w:pPr>
            <w:r>
              <w:t>19.237</w:t>
            </w:r>
          </w:p>
        </w:tc>
        <w:tc>
          <w:tcPr>
            <w:tcW w:w="714" w:type="pct"/>
            <w:vAlign w:val="center"/>
          </w:tcPr>
          <w:p w:rsidR="0018722C">
            <w:pPr>
              <w:pStyle w:val="affff9"/>
              <w:topLinePunct/>
              <w:ind w:leftChars="0" w:left="0" w:rightChars="0" w:right="0" w:firstLineChars="0" w:firstLine="0"/>
              <w:spacing w:line="240" w:lineRule="atLeast"/>
            </w:pPr>
            <w:r>
              <w:t>0.922</w:t>
            </w:r>
          </w:p>
        </w:tc>
      </w:tr>
      <w:tr>
        <w:tc>
          <w:tcPr>
            <w:tcW w:w="728" w:type="pct"/>
            <w:vAlign w:val="center"/>
          </w:tcPr>
          <w:p w:rsidR="0018722C">
            <w:pPr>
              <w:pStyle w:val="ac"/>
              <w:topLinePunct/>
              <w:ind w:leftChars="0" w:left="0" w:rightChars="0" w:right="0" w:firstLineChars="0" w:firstLine="0"/>
              <w:spacing w:line="240" w:lineRule="atLeast"/>
            </w:pPr>
            <w:r>
              <w:t>Assu</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0.414</w:t>
            </w:r>
          </w:p>
        </w:tc>
        <w:tc>
          <w:tcPr>
            <w:tcW w:w="721" w:type="pct"/>
            <w:vAlign w:val="center"/>
          </w:tcPr>
          <w:p w:rsidR="0018722C">
            <w:pPr>
              <w:pStyle w:val="affff9"/>
              <w:topLinePunct/>
              <w:ind w:leftChars="0" w:left="0" w:rightChars="0" w:right="0" w:firstLineChars="0" w:firstLine="0"/>
              <w:spacing w:line="240" w:lineRule="atLeast"/>
            </w:pPr>
            <w:r>
              <w:t>0.409</w:t>
            </w:r>
          </w:p>
        </w:tc>
        <w:tc>
          <w:tcPr>
            <w:tcW w:w="714" w:type="pct"/>
            <w:vAlign w:val="center"/>
          </w:tcPr>
          <w:p w:rsidR="0018722C">
            <w:pPr>
              <w:pStyle w:val="affff9"/>
              <w:topLinePunct/>
              <w:ind w:leftChars="0" w:left="0" w:rightChars="0" w:right="0" w:firstLineChars="0" w:firstLine="0"/>
              <w:spacing w:line="240" w:lineRule="atLeast"/>
            </w:pPr>
            <w:r>
              <w:t>0.919</w:t>
            </w:r>
          </w:p>
        </w:tc>
        <w:tc>
          <w:tcPr>
            <w:tcW w:w="714" w:type="pct"/>
            <w:vAlign w:val="center"/>
          </w:tcPr>
          <w:p w:rsidR="0018722C">
            <w:pPr>
              <w:pStyle w:val="affff9"/>
              <w:topLinePunct/>
              <w:ind w:leftChars="0" w:left="0" w:rightChars="0" w:right="0" w:firstLineChars="0" w:firstLine="0"/>
              <w:spacing w:line="240" w:lineRule="atLeast"/>
            </w:pPr>
            <w:r>
              <w:t>0.014</w:t>
            </w:r>
          </w:p>
        </w:tc>
        <w:tc>
          <w:tcPr>
            <w:tcW w:w="714" w:type="pct"/>
            <w:vAlign w:val="center"/>
          </w:tcPr>
          <w:p w:rsidR="0018722C">
            <w:pPr>
              <w:pStyle w:val="affff9"/>
              <w:topLinePunct/>
              <w:ind w:leftChars="0" w:left="0" w:rightChars="0" w:right="0" w:firstLineChars="0" w:firstLine="0"/>
              <w:spacing w:line="240" w:lineRule="atLeast"/>
            </w:pPr>
            <w:r>
              <w:t>0.169</w:t>
            </w:r>
          </w:p>
        </w:tc>
      </w:tr>
      <w:tr>
        <w:tc>
          <w:tcPr>
            <w:tcW w:w="728" w:type="pct"/>
            <w:vAlign w:val="center"/>
          </w:tcPr>
          <w:p w:rsidR="0018722C">
            <w:pPr>
              <w:pStyle w:val="ac"/>
              <w:topLinePunct/>
              <w:ind w:leftChars="0" w:left="0" w:rightChars="0" w:right="0" w:firstLineChars="0" w:firstLine="0"/>
              <w:spacing w:line="240" w:lineRule="atLeast"/>
            </w:pPr>
            <w:r>
              <w:t>ROE</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0.097</w:t>
            </w:r>
          </w:p>
        </w:tc>
        <w:tc>
          <w:tcPr>
            <w:tcW w:w="721" w:type="pct"/>
            <w:vAlign w:val="center"/>
          </w:tcPr>
          <w:p w:rsidR="0018722C">
            <w:pPr>
              <w:pStyle w:val="affff9"/>
              <w:topLinePunct/>
              <w:ind w:leftChars="0" w:left="0" w:rightChars="0" w:right="0" w:firstLineChars="0" w:firstLine="0"/>
              <w:spacing w:line="240" w:lineRule="atLeast"/>
            </w:pPr>
            <w:r>
              <w:t>0.086</w:t>
            </w:r>
          </w:p>
        </w:tc>
        <w:tc>
          <w:tcPr>
            <w:tcW w:w="714" w:type="pct"/>
            <w:vAlign w:val="center"/>
          </w:tcPr>
          <w:p w:rsidR="0018722C">
            <w:pPr>
              <w:pStyle w:val="affff9"/>
              <w:topLinePunct/>
              <w:ind w:leftChars="0" w:left="0" w:rightChars="0" w:right="0" w:firstLineChars="0" w:firstLine="0"/>
              <w:spacing w:line="240" w:lineRule="atLeast"/>
            </w:pPr>
            <w:r>
              <w:t>0.517</w:t>
            </w:r>
          </w:p>
        </w:tc>
        <w:tc>
          <w:tcPr>
            <w:tcW w:w="714" w:type="pct"/>
            <w:vAlign w:val="center"/>
          </w:tcPr>
          <w:p w:rsidR="0018722C">
            <w:pPr>
              <w:pStyle w:val="affff9"/>
              <w:topLinePunct/>
              <w:ind w:leftChars="0" w:left="0" w:rightChars="0" w:right="0" w:firstLineChars="0" w:firstLine="0"/>
              <w:spacing w:line="240" w:lineRule="atLeast"/>
            </w:pPr>
            <w:r>
              <w:t>0.002</w:t>
            </w:r>
          </w:p>
        </w:tc>
        <w:tc>
          <w:tcPr>
            <w:tcW w:w="714" w:type="pct"/>
            <w:vAlign w:val="center"/>
          </w:tcPr>
          <w:p w:rsidR="0018722C">
            <w:pPr>
              <w:pStyle w:val="affff9"/>
              <w:topLinePunct/>
              <w:ind w:leftChars="0" w:left="0" w:rightChars="0" w:right="0" w:firstLineChars="0" w:firstLine="0"/>
              <w:spacing w:line="240" w:lineRule="atLeast"/>
            </w:pPr>
            <w:r>
              <w:t>0.063</w:t>
            </w:r>
          </w:p>
        </w:tc>
      </w:tr>
      <w:tr>
        <w:tc>
          <w:tcPr>
            <w:tcW w:w="728" w:type="pct"/>
            <w:vAlign w:val="center"/>
          </w:tcPr>
          <w:p w:rsidR="0018722C">
            <w:pPr>
              <w:pStyle w:val="ac"/>
              <w:topLinePunct/>
              <w:ind w:leftChars="0" w:left="0" w:rightChars="0" w:right="0" w:firstLineChars="0" w:firstLine="0"/>
              <w:spacing w:line="240" w:lineRule="atLeast"/>
            </w:pPr>
            <w:r>
              <w:t>Growth</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0.420</w:t>
            </w:r>
          </w:p>
        </w:tc>
        <w:tc>
          <w:tcPr>
            <w:tcW w:w="721" w:type="pct"/>
            <w:vAlign w:val="center"/>
          </w:tcPr>
          <w:p w:rsidR="0018722C">
            <w:pPr>
              <w:pStyle w:val="affff9"/>
              <w:topLinePunct/>
              <w:ind w:leftChars="0" w:left="0" w:rightChars="0" w:right="0" w:firstLineChars="0" w:firstLine="0"/>
              <w:spacing w:line="240" w:lineRule="atLeast"/>
            </w:pPr>
            <w:r>
              <w:t>0.215</w:t>
            </w:r>
          </w:p>
        </w:tc>
        <w:tc>
          <w:tcPr>
            <w:tcW w:w="714" w:type="pct"/>
            <w:vAlign w:val="center"/>
          </w:tcPr>
          <w:p w:rsidR="0018722C">
            <w:pPr>
              <w:pStyle w:val="affff9"/>
              <w:topLinePunct/>
              <w:ind w:leftChars="0" w:left="0" w:rightChars="0" w:right="0" w:firstLineChars="0" w:firstLine="0"/>
              <w:spacing w:line="240" w:lineRule="atLeast"/>
            </w:pPr>
            <w:r>
              <w:t>43.607</w:t>
            </w:r>
          </w:p>
        </w:tc>
        <w:tc>
          <w:tcPr>
            <w:tcW w:w="714" w:type="pct"/>
            <w:vAlign w:val="center"/>
          </w:tcPr>
          <w:p w:rsidR="0018722C">
            <w:pPr>
              <w:pStyle w:val="affff9"/>
              <w:topLinePunct/>
              <w:ind w:leftChars="0" w:left="0" w:rightChars="0" w:right="0" w:firstLineChars="0" w:firstLine="0"/>
              <w:spacing w:line="240" w:lineRule="atLeast"/>
            </w:pPr>
            <w:r>
              <w:t>-0.736</w:t>
            </w:r>
          </w:p>
        </w:tc>
        <w:tc>
          <w:tcPr>
            <w:tcW w:w="714" w:type="pct"/>
            <w:vAlign w:val="center"/>
          </w:tcPr>
          <w:p w:rsidR="0018722C">
            <w:pPr>
              <w:pStyle w:val="affff9"/>
              <w:topLinePunct/>
              <w:ind w:leftChars="0" w:left="0" w:rightChars="0" w:right="0" w:firstLineChars="0" w:firstLine="0"/>
              <w:spacing w:line="240" w:lineRule="atLeast"/>
            </w:pPr>
            <w:r>
              <w:t>2.034</w:t>
            </w:r>
          </w:p>
        </w:tc>
      </w:tr>
      <w:tr>
        <w:tc>
          <w:tcPr>
            <w:tcW w:w="728" w:type="pct"/>
            <w:vAlign w:val="center"/>
          </w:tcPr>
          <w:p w:rsidR="0018722C">
            <w:pPr>
              <w:pStyle w:val="ac"/>
              <w:topLinePunct/>
              <w:ind w:leftChars="0" w:left="0" w:rightChars="0" w:right="0" w:firstLineChars="0" w:firstLine="0"/>
              <w:spacing w:line="240" w:lineRule="atLeast"/>
            </w:pPr>
            <w:r>
              <w:t>Opinion</w:t>
            </w:r>
          </w:p>
        </w:tc>
        <w:tc>
          <w:tcPr>
            <w:tcW w:w="711" w:type="pct"/>
            <w:vAlign w:val="center"/>
          </w:tcPr>
          <w:p w:rsidR="0018722C">
            <w:pPr>
              <w:pStyle w:val="affff9"/>
              <w:topLinePunct/>
              <w:ind w:leftChars="0" w:left="0" w:rightChars="0" w:right="0" w:firstLineChars="0" w:firstLine="0"/>
              <w:spacing w:line="240" w:lineRule="atLeast"/>
            </w:pPr>
            <w:r>
              <w:t>1046</w:t>
            </w:r>
          </w:p>
        </w:tc>
        <w:tc>
          <w:tcPr>
            <w:tcW w:w="699" w:type="pct"/>
            <w:vAlign w:val="center"/>
          </w:tcPr>
          <w:p w:rsidR="0018722C">
            <w:pPr>
              <w:pStyle w:val="affff9"/>
              <w:topLinePunct/>
              <w:ind w:leftChars="0" w:left="0" w:rightChars="0" w:right="0" w:firstLineChars="0" w:firstLine="0"/>
              <w:spacing w:line="240" w:lineRule="atLeast"/>
            </w:pPr>
            <w:r>
              <w:t>0.007</w:t>
            </w:r>
          </w:p>
        </w:tc>
        <w:tc>
          <w:tcPr>
            <w:tcW w:w="721"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1.000</w:t>
            </w:r>
          </w:p>
        </w:tc>
        <w:tc>
          <w:tcPr>
            <w:tcW w:w="714" w:type="pct"/>
            <w:vAlign w:val="center"/>
          </w:tcPr>
          <w:p w:rsidR="0018722C">
            <w:pPr>
              <w:pStyle w:val="affff9"/>
              <w:topLinePunct/>
              <w:ind w:leftChars="0" w:left="0" w:rightChars="0" w:right="0" w:firstLineChars="0" w:firstLine="0"/>
              <w:spacing w:line="240" w:lineRule="atLeast"/>
            </w:pPr>
            <w:r>
              <w:t>0.000</w:t>
            </w:r>
          </w:p>
        </w:tc>
        <w:tc>
          <w:tcPr>
            <w:tcW w:w="714" w:type="pct"/>
            <w:vAlign w:val="center"/>
          </w:tcPr>
          <w:p w:rsidR="0018722C">
            <w:pPr>
              <w:pStyle w:val="affff9"/>
              <w:topLinePunct/>
              <w:ind w:leftChars="0" w:left="0" w:rightChars="0" w:right="0" w:firstLineChars="0" w:firstLine="0"/>
              <w:spacing w:line="240" w:lineRule="atLeast"/>
            </w:pPr>
            <w:r>
              <w:t>0.082</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t>Industry</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0.303</w:t>
            </w:r>
          </w:p>
        </w:tc>
        <w:tc>
          <w:tcPr>
            <w:tcW w:w="721"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0.460</w:t>
            </w:r>
          </w:p>
        </w:tc>
      </w:tr>
    </w:tbl>
    <w:p w:rsidR="0018722C">
      <w:pPr>
        <w:pStyle w:val="affa"/>
      </w:pPr>
    </w:p>
    <w:p w:rsidR="0018722C">
      <w:pPr>
        <w:topLinePunct/>
      </w:pPr>
      <w:r>
        <w:t>从</w:t>
      </w:r>
      <w:r>
        <w:t>表</w:t>
      </w:r>
      <w:r>
        <w:rPr>
          <w:rFonts w:ascii="Times New Roman" w:eastAsia="Times New Roman"/>
        </w:rPr>
        <w:t>4-1</w:t>
      </w:r>
      <w:r>
        <w:t>可以看出，</w:t>
      </w:r>
      <w:r>
        <w:rPr>
          <w:rFonts w:ascii="Times New Roman" w:eastAsia="Times New Roman"/>
        </w:rPr>
        <w:t>STRU</w:t>
      </w:r>
      <w:r>
        <w:t>和</w:t>
      </w:r>
      <w:r>
        <w:rPr>
          <w:rFonts w:ascii="Times New Roman" w:eastAsia="Times New Roman"/>
        </w:rPr>
        <w:t>MATU</w:t>
      </w:r>
      <w:r>
        <w:t>的均值与中位数十分接近，并且中位数接近</w:t>
      </w:r>
    </w:p>
    <w:p w:rsidR="0018722C">
      <w:pPr>
        <w:topLinePunct/>
      </w:pPr>
      <w:r>
        <w:t>于极小值，说明民营企业的贷款比率和贷款期限大部分都很低；同时，它们的标准差</w:t>
      </w:r>
      <w:r>
        <w:t>都比较小，说明在贷款比率和贷款期限方面民营企业之间的差异比较小。</w:t>
      </w:r>
      <w:r>
        <w:rPr>
          <w:rFonts w:ascii="Times New Roman" w:eastAsia="Times New Roman"/>
        </w:rPr>
        <w:t>COST</w:t>
      </w:r>
      <w:r>
        <w:t>的中位数较大地偏离了极小值</w:t>
      </w:r>
      <w:r>
        <w:t>（</w:t>
      </w:r>
      <w:r>
        <w:t>相差</w:t>
      </w:r>
      <w:r>
        <w:rPr>
          <w:rFonts w:ascii="Times New Roman" w:eastAsia="Times New Roman"/>
        </w:rPr>
        <w:t>5</w:t>
      </w:r>
      <w:r>
        <w:t>个百分点</w:t>
      </w:r>
      <w:r>
        <w:t>）</w:t>
      </w:r>
      <w:r>
        <w:t>，说明民营企业的贷款成本普遍偏高；</w:t>
      </w:r>
      <w:r>
        <w:t>标准差却非常小，这说明民营企业的贷款成本分布很集中；然而极大值与中位数相差</w:t>
      </w:r>
      <w:r>
        <w:t>甚远，少数民营企业极高的贷款成本将均值拉上了比中位数更高的水平，说明这些企业面临的融资约束相当严重。</w:t>
      </w:r>
      <w:r>
        <w:rPr>
          <w:rFonts w:ascii="Times New Roman" w:eastAsia="Times New Roman"/>
        </w:rPr>
        <w:t>MONE</w:t>
      </w:r>
      <w:r>
        <w:t>的均值</w:t>
      </w:r>
      <w:r>
        <w:rPr>
          <w:rFonts w:ascii="Times New Roman" w:eastAsia="Times New Roman"/>
        </w:rPr>
        <w:t>0</w:t>
      </w:r>
      <w:r>
        <w:rPr>
          <w:rFonts w:ascii="Times New Roman" w:eastAsia="Times New Roman"/>
        </w:rPr>
        <w:t>.</w:t>
      </w:r>
      <w:r>
        <w:rPr>
          <w:rFonts w:ascii="Times New Roman" w:eastAsia="Times New Roman"/>
        </w:rPr>
        <w:t>615</w:t>
      </w:r>
      <w:r>
        <w:t>大于</w:t>
      </w:r>
      <w:r>
        <w:rPr>
          <w:rFonts w:ascii="Times New Roman" w:eastAsia="Times New Roman"/>
        </w:rPr>
        <w:t>0</w:t>
      </w:r>
      <w:r>
        <w:rPr>
          <w:rFonts w:ascii="Times New Roman" w:eastAsia="Times New Roman"/>
        </w:rPr>
        <w:t>.</w:t>
      </w:r>
      <w:r>
        <w:rPr>
          <w:rFonts w:ascii="Times New Roman" w:eastAsia="Times New Roman"/>
        </w:rPr>
        <w:t>5</w:t>
      </w:r>
      <w:r>
        <w:t>，中位数为</w:t>
      </w:r>
      <w:r>
        <w:rPr>
          <w:rFonts w:ascii="Times New Roman" w:eastAsia="Times New Roman"/>
        </w:rPr>
        <w:t>1</w:t>
      </w:r>
      <w:r>
        <w:t>，这说明大</w:t>
      </w:r>
      <w:r>
        <w:t>部分样本观测值分布在货币政策相对紧缩的年份。</w:t>
      </w:r>
      <w:r>
        <w:rPr>
          <w:rFonts w:ascii="Times New Roman" w:eastAsia="Times New Roman"/>
        </w:rPr>
        <w:t>FINA</w:t>
      </w:r>
      <w:r>
        <w:t>、</w:t>
      </w:r>
      <w:r>
        <w:rPr>
          <w:rFonts w:ascii="Times New Roman" w:eastAsia="Times New Roman"/>
        </w:rPr>
        <w:t>FINA1</w:t>
      </w:r>
      <w:r>
        <w:t>和</w:t>
      </w:r>
      <w:r>
        <w:rPr>
          <w:rFonts w:ascii="Times New Roman" w:eastAsia="Times New Roman"/>
        </w:rPr>
        <w:t>FINA2</w:t>
      </w:r>
      <w:r>
        <w:t>的均值和</w:t>
      </w:r>
      <w:r>
        <w:t>标准差都很小，说明企业高管的金融关联程度普遍较低；金融关联高管人数占企业高管总人数的比例平均为</w:t>
      </w:r>
      <w:r>
        <w:rPr>
          <w:rFonts w:ascii="Times New Roman" w:eastAsia="Times New Roman"/>
        </w:rPr>
        <w:t>18</w:t>
      </w:r>
      <w:r>
        <w:rPr>
          <w:rFonts w:ascii="Times New Roman" w:eastAsia="Times New Roman"/>
        </w:rPr>
        <w:t>.</w:t>
      </w:r>
      <w:r>
        <w:rPr>
          <w:rFonts w:ascii="Times New Roman" w:eastAsia="Times New Roman"/>
        </w:rPr>
        <w:t>5%</w:t>
      </w:r>
      <w:r>
        <w:t>，银行关联平均比例为</w:t>
      </w:r>
      <w:r>
        <w:rPr>
          <w:rFonts w:ascii="Times New Roman" w:eastAsia="Times New Roman"/>
        </w:rPr>
        <w:t>1</w:t>
      </w:r>
      <w:r>
        <w:rPr>
          <w:rFonts w:ascii="Times New Roman" w:eastAsia="Times New Roman"/>
        </w:rPr>
        <w:t>.</w:t>
      </w:r>
      <w:r>
        <w:rPr>
          <w:rFonts w:ascii="Times New Roman" w:eastAsia="Times New Roman"/>
        </w:rPr>
        <w:t>1%</w:t>
      </w:r>
      <w:r>
        <w:t>、非银行金融关联平均比</w:t>
      </w:r>
      <w:r>
        <w:t>例为</w:t>
      </w:r>
      <w:r>
        <w:rPr>
          <w:rFonts w:ascii="Times New Roman" w:eastAsia="Times New Roman"/>
        </w:rPr>
        <w:t>17</w:t>
      </w:r>
      <w:r>
        <w:rPr>
          <w:rFonts w:ascii="Times New Roman" w:eastAsia="Times New Roman"/>
        </w:rPr>
        <w:t>.</w:t>
      </w:r>
      <w:r>
        <w:rPr>
          <w:rFonts w:ascii="Times New Roman" w:eastAsia="Times New Roman"/>
        </w:rPr>
        <w:t>9%</w:t>
      </w:r>
      <w:r>
        <w:t>，这说明形成金融关联最主要的形式是通过证券、信托、保险、基金等非</w:t>
      </w:r>
      <w:r>
        <w:t>银行金融机构。从</w:t>
      </w:r>
      <w:r>
        <w:rPr>
          <w:rFonts w:ascii="Times New Roman" w:eastAsia="Times New Roman"/>
        </w:rPr>
        <w:t>Political</w:t>
      </w:r>
      <w:r>
        <w:t>的均值和中位数来看，仅</w:t>
      </w:r>
      <w:r>
        <w:rPr>
          <w:rFonts w:ascii="Times New Roman" w:eastAsia="Times New Roman"/>
        </w:rPr>
        <w:t>15</w:t>
      </w:r>
      <w:r>
        <w:rPr>
          <w:rFonts w:ascii="Times New Roman" w:eastAsia="Times New Roman"/>
        </w:rPr>
        <w:t>.</w:t>
      </w:r>
      <w:r>
        <w:rPr>
          <w:rFonts w:ascii="Times New Roman" w:eastAsia="Times New Roman"/>
        </w:rPr>
        <w:t>5%</w:t>
      </w:r>
      <w:r>
        <w:t>的民营企业其董事会中具</w:t>
      </w:r>
      <w:r>
        <w:t>有政治关联高管。</w:t>
      </w:r>
      <w:r>
        <w:rPr>
          <w:rFonts w:ascii="Times New Roman" w:eastAsia="Times New Roman"/>
        </w:rPr>
        <w:t>Size</w:t>
      </w:r>
      <w:r>
        <w:t>变量的均值和中位数非常接近，并且两者偏向于极小值，说明民营上市公司的规模整体偏小。</w:t>
      </w:r>
      <w:r>
        <w:rPr>
          <w:rFonts w:ascii="Times New Roman" w:eastAsia="Times New Roman"/>
        </w:rPr>
        <w:t>Assu</w:t>
      </w:r>
      <w:r>
        <w:t>的均值和中位数基本处于极大值与极小值的正中间位置，并且标准差较小，表明了民营企业的固定资产和存货净额分布比较均匀。</w:t>
      </w:r>
    </w:p>
    <w:p w:rsidR="0018722C">
      <w:pPr>
        <w:topLinePunct/>
      </w:pPr>
      <w:r>
        <w:rPr>
          <w:rFonts w:ascii="Times New Roman" w:eastAsia="Times New Roman"/>
        </w:rPr>
        <w:t>ROE</w:t>
      </w:r>
      <w:r>
        <w:t>的平均水平在</w:t>
      </w:r>
      <w:r>
        <w:rPr>
          <w:rFonts w:ascii="Times New Roman" w:eastAsia="Times New Roman"/>
        </w:rPr>
        <w:t>9</w:t>
      </w:r>
      <w:r>
        <w:rPr>
          <w:rFonts w:ascii="Times New Roman" w:eastAsia="Times New Roman"/>
        </w:rPr>
        <w:t>.</w:t>
      </w:r>
      <w:r>
        <w:rPr>
          <w:rFonts w:ascii="Times New Roman" w:eastAsia="Times New Roman"/>
        </w:rPr>
        <w:t>7%</w:t>
      </w:r>
      <w:r>
        <w:t>左右，并且其中位数低于这个水平，说明我国大部分民营上市公司的净资产收益率处于较低的水平，股东的投资回报率不高。</w:t>
      </w:r>
      <w:r>
        <w:rPr>
          <w:rFonts w:ascii="Times New Roman" w:eastAsia="Times New Roman"/>
        </w:rPr>
        <w:t>Growth</w:t>
      </w:r>
      <w:r w:rsidR="001852F3">
        <w:rPr>
          <w:rFonts w:ascii="Times New Roman" w:eastAsia="Times New Roman"/>
        </w:rPr>
        <w:t xml:space="preserve"> </w:t>
      </w:r>
      <w:r>
        <w:t>的中位</w:t>
      </w:r>
      <w:r>
        <w:t>数</w:t>
      </w:r>
    </w:p>
    <w:p w:rsidR="0018722C">
      <w:pPr>
        <w:topLinePunct/>
      </w:pPr>
      <w:r>
        <w:rPr>
          <w:rFonts w:ascii="Times New Roman" w:eastAsia="Times New Roman"/>
        </w:rPr>
        <w:t>0.215</w:t>
      </w:r>
      <w:r>
        <w:t>远低于平均水平</w:t>
      </w:r>
      <w:r>
        <w:rPr>
          <w:rFonts w:ascii="Times New Roman" w:eastAsia="Times New Roman"/>
        </w:rPr>
        <w:t>0</w:t>
      </w:r>
      <w:r>
        <w:rPr>
          <w:rFonts w:ascii="Times New Roman" w:eastAsia="Times New Roman"/>
        </w:rPr>
        <w:t>.</w:t>
      </w:r>
      <w:r>
        <w:rPr>
          <w:rFonts w:ascii="Times New Roman" w:eastAsia="Times New Roman"/>
        </w:rPr>
        <w:t>420</w:t>
      </w:r>
      <w:r>
        <w:t>，极小值甚至为负数，说明了大部分的民营企业收入增长</w:t>
      </w:r>
      <w:r>
        <w:t>缓慢甚至出现负增长，只有少数企业发展较快。从</w:t>
      </w:r>
      <w:r>
        <w:rPr>
          <w:rFonts w:ascii="Times New Roman" w:eastAsia="Times New Roman"/>
        </w:rPr>
        <w:t>Opinion</w:t>
      </w:r>
      <w:r>
        <w:t>来看，民营上市公司的年报极少出具非标准的审计意见。最后，</w:t>
      </w:r>
      <w:r>
        <w:rPr>
          <w:rFonts w:ascii="Times New Roman" w:eastAsia="Times New Roman"/>
        </w:rPr>
        <w:t>Industry</w:t>
      </w:r>
      <w:r>
        <w:t>变量的数据特征表明我国民营上市公司大部分处于非垄断或非国家重点支持行业。</w:t>
      </w:r>
    </w:p>
    <w:p w:rsidR="0018722C">
      <w:pPr>
        <w:pStyle w:val="Heading3"/>
        <w:topLinePunct/>
        <w:ind w:left="200" w:hangingChars="200" w:hanging="200"/>
      </w:pPr>
      <w:bookmarkStart w:id="747179" w:name="_Toc686747179"/>
      <w:bookmarkStart w:name="_bookmark25" w:id="48"/>
      <w:bookmarkEnd w:id="48"/>
      <w:r>
        <w:t>二</w:t>
      </w:r>
      <w:r>
        <w:t xml:space="preserve"> </w:t>
      </w:r>
      <w:r w:rsidRPr="00DB64CE">
        <w:t>、分组的描述性统计分析</w:t>
      </w:r>
      <w:bookmarkEnd w:id="747179"/>
    </w:p>
    <w:p w:rsidR="0018722C">
      <w:pPr>
        <w:topLinePunct/>
      </w:pPr>
      <w:r>
        <w:t>将样本划分为有金融关联和无金融关联两组，通过比较这两组样本的贷款比率、</w:t>
      </w:r>
      <w:r>
        <w:t>贷款期限和贷款成本是否存在差异，可以初步判断金融关联对民营企业信贷融资产生</w:t>
      </w:r>
      <w:r>
        <w:t>的影响。如果金融关联有助于缓解民营企业的信贷融资约束，那么有金融关联组的贷</w:t>
      </w:r>
      <w:r>
        <w:t>款比率、贷款期限应该比无金融关联组更高，贷款成本应该更低。分组的数据特征如</w:t>
      </w:r>
      <w:r>
        <w:t>表</w:t>
      </w:r>
      <w:r>
        <w:rPr>
          <w:rFonts w:ascii="Times New Roman" w:eastAsia="Times New Roman"/>
        </w:rPr>
        <w:t>4-2</w:t>
      </w:r>
      <w:r>
        <w:t>所示。</w:t>
      </w:r>
    </w:p>
    <w:p w:rsidR="0018722C">
      <w:pPr>
        <w:textAlignment w:val="center"/>
        <w:topLinePunct/>
      </w:pPr>
      <w:bookmarkStart w:id="906237" w:name="_Toc686906237"/>
      <w:r>
        <w:rPr>
          <w:kern w:val="2"/>
          <w:szCs w:val="22"/>
        </w:rPr>
        <w:pict>
          <v:group style="margin-left:154.639999pt;margin-top:45.213715pt;width:375.3pt;height:1pt;mso-position-horizontal-relative:page;mso-position-vertical-relative:paragraph;z-index:-120760" coordorigin="3093,904" coordsize="7506,20">
            <v:line style="position:absolute" from="3093,914" to="4593,914" stroked="true" strokeweight=".95996pt" strokecolor="#000000">
              <v:stroke dashstyle="solid"/>
            </v:line>
            <v:rect style="position:absolute;left:4592;top:904;width:20;height:20" filled="true" fillcolor="#000000" stroked="false">
              <v:fill type="solid"/>
            </v:rect>
            <v:line style="position:absolute" from="4612,914" to="6096,914" stroked="true" strokeweight=".95996pt" strokecolor="#000000">
              <v:stroke dashstyle="solid"/>
            </v:line>
            <v:rect style="position:absolute;left:6095;top:904;width:20;height:20" filled="true" fillcolor="#000000" stroked="false">
              <v:fill type="solid"/>
            </v:rect>
            <v:line style="position:absolute" from="6115,914" to="7596,914" stroked="true" strokeweight=".95996pt" strokecolor="#000000">
              <v:stroke dashstyle="solid"/>
            </v:line>
            <v:rect style="position:absolute;left:7595;top:904;width:20;height:20" filled="true" fillcolor="#000000" stroked="false">
              <v:fill type="solid"/>
            </v:rect>
            <v:line style="position:absolute" from="7615,914" to="9098,914" stroked="true" strokeweight=".95996pt" strokecolor="#000000">
              <v:stroke dashstyle="solid"/>
            </v:line>
            <v:rect style="position:absolute;left:9098;top:904;width:20;height:20" filled="true" fillcolor="#000000" stroked="false">
              <v:fill type="solid"/>
            </v:rect>
            <v:line style="position:absolute" from="9117,914" to="10598,914" stroked="true" strokeweight=".95996pt" strokecolor="#000000">
              <v:stroke dashstyle="solid"/>
            </v:line>
            <w10:wrap type="none"/>
          </v:group>
        </w:pict>
      </w:r>
    </w:p>
    <w:p w:rsidR="0018722C">
      <w:pPr>
        <w:pStyle w:val="a8"/>
        <w:textAlignment w:val="center"/>
        <w:topLinePunct/>
      </w:pPr>
      <w:bookmarkStart w:id="906237" w:name="_Toc686906237"/>
      <w:bookmarkStart w:name="_bookmark26" w:id="49"/>
      <w:bookmarkEnd w:id="49"/>
      <w:r>
        <w:rPr>
          <w:kern w:val="2"/>
          <w:szCs w:val="22"/>
        </w:rPr>
        <w:t>表</w:t>
      </w:r>
      <w:r>
        <w:rPr>
          <w:kern w:val="2"/>
          <w:szCs w:val="22"/>
        </w:rPr>
        <w:t>4-2</w:t>
      </w:r>
      <w:r>
        <w:t xml:space="preserve">  </w:t>
      </w:r>
      <w:r>
        <w:rPr>
          <w:kern w:val="2"/>
          <w:szCs w:val="22"/>
        </w:rPr>
        <w:t>分组的描述性统计结果</w:t>
      </w:r>
      <w:bookmarkEnd w:id="906237"/>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4"/>
        <w:gridCol w:w="1107"/>
        <w:gridCol w:w="831"/>
        <w:gridCol w:w="1027"/>
        <w:gridCol w:w="1144"/>
        <w:gridCol w:w="832"/>
        <w:gridCol w:w="1033"/>
        <w:gridCol w:w="1538"/>
      </w:tblGrid>
      <w:tr>
        <w:trPr>
          <w:tblHeader/>
        </w:trPr>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变量</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FINA&gt;0</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6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观测值</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FINA=0</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检验</w:t>
            </w:r>
          </w:p>
          <w:p w:rsidR="0018722C">
            <w:pPr>
              <w:pStyle w:val="a7"/>
              <w:topLinePunct/>
              <w:ind w:leftChars="0" w:left="0" w:rightChars="0" w:right="0" w:firstLineChars="0" w:firstLine="0"/>
              <w:spacing w:line="240" w:lineRule="atLeast"/>
            </w:pPr>
            <w:r>
              <w:t>T </w:t>
            </w:r>
            <w:r>
              <w:t>值</w:t>
            </w:r>
          </w:p>
        </w:tc>
      </w:tr>
      <w:tr>
        <w:tc>
          <w:tcPr>
            <w:tcW w:w="834" w:type="pct"/>
            <w:vAlign w:val="center"/>
          </w:tcPr>
          <w:p w:rsidR="0018722C">
            <w:pPr>
              <w:pStyle w:val="ac"/>
              <w:topLinePunct/>
              <w:ind w:leftChars="0" w:left="0" w:rightChars="0" w:right="0" w:firstLineChars="0" w:firstLine="0"/>
              <w:spacing w:line="240" w:lineRule="atLeast"/>
            </w:pPr>
            <w:r>
              <w:t>STRU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0.203</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0.212</w:t>
            </w:r>
          </w:p>
        </w:tc>
        <w:tc>
          <w:tcPr>
            <w:tcW w:w="853" w:type="pct"/>
            <w:vAlign w:val="center"/>
          </w:tcPr>
          <w:p w:rsidR="0018722C">
            <w:pPr>
              <w:pStyle w:val="affff9"/>
              <w:topLinePunct/>
              <w:ind w:leftChars="0" w:left="0" w:rightChars="0" w:right="0" w:firstLineChars="0" w:firstLine="0"/>
              <w:spacing w:line="240" w:lineRule="atLeast"/>
            </w:pPr>
            <w:r>
              <w:t>1.077</w:t>
            </w:r>
          </w:p>
        </w:tc>
      </w:tr>
      <w:tr>
        <w:tc>
          <w:tcPr>
            <w:tcW w:w="834" w:type="pct"/>
            <w:vAlign w:val="center"/>
          </w:tcPr>
          <w:p w:rsidR="0018722C">
            <w:pPr>
              <w:pStyle w:val="ac"/>
              <w:topLinePunct/>
              <w:ind w:leftChars="0" w:left="0" w:rightChars="0" w:right="0" w:firstLineChars="0" w:firstLine="0"/>
              <w:spacing w:line="240" w:lineRule="atLeast"/>
            </w:pPr>
            <w:r>
              <w:t>MATU</w:t>
            </w:r>
          </w:p>
        </w:tc>
        <w:tc>
          <w:tcPr>
            <w:tcW w:w="614" w:type="pct"/>
            <w:vAlign w:val="center"/>
          </w:tcPr>
          <w:p w:rsidR="0018722C">
            <w:pPr>
              <w:pStyle w:val="affff9"/>
              <w:topLinePunct/>
              <w:ind w:leftChars="0" w:left="0" w:rightChars="0" w:right="0" w:firstLineChars="0" w:firstLine="0"/>
              <w:spacing w:line="240" w:lineRule="atLeast"/>
            </w:pPr>
            <w:r>
              <w:t>547</w:t>
            </w:r>
          </w:p>
        </w:tc>
        <w:tc>
          <w:tcPr>
            <w:tcW w:w="461"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ffff9"/>
              <w:topLinePunct/>
              <w:ind w:leftChars="0" w:left="0" w:rightChars="0" w:right="0" w:firstLineChars="0" w:firstLine="0"/>
              <w:spacing w:line="240" w:lineRule="atLeast"/>
            </w:pPr>
            <w:r>
              <w:t>0.260</w:t>
            </w:r>
          </w:p>
        </w:tc>
        <w:tc>
          <w:tcPr>
            <w:tcW w:w="634" w:type="pct"/>
            <w:vAlign w:val="center"/>
          </w:tcPr>
          <w:p w:rsidR="0018722C">
            <w:pPr>
              <w:pStyle w:val="affff9"/>
              <w:topLinePunct/>
              <w:ind w:leftChars="0" w:left="0" w:rightChars="0" w:right="0" w:firstLineChars="0" w:firstLine="0"/>
              <w:spacing w:line="240" w:lineRule="atLeast"/>
            </w:pPr>
            <w:r>
              <w:t>499</w:t>
            </w:r>
          </w:p>
        </w:tc>
        <w:tc>
          <w:tcPr>
            <w:tcW w:w="461" w:type="pct"/>
            <w:vAlign w:val="center"/>
          </w:tcPr>
          <w:p w:rsidR="0018722C">
            <w:pPr>
              <w:pStyle w:val="a5"/>
              <w:topLinePunct/>
              <w:ind w:leftChars="0" w:left="0" w:rightChars="0" w:right="0" w:firstLineChars="0" w:firstLine="0"/>
              <w:spacing w:line="240" w:lineRule="atLeast"/>
            </w:pPr>
          </w:p>
        </w:tc>
        <w:tc>
          <w:tcPr>
            <w:tcW w:w="573" w:type="pct"/>
            <w:vAlign w:val="center"/>
          </w:tcPr>
          <w:p w:rsidR="0018722C">
            <w:pPr>
              <w:pStyle w:val="affff9"/>
              <w:topLinePunct/>
              <w:ind w:leftChars="0" w:left="0" w:rightChars="0" w:right="0" w:firstLineChars="0" w:firstLine="0"/>
              <w:spacing w:line="240" w:lineRule="atLeast"/>
            </w:pPr>
            <w:r>
              <w:t>0.230</w:t>
            </w:r>
          </w:p>
        </w:tc>
        <w:tc>
          <w:tcPr>
            <w:tcW w:w="853" w:type="pct"/>
            <w:vAlign w:val="center"/>
          </w:tcPr>
          <w:p w:rsidR="0018722C">
            <w:pPr>
              <w:pStyle w:val="ad"/>
              <w:topLinePunct/>
              <w:ind w:leftChars="0" w:left="0" w:rightChars="0" w:right="0" w:firstLineChars="0" w:firstLine="0"/>
              <w:spacing w:line="240" w:lineRule="atLeast"/>
            </w:pPr>
            <w:r>
              <w:t>-1.645</w:t>
            </w:r>
            <w:r>
              <w:t>*</w:t>
            </w:r>
          </w:p>
        </w:tc>
      </w:tr>
      <w:tr>
        <w:tc>
          <w:tcPr>
            <w:tcW w:w="834"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547</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0.059</w:t>
            </w:r>
          </w:p>
        </w:tc>
        <w:tc>
          <w:tcPr>
            <w:tcW w:w="634" w:type="pct"/>
            <w:vAlign w:val="center"/>
            <w:tcBorders>
              <w:top w:val="single" w:sz="4" w:space="0" w:color="auto"/>
            </w:tcBorders>
          </w:tcPr>
          <w:p w:rsidR="0018722C">
            <w:pPr>
              <w:pStyle w:val="affff9"/>
              <w:topLinePunct/>
              <w:ind w:leftChars="0" w:left="0" w:rightChars="0" w:right="0" w:firstLineChars="0" w:firstLine="0"/>
              <w:spacing w:line="240" w:lineRule="atLeast"/>
            </w:pPr>
            <w:r>
              <w:t>499</w:t>
            </w:r>
          </w:p>
        </w:tc>
        <w:tc>
          <w:tcPr>
            <w:tcW w:w="4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0.065</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1.680</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表示通过了显著性水平为</w:t>
      </w:r>
      <w:r>
        <w:rPr>
          <w:rFonts w:ascii="Times New Roman" w:eastAsia="Times New Roman" w:cstheme="minorBidi" w:hAnsiTheme="minorHAnsi"/>
        </w:rPr>
        <w:t>10%</w:t>
      </w:r>
      <w:r>
        <w:rPr>
          <w:rFonts w:cstheme="minorBidi" w:hAnsiTheme="minorHAnsi" w:eastAsiaTheme="minorHAnsi" w:asciiTheme="minorHAnsi"/>
        </w:rPr>
        <w:t>的双尾检验。</w:t>
      </w:r>
    </w:p>
    <w:p w:rsidR="0018722C">
      <w:pPr>
        <w:topLinePunct/>
      </w:pPr>
      <w:r>
        <w:t>根据</w:t>
      </w:r>
      <w:r>
        <w:t>表</w:t>
      </w:r>
      <w:r>
        <w:rPr>
          <w:rFonts w:ascii="Times New Roman" w:eastAsia="Times New Roman"/>
        </w:rPr>
        <w:t>4-2</w:t>
      </w:r>
      <w:r>
        <w:t>，有金融关联的这一组样本观测值为</w:t>
      </w:r>
      <w:r>
        <w:rPr>
          <w:rFonts w:ascii="Times New Roman" w:eastAsia="Times New Roman"/>
        </w:rPr>
        <w:t>547</w:t>
      </w:r>
      <w:r w:rsidR="001852F3">
        <w:rPr>
          <w:rFonts w:ascii="Times New Roman" w:eastAsia="Times New Roman"/>
        </w:rPr>
        <w:t xml:space="preserve"> </w:t>
      </w:r>
      <w:r>
        <w:t>个，占样本总数的比例为</w:t>
      </w:r>
    </w:p>
    <w:p w:rsidR="0018722C">
      <w:pPr>
        <w:topLinePunct/>
      </w:pPr>
      <w:r>
        <w:rPr>
          <w:rFonts w:ascii="Times New Roman" w:eastAsia="宋体"/>
        </w:rPr>
        <w:t>52.29</w:t>
      </w:r>
      <w:r>
        <w:rPr>
          <w:rFonts w:ascii="Times New Roman" w:eastAsia="宋体"/>
        </w:rPr>
        <w:t>%</w:t>
      </w:r>
      <w:r>
        <w:t>（</w:t>
      </w:r>
      <w:r>
        <w:rPr>
          <w:rFonts w:ascii="Times New Roman" w:eastAsia="宋体"/>
        </w:rPr>
        <w:t>5</w:t>
      </w:r>
      <w:r>
        <w:rPr>
          <w:rFonts w:ascii="Times New Roman" w:eastAsia="宋体"/>
          <w:spacing w:val="-1"/>
        </w:rPr>
        <w:t>4</w:t>
      </w:r>
      <w:r>
        <w:rPr>
          <w:rFonts w:ascii="Times New Roman" w:eastAsia="宋体"/>
        </w:rPr>
        <w:t>7</w:t>
      </w:r>
      <w:r>
        <w:rPr>
          <w:rFonts w:ascii="Times New Roman" w:eastAsia="宋体"/>
        </w:rPr>
        <w:t>/</w:t>
      </w:r>
      <w:r>
        <w:rPr>
          <w:rFonts w:ascii="Times New Roman" w:eastAsia="宋体"/>
        </w:rPr>
        <w:t>1046</w:t>
      </w:r>
      <w:r>
        <w:t>）</w:t>
      </w:r>
      <w:r>
        <w:t>，说明我国大约有</w:t>
      </w:r>
      <w:r>
        <w:rPr>
          <w:rFonts w:ascii="Times New Roman" w:eastAsia="宋体"/>
        </w:rPr>
        <w:t>52</w:t>
      </w:r>
      <w:r>
        <w:rPr>
          <w:rFonts w:ascii="Times New Roman" w:eastAsia="宋体"/>
        </w:rPr>
        <w:t>.</w:t>
      </w:r>
      <w:r>
        <w:rPr>
          <w:rFonts w:ascii="Times New Roman" w:eastAsia="宋体"/>
        </w:rPr>
        <w:t>29%</w:t>
      </w:r>
      <w:r>
        <w:t>的民营上市公司存在金融关联现象。有</w:t>
      </w:r>
      <w:r>
        <w:t>金融关联的民营企业平均贷款比率为</w:t>
      </w:r>
      <w:r>
        <w:rPr>
          <w:rFonts w:ascii="Times New Roman" w:eastAsia="宋体"/>
        </w:rPr>
        <w:t>20</w:t>
      </w:r>
      <w:r>
        <w:rPr>
          <w:rFonts w:ascii="Times New Roman" w:eastAsia="宋体"/>
        </w:rPr>
        <w:t>.</w:t>
      </w:r>
      <w:r>
        <w:rPr>
          <w:rFonts w:ascii="Times New Roman" w:eastAsia="宋体"/>
        </w:rPr>
        <w:t>3%</w:t>
      </w:r>
      <w:r>
        <w:t>，平均贷款期限为</w:t>
      </w:r>
      <w:r>
        <w:rPr>
          <w:rFonts w:ascii="Times New Roman" w:eastAsia="宋体"/>
        </w:rPr>
        <w:t>26</w:t>
      </w:r>
      <w:r>
        <w:rPr>
          <w:rFonts w:ascii="Times New Roman" w:eastAsia="宋体"/>
        </w:rPr>
        <w:t>.</w:t>
      </w:r>
      <w:r>
        <w:rPr>
          <w:rFonts w:ascii="Times New Roman" w:eastAsia="宋体"/>
        </w:rPr>
        <w:t>0%</w:t>
      </w:r>
      <w:r>
        <w:t>，平均贷款成本</w:t>
      </w:r>
      <w:r>
        <w:t>为</w:t>
      </w:r>
      <w:r>
        <w:rPr>
          <w:rFonts w:ascii="Times New Roman" w:eastAsia="宋体"/>
        </w:rPr>
        <w:t>5</w:t>
      </w:r>
      <w:r>
        <w:rPr>
          <w:rFonts w:ascii="Times New Roman" w:eastAsia="宋体"/>
        </w:rPr>
        <w:t>.</w:t>
      </w:r>
      <w:r>
        <w:rPr>
          <w:rFonts w:ascii="Times New Roman" w:eastAsia="宋体"/>
        </w:rPr>
        <w:t>9%</w:t>
      </w:r>
      <w:r>
        <w:t>；无金融关联的民营企业平均贷款比率为</w:t>
      </w:r>
      <w:r>
        <w:rPr>
          <w:rFonts w:ascii="Times New Roman" w:eastAsia="宋体"/>
        </w:rPr>
        <w:t>21</w:t>
      </w:r>
      <w:r>
        <w:rPr>
          <w:rFonts w:ascii="Times New Roman" w:eastAsia="宋体"/>
        </w:rPr>
        <w:t>.</w:t>
      </w:r>
      <w:r>
        <w:rPr>
          <w:rFonts w:ascii="Times New Roman" w:eastAsia="宋体"/>
        </w:rPr>
        <w:t>2%</w:t>
      </w:r>
      <w:r>
        <w:t>，平均贷款期限为</w:t>
      </w:r>
      <w:r>
        <w:rPr>
          <w:rFonts w:ascii="Times New Roman" w:eastAsia="宋体"/>
        </w:rPr>
        <w:t>23</w:t>
      </w:r>
      <w:r>
        <w:rPr>
          <w:rFonts w:ascii="Times New Roman" w:eastAsia="宋体"/>
        </w:rPr>
        <w:t>.</w:t>
      </w:r>
      <w:r>
        <w:rPr>
          <w:rFonts w:ascii="Times New Roman" w:eastAsia="宋体"/>
        </w:rPr>
        <w:t>0%</w:t>
      </w:r>
      <w:r>
        <w:t>，平</w:t>
      </w:r>
      <w:r>
        <w:t>均贷款成本为</w:t>
      </w:r>
      <w:r>
        <w:rPr>
          <w:rFonts w:ascii="Times New Roman" w:eastAsia="宋体"/>
        </w:rPr>
        <w:t>6</w:t>
      </w:r>
      <w:r>
        <w:rPr>
          <w:rFonts w:ascii="Times New Roman" w:eastAsia="宋体"/>
        </w:rPr>
        <w:t>.</w:t>
      </w:r>
      <w:r>
        <w:rPr>
          <w:rFonts w:ascii="Times New Roman" w:eastAsia="宋体"/>
        </w:rPr>
        <w:t>5%</w:t>
      </w:r>
      <w:r>
        <w:t>。虽然有金融关联组的平均贷款比率</w:t>
      </w:r>
      <w:r>
        <w:t>（</w:t>
      </w:r>
      <w:r>
        <w:rPr>
          <w:rFonts w:ascii="Times New Roman" w:eastAsia="宋体"/>
          <w:spacing w:val="-6"/>
        </w:rPr>
        <w:t>STRU</w:t>
      </w:r>
      <w:r>
        <w:t>）</w:t>
      </w:r>
      <w:r>
        <w:t>低于无金融关联组，</w:t>
      </w:r>
      <w:r>
        <w:t>它们的均值差异却无法通过</w:t>
      </w:r>
      <w:r>
        <w:rPr>
          <w:rFonts w:ascii="Times New Roman" w:eastAsia="宋体"/>
        </w:rPr>
        <w:t>T</w:t>
      </w:r>
      <w:r>
        <w:t>检验，这说明有无金融关联对于民营企业的贷款比率来</w:t>
      </w:r>
      <w:r>
        <w:t>说影响不大。而根据</w:t>
      </w:r>
      <w:r>
        <w:rPr>
          <w:rFonts w:ascii="Times New Roman" w:eastAsia="宋体"/>
        </w:rPr>
        <w:t>T</w:t>
      </w:r>
      <w:r>
        <w:t>检验的结果，有金融关联的民营企业其平均贷款期限</w:t>
      </w:r>
      <w:r>
        <w:t>（</w:t>
      </w:r>
      <w:r>
        <w:rPr>
          <w:rFonts w:ascii="Times New Roman" w:eastAsia="宋体"/>
          <w:spacing w:val="-2"/>
        </w:rPr>
        <w:t>MATU</w:t>
      </w:r>
      <w:r>
        <w:t>）</w:t>
      </w:r>
      <w:r/>
      <w:r>
        <w:t>明显高于无金融关联的民营企业，同时平均贷款成本</w:t>
      </w:r>
      <w:r>
        <w:t>（</w:t>
      </w:r>
      <w:r>
        <w:rPr>
          <w:rFonts w:ascii="Times New Roman" w:eastAsia="宋体"/>
        </w:rPr>
        <w:t>COST</w:t>
      </w:r>
      <w:r>
        <w:t>）</w:t>
      </w:r>
      <w:r>
        <w:t>也明显更低，说明金</w:t>
      </w:r>
      <w:r>
        <w:t>融关联有助于提高民营企业的贷款期限和降低其贷款成本。总体来说，分组的描述性</w:t>
      </w:r>
      <w:r>
        <w:t>统计结果初步支持了假设</w:t>
      </w:r>
      <w:r>
        <w:rPr>
          <w:rFonts w:ascii="Times New Roman" w:eastAsia="宋体"/>
        </w:rPr>
        <w:t>1</w:t>
      </w:r>
      <w:r>
        <w:rPr>
          <w:rFonts w:ascii="Times New Roman" w:eastAsia="宋体"/>
        </w:rPr>
        <w:t>.</w:t>
      </w:r>
      <w:r>
        <w:rPr>
          <w:rFonts w:ascii="Times New Roman" w:eastAsia="宋体"/>
        </w:rPr>
        <w:t>1</w:t>
      </w:r>
      <w:r>
        <w:t>的成立。</w:t>
      </w:r>
    </w:p>
    <w:p w:rsidR="0018722C">
      <w:pPr>
        <w:pStyle w:val="Heading2"/>
        <w:topLinePunct/>
        <w:ind w:left="171" w:hangingChars="171" w:hanging="171"/>
      </w:pPr>
      <w:bookmarkStart w:id="747180" w:name="_Toc686747180"/>
      <w:bookmarkStart w:name="第二节 相关性分析 " w:id="50"/>
      <w:bookmarkEnd w:id="50"/>
      <w:bookmarkStart w:name="_bookmark27" w:id="51"/>
      <w:bookmarkEnd w:id="51"/>
      <w:r>
        <w:t>第二节</w:t>
      </w:r>
      <w:r>
        <w:t xml:space="preserve"> </w:t>
      </w:r>
      <w:r>
        <w:t>相关性分析</w:t>
      </w:r>
      <w:bookmarkEnd w:id="747180"/>
    </w:p>
    <w:p w:rsidR="0018722C">
      <w:pPr>
        <w:topLinePunct/>
      </w:pPr>
      <w:r>
        <w:t>研究各变量两两之间的相关系数可以预知变量之间的相互关系，如果同一回归模</w:t>
      </w:r>
      <w:r>
        <w:t>型中的自变量</w:t>
      </w:r>
      <w:r>
        <w:t>（</w:t>
      </w:r>
      <w:r>
        <w:t>包括解释变量和控制变量</w:t>
      </w:r>
      <w:r>
        <w:t>）</w:t>
      </w:r>
      <w:r>
        <w:t>之间存在多重共线性的问题，就要考虑剔</w:t>
      </w:r>
      <w:r>
        <w:t>除某些相对不重要的自变量。而根据自变量与因变量之间的相关系数，可以粗略地估</w:t>
      </w:r>
      <w:r>
        <w:t>计前者对后者是否具有影响以及影响程度有多大。总之，变量的相关系数检验既可以</w:t>
      </w:r>
      <w:r>
        <w:t>避免多重共线性问题对回归结果的不利影响，还可以初步判断相应理论假设的合理</w:t>
      </w:r>
      <w:r>
        <w:t>性。本文对主要变量的</w:t>
      </w:r>
      <w:r>
        <w:rPr>
          <w:rFonts w:ascii="Times New Roman" w:eastAsia="Times New Roman"/>
        </w:rPr>
        <w:t>Pearson</w:t>
      </w:r>
      <w:r>
        <w:t>相关系数和</w:t>
      </w:r>
      <w:r>
        <w:rPr>
          <w:rFonts w:ascii="Times New Roman" w:eastAsia="Times New Roman"/>
        </w:rPr>
        <w:t>Spearman</w:t>
      </w:r>
      <w:r>
        <w:t>相关系数进行了显著性检验，</w:t>
      </w:r>
      <w:r>
        <w:t>具体结果如附表</w:t>
      </w:r>
      <w:r>
        <w:rPr>
          <w:rFonts w:ascii="Times New Roman" w:eastAsia="Times New Roman"/>
        </w:rPr>
        <w:t>A</w:t>
      </w:r>
      <w:r>
        <w:rPr>
          <w:vertAlign w:val="superscript"/>
          /&gt;
        </w:rPr>
        <w:t>9</w:t>
      </w:r>
      <w:r>
        <w:t>所示。</w:t>
      </w:r>
    </w:p>
    <w:p w:rsidR="0018722C">
      <w:pPr>
        <w:topLinePunct/>
      </w:pPr>
      <w:r>
        <w:t>由附表</w:t>
      </w:r>
      <w:r>
        <w:rPr>
          <w:rFonts w:ascii="Times New Roman" w:eastAsia="Times New Roman"/>
        </w:rPr>
        <w:t>A</w:t>
      </w:r>
      <w:r>
        <w:t>可知，除了金融关联程度</w:t>
      </w:r>
      <w:r>
        <w:t>（</w:t>
      </w:r>
      <w:r>
        <w:rPr>
          <w:rFonts w:ascii="Times New Roman" w:eastAsia="Times New Roman"/>
        </w:rPr>
        <w:t>FINA</w:t>
      </w:r>
      <w:r>
        <w:t>）</w:t>
      </w:r>
      <w:r>
        <w:t>与非银行金融关联程度</w:t>
      </w:r>
      <w:r>
        <w:t>（</w:t>
      </w:r>
      <w:r>
        <w:rPr>
          <w:rFonts w:ascii="Times New Roman" w:eastAsia="Times New Roman"/>
        </w:rPr>
        <w:t>FINA2</w:t>
      </w:r>
      <w:r>
        <w:t>）</w:t>
      </w:r>
      <w:r>
        <w:t>之间的相关系数高达</w:t>
      </w:r>
      <w:r>
        <w:rPr>
          <w:rFonts w:ascii="Times New Roman" w:eastAsia="Times New Roman"/>
        </w:rPr>
        <w:t>0</w:t>
      </w:r>
      <w:r>
        <w:rPr>
          <w:rFonts w:ascii="Times New Roman" w:eastAsia="Times New Roman"/>
        </w:rPr>
        <w:t>.</w:t>
      </w:r>
      <w:r>
        <w:rPr>
          <w:rFonts w:ascii="Times New Roman" w:eastAsia="Times New Roman"/>
        </w:rPr>
        <w:t>991</w:t>
      </w:r>
      <w:r>
        <w:t>之外，各自变量两两之间的相关系数的绝对值都小于</w:t>
      </w:r>
      <w:r>
        <w:rPr>
          <w:rFonts w:ascii="Times New Roman" w:eastAsia="Times New Roman"/>
        </w:rPr>
        <w:t>0</w:t>
      </w:r>
      <w:r>
        <w:rPr>
          <w:rFonts w:ascii="Times New Roman" w:eastAsia="Times New Roman"/>
        </w:rPr>
        <w:t>.</w:t>
      </w:r>
      <w:r>
        <w:rPr>
          <w:rFonts w:ascii="Times New Roman" w:eastAsia="Times New Roman"/>
        </w:rPr>
        <w:t>4</w:t>
      </w:r>
      <w:r>
        <w:t>，</w:t>
      </w:r>
      <w:r w:rsidR="001852F3">
        <w:t xml:space="preserve">说明除了金融关联与非银行金融关联以外，其他自变量两两之间不存在明显的共线</w:t>
      </w:r>
      <w:r>
        <w:t>性。根据前文对样本的总体描述性统计分析，金融关联的主要构成成分为非银行金融关联，因此，金融关联</w:t>
      </w:r>
      <w:r>
        <w:t>（</w:t>
      </w:r>
      <w:r>
        <w:rPr>
          <w:rFonts w:ascii="Times New Roman" w:eastAsia="Times New Roman"/>
          <w:spacing w:val="-4"/>
        </w:rPr>
        <w:t>FINA</w:t>
      </w:r>
      <w:r>
        <w:t>）</w:t>
      </w:r>
      <w:r>
        <w:t xml:space="preserve">与非银行金融关联</w:t>
      </w:r>
      <w:r>
        <w:t>（</w:t>
      </w:r>
      <w:r>
        <w:rPr>
          <w:rFonts w:ascii="Times New Roman" w:eastAsia="Times New Roman"/>
          <w:spacing w:val="-4"/>
        </w:rPr>
        <w:t>FINA2</w:t>
      </w:r>
      <w:r>
        <w:t>）</w:t>
      </w:r>
      <w:r>
        <w:t>之间的相关系数接近</w:t>
      </w:r>
      <w:r>
        <w:t>于</w:t>
      </w:r>
      <w:r>
        <w:rPr>
          <w:rFonts w:ascii="Times New Roman" w:eastAsia="Times New Roman"/>
        </w:rPr>
        <w:t>1</w:t>
      </w:r>
      <w:r>
        <w:t>是必然的，只要不将二者置于同一模型中，就可避免多重共线性的问题。</w:t>
      </w:r>
    </w:p>
    <w:p w:rsidR="0018722C">
      <w:pPr>
        <w:topLinePunct/>
      </w:pPr>
      <w:r>
        <w:t>再来分析自变量与因变量</w:t>
      </w:r>
      <w:r>
        <w:t>（</w:t>
      </w:r>
      <w:r>
        <w:t>被解释变量</w:t>
      </w:r>
      <w:r>
        <w:t>）</w:t>
      </w:r>
      <w:r>
        <w:t>之间的相关系数。贷款比率</w:t>
      </w:r>
      <w:r>
        <w:t>（</w:t>
      </w:r>
      <w:r>
        <w:rPr>
          <w:rFonts w:ascii="Times New Roman" w:eastAsia="Times New Roman"/>
        </w:rPr>
        <w:t>STRU</w:t>
      </w:r>
      <w:r>
        <w:t>）</w:t>
      </w:r>
      <w:r/>
      <w:r>
        <w:t>与货币政策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、公司规模</w:t>
      </w:r>
      <w:r>
        <w:t>（</w:t>
      </w:r>
      <w:r>
        <w:rPr>
          <w:rFonts w:ascii="Times New Roman" w:eastAsia="Times New Roman"/>
        </w:rPr>
        <w:t>Size</w:t>
      </w:r>
      <w:r>
        <w:t>）</w:t>
      </w:r>
      <w:r>
        <w:t>、担保能力</w:t>
      </w:r>
      <w:r>
        <w:t>（</w:t>
      </w:r>
      <w:r>
        <w:rPr>
          <w:rFonts w:ascii="Times New Roman" w:eastAsia="Times New Roman"/>
          <w:w w:val="99"/>
        </w:rPr>
        <w:t>Assu</w:t>
      </w:r>
      <w:r>
        <w:t>）</w:t>
      </w:r>
      <w:r>
        <w:t>和净资产收益率</w:t>
      </w:r>
      <w:r>
        <w:t>（</w:t>
      </w:r>
      <w:r>
        <w:rPr>
          <w:rFonts w:ascii="Times New Roman" w:eastAsia="Times New Roman"/>
          <w:spacing w:val="0"/>
        </w:rPr>
        <w:t>RO</w:t>
      </w:r>
      <w:r>
        <w:rPr>
          <w:rFonts w:ascii="Times New Roman" w:eastAsia="Times New Roman"/>
        </w:rPr>
        <w:t>E</w:t>
      </w:r>
      <w:r>
        <w:t>）</w:t>
      </w:r>
      <w:r>
        <w:t>之间的相关系数都通过了</w:t>
      </w:r>
      <w:r>
        <w:rPr>
          <w:rFonts w:ascii="Times New Roman" w:eastAsia="Times New Roman"/>
        </w:rPr>
        <w:t>1%</w:t>
      </w:r>
      <w:r>
        <w:t>或</w:t>
      </w:r>
      <w:r>
        <w:rPr>
          <w:rFonts w:ascii="Times New Roman" w:eastAsia="Times New Roman"/>
        </w:rPr>
        <w:t>5%</w:t>
      </w:r>
      <w:r>
        <w:t>的显著性检验，结合系数的符号可知，公司规模</w:t>
      </w:r>
      <w:r>
        <w:t>越大、担保能力越强的民营企业贷款比率就越高，净资产收益率越高其贷款比率反而越低</w:t>
      </w:r>
      <w:r>
        <w:rPr>
          <w:vertAlign w:val="superscript"/>
          /&gt;
        </w:rPr>
        <w:t>10</w:t>
      </w:r>
      <w:r>
        <w:t>，在货币紧缩时期民营企业的贷款比率明显下降。贷款期限</w:t>
      </w:r>
      <w:r>
        <w:t>（</w:t>
      </w:r>
      <w:r>
        <w:rPr>
          <w:rFonts w:ascii="Times New Roman" w:eastAsia="Times New Roman"/>
          <w:spacing w:val="-2"/>
        </w:rPr>
        <w:t>MATU</w:t>
      </w:r>
      <w:r>
        <w:t>）</w:t>
      </w:r>
      <w:r>
        <w:t>与货币</w:t>
      </w:r>
      <w:r>
        <w:t>政策</w:t>
      </w:r>
      <w:r>
        <w:t>（</w:t>
      </w:r>
      <w:r>
        <w:rPr>
          <w:rFonts w:ascii="Times New Roman" w:eastAsia="Times New Roman"/>
          <w:w w:val="99"/>
        </w:rPr>
        <w:t>MO</w:t>
      </w:r>
      <w:r>
        <w:rPr>
          <w:rFonts w:ascii="Times New Roman" w:eastAsia="Times New Roman"/>
          <w:spacing w:val="0"/>
          <w:w w:val="99"/>
        </w:rPr>
        <w:t>N</w:t>
      </w:r>
      <w:r>
        <w:rPr>
          <w:rFonts w:ascii="Times New Roman" w:eastAsia="Times New Roman"/>
          <w:spacing w:val="0"/>
        </w:rPr>
        <w:t>E</w:t>
      </w:r>
      <w:r>
        <w:t>）</w:t>
      </w:r>
      <w:r>
        <w:t>在</w:t>
      </w:r>
      <w:r>
        <w:rPr>
          <w:rFonts w:ascii="Times New Roman" w:eastAsia="Times New Roman"/>
        </w:rPr>
        <w:t>5%</w:t>
      </w:r>
      <w:r>
        <w:t>的水平上显著地负相关，与金融关联</w:t>
      </w:r>
      <w:r>
        <w:t>（</w:t>
      </w:r>
      <w:r>
        <w:rPr>
          <w:rFonts w:ascii="Times New Roman" w:eastAsia="Times New Roman"/>
          <w:w w:val="99"/>
        </w:rPr>
        <w:t>FIN</w:t>
      </w:r>
      <w:r>
        <w:rPr>
          <w:rFonts w:ascii="Times New Roman" w:eastAsia="Times New Roman"/>
          <w:spacing w:val="0"/>
          <w:w w:val="99"/>
        </w:rPr>
        <w:t>A</w:t>
      </w:r>
      <w:r>
        <w:t>）</w:t>
      </w:r>
      <w:r>
        <w:t>、银行关联</w:t>
      </w:r>
      <w:r>
        <w:t>（</w:t>
      </w:r>
      <w:r>
        <w:rPr>
          <w:rFonts w:ascii="Times New Roman" w:eastAsia="Times New Roman"/>
          <w:w w:val="99"/>
        </w:rPr>
        <w:t>FIN</w:t>
      </w:r>
      <w:r>
        <w:rPr>
          <w:rFonts w:ascii="Times New Roman" w:eastAsia="Times New Roman"/>
          <w:spacing w:val="0"/>
          <w:w w:val="99"/>
        </w:rPr>
        <w:t>A</w:t>
      </w:r>
      <w:r>
        <w:rPr>
          <w:rFonts w:ascii="Times New Roman" w:eastAsia="Times New Roman"/>
        </w:rPr>
        <w:t>1</w:t>
      </w:r>
      <w:r>
        <w:t>）</w:t>
      </w:r>
      <w:r>
        <w:t>和非银行金融关联</w:t>
      </w:r>
      <w:r>
        <w:t>（</w:t>
      </w:r>
      <w:r>
        <w:rPr>
          <w:rFonts w:ascii="Times New Roman" w:eastAsia="Times New Roman"/>
          <w:w w:val="99"/>
        </w:rPr>
        <w:t>FIN</w:t>
      </w:r>
      <w:r>
        <w:rPr>
          <w:rFonts w:ascii="Times New Roman" w:eastAsia="Times New Roman"/>
          <w:spacing w:val="0"/>
          <w:w w:val="99"/>
        </w:rPr>
        <w:t>A</w:t>
      </w:r>
      <w:r>
        <w:rPr>
          <w:rFonts w:ascii="Times New Roman" w:eastAsia="Times New Roman"/>
          <w:spacing w:val="0"/>
        </w:rPr>
        <w:t>2</w:t>
      </w:r>
      <w:r>
        <w:t>）</w:t>
      </w:r>
      <w:r>
        <w:t>、公司规模</w:t>
      </w:r>
      <w:r>
        <w:t>（</w:t>
      </w:r>
      <w:r>
        <w:rPr>
          <w:rFonts w:ascii="Times New Roman" w:eastAsia="Times New Roman"/>
        </w:rPr>
        <w:t>Size</w:t>
      </w:r>
      <w:r>
        <w:t>）</w:t>
      </w:r>
      <w:r>
        <w:t>、担保能力</w:t>
      </w:r>
      <w:r>
        <w:t>（</w:t>
      </w:r>
      <w:r>
        <w:rPr>
          <w:rFonts w:ascii="Times New Roman" w:eastAsia="Times New Roman"/>
          <w:w w:val="99"/>
        </w:rPr>
        <w:t>Ass</w:t>
      </w:r>
      <w:r>
        <w:rPr>
          <w:rFonts w:ascii="Times New Roman" w:eastAsia="Times New Roman"/>
          <w:spacing w:val="0"/>
          <w:w w:val="99"/>
        </w:rPr>
        <w:t>u</w:t>
      </w:r>
      <w:r>
        <w:t>）</w:t>
      </w:r>
      <w:r>
        <w:t>和净资产收益</w:t>
      </w:r>
      <w:r>
        <w:t>率</w:t>
      </w:r>
    </w:p>
    <w:p w:rsidR="0018722C">
      <w:pPr>
        <w:topLinePunct/>
      </w:pPr>
      <w:r>
        <w:t>（</w:t>
      </w:r>
      <w:r>
        <w:rPr>
          <w:rFonts w:ascii="Times New Roman" w:eastAsia="Times New Roman"/>
        </w:rPr>
        <w:t>ROE</w:t>
      </w:r>
      <w:r>
        <w:t>）</w:t>
      </w:r>
      <w:r>
        <w:t xml:space="preserve">在</w:t>
      </w:r>
      <w:r>
        <w:rPr>
          <w:rFonts w:ascii="Times New Roman" w:eastAsia="Times New Roman"/>
        </w:rPr>
        <w:t>1%</w:t>
      </w:r>
      <w:r>
        <w:t>或</w:t>
      </w:r>
      <w:r>
        <w:rPr>
          <w:rFonts w:ascii="Times New Roman" w:eastAsia="Times New Roman"/>
        </w:rPr>
        <w:t>5%</w:t>
      </w:r>
      <w:r>
        <w:t>的水平上显著地正相关，并且与行业</w:t>
      </w:r>
      <w:r>
        <w:t>（</w:t>
      </w:r>
      <w:r>
        <w:rPr>
          <w:rFonts w:ascii="Times New Roman" w:eastAsia="Times New Roman"/>
        </w:rPr>
        <w:t>Industry</w:t>
      </w:r>
      <w:r>
        <w:t>）</w:t>
      </w:r>
      <w:r>
        <w:t>之间的负相关</w:t>
      </w:r>
    </w:p>
    <w:p w:rsidR="0018722C">
      <w:pPr>
        <w:pStyle w:val="aff7"/>
        <w:topLinePunct/>
      </w:pPr>
      <w:r>
        <w:pict>
          <v:line style="position:absolute;mso-position-horizontal-relative:page;mso-position-vertical-relative:paragraph;z-index:1360;mso-wrap-distance-left:0;mso-wrap-distance-right:0" from="85.080002pt,20.118580pt" to="229.100002pt,20.118580pt" stroked="true" strokeweight=".53998pt" strokecolor="#000000">
            <v:stroke dashstyle="solid"/>
            <w10:wrap type="topAndBottom"/>
          </v:line>
        </w:pict>
      </w:r>
    </w:p>
    <w:p w:rsidR="0018722C">
      <w:pPr>
        <w:pStyle w:val="Heading4"/>
        <w:topLinePunct/>
        <w:ind w:left="200" w:hangingChars="200" w:hanging="200"/>
      </w:pPr>
      <w:r>
        <w:t>9</w:t>
      </w:r>
      <w:r>
        <w:t xml:space="preserve"> </w:t>
      </w:r>
      <w:r>
        <w:t>由于相关系数表数据较多，本文将其作为附表单独放在参考文献后。</w:t>
      </w:r>
    </w:p>
    <w:p w:rsidR="0018722C">
      <w:pPr>
        <w:pStyle w:val="Heading4"/>
        <w:topLinePunct/>
        <w:ind w:left="200" w:hangingChars="200" w:hanging="200"/>
      </w:pPr>
      <w:r>
        <w:t>10</w:t>
      </w:r>
      <w:r>
        <w:t xml:space="preserve"> </w:t>
      </w:r>
      <w:r>
        <w:t>可能是因为</w:t>
      </w:r>
      <w:r w:rsidR="001852F3">
        <w:t xml:space="preserve">ROE</w:t>
      </w:r>
      <w:r w:rsidR="001852F3">
        <w:t xml:space="preserve">较高的民营企业自我融资能力比较强，借款数量相对于资产规模的比例反而有所降低。</w:t>
      </w:r>
    </w:p>
    <w:p w:rsidR="0018722C">
      <w:pPr>
        <w:topLinePunct/>
      </w:pPr>
      <w:r>
        <w:t>关系通过了</w:t>
      </w:r>
      <w:r>
        <w:rPr>
          <w:rFonts w:ascii="Times New Roman" w:eastAsia="Times New Roman"/>
        </w:rPr>
        <w:t>1%</w:t>
      </w:r>
      <w:r>
        <w:t>的显著性检验，说明货币紧缩会缩短民营企业的贷款期限，金融关联</w:t>
      </w:r>
    </w:p>
    <w:p w:rsidR="0018722C">
      <w:pPr>
        <w:topLinePunct/>
      </w:pPr>
      <w:r>
        <w:t>（</w:t>
      </w:r>
      <w:r>
        <w:t>包括单独的银行关联或非银行金融关联</w:t>
      </w:r>
      <w:r>
        <w:t>）</w:t>
      </w:r>
      <w:r>
        <w:t>程度越高、公司规模越大、担保能力越强、</w:t>
      </w:r>
      <w:r>
        <w:t>净资产收益率越高的民营企业贷款期限就越长，处于垄断或政府管制行业的民营企业</w:t>
      </w:r>
      <w:r>
        <w:t>其贷款期限反而更短。贷款成本</w:t>
      </w:r>
      <w:r>
        <w:t>（</w:t>
      </w:r>
      <w:r>
        <w:rPr>
          <w:rFonts w:ascii="Times New Roman" w:eastAsia="Times New Roman"/>
          <w:spacing w:val="-2"/>
        </w:rPr>
        <w:t>COST</w:t>
      </w:r>
      <w:r>
        <w:t>）</w:t>
      </w:r>
      <w:r>
        <w:t xml:space="preserve">与货币政策</w:t>
      </w:r>
      <w:r>
        <w:t>（</w:t>
      </w:r>
      <w:r>
        <w:rPr>
          <w:rFonts w:ascii="Times New Roman" w:eastAsia="Times New Roman"/>
          <w:spacing w:val="-2"/>
        </w:rPr>
        <w:t>MONE</w:t>
      </w:r>
      <w:r>
        <w:t>）</w:t>
      </w:r>
      <w:r>
        <w:t>在</w:t>
      </w:r>
      <w:r>
        <w:rPr>
          <w:rFonts w:ascii="Times New Roman" w:eastAsia="Times New Roman"/>
        </w:rPr>
        <w:t>5%</w:t>
      </w:r>
      <w:r>
        <w:t>的水平上显著地正相关，与金融关联</w:t>
      </w:r>
      <w:r>
        <w:t>（</w:t>
      </w:r>
      <w:r>
        <w:rPr>
          <w:rFonts w:ascii="Times New Roman" w:eastAsia="Times New Roman"/>
          <w:w w:val="99"/>
        </w:rPr>
        <w:t>FIN</w:t>
      </w:r>
      <w:r>
        <w:rPr>
          <w:rFonts w:ascii="Times New Roman" w:eastAsia="Times New Roman"/>
          <w:spacing w:val="0"/>
          <w:w w:val="99"/>
        </w:rPr>
        <w:t>A</w:t>
      </w:r>
      <w:r>
        <w:t>）</w:t>
      </w:r>
      <w:r>
        <w:t>、政治关联</w:t>
      </w:r>
      <w:r>
        <w:t>（</w:t>
      </w:r>
      <w:r>
        <w:rPr>
          <w:rFonts w:ascii="Times New Roman" w:eastAsia="Times New Roman"/>
        </w:rPr>
        <w:t>Politica</w:t>
      </w:r>
      <w:r>
        <w:rPr>
          <w:rFonts w:ascii="Times New Roman" w:eastAsia="Times New Roman"/>
          <w:spacing w:val="0"/>
        </w:rPr>
        <w:t>l</w:t>
      </w:r>
      <w:r>
        <w:t>）</w:t>
      </w:r>
      <w:r>
        <w:t>、公司规模</w:t>
      </w:r>
      <w:r>
        <w:t>（</w:t>
      </w:r>
      <w:r>
        <w:rPr>
          <w:rFonts w:ascii="Times New Roman" w:eastAsia="Times New Roman"/>
        </w:rPr>
        <w:t>Siz</w:t>
      </w:r>
      <w:r>
        <w:rPr>
          <w:rFonts w:ascii="Times New Roman" w:eastAsia="Times New Roman"/>
          <w:spacing w:val="0"/>
        </w:rPr>
        <w:t>e</w:t>
      </w:r>
      <w:r>
        <w:t>）</w:t>
      </w:r>
      <w:r>
        <w:t>和担保能</w:t>
      </w:r>
      <w:r>
        <w:t>力</w:t>
      </w:r>
      <w:r>
        <w:t>（</w:t>
      </w:r>
      <w:r>
        <w:rPr>
          <w:rFonts w:ascii="Times New Roman" w:eastAsia="Times New Roman"/>
        </w:rPr>
        <w:t>Assu</w:t>
      </w:r>
      <w:r>
        <w:t>）</w:t>
      </w:r>
      <w:r>
        <w:t>在</w:t>
      </w:r>
      <w:r>
        <w:rPr>
          <w:rFonts w:ascii="Times New Roman" w:eastAsia="Times New Roman"/>
        </w:rPr>
        <w:t>5%</w:t>
      </w:r>
      <w:r>
        <w:t>或</w:t>
      </w:r>
      <w:r>
        <w:rPr>
          <w:rFonts w:ascii="Times New Roman" w:eastAsia="Times New Roman"/>
        </w:rPr>
        <w:t>10%</w:t>
      </w:r>
      <w:r>
        <w:t>的水平上显著地负相关，说明货币紧缩会使民营企业的贷款</w:t>
      </w:r>
      <w:r>
        <w:t>成本上升，金融关联、政治关联、公司规模和担保能力的水平越高就越能降低贷款成</w:t>
      </w:r>
      <w:r>
        <w:t>本。总之，金融关联有助于延长民营企业的贷款期限、降低其贷款成本，但是无法显著影响民营企业的贷款比率。</w:t>
      </w:r>
    </w:p>
    <w:p w:rsidR="0018722C">
      <w:pPr>
        <w:topLinePunct/>
      </w:pPr>
      <w:r>
        <w:t>通过上述分析，可以初步判断假设</w:t>
      </w:r>
      <w:r>
        <w:rPr>
          <w:rFonts w:ascii="Times New Roman" w:eastAsia="Times New Roman"/>
        </w:rPr>
        <w:t>1</w:t>
      </w:r>
      <w:r>
        <w:rPr>
          <w:rFonts w:ascii="Times New Roman" w:eastAsia="Times New Roman"/>
        </w:rPr>
        <w:t>.</w:t>
      </w:r>
      <w:r>
        <w:rPr>
          <w:rFonts w:ascii="Times New Roman" w:eastAsia="Times New Roman"/>
        </w:rPr>
        <w:t>1</w:t>
      </w:r>
      <w:r>
        <w:t>具有一定的合理性。但是，相关系数仅代</w:t>
      </w:r>
      <w:r>
        <w:t>表两个变量之间的关系，并没有剔除其他变量对它们的影响。若要准确地知道金融关</w:t>
      </w:r>
      <w:r>
        <w:t>联对民营企业信贷融资产生的作用，就需要进一步在控制其他变量的基础上进行严格的回归检验。</w:t>
      </w:r>
    </w:p>
    <w:p w:rsidR="0018722C">
      <w:pPr>
        <w:pStyle w:val="Heading2"/>
        <w:topLinePunct/>
        <w:ind w:left="171" w:hangingChars="171" w:hanging="171"/>
      </w:pPr>
      <w:bookmarkStart w:id="747181" w:name="_Toc686747181"/>
      <w:bookmarkStart w:name="第三节 回归结果分析 " w:id="52"/>
      <w:bookmarkEnd w:id="52"/>
      <w:bookmarkStart w:name="_bookmark28" w:id="53"/>
      <w:bookmarkEnd w:id="53"/>
      <w:r>
        <w:t>第三节</w:t>
      </w:r>
      <w:r>
        <w:t xml:space="preserve"> </w:t>
      </w:r>
      <w:r>
        <w:t>回归结果分析</w:t>
      </w:r>
      <w:bookmarkEnd w:id="747181"/>
    </w:p>
    <w:p w:rsidR="0018722C">
      <w:pPr>
        <w:topLinePunct/>
      </w:pPr>
      <w:r>
        <w:t>根据前文的描述性统计和相关性分析，本文已经得到初步的结论，即金融关联有助于延长民营企业的贷款期限和降低其贷款成本，而对贷款比率的作用有限。但是，</w:t>
      </w:r>
      <w:r>
        <w:t>由于货币政策、政治关联、企业规模等其他因素的影响，关于金融关联有效性的结论</w:t>
      </w:r>
      <w:r>
        <w:t>不一定是可靠的，因此还需要将这些因素纳入模型，通过多元回归检验准确地分解各</w:t>
      </w:r>
      <w:r>
        <w:t>变量分别对民营企业信贷融资产生的影响，从而进一步确定金融关联所起的作用。在</w:t>
      </w:r>
      <w:r>
        <w:t>不考虑宏观经济环境的前提下，金融关联能否有效缓解民营企业的信贷融资约束、银</w:t>
      </w:r>
      <w:r>
        <w:t>行关联与非银行金融关联之间是否存在相互替代效应以及这两种不同形式的金融关</w:t>
      </w:r>
      <w:r>
        <w:t>联哪一个更为有效，这是模型一、模型二和模型三分别需要解决的问题。在考虑货币</w:t>
      </w:r>
      <w:r>
        <w:t>政策的背景下，金融关联能否缓解民营企业的信贷融资约束，这是模型四和模型五所要研究的问题。</w:t>
      </w:r>
    </w:p>
    <w:p w:rsidR="0018722C">
      <w:pPr>
        <w:pStyle w:val="Heading3"/>
        <w:topLinePunct/>
        <w:ind w:left="200" w:hangingChars="200" w:hanging="200"/>
      </w:pPr>
      <w:bookmarkStart w:id="747182" w:name="_Toc686747182"/>
      <w:bookmarkStart w:name="_bookmark29" w:id="54"/>
      <w:bookmarkEnd w:id="54"/>
      <w:r>
        <w:t>一</w:t>
      </w:r>
      <w:r>
        <w:t xml:space="preserve"> </w:t>
      </w:r>
      <w:r w:rsidRPr="00DB64CE">
        <w:t>、金融关联能否缓解民营企业的信贷融资约束</w:t>
      </w:r>
      <w:bookmarkEnd w:id="747182"/>
    </w:p>
    <w:p w:rsidR="0018722C">
      <w:pPr>
        <w:topLinePunct/>
      </w:pPr>
      <w:r>
        <w:t>模型一的回归结果如</w:t>
      </w:r>
      <w:r>
        <w:t>表</w:t>
      </w:r>
      <w:r>
        <w:rPr>
          <w:rFonts w:ascii="Times New Roman" w:eastAsia="Times New Roman"/>
        </w:rPr>
        <w:t>4-3</w:t>
      </w:r>
      <w:r>
        <w:t>所示。金融关联</w:t>
      </w:r>
      <w:r>
        <w:t>（</w:t>
      </w:r>
      <w:r>
        <w:rPr>
          <w:rFonts w:ascii="Times New Roman" w:eastAsia="Times New Roman"/>
        </w:rPr>
        <w:t>FINA</w:t>
      </w:r>
      <w:r>
        <w:t>）</w:t>
      </w:r>
      <w:r>
        <w:t>的回归系数在</w:t>
      </w:r>
      <w:r>
        <w:rPr>
          <w:rFonts w:ascii="Times New Roman" w:eastAsia="Times New Roman"/>
        </w:rPr>
        <w:t>STRU</w:t>
      </w:r>
      <w:r>
        <w:t>方程</w:t>
      </w:r>
      <w:r>
        <w:t>中并不显著，说明金融关联不能提高民营企业的贷款比率，即不能增加民营企业的贷</w:t>
      </w:r>
      <w:r>
        <w:t>款规模；但是在</w:t>
      </w:r>
      <w:r>
        <w:rPr>
          <w:rFonts w:ascii="Times New Roman" w:eastAsia="Times New Roman"/>
        </w:rPr>
        <w:t>MATU</w:t>
      </w:r>
      <w:r>
        <w:t>方程和</w:t>
      </w:r>
      <w:r>
        <w:rPr>
          <w:rFonts w:ascii="Times New Roman" w:eastAsia="Times New Roman"/>
        </w:rPr>
        <w:t>COST</w:t>
      </w:r>
      <w:r>
        <w:t>方程中都通过了</w:t>
      </w:r>
      <w:r>
        <w:rPr>
          <w:rFonts w:ascii="Times New Roman" w:eastAsia="Times New Roman"/>
        </w:rPr>
        <w:t>5%</w:t>
      </w:r>
      <w:r>
        <w:t>的显著性检验，并且符号依</w:t>
      </w:r>
      <w:r>
        <w:t>次为正、负，说明较高的金融关联程度有助于民营企业获得更长期限、更低成本的银行贷款，即金融关联有助于缓解民营企业在贷款期限和贷款成本方面的融资约束。</w:t>
      </w:r>
    </w:p>
    <w:p w:rsidR="0018722C">
      <w:pPr>
        <w:pStyle w:val="a8"/>
        <w:topLinePunct/>
      </w:pPr>
      <w:bookmarkStart w:id="906238" w:name="_Toc686906238"/>
      <w:bookmarkStart w:name="_bookmark30" w:id="55"/>
      <w:bookmarkEnd w:id="55"/>
      <w:r>
        <w:rPr>
          <w:kern w:val="2"/>
          <w:szCs w:val="22"/>
        </w:rPr>
        <w:t>表</w:t>
      </w:r>
      <w:r>
        <w:rPr>
          <w:kern w:val="2"/>
          <w:szCs w:val="22"/>
        </w:rPr>
        <w:t>4-3</w:t>
      </w:r>
      <w:r>
        <w:t xml:space="preserve">  </w:t>
      </w:r>
      <w:r>
        <w:rPr>
          <w:kern w:val="2"/>
          <w:szCs w:val="22"/>
        </w:rPr>
        <w:t>模型一的回归结果</w:t>
      </w:r>
      <w:bookmarkEnd w:id="906238"/>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1"/>
        <w:gridCol w:w="2386"/>
        <w:gridCol w:w="2268"/>
        <w:gridCol w:w="2235"/>
      </w:tblGrid>
      <w:tr>
        <w:trPr>
          <w:tblHeader/>
        </w:trPr>
        <w:tc>
          <w:tcPr>
            <w:tcW w:w="1177"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25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240"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77"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1324" w:type="pct"/>
            <w:vAlign w:val="center"/>
            <w:tcBorders>
              <w:top w:val="single" w:sz="4" w:space="0" w:color="auto"/>
            </w:tcBorders>
          </w:tcPr>
          <w:p w:rsidR="0018722C">
            <w:pPr>
              <w:pStyle w:val="aff1"/>
              <w:topLinePunct/>
              <w:ind w:leftChars="0" w:left="0" w:rightChars="0" w:right="0" w:firstLineChars="0" w:firstLine="0"/>
              <w:spacing w:line="240" w:lineRule="atLeast"/>
            </w:pPr>
            <w:r>
              <w:t>-0.694</w:t>
            </w:r>
            <w:r>
              <w:t>***</w:t>
            </w:r>
          </w:p>
          <w:p w:rsidR="0018722C">
            <w:pPr>
              <w:pStyle w:val="aff1"/>
              <w:topLinePunct/>
              <w:ind w:leftChars="0" w:left="0" w:rightChars="0" w:right="0" w:firstLineChars="0" w:firstLine="0"/>
              <w:spacing w:line="240" w:lineRule="atLeast"/>
            </w:pPr>
            <w:r>
              <w:t>（</w:t>
            </w:r>
            <w:r>
              <w:t>-7.640</w:t>
            </w:r>
            <w:r>
              <w:t>）</w:t>
            </w:r>
          </w:p>
        </w:tc>
        <w:tc>
          <w:tcPr>
            <w:tcW w:w="1259" w:type="pct"/>
            <w:vAlign w:val="center"/>
            <w:tcBorders>
              <w:top w:val="single" w:sz="4" w:space="0" w:color="auto"/>
            </w:tcBorders>
          </w:tcPr>
          <w:p w:rsidR="0018722C">
            <w:pPr>
              <w:pStyle w:val="aff1"/>
              <w:topLinePunct/>
              <w:ind w:leftChars="0" w:left="0" w:rightChars="0" w:right="0" w:firstLineChars="0" w:firstLine="0"/>
              <w:spacing w:line="240" w:lineRule="atLeast"/>
            </w:pPr>
            <w:r>
              <w:t>-1.577</w:t>
            </w:r>
            <w:r>
              <w:t>***</w:t>
            </w:r>
          </w:p>
          <w:p w:rsidR="0018722C">
            <w:pPr>
              <w:pStyle w:val="aff1"/>
              <w:topLinePunct/>
              <w:ind w:leftChars="0" w:left="0" w:rightChars="0" w:right="0" w:firstLineChars="0" w:firstLine="0"/>
              <w:spacing w:line="240" w:lineRule="atLeast"/>
            </w:pPr>
            <w:r>
              <w:t>（</w:t>
            </w:r>
            <w:r>
              <w:t>-7.686</w:t>
            </w:r>
            <w:r>
              <w:t>）</w:t>
            </w:r>
          </w:p>
        </w:tc>
        <w:tc>
          <w:tcPr>
            <w:tcW w:w="1240" w:type="pct"/>
            <w:vAlign w:val="center"/>
            <w:tcBorders>
              <w:top w:val="single" w:sz="4" w:space="0" w:color="auto"/>
            </w:tcBorders>
          </w:tcPr>
          <w:p w:rsidR="0018722C">
            <w:pPr>
              <w:pStyle w:val="aff1"/>
              <w:topLinePunct/>
              <w:ind w:leftChars="0" w:left="0" w:rightChars="0" w:right="0" w:firstLineChars="0" w:firstLine="0"/>
              <w:spacing w:line="240" w:lineRule="atLeast"/>
            </w:pPr>
            <w:r>
              <w:t>0.113</w:t>
            </w:r>
            <w:r>
              <w:t>***</w:t>
            </w:r>
          </w:p>
          <w:p w:rsidR="0018722C">
            <w:pPr>
              <w:pStyle w:val="ad"/>
              <w:topLinePunct/>
              <w:ind w:leftChars="0" w:left="0" w:rightChars="0" w:right="0" w:firstLineChars="0" w:firstLine="0"/>
              <w:spacing w:line="240" w:lineRule="atLeast"/>
            </w:pPr>
            <w:r>
              <w:t>（</w:t>
            </w:r>
            <w:r>
              <w:t>2.910</w:t>
            </w:r>
            <w:r>
              <w:t>）</w:t>
            </w:r>
          </w:p>
        </w:tc>
      </w:tr>
    </w:tbl>
    <w:p w:rsidR="0018722C">
      <w:pPr>
        <w:rPr/>
        <w:topLinePunct/>
        <w:pStyle w:val="affa"/>
      </w:pP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2186"/>
        <w:gridCol w:w="2242"/>
        <w:gridCol w:w="2252"/>
      </w:tblGrid>
      <w:tr>
        <w:trPr>
          <w:trHeight w:val="380" w:hRule="atLeast"/>
        </w:trPr>
        <w:tc>
          <w:tcPr>
            <w:tcW w:w="233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2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2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331" w:type="dxa"/>
            <w:tcBorders>
              <w:top w:val="single" w:sz="8" w:space="0" w:color="000000"/>
            </w:tcBorders>
          </w:tcPr>
          <w:p w:rsidR="0018722C">
            <w:pPr>
              <w:topLinePunct/>
              <w:ind w:leftChars="0" w:left="0" w:rightChars="0" w:right="0" w:firstLineChars="0" w:firstLine="0"/>
              <w:spacing w:line="240" w:lineRule="atLeast"/>
            </w:pPr>
            <w:r>
              <w:t>FINA</w:t>
            </w:r>
          </w:p>
        </w:tc>
        <w:tc>
          <w:tcPr>
            <w:tcW w:w="2186" w:type="dxa"/>
            <w:tcBorders>
              <w:top w:val="single" w:sz="8" w:space="0" w:color="000000"/>
            </w:tcBorders>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0.097</w:t>
            </w:r>
            <w:r>
              <w:rPr>
                <w:rFonts w:ascii="宋体" w:eastAsia="宋体" w:hint="eastAsia"/>
              </w:rPr>
              <w:t>）</w:t>
            </w:r>
          </w:p>
        </w:tc>
        <w:tc>
          <w:tcPr>
            <w:tcW w:w="2242" w:type="dxa"/>
            <w:tcBorders>
              <w:top w:val="single" w:sz="8" w:space="0" w:color="000000"/>
            </w:tcBorders>
          </w:tcPr>
          <w:p w:rsidR="0018722C">
            <w:pPr>
              <w:topLinePunct/>
              <w:ind w:leftChars="0" w:left="0" w:rightChars="0" w:right="0" w:firstLineChars="0" w:firstLine="0"/>
              <w:spacing w:line="240" w:lineRule="atLeast"/>
            </w:pPr>
            <w:r>
              <w:t>0.087</w:t>
            </w:r>
            <w:r>
              <w:t>**</w:t>
            </w:r>
          </w:p>
          <w:p w:rsidR="0018722C">
            <w:pPr>
              <w:topLinePunct/>
              <w:ind w:leftChars="0" w:left="0" w:rightChars="0" w:right="0" w:firstLineChars="0" w:firstLine="0"/>
              <w:spacing w:line="240" w:lineRule="atLeast"/>
            </w:pPr>
            <w:r>
              <w:rPr>
                <w:rFonts w:ascii="宋体" w:eastAsia="宋体" w:hint="eastAsia"/>
              </w:rPr>
              <w:t>（</w:t>
            </w:r>
            <w:r>
              <w:t>2.351</w:t>
            </w:r>
            <w:r>
              <w:rPr>
                <w:rFonts w:ascii="宋体" w:eastAsia="宋体" w:hint="eastAsia"/>
              </w:rPr>
              <w:t>）</w:t>
            </w:r>
          </w:p>
        </w:tc>
        <w:tc>
          <w:tcPr>
            <w:tcW w:w="2252" w:type="dxa"/>
            <w:tcBorders>
              <w:top w:val="single" w:sz="8" w:space="0" w:color="000000"/>
            </w:tcBorders>
          </w:tcPr>
          <w:p w:rsidR="0018722C">
            <w:pPr>
              <w:topLinePunct/>
              <w:ind w:leftChars="0" w:left="0" w:rightChars="0" w:right="0" w:firstLineChars="0" w:firstLine="0"/>
              <w:spacing w:line="240" w:lineRule="atLeast"/>
            </w:pPr>
            <w:r>
              <w:t>-0.015</w:t>
            </w:r>
            <w:r>
              <w:t>**</w:t>
            </w:r>
          </w:p>
          <w:p w:rsidR="0018722C">
            <w:pPr>
              <w:topLinePunct/>
              <w:ind w:leftChars="0" w:left="0" w:rightChars="0" w:right="0" w:firstLineChars="0" w:firstLine="0"/>
              <w:spacing w:line="240" w:lineRule="atLeast"/>
            </w:pPr>
            <w:r>
              <w:rPr>
                <w:rFonts w:ascii="宋体" w:eastAsia="宋体" w:hint="eastAsia"/>
              </w:rPr>
              <w:t>（</w:t>
            </w:r>
            <w:r>
              <w:t>-2.078</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Political</w:t>
            </w:r>
          </w:p>
        </w:tc>
        <w:tc>
          <w:tcPr>
            <w:tcW w:w="2186" w:type="dxa"/>
          </w:tcPr>
          <w:p w:rsidR="0018722C">
            <w:pPr>
              <w:topLinePunct/>
              <w:ind w:leftChars="0" w:left="0" w:rightChars="0" w:right="0" w:firstLineChars="0" w:firstLine="0"/>
              <w:spacing w:line="240" w:lineRule="atLeast"/>
            </w:pPr>
            <w:r>
              <w:t>-0.004</w:t>
            </w:r>
          </w:p>
          <w:p w:rsidR="0018722C">
            <w:pPr>
              <w:topLinePunct/>
              <w:ind w:leftChars="0" w:left="0" w:rightChars="0" w:right="0" w:firstLineChars="0" w:firstLine="0"/>
              <w:spacing w:line="240" w:lineRule="atLeast"/>
            </w:pPr>
            <w:r>
              <w:rPr>
                <w:rFonts w:ascii="宋体" w:eastAsia="宋体" w:hint="eastAsia"/>
              </w:rPr>
              <w:t>（</w:t>
            </w:r>
            <w:r>
              <w:t>-0.362</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-0.690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-1.136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Size</w:t>
            </w:r>
          </w:p>
        </w:tc>
        <w:tc>
          <w:tcPr>
            <w:tcW w:w="2186"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8.777</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0.078</w:t>
            </w:r>
            <w:r>
              <w:t>***</w:t>
            </w:r>
          </w:p>
          <w:p w:rsidR="0018722C">
            <w:pPr>
              <w:topLinePunct/>
              <w:ind w:leftChars="0" w:left="0" w:rightChars="0" w:right="0" w:firstLineChars="0" w:firstLine="0"/>
              <w:spacing w:line="240" w:lineRule="atLeast"/>
            </w:pPr>
            <w:r>
              <w:rPr>
                <w:rFonts w:ascii="宋体" w:eastAsia="宋体" w:hint="eastAsia"/>
              </w:rPr>
              <w:t>（</w:t>
            </w:r>
            <w:r>
              <w:t>8.016</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-0.966</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Assu</w:t>
            </w:r>
          </w:p>
        </w:tc>
        <w:tc>
          <w:tcPr>
            <w:tcW w:w="2186" w:type="dxa"/>
          </w:tcPr>
          <w:p w:rsidR="0018722C">
            <w:pPr>
              <w:topLinePunct/>
              <w:ind w:leftChars="0" w:left="0" w:rightChars="0" w:right="0" w:firstLineChars="0" w:firstLine="0"/>
              <w:spacing w:line="240" w:lineRule="atLeast"/>
            </w:pPr>
            <w:r>
              <w:t>0.275</w:t>
            </w:r>
            <w:r>
              <w:t>***</w:t>
            </w:r>
          </w:p>
          <w:p w:rsidR="0018722C">
            <w:pPr>
              <w:topLinePunct/>
              <w:ind w:leftChars="0" w:left="0" w:rightChars="0" w:right="0" w:firstLineChars="0" w:firstLine="0"/>
              <w:spacing w:line="240" w:lineRule="atLeast"/>
            </w:pPr>
            <w:r>
              <w:rPr>
                <w:rFonts w:ascii="宋体" w:eastAsia="宋体" w:hint="eastAsia"/>
              </w:rPr>
              <w:t>（</w:t>
            </w:r>
            <w:r>
              <w:t>12.161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0.304</w:t>
            </w:r>
            <w:r>
              <w:t>***</w:t>
            </w:r>
          </w:p>
          <w:p w:rsidR="0018722C">
            <w:pPr>
              <w:topLinePunct/>
              <w:ind w:leftChars="0" w:left="0" w:rightChars="0" w:right="0" w:firstLineChars="0" w:firstLine="0"/>
              <w:spacing w:line="240" w:lineRule="atLeast"/>
            </w:pPr>
            <w:r>
              <w:rPr>
                <w:rFonts w:ascii="宋体" w:eastAsia="宋体" w:hint="eastAsia"/>
              </w:rPr>
              <w:t>（</w:t>
            </w:r>
            <w:r>
              <w:t>5.964</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-0.017</w:t>
            </w:r>
            <w:r>
              <w:t>*</w:t>
            </w:r>
          </w:p>
          <w:p w:rsidR="0018722C">
            <w:pPr>
              <w:topLinePunct/>
              <w:ind w:leftChars="0" w:left="0" w:rightChars="0" w:right="0" w:firstLineChars="0" w:firstLine="0"/>
              <w:spacing w:line="240" w:lineRule="atLeast"/>
            </w:pPr>
            <w:r>
              <w:rPr>
                <w:rFonts w:ascii="宋体" w:eastAsia="宋体" w:hint="eastAsia"/>
              </w:rPr>
              <w:t>（</w:t>
            </w:r>
            <w:r>
              <w:t>-1.742</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ROE</w:t>
            </w:r>
          </w:p>
        </w:tc>
        <w:tc>
          <w:tcPr>
            <w:tcW w:w="2186" w:type="dxa"/>
          </w:tcPr>
          <w:p w:rsidR="0018722C">
            <w:pPr>
              <w:topLinePunct/>
              <w:ind w:leftChars="0" w:left="0" w:rightChars="0" w:right="0" w:firstLineChars="0" w:firstLine="0"/>
              <w:spacing w:line="240" w:lineRule="atLeast"/>
            </w:pPr>
            <w:r>
              <w:t>-0.340</w:t>
            </w:r>
            <w:r>
              <w:t>***</w:t>
            </w:r>
          </w:p>
          <w:p w:rsidR="0018722C">
            <w:pPr>
              <w:topLinePunct/>
              <w:ind w:leftChars="0" w:left="0" w:rightChars="0" w:right="0" w:firstLineChars="0" w:firstLine="0"/>
              <w:spacing w:line="240" w:lineRule="atLeast"/>
            </w:pPr>
            <w:r>
              <w:rPr>
                <w:rFonts w:ascii="宋体" w:eastAsia="宋体" w:hint="eastAsia"/>
              </w:rPr>
              <w:t>（</w:t>
            </w:r>
            <w:r>
              <w:t>-5.345</w:t>
            </w:r>
            <w:r>
              <w:rPr>
                <w:rFonts w:ascii="宋体" w:eastAsia="宋体" w:hint="eastAsia"/>
              </w:rPr>
              <w:t>）</w:t>
            </w:r>
          </w:p>
        </w:tc>
        <w:tc>
          <w:tcPr>
            <w:tcW w:w="2242" w:type="dxa"/>
          </w:tcPr>
          <w:p w:rsidR="0018722C">
            <w:pPr>
              <w:topLinePunct/>
              <w:ind w:leftChars="0" w:left="0" w:rightChars="0" w:right="0" w:firstLineChars="0" w:firstLine="0"/>
              <w:spacing w:line="240" w:lineRule="atLeast"/>
            </w:pPr>
            <w:r>
              <w:t>0.105</w:t>
            </w:r>
          </w:p>
          <w:p w:rsidR="0018722C">
            <w:pPr>
              <w:topLinePunct/>
              <w:ind w:leftChars="0" w:left="0" w:rightChars="0" w:right="0" w:firstLineChars="0" w:firstLine="0"/>
              <w:spacing w:line="240" w:lineRule="atLeast"/>
            </w:pPr>
            <w:r>
              <w:rPr>
                <w:rFonts w:ascii="宋体" w:eastAsia="宋体" w:hint="eastAsia"/>
              </w:rPr>
              <w:t>（</w:t>
            </w:r>
            <w:r>
              <w:t>0.730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-0.027</w:t>
            </w:r>
          </w:p>
          <w:p w:rsidR="0018722C">
            <w:pPr>
              <w:topLinePunct/>
              <w:ind w:leftChars="0" w:left="0" w:rightChars="0" w:right="0" w:firstLineChars="0" w:firstLine="0"/>
              <w:spacing w:line="240" w:lineRule="atLeast"/>
            </w:pPr>
            <w:r>
              <w:rPr>
                <w:rFonts w:ascii="宋体" w:eastAsia="宋体" w:hint="eastAsia"/>
              </w:rPr>
              <w:t>（</w:t>
            </w:r>
            <w:r>
              <w:t>-0.989</w:t>
            </w:r>
            <w:r>
              <w:rPr>
                <w:rFonts w:ascii="宋体" w:eastAsia="宋体" w:hint="eastAsia"/>
              </w:rPr>
              <w:t>）</w:t>
            </w:r>
          </w:p>
        </w:tc>
      </w:tr>
      <w:tr>
        <w:trPr>
          <w:trHeight w:val="560" w:hRule="atLeast"/>
        </w:trPr>
        <w:tc>
          <w:tcPr>
            <w:tcW w:w="2331" w:type="dxa"/>
          </w:tcPr>
          <w:p w:rsidR="0018722C">
            <w:pPr>
              <w:topLinePunct/>
              <w:ind w:leftChars="0" w:left="0" w:rightChars="0" w:right="0" w:firstLineChars="0" w:firstLine="0"/>
              <w:spacing w:line="240" w:lineRule="atLeast"/>
            </w:pPr>
            <w:r>
              <w:t>Growth</w:t>
            </w:r>
          </w:p>
        </w:tc>
        <w:tc>
          <w:tcPr>
            <w:tcW w:w="2186"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1.050</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0.761</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0.727</w:t>
            </w:r>
            <w:r>
              <w:rPr>
                <w:rFonts w:ascii="宋体" w:eastAsia="宋体" w:hint="eastAsia"/>
              </w:rPr>
              <w:t>）</w:t>
            </w:r>
          </w:p>
        </w:tc>
      </w:tr>
      <w:tr>
        <w:trPr>
          <w:trHeight w:val="540" w:hRule="atLeast"/>
        </w:trPr>
        <w:tc>
          <w:tcPr>
            <w:tcW w:w="2331" w:type="dxa"/>
          </w:tcPr>
          <w:p w:rsidR="0018722C">
            <w:pPr>
              <w:topLinePunct/>
              <w:ind w:leftChars="0" w:left="0" w:rightChars="0" w:right="0" w:firstLineChars="0" w:firstLine="0"/>
              <w:spacing w:line="240" w:lineRule="atLeast"/>
            </w:pPr>
            <w:r>
              <w:t>Opinion</w:t>
            </w:r>
          </w:p>
        </w:tc>
        <w:tc>
          <w:tcPr>
            <w:tcW w:w="2186" w:type="dxa"/>
          </w:tcPr>
          <w:p w:rsidR="0018722C">
            <w:pPr>
              <w:topLinePunct/>
              <w:ind w:leftChars="0" w:left="0" w:rightChars="0" w:right="0" w:firstLineChars="0" w:firstLine="0"/>
              <w:spacing w:line="240" w:lineRule="atLeast"/>
            </w:pPr>
            <w:r>
              <w:t>-0.057</w:t>
            </w:r>
          </w:p>
          <w:p w:rsidR="0018722C">
            <w:pPr>
              <w:topLinePunct/>
              <w:ind w:leftChars="0" w:left="0" w:rightChars="0" w:right="0" w:firstLineChars="0" w:firstLine="0"/>
              <w:spacing w:line="240" w:lineRule="atLeast"/>
            </w:pPr>
            <w:r>
              <w:rPr>
                <w:rFonts w:ascii="宋体" w:eastAsia="宋体" w:hint="eastAsia"/>
              </w:rPr>
              <w:t>（</w:t>
            </w:r>
            <w:r>
              <w:t>-1.241</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0.081</w:t>
            </w:r>
          </w:p>
          <w:p w:rsidR="0018722C">
            <w:pPr>
              <w:topLinePunct/>
              <w:ind w:leftChars="0" w:left="0" w:rightChars="0" w:right="0" w:firstLineChars="0" w:firstLine="0"/>
              <w:spacing w:line="240" w:lineRule="atLeast"/>
            </w:pPr>
            <w:r>
              <w:rPr>
                <w:rFonts w:ascii="宋体" w:eastAsia="宋体" w:hint="eastAsia"/>
              </w:rPr>
              <w:t>（</w:t>
            </w:r>
            <w:r>
              <w:t>0.775</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0.007</w:t>
            </w:r>
          </w:p>
          <w:p w:rsidR="0018722C">
            <w:pPr>
              <w:topLinePunct/>
              <w:ind w:leftChars="0" w:left="0" w:rightChars="0" w:right="0" w:firstLineChars="0" w:firstLine="0"/>
              <w:spacing w:line="240" w:lineRule="atLeast"/>
            </w:pPr>
            <w:r>
              <w:rPr>
                <w:rFonts w:ascii="宋体" w:eastAsia="宋体" w:hint="eastAsia"/>
              </w:rPr>
              <w:t>（</w:t>
            </w:r>
            <w:r>
              <w:t>0.357</w:t>
            </w:r>
            <w:r>
              <w:rPr>
                <w:rFonts w:ascii="宋体" w:eastAsia="宋体" w:hint="eastAsia"/>
              </w:rPr>
              <w:t>）</w:t>
            </w:r>
          </w:p>
        </w:tc>
      </w:tr>
      <w:tr>
        <w:trPr>
          <w:trHeight w:val="580" w:hRule="atLeast"/>
        </w:trPr>
        <w:tc>
          <w:tcPr>
            <w:tcW w:w="2331" w:type="dxa"/>
          </w:tcPr>
          <w:p w:rsidR="0018722C">
            <w:pPr>
              <w:topLinePunct/>
              <w:ind w:leftChars="0" w:left="0" w:rightChars="0" w:right="0" w:firstLineChars="0" w:firstLine="0"/>
              <w:spacing w:line="240" w:lineRule="atLeast"/>
            </w:pPr>
            <w:r>
              <w:t>Industry</w:t>
            </w:r>
          </w:p>
        </w:tc>
        <w:tc>
          <w:tcPr>
            <w:tcW w:w="2186" w:type="dxa"/>
          </w:tcPr>
          <w:p w:rsidR="0018722C">
            <w:pPr>
              <w:topLinePunct/>
              <w:ind w:leftChars="0" w:left="0" w:rightChars="0" w:right="0" w:firstLineChars="0" w:firstLine="0"/>
              <w:spacing w:line="240" w:lineRule="atLeast"/>
            </w:pPr>
            <w:r>
              <w:t>0.013</w:t>
            </w:r>
          </w:p>
          <w:p w:rsidR="0018722C">
            <w:pPr>
              <w:topLinePunct/>
              <w:ind w:leftChars="0" w:left="0" w:rightChars="0" w:right="0" w:firstLineChars="0" w:firstLine="0"/>
              <w:spacing w:line="240" w:lineRule="atLeast"/>
            </w:pPr>
            <w:r>
              <w:rPr>
                <w:rFonts w:ascii="宋体" w:eastAsia="宋体" w:hint="eastAsia"/>
              </w:rPr>
              <w:t>（</w:t>
            </w:r>
            <w:r>
              <w:t>1.599</w:t>
            </w:r>
            <w:r>
              <w:rPr>
                <w:rFonts w:ascii="宋体" w:eastAsia="宋体" w:hint="eastAsia"/>
              </w:rPr>
              <w:t>）</w:t>
            </w:r>
          </w:p>
        </w:tc>
        <w:tc>
          <w:tcPr>
            <w:tcW w:w="2242" w:type="dxa"/>
          </w:tcPr>
          <w:p w:rsidR="0018722C">
            <w:pPr>
              <w:topLinePunct/>
              <w:ind w:leftChars="0" w:left="0" w:rightChars="0" w:right="0" w:firstLineChars="0" w:firstLine="0"/>
              <w:spacing w:line="240" w:lineRule="atLeast"/>
            </w:pPr>
            <w:r>
              <w:t>-0.044</w:t>
            </w:r>
            <w:r>
              <w:t>**</w:t>
            </w:r>
          </w:p>
          <w:p w:rsidR="0018722C">
            <w:pPr>
              <w:topLinePunct/>
              <w:ind w:leftChars="0" w:left="0" w:rightChars="0" w:right="0" w:firstLineChars="0" w:firstLine="0"/>
              <w:spacing w:line="240" w:lineRule="atLeast"/>
            </w:pPr>
            <w:r>
              <w:rPr>
                <w:rFonts w:ascii="宋体" w:eastAsia="宋体" w:hint="eastAsia"/>
              </w:rPr>
              <w:t>（</w:t>
            </w:r>
            <w:r>
              <w:t>-2.370</w:t>
            </w:r>
            <w:r>
              <w:rPr>
                <w:rFonts w:ascii="宋体" w:eastAsia="宋体" w:hint="eastAsia"/>
              </w:rPr>
              <w:t>）</w:t>
            </w:r>
          </w:p>
        </w:tc>
        <w:tc>
          <w:tcPr>
            <w:tcW w:w="2252"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0.197</w:t>
            </w:r>
            <w:r>
              <w:rPr>
                <w:rFonts w:ascii="宋体" w:eastAsia="宋体" w:hint="eastAsia"/>
              </w:rPr>
              <w:t>）</w:t>
            </w:r>
          </w:p>
        </w:tc>
      </w:tr>
      <w:tr>
        <w:trPr>
          <w:trHeight w:val="380" w:hRule="atLeast"/>
        </w:trPr>
        <w:tc>
          <w:tcPr>
            <w:tcW w:w="2331" w:type="dxa"/>
          </w:tcPr>
          <w:p w:rsidR="0018722C">
            <w:pPr>
              <w:topLinePunct/>
              <w:ind w:leftChars="0" w:left="0" w:rightChars="0" w:right="0" w:firstLineChars="0" w:firstLine="0"/>
              <w:spacing w:line="240" w:lineRule="atLeast"/>
            </w:pPr>
            <w:r>
              <w:t>R</w:t>
            </w:r>
            <w:r>
              <w:t>2</w:t>
            </w:r>
          </w:p>
        </w:tc>
        <w:tc>
          <w:tcPr>
            <w:tcW w:w="2186" w:type="dxa"/>
          </w:tcPr>
          <w:p w:rsidR="0018722C">
            <w:pPr>
              <w:topLinePunct/>
              <w:ind w:leftChars="0" w:left="0" w:rightChars="0" w:right="0" w:firstLineChars="0" w:firstLine="0"/>
              <w:spacing w:line="240" w:lineRule="atLeast"/>
            </w:pPr>
            <w:r>
              <w:t>0.204</w:t>
            </w:r>
          </w:p>
        </w:tc>
        <w:tc>
          <w:tcPr>
            <w:tcW w:w="2242" w:type="dxa"/>
          </w:tcPr>
          <w:p w:rsidR="0018722C">
            <w:pPr>
              <w:topLinePunct/>
              <w:ind w:leftChars="0" w:left="0" w:rightChars="0" w:right="0" w:firstLineChars="0" w:firstLine="0"/>
              <w:spacing w:line="240" w:lineRule="atLeast"/>
            </w:pPr>
            <w:r>
              <w:t>0.122</w:t>
            </w:r>
          </w:p>
        </w:tc>
        <w:tc>
          <w:tcPr>
            <w:tcW w:w="2252" w:type="dxa"/>
          </w:tcPr>
          <w:p w:rsidR="0018722C">
            <w:pPr>
              <w:topLinePunct/>
              <w:ind w:leftChars="0" w:left="0" w:rightChars="0" w:right="0" w:firstLineChars="0" w:firstLine="0"/>
              <w:spacing w:line="240" w:lineRule="atLeast"/>
            </w:pPr>
            <w:r>
              <w:t>0.013</w:t>
            </w:r>
          </w:p>
        </w:tc>
      </w:tr>
      <w:tr>
        <w:trPr>
          <w:trHeight w:val="420" w:hRule="atLeast"/>
        </w:trPr>
        <w:tc>
          <w:tcPr>
            <w:tcW w:w="2331" w:type="dxa"/>
          </w:tcPr>
          <w:p w:rsidR="0018722C">
            <w:pPr>
              <w:topLinePunct/>
              <w:ind w:leftChars="0" w:left="0" w:rightChars="0" w:right="0" w:firstLineChars="0" w:firstLine="0"/>
              <w:spacing w:line="240" w:lineRule="atLeast"/>
            </w:pPr>
            <w:r>
              <w:t>Adj. R</w:t>
            </w:r>
            <w:r>
              <w:t>2</w:t>
            </w:r>
          </w:p>
        </w:tc>
        <w:tc>
          <w:tcPr>
            <w:tcW w:w="2186" w:type="dxa"/>
          </w:tcPr>
          <w:p w:rsidR="0018722C">
            <w:pPr>
              <w:topLinePunct/>
              <w:ind w:leftChars="0" w:left="0" w:rightChars="0" w:right="0" w:firstLineChars="0" w:firstLine="0"/>
              <w:spacing w:line="240" w:lineRule="atLeast"/>
            </w:pPr>
            <w:r>
              <w:t>0.198</w:t>
            </w:r>
          </w:p>
        </w:tc>
        <w:tc>
          <w:tcPr>
            <w:tcW w:w="2242" w:type="dxa"/>
          </w:tcPr>
          <w:p w:rsidR="0018722C">
            <w:pPr>
              <w:topLinePunct/>
              <w:ind w:leftChars="0" w:left="0" w:rightChars="0" w:right="0" w:firstLineChars="0" w:firstLine="0"/>
              <w:spacing w:line="240" w:lineRule="atLeast"/>
            </w:pPr>
            <w:r>
              <w:t>0.115</w:t>
            </w:r>
          </w:p>
        </w:tc>
        <w:tc>
          <w:tcPr>
            <w:tcW w:w="2252" w:type="dxa"/>
          </w:tcPr>
          <w:p w:rsidR="0018722C">
            <w:pPr>
              <w:topLinePunct/>
              <w:ind w:leftChars="0" w:left="0" w:rightChars="0" w:right="0" w:firstLineChars="0" w:firstLine="0"/>
              <w:spacing w:line="240" w:lineRule="atLeast"/>
            </w:pPr>
            <w:r>
              <w:t>0.005</w:t>
            </w:r>
          </w:p>
        </w:tc>
      </w:tr>
      <w:tr>
        <w:trPr>
          <w:trHeight w:val="400" w:hRule="atLeast"/>
        </w:trPr>
        <w:tc>
          <w:tcPr>
            <w:tcW w:w="2331" w:type="dxa"/>
          </w:tcPr>
          <w:p w:rsidR="0018722C">
            <w:pPr>
              <w:topLinePunct/>
              <w:ind w:leftChars="0" w:left="0" w:rightChars="0" w:right="0" w:firstLineChars="0" w:firstLine="0"/>
              <w:spacing w:line="240" w:lineRule="atLeast"/>
            </w:pPr>
            <w:r>
              <w:t>F</w:t>
            </w:r>
          </w:p>
        </w:tc>
        <w:tc>
          <w:tcPr>
            <w:tcW w:w="2186" w:type="dxa"/>
          </w:tcPr>
          <w:p w:rsidR="0018722C">
            <w:pPr>
              <w:topLinePunct/>
              <w:ind w:leftChars="0" w:left="0" w:rightChars="0" w:right="0" w:firstLineChars="0" w:firstLine="0"/>
              <w:spacing w:line="240" w:lineRule="atLeast"/>
            </w:pPr>
            <w:r>
              <w:t>33.162</w:t>
            </w:r>
          </w:p>
        </w:tc>
        <w:tc>
          <w:tcPr>
            <w:tcW w:w="2242" w:type="dxa"/>
          </w:tcPr>
          <w:p w:rsidR="0018722C">
            <w:pPr>
              <w:topLinePunct/>
              <w:ind w:leftChars="0" w:left="0" w:rightChars="0" w:right="0" w:firstLineChars="0" w:firstLine="0"/>
              <w:spacing w:line="240" w:lineRule="atLeast"/>
            </w:pPr>
            <w:r>
              <w:t>18.030</w:t>
            </w:r>
          </w:p>
        </w:tc>
        <w:tc>
          <w:tcPr>
            <w:tcW w:w="2252" w:type="dxa"/>
          </w:tcPr>
          <w:p w:rsidR="0018722C">
            <w:pPr>
              <w:topLinePunct/>
              <w:ind w:leftChars="0" w:left="0" w:rightChars="0" w:right="0" w:firstLineChars="0" w:firstLine="0"/>
              <w:spacing w:line="240" w:lineRule="atLeast"/>
            </w:pPr>
            <w:r>
              <w:t>1.664</w:t>
            </w:r>
          </w:p>
        </w:tc>
      </w:tr>
      <w:tr>
        <w:trPr>
          <w:trHeight w:val="400" w:hRule="atLeast"/>
        </w:trPr>
        <w:tc>
          <w:tcPr>
            <w:tcW w:w="2331" w:type="dxa"/>
          </w:tcPr>
          <w:p w:rsidR="0018722C">
            <w:pPr>
              <w:topLinePunct/>
              <w:ind w:leftChars="0" w:left="0" w:rightChars="0" w:right="0" w:firstLineChars="0" w:firstLine="0"/>
              <w:spacing w:line="240" w:lineRule="atLeast"/>
            </w:pPr>
            <w:r>
              <w:t>Prob.&gt;F</w:t>
            </w:r>
          </w:p>
        </w:tc>
        <w:tc>
          <w:tcPr>
            <w:tcW w:w="2186" w:type="dxa"/>
          </w:tcPr>
          <w:p w:rsidR="0018722C">
            <w:pPr>
              <w:topLinePunct/>
              <w:ind w:leftChars="0" w:left="0" w:rightChars="0" w:right="0" w:firstLineChars="0" w:firstLine="0"/>
              <w:spacing w:line="240" w:lineRule="atLeast"/>
            </w:pPr>
            <w:r>
              <w:t>0.000</w:t>
            </w:r>
          </w:p>
        </w:tc>
        <w:tc>
          <w:tcPr>
            <w:tcW w:w="2242" w:type="dxa"/>
          </w:tcPr>
          <w:p w:rsidR="0018722C">
            <w:pPr>
              <w:topLinePunct/>
              <w:ind w:leftChars="0" w:left="0" w:rightChars="0" w:right="0" w:firstLineChars="0" w:firstLine="0"/>
              <w:spacing w:line="240" w:lineRule="atLeast"/>
            </w:pPr>
            <w:r>
              <w:t>0.000</w:t>
            </w:r>
          </w:p>
        </w:tc>
        <w:tc>
          <w:tcPr>
            <w:tcW w:w="2252" w:type="dxa"/>
          </w:tcPr>
          <w:p w:rsidR="0018722C">
            <w:pPr>
              <w:topLinePunct/>
              <w:ind w:leftChars="0" w:left="0" w:rightChars="0" w:right="0" w:firstLineChars="0" w:firstLine="0"/>
              <w:spacing w:line="240" w:lineRule="atLeast"/>
            </w:pPr>
            <w:r>
              <w:t>0.103</w:t>
            </w:r>
          </w:p>
        </w:tc>
      </w:tr>
      <w:tr>
        <w:trPr>
          <w:trHeight w:val="400" w:hRule="atLeast"/>
        </w:trPr>
        <w:tc>
          <w:tcPr>
            <w:tcW w:w="2331" w:type="dxa"/>
          </w:tcPr>
          <w:p w:rsidR="0018722C">
            <w:pPr>
              <w:topLinePunct/>
              <w:ind w:leftChars="0" w:left="0" w:rightChars="0" w:right="0" w:firstLineChars="0" w:firstLine="0"/>
              <w:spacing w:line="240" w:lineRule="atLeast"/>
            </w:pPr>
            <w:r>
              <w:t>Durbin-Watson</w:t>
            </w:r>
          </w:p>
        </w:tc>
        <w:tc>
          <w:tcPr>
            <w:tcW w:w="2186" w:type="dxa"/>
          </w:tcPr>
          <w:p w:rsidR="0018722C">
            <w:pPr>
              <w:topLinePunct/>
              <w:ind w:leftChars="0" w:left="0" w:rightChars="0" w:right="0" w:firstLineChars="0" w:firstLine="0"/>
              <w:spacing w:line="240" w:lineRule="atLeast"/>
            </w:pPr>
            <w:r>
              <w:t>1.888</w:t>
            </w:r>
          </w:p>
        </w:tc>
        <w:tc>
          <w:tcPr>
            <w:tcW w:w="2242" w:type="dxa"/>
          </w:tcPr>
          <w:p w:rsidR="0018722C">
            <w:pPr>
              <w:topLinePunct/>
              <w:ind w:leftChars="0" w:left="0" w:rightChars="0" w:right="0" w:firstLineChars="0" w:firstLine="0"/>
              <w:spacing w:line="240" w:lineRule="atLeast"/>
            </w:pPr>
            <w:r>
              <w:t>1.903</w:t>
            </w:r>
          </w:p>
        </w:tc>
        <w:tc>
          <w:tcPr>
            <w:tcW w:w="2252" w:type="dxa"/>
          </w:tcPr>
          <w:p w:rsidR="0018722C">
            <w:pPr>
              <w:topLinePunct/>
              <w:ind w:leftChars="0" w:left="0" w:rightChars="0" w:right="0" w:firstLineChars="0" w:firstLine="0"/>
              <w:spacing w:line="240" w:lineRule="atLeast"/>
            </w:pPr>
            <w:r>
              <w:t>2.033</w:t>
            </w:r>
          </w:p>
        </w:tc>
      </w:tr>
      <w:tr>
        <w:trPr>
          <w:trHeight w:val="360" w:hRule="atLeast"/>
        </w:trPr>
        <w:tc>
          <w:tcPr>
            <w:tcW w:w="2331"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186" w:type="dxa"/>
            <w:tcBorders>
              <w:bottom w:val="single" w:sz="12" w:space="0" w:color="000000"/>
            </w:tcBorders>
          </w:tcPr>
          <w:p w:rsidR="0018722C">
            <w:pPr>
              <w:topLinePunct/>
              <w:ind w:leftChars="0" w:left="0" w:rightChars="0" w:right="0" w:firstLineChars="0" w:firstLine="0"/>
              <w:spacing w:line="240" w:lineRule="atLeast"/>
            </w:pPr>
            <w:r>
              <w:t>1046</w:t>
            </w:r>
          </w:p>
        </w:tc>
        <w:tc>
          <w:tcPr>
            <w:tcW w:w="2242" w:type="dxa"/>
            <w:tcBorders>
              <w:bottom w:val="single" w:sz="12" w:space="0" w:color="000000"/>
            </w:tcBorders>
          </w:tcPr>
          <w:p w:rsidR="0018722C">
            <w:pPr>
              <w:topLinePunct/>
              <w:ind w:leftChars="0" w:left="0" w:rightChars="0" w:right="0" w:firstLineChars="0" w:firstLine="0"/>
              <w:spacing w:line="240" w:lineRule="atLeast"/>
            </w:pPr>
            <w:r>
              <w:t>1046</w:t>
            </w:r>
          </w:p>
        </w:tc>
        <w:tc>
          <w:tcPr>
            <w:tcW w:w="2252"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分别表示通过了</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的双尾检验，括号中的数字则为相应的</w:t>
      </w:r>
      <w:r>
        <w:rPr>
          <w:rFonts w:ascii="Times New Roman" w:eastAsia="Times New Roman" w:cstheme="minorBidi" w:hAnsiTheme="minorHAnsi"/>
        </w:rPr>
        <w:t>t</w:t>
      </w:r>
      <w:r>
        <w:rPr>
          <w:rFonts w:cstheme="minorBidi" w:hAnsiTheme="minorHAnsi" w:eastAsiaTheme="minorHAnsi" w:asciiTheme="minorHAnsi"/>
        </w:rPr>
        <w:t>值，下同。</w:t>
      </w:r>
    </w:p>
    <w:p w:rsidR="0018722C">
      <w:pPr>
        <w:topLinePunct/>
      </w:pPr>
      <w:r>
        <w:t>在模型一的控制变量中，政治关联</w:t>
      </w:r>
      <w:r>
        <w:t>（</w:t>
      </w:r>
      <w:r>
        <w:rPr>
          <w:rFonts w:ascii="Times New Roman" w:hAnsi="Times New Roman" w:eastAsia="Times New Roman"/>
        </w:rPr>
        <w:t>Political</w:t>
      </w:r>
      <w:r>
        <w:t>）</w:t>
      </w:r>
      <w:r>
        <w:t>的回归系数在三个方程中都不显</w:t>
      </w:r>
      <w:r>
        <w:t>著，可能是因为政府官员类政治关联的“政府干预”作用与代表委员类政治关联的“关</w:t>
      </w:r>
      <w:r>
        <w:t>系”作用相互抵消所致</w:t>
      </w:r>
      <w:r>
        <w:t>（</w:t>
      </w:r>
      <w:r>
        <w:t>杜兴强等，</w:t>
      </w:r>
      <w:r>
        <w:rPr>
          <w:rFonts w:ascii="Times New Roman" w:hAnsi="Times New Roman" w:eastAsia="Times New Roman"/>
        </w:rPr>
        <w:t>200</w:t>
      </w:r>
      <w:r>
        <w:rPr>
          <w:rFonts w:ascii="Times New Roman" w:hAnsi="Times New Roman" w:eastAsia="Times New Roman"/>
          <w:spacing w:val="0"/>
        </w:rPr>
        <w:t>9</w:t>
      </w:r>
      <w:r>
        <w:t>）</w:t>
      </w:r>
      <w:r>
        <w:t>。公司规模</w:t>
      </w:r>
      <w:r>
        <w:t>（</w:t>
      </w:r>
      <w:r>
        <w:rPr>
          <w:rFonts w:ascii="Times New Roman" w:hAnsi="Times New Roman" w:eastAsia="Times New Roman"/>
        </w:rPr>
        <w:t>Siz</w:t>
      </w:r>
      <w:r>
        <w:rPr>
          <w:rFonts w:ascii="Times New Roman" w:hAnsi="Times New Roman" w:eastAsia="Times New Roman"/>
          <w:spacing w:val="1"/>
        </w:rPr>
        <w:t>e</w:t>
      </w:r>
      <w:r>
        <w:t>）</w:t>
      </w:r>
      <w:r>
        <w:t>和担保能力</w:t>
      </w:r>
      <w:r>
        <w:t>（</w:t>
      </w:r>
      <w:r>
        <w:rPr>
          <w:rFonts w:ascii="Times New Roman" w:hAnsi="Times New Roman" w:eastAsia="Times New Roman"/>
          <w:w w:val="99"/>
        </w:rPr>
        <w:t>As</w:t>
      </w:r>
      <w:r>
        <w:rPr>
          <w:rFonts w:ascii="Times New Roman" w:hAnsi="Times New Roman" w:eastAsia="Times New Roman"/>
          <w:w w:val="99"/>
        </w:rPr>
        <w:t>s</w:t>
      </w:r>
      <w:r>
        <w:rPr>
          <w:rFonts w:ascii="Times New Roman" w:hAnsi="Times New Roman" w:eastAsia="Times New Roman"/>
          <w:spacing w:val="1"/>
          <w:w w:val="99"/>
        </w:rPr>
        <w:t>u</w:t>
      </w:r>
      <w:r>
        <w:t>）</w:t>
      </w:r>
      <w:r>
        <w:t>的回归系数在贷款比率</w:t>
      </w:r>
      <w:r>
        <w:t>（</w:t>
      </w:r>
      <w:r>
        <w:rPr>
          <w:rFonts w:ascii="Times New Roman" w:hAnsi="Times New Roman" w:eastAsia="Times New Roman"/>
        </w:rPr>
        <w:t>STRU</w:t>
      </w:r>
      <w:r>
        <w:t>）</w:t>
      </w:r>
      <w:r>
        <w:t>和贷款期限</w:t>
      </w:r>
      <w:r>
        <w:t>（</w:t>
      </w:r>
      <w:r>
        <w:rPr>
          <w:rFonts w:ascii="Times New Roman" w:hAnsi="Times New Roman" w:eastAsia="Times New Roman"/>
          <w:spacing w:val="-2"/>
        </w:rPr>
        <w:t>MATU</w:t>
      </w:r>
      <w:r>
        <w:t>）</w:t>
      </w:r>
      <w:r>
        <w:t>方程中符号为正，并且通过</w:t>
      </w:r>
      <w:r>
        <w:t>了</w:t>
      </w:r>
      <w:r>
        <w:rPr>
          <w:rFonts w:ascii="Times New Roman" w:hAnsi="Times New Roman" w:eastAsia="Times New Roman"/>
        </w:rPr>
        <w:t>1%</w:t>
      </w:r>
      <w:r>
        <w:t>的显著性检验，说明规模越大、担保能力越强的民营企业其贷款比率越高、贷款期限越长，而贷款成本</w:t>
      </w:r>
      <w:r>
        <w:t>（</w:t>
      </w:r>
      <w:r>
        <w:rPr>
          <w:rFonts w:ascii="Times New Roman" w:hAnsi="Times New Roman" w:eastAsia="Times New Roman"/>
        </w:rPr>
        <w:t>COST</w:t>
      </w:r>
      <w:r>
        <w:t>）</w:t>
      </w:r>
      <w:r>
        <w:t>却没有显著变化；净资产收益率</w:t>
      </w:r>
      <w:r>
        <w:t>（</w:t>
      </w:r>
      <w:r>
        <w:rPr>
          <w:rFonts w:ascii="Times New Roman" w:hAnsi="Times New Roman" w:eastAsia="Times New Roman"/>
        </w:rPr>
        <w:t>ROE</w:t>
      </w:r>
      <w:r>
        <w:t>）</w:t>
      </w:r>
      <w:r>
        <w:t xml:space="preserve">越高，</w:t>
      </w:r>
      <w:r>
        <w:t>民营企业的贷款比率</w:t>
      </w:r>
      <w:r>
        <w:t>（</w:t>
      </w:r>
      <w:r>
        <w:rPr>
          <w:rFonts w:ascii="Times New Roman" w:hAnsi="Times New Roman" w:eastAsia="Times New Roman"/>
          <w:spacing w:val="-3"/>
        </w:rPr>
        <w:t>STRU</w:t>
      </w:r>
      <w:r>
        <w:t>）</w:t>
      </w:r>
      <w:r>
        <w:t>反而越低，但贷款期限</w:t>
      </w:r>
      <w:r>
        <w:t>（</w:t>
      </w:r>
      <w:r>
        <w:rPr>
          <w:rFonts w:ascii="Times New Roman" w:hAnsi="Times New Roman" w:eastAsia="Times New Roman"/>
          <w:spacing w:val="-6"/>
        </w:rPr>
        <w:t>MATU</w:t>
      </w:r>
      <w:r>
        <w:t>）</w:t>
      </w:r>
      <w:r>
        <w:t>和贷款成本</w:t>
      </w:r>
      <w:r>
        <w:t>（</w:t>
      </w:r>
      <w:r>
        <w:rPr>
          <w:rFonts w:ascii="Times New Roman" w:hAnsi="Times New Roman" w:eastAsia="Times New Roman"/>
        </w:rPr>
        <w:t>COST</w:t>
      </w:r>
      <w:r>
        <w:t>）</w:t>
      </w:r>
      <w:r/>
      <w:r w:rsidR="001852F3">
        <w:t xml:space="preserve">没有发生明显的变化；公司的成长性</w:t>
      </w:r>
      <w:r>
        <w:t>（</w:t>
      </w:r>
      <w:r>
        <w:rPr>
          <w:rFonts w:ascii="Times New Roman" w:hAnsi="Times New Roman" w:eastAsia="Times New Roman"/>
        </w:rPr>
        <w:t>Growth</w:t>
      </w:r>
      <w:r>
        <w:t>）</w:t>
      </w:r>
      <w:r>
        <w:t>和上年的审计意见</w:t>
      </w:r>
      <w:r>
        <w:t>（</w:t>
      </w:r>
      <w:r>
        <w:rPr>
          <w:rFonts w:ascii="Times New Roman" w:hAnsi="Times New Roman" w:eastAsia="Times New Roman"/>
        </w:rPr>
        <w:t>Opinion</w:t>
      </w:r>
      <w:r>
        <w:t>）</w:t>
      </w:r>
      <w:r>
        <w:t>在三</w:t>
      </w:r>
      <w:r>
        <w:t>个方程中的回归系数都不显著，说明它们对民营企业的银行贷款没有明显的作用；行</w:t>
      </w:r>
      <w:r>
        <w:t>业</w:t>
      </w:r>
      <w:r>
        <w:t>（</w:t>
      </w:r>
      <w:r>
        <w:rPr>
          <w:rFonts w:ascii="Times New Roman" w:hAnsi="Times New Roman" w:eastAsia="Times New Roman"/>
        </w:rPr>
        <w:t>Indust</w:t>
      </w:r>
      <w:r>
        <w:rPr>
          <w:rFonts w:ascii="Times New Roman" w:hAnsi="Times New Roman" w:eastAsia="Times New Roman"/>
          <w:spacing w:val="0"/>
        </w:rPr>
        <w:t>r</w:t>
      </w:r>
      <w:r>
        <w:rPr>
          <w:rFonts w:ascii="Times New Roman" w:hAnsi="Times New Roman" w:eastAsia="Times New Roman"/>
          <w:spacing w:val="0"/>
        </w:rPr>
        <w:t>y</w:t>
      </w:r>
      <w:r>
        <w:t>）</w:t>
      </w:r>
      <w:r>
        <w:t>在</w:t>
      </w:r>
      <w:r>
        <w:rPr>
          <w:rFonts w:ascii="Times New Roman" w:hAnsi="Times New Roman" w:eastAsia="Times New Roman"/>
        </w:rPr>
        <w:t>5</w:t>
      </w:r>
      <w:r>
        <w:rPr>
          <w:rFonts w:ascii="Times New Roman" w:hAnsi="Times New Roman" w:eastAsia="Times New Roman"/>
        </w:rPr>
        <w:t>%</w:t>
      </w:r>
      <w:r>
        <w:t>的水平上显著地缩短了民营企业的贷款期限</w:t>
      </w:r>
      <w:r>
        <w:t>（</w:t>
      </w:r>
      <w:r>
        <w:rPr>
          <w:rFonts w:ascii="Times New Roman" w:hAnsi="Times New Roman" w:eastAsia="Times New Roman"/>
          <w:w w:val="99"/>
        </w:rPr>
        <w:t>M</w:t>
      </w:r>
      <w:r>
        <w:rPr>
          <w:rFonts w:ascii="Times New Roman" w:hAnsi="Times New Roman" w:eastAsia="Times New Roman"/>
          <w:spacing w:val="-14"/>
          <w:w w:val="99"/>
        </w:rPr>
        <w:t>A</w:t>
      </w:r>
      <w:r>
        <w:rPr>
          <w:rFonts w:ascii="Times New Roman" w:hAnsi="Times New Roman" w:eastAsia="Times New Roman"/>
          <w:w w:val="99"/>
        </w:rPr>
        <w:t>TU</w:t>
      </w:r>
      <w:r>
        <w:t>）</w:t>
      </w:r>
      <w:r>
        <w:t>，这可能是因为垄断性行业、国家高度管制或重点支持行业中存在严重的“国进民退”现象，</w:t>
      </w:r>
      <w:r>
        <w:t>银行对处于这些行业的民营企业的财务状况和发展前景比较担忧，所以倾向于对其发放短期的贷款。</w:t>
      </w:r>
    </w:p>
    <w:p w:rsidR="0018722C">
      <w:pPr>
        <w:topLinePunct/>
      </w:pPr>
      <w:r>
        <w:t>尽管模型一中三个方程的可决系数</w:t>
      </w:r>
      <w:r>
        <w:rPr>
          <w:rFonts w:ascii="Times New Roman" w:eastAsia="Times New Roman"/>
        </w:rPr>
        <w:t>R</w:t>
      </w:r>
      <w:r>
        <w:rPr>
          <w:rFonts w:ascii="Times New Roman" w:eastAsia="Times New Roman"/>
        </w:rPr>
        <w:t>2</w:t>
      </w:r>
      <w:r>
        <w:t>和</w:t>
      </w:r>
      <w:r>
        <w:rPr>
          <w:rFonts w:ascii="Times New Roman" w:eastAsia="Times New Roman"/>
        </w:rPr>
        <w:t>Adj</w:t>
      </w:r>
      <w:r>
        <w:rPr>
          <w:rFonts w:ascii="Times New Roman" w:eastAsia="Times New Roman"/>
        </w:rPr>
        <w:t> </w:t>
      </w:r>
      <w:r>
        <w:rPr>
          <w:rFonts w:ascii="Times New Roman" w:eastAsia="Times New Roman"/>
        </w:rPr>
        <w:t>R</w:t>
      </w:r>
      <w:r>
        <w:rPr>
          <w:rFonts w:ascii="Times New Roman" w:eastAsia="Times New Roman"/>
        </w:rPr>
        <w:t>2</w:t>
      </w:r>
      <w:r>
        <w:t>都比较低</w:t>
      </w:r>
      <w:r>
        <w:t>11</w:t>
      </w:r>
      <w:r>
        <w:t>，但根据</w:t>
      </w:r>
      <w:r>
        <w:rPr>
          <w:rFonts w:ascii="Times New Roman" w:eastAsia="Times New Roman"/>
        </w:rPr>
        <w:t>F</w:t>
      </w:r>
      <w:r>
        <w:t>统计参数检验可知，模型中各自变量的联合解释能力比较好，回归结果具有较强的说服力。</w:t>
      </w:r>
    </w:p>
    <w:p w:rsidR="0018722C">
      <w:pPr>
        <w:topLinePunct/>
      </w:pPr>
      <w:r>
        <w:rPr>
          <w:rFonts w:ascii="Times New Roman" w:eastAsia="Times New Roman"/>
        </w:rPr>
        <w:t>DW</w:t>
      </w:r>
      <w:r>
        <w:t>统计量的值始终接近于</w:t>
      </w:r>
      <w:r>
        <w:rPr>
          <w:rFonts w:ascii="Times New Roman" w:eastAsia="Times New Roman"/>
        </w:rPr>
        <w:t>2</w:t>
      </w:r>
      <w:r>
        <w:t>，表明残差序列具有较高的独立性，样本数据不存在明</w:t>
      </w:r>
      <w:r>
        <w:t>显的自相关性，进一步说明了模型是有效的。除了个别控制变量的显著性有所降低之</w:t>
      </w:r>
      <w:r>
        <w:t>外，金融关联和各控制变量的回归结果与前文的相关性分析结果并无实质差异。总之，</w:t>
      </w:r>
      <w:r>
        <w:t>模型一的回归结果表明金融关联能够有效缓解民营企业在贷款期限和贷款成本方面</w:t>
      </w:r>
      <w:r>
        <w:t>的融资约束</w:t>
      </w:r>
      <w:r>
        <w:t>（</w:t>
      </w:r>
      <w:r>
        <w:t>尽管在贷款比率方面的作用并不显著</w:t>
      </w:r>
      <w:r>
        <w:t>）</w:t>
      </w:r>
      <w:r>
        <w:t>，进一步支持了假设</w:t>
      </w:r>
      <w:r>
        <w:rPr>
          <w:rFonts w:ascii="Times New Roman" w:eastAsia="Times New Roman"/>
        </w:rPr>
        <w:t>1</w:t>
      </w:r>
      <w:r>
        <w:rPr>
          <w:rFonts w:ascii="Times New Roman" w:eastAsia="Times New Roman"/>
        </w:rPr>
        <w:t>.</w:t>
      </w:r>
      <w:r>
        <w:rPr>
          <w:rFonts w:ascii="Times New Roman" w:eastAsia="Times New Roman"/>
        </w:rPr>
        <w:t>1</w:t>
      </w:r>
      <w:r>
        <w:t>的成立。</w:t>
      </w:r>
    </w:p>
    <w:p w:rsidR="0018722C">
      <w:pPr>
        <w:pStyle w:val="Heading3"/>
        <w:topLinePunct/>
        <w:ind w:left="200" w:hangingChars="200" w:hanging="200"/>
      </w:pPr>
      <w:bookmarkStart w:id="747183" w:name="_Toc686747183"/>
      <w:bookmarkStart w:name="_bookmark31" w:id="56"/>
      <w:bookmarkEnd w:id="56"/>
      <w:r>
        <w:t>二</w:t>
      </w:r>
      <w:r>
        <w:t xml:space="preserve"> </w:t>
      </w:r>
      <w:r w:rsidRPr="00DB64CE">
        <w:t>、银行关联与非银行金融关联之间是否存在替代效应</w:t>
      </w:r>
      <w:bookmarkEnd w:id="747183"/>
    </w:p>
    <w:p w:rsidR="0018722C">
      <w:pPr>
        <w:topLinePunct/>
      </w:pPr>
      <w:r>
        <w:t>模型二的回归结果如</w:t>
      </w:r>
      <w:r>
        <w:t>表</w:t>
      </w:r>
      <w:r>
        <w:rPr>
          <w:rFonts w:ascii="Times New Roman" w:eastAsia="Times New Roman"/>
        </w:rPr>
        <w:t>4-4</w:t>
      </w:r>
      <w:r>
        <w:t>所示。</w:t>
      </w:r>
      <w:r>
        <w:rPr>
          <w:rFonts w:ascii="Times New Roman" w:eastAsia="Times New Roman"/>
        </w:rPr>
        <w:t>FINA1</w:t>
      </w:r>
      <w:r>
        <w:t>的回归系数在三个方程中均不显著，说</w:t>
      </w:r>
      <w:r>
        <w:t>明银行关联程度较高的民营企业在贷款比率、贷款期限和贷款成本方面所面临的融资约束并不能得到有效的缓解。</w:t>
      </w:r>
      <w:r>
        <w:rPr>
          <w:rFonts w:ascii="Times New Roman" w:eastAsia="Times New Roman"/>
        </w:rPr>
        <w:t>FINA2</w:t>
      </w:r>
      <w:r>
        <w:t>的回归系数在</w:t>
      </w:r>
      <w:r>
        <w:rPr>
          <w:rFonts w:ascii="Times New Roman" w:eastAsia="Times New Roman"/>
        </w:rPr>
        <w:t>MATU</w:t>
      </w:r>
      <w:r>
        <w:t>方程和</w:t>
      </w:r>
      <w:r>
        <w:rPr>
          <w:rFonts w:ascii="Times New Roman" w:eastAsia="Times New Roman"/>
        </w:rPr>
        <w:t>COST</w:t>
      </w:r>
      <w:r>
        <w:t>方程中符号</w:t>
      </w:r>
      <w:r>
        <w:t>依次为正、负并且都通过了</w:t>
      </w:r>
      <w:r>
        <w:rPr>
          <w:rFonts w:ascii="Times New Roman" w:eastAsia="Times New Roman"/>
        </w:rPr>
        <w:t>5%</w:t>
      </w:r>
      <w:r>
        <w:t>的显著性检验，而在</w:t>
      </w:r>
      <w:r>
        <w:rPr>
          <w:rFonts w:ascii="Times New Roman" w:eastAsia="Times New Roman"/>
        </w:rPr>
        <w:t>STRU</w:t>
      </w:r>
      <w:r>
        <w:t>方程方程中并不显著，说</w:t>
      </w:r>
      <w:r>
        <w:t>明较高程度的非银行金融关联有助于民营企业延长贷款期限、降低贷款成本，而对于贷款比率的作用不明显。</w:t>
      </w:r>
    </w:p>
    <w:p w:rsidR="0018722C">
      <w:pPr>
        <w:pStyle w:val="a8"/>
        <w:topLinePunct/>
      </w:pPr>
      <w:bookmarkStart w:id="906239" w:name="_Toc686906239"/>
      <w:bookmarkStart w:name="_bookmark32" w:id="57"/>
      <w:bookmarkEnd w:id="57"/>
      <w:r>
        <w:rPr>
          <w:kern w:val="2"/>
          <w:szCs w:val="22"/>
        </w:rPr>
        <w:t>表</w:t>
      </w:r>
      <w:r>
        <w:rPr>
          <w:kern w:val="2"/>
          <w:szCs w:val="22"/>
        </w:rPr>
        <w:t>4-4</w:t>
      </w:r>
      <w:r>
        <w:t xml:space="preserve">  </w:t>
      </w:r>
      <w:r>
        <w:rPr>
          <w:kern w:val="2"/>
          <w:szCs w:val="22"/>
        </w:rPr>
        <w:t>模型二的回归结果</w:t>
      </w:r>
      <w:bookmarkEnd w:id="906239"/>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2"/>
        <w:gridCol w:w="2159"/>
        <w:gridCol w:w="2056"/>
        <w:gridCol w:w="2065"/>
      </w:tblGrid>
      <w:tr>
        <w:trPr>
          <w:tblHeader/>
        </w:trPr>
        <w:tc>
          <w:tcPr>
            <w:tcW w:w="151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98"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14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516" w:type="pct"/>
            <w:vAlign w:val="center"/>
          </w:tcPr>
          <w:p w:rsidR="0018722C">
            <w:pPr>
              <w:pStyle w:val="ac"/>
              <w:topLinePunct/>
              <w:ind w:leftChars="0" w:left="0" w:rightChars="0" w:right="0" w:firstLineChars="0" w:firstLine="0"/>
              <w:spacing w:line="240" w:lineRule="atLeast"/>
            </w:pPr>
            <w:r>
              <w:t>C</w:t>
            </w:r>
          </w:p>
        </w:tc>
        <w:tc>
          <w:tcPr>
            <w:tcW w:w="1198" w:type="pct"/>
            <w:vAlign w:val="center"/>
          </w:tcPr>
          <w:p w:rsidR="0018722C">
            <w:pPr>
              <w:pStyle w:val="a5"/>
              <w:topLinePunct/>
              <w:ind w:leftChars="0" w:left="0" w:rightChars="0" w:right="0" w:firstLineChars="0" w:firstLine="0"/>
              <w:spacing w:line="240" w:lineRule="atLeast"/>
            </w:pPr>
            <w:r>
              <w:t>-0.714</w:t>
            </w:r>
            <w:r>
              <w:t>***</w:t>
            </w:r>
          </w:p>
          <w:p w:rsidR="0018722C">
            <w:pPr>
              <w:pStyle w:val="a5"/>
              <w:topLinePunct/>
              <w:ind w:leftChars="0" w:left="0" w:rightChars="0" w:right="0" w:firstLineChars="0" w:firstLine="0"/>
              <w:spacing w:line="240" w:lineRule="atLeast"/>
            </w:pPr>
            <w:r>
              <w:t>（</w:t>
            </w:r>
            <w:r>
              <w:t>-7.700</w:t>
            </w:r>
            <w:r>
              <w:t>）</w:t>
            </w:r>
          </w:p>
        </w:tc>
        <w:tc>
          <w:tcPr>
            <w:tcW w:w="1141" w:type="pct"/>
            <w:vAlign w:val="center"/>
          </w:tcPr>
          <w:p w:rsidR="0018722C">
            <w:pPr>
              <w:pStyle w:val="a5"/>
              <w:topLinePunct/>
              <w:ind w:leftChars="0" w:left="0" w:rightChars="0" w:right="0" w:firstLineChars="0" w:firstLine="0"/>
              <w:spacing w:line="240" w:lineRule="atLeast"/>
            </w:pPr>
            <w:r>
              <w:t>-1.533</w:t>
            </w:r>
            <w:r>
              <w:t>***</w:t>
            </w:r>
          </w:p>
          <w:p w:rsidR="0018722C">
            <w:pPr>
              <w:pStyle w:val="a5"/>
              <w:topLinePunct/>
              <w:ind w:leftChars="0" w:left="0" w:rightChars="0" w:right="0" w:firstLineChars="0" w:firstLine="0"/>
              <w:spacing w:line="240" w:lineRule="atLeast"/>
            </w:pPr>
            <w:r>
              <w:t>（</w:t>
            </w:r>
            <w:r>
              <w:t>-7.325</w:t>
            </w:r>
            <w:r>
              <w:t>）</w:t>
            </w:r>
          </w:p>
        </w:tc>
        <w:tc>
          <w:tcPr>
            <w:tcW w:w="1146"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3.011</w:t>
            </w:r>
            <w:r>
              <w:t>）</w:t>
            </w:r>
          </w:p>
        </w:tc>
      </w:tr>
      <w:tr>
        <w:tc>
          <w:tcPr>
            <w:tcW w:w="1516" w:type="pct"/>
            <w:vAlign w:val="center"/>
          </w:tcPr>
          <w:p w:rsidR="0018722C">
            <w:pPr>
              <w:pStyle w:val="ac"/>
              <w:topLinePunct/>
              <w:ind w:leftChars="0" w:left="0" w:rightChars="0" w:right="0" w:firstLineChars="0" w:firstLine="0"/>
              <w:spacing w:line="240" w:lineRule="atLeast"/>
            </w:pPr>
            <w:r>
              <w:t>FINA1</w:t>
            </w:r>
          </w:p>
        </w:tc>
        <w:tc>
          <w:tcPr>
            <w:tcW w:w="1198" w:type="pct"/>
            <w:vAlign w:val="center"/>
          </w:tcPr>
          <w:p w:rsidR="0018722C">
            <w:pPr>
              <w:pStyle w:val="affff9"/>
              <w:topLinePunct/>
              <w:ind w:leftChars="0" w:left="0" w:rightChars="0" w:right="0" w:firstLineChars="0" w:firstLine="0"/>
              <w:spacing w:line="240" w:lineRule="atLeast"/>
            </w:pPr>
            <w:r>
              <w:t>-0.106</w:t>
            </w:r>
          </w:p>
          <w:p w:rsidR="0018722C">
            <w:pPr>
              <w:pStyle w:val="a5"/>
              <w:topLinePunct/>
              <w:ind w:leftChars="0" w:left="0" w:rightChars="0" w:right="0" w:firstLineChars="0" w:firstLine="0"/>
              <w:spacing w:line="240" w:lineRule="atLeast"/>
            </w:pPr>
            <w:r>
              <w:t>（</w:t>
            </w:r>
            <w:r>
              <w:t>-0.759</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0.359</w:t>
            </w:r>
            <w:r>
              <w:t>）</w:t>
            </w:r>
          </w:p>
        </w:tc>
        <w:tc>
          <w:tcPr>
            <w:tcW w:w="1146" w:type="pct"/>
            <w:vAlign w:val="center"/>
          </w:tcPr>
          <w:p w:rsidR="0018722C">
            <w:pPr>
              <w:pStyle w:val="affff9"/>
              <w:topLinePunct/>
              <w:ind w:leftChars="0" w:left="0" w:rightChars="0" w:right="0" w:firstLineChars="0" w:firstLine="0"/>
              <w:spacing w:line="240" w:lineRule="atLeast"/>
            </w:pPr>
            <w:r>
              <w:t>0.049</w:t>
            </w:r>
          </w:p>
          <w:p w:rsidR="0018722C">
            <w:pPr>
              <w:pStyle w:val="ad"/>
              <w:topLinePunct/>
              <w:ind w:leftChars="0" w:left="0" w:rightChars="0" w:right="0" w:firstLineChars="0" w:firstLine="0"/>
              <w:spacing w:line="240" w:lineRule="atLeast"/>
            </w:pPr>
            <w:r>
              <w:t>（</w:t>
            </w:r>
            <w:r>
              <w:t>0.821</w:t>
            </w:r>
            <w:r>
              <w:t>）</w:t>
            </w:r>
          </w:p>
        </w:tc>
      </w:tr>
      <w:tr>
        <w:tc>
          <w:tcPr>
            <w:tcW w:w="1516" w:type="pct"/>
            <w:vAlign w:val="center"/>
          </w:tcPr>
          <w:p w:rsidR="0018722C">
            <w:pPr>
              <w:pStyle w:val="ac"/>
              <w:topLinePunct/>
              <w:ind w:leftChars="0" w:left="0" w:rightChars="0" w:right="0" w:firstLineChars="0" w:firstLine="0"/>
              <w:spacing w:line="240" w:lineRule="atLeast"/>
            </w:pPr>
            <w:r>
              <w:t>FINA2</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0.214</w:t>
            </w:r>
            <w:r>
              <w:t>）</w:t>
            </w:r>
          </w:p>
        </w:tc>
        <w:tc>
          <w:tcPr>
            <w:tcW w:w="1141" w:type="pct"/>
            <w:vAlign w:val="center"/>
          </w:tcPr>
          <w:p w:rsidR="0018722C">
            <w:pPr>
              <w:pStyle w:val="a5"/>
              <w:topLinePunct/>
              <w:ind w:leftChars="0" w:left="0" w:rightChars="0" w:right="0" w:firstLineChars="0" w:firstLine="0"/>
              <w:spacing w:line="240" w:lineRule="atLeast"/>
            </w:pPr>
            <w:r>
              <w:t>0.077</w:t>
            </w:r>
            <w:r>
              <w:t>**</w:t>
            </w:r>
          </w:p>
          <w:p w:rsidR="0018722C">
            <w:pPr>
              <w:pStyle w:val="a5"/>
              <w:topLinePunct/>
              <w:ind w:leftChars="0" w:left="0" w:rightChars="0" w:right="0" w:firstLineChars="0" w:firstLine="0"/>
              <w:spacing w:line="240" w:lineRule="atLeast"/>
            </w:pPr>
            <w:r>
              <w:t>（</w:t>
            </w:r>
            <w:r>
              <w:t>2.008</w:t>
            </w:r>
            <w:r>
              <w:t>）</w:t>
            </w:r>
          </w:p>
        </w:tc>
        <w:tc>
          <w:tcPr>
            <w:tcW w:w="1146" w:type="pct"/>
            <w:vAlign w:val="center"/>
          </w:tcPr>
          <w:p w:rsidR="0018722C">
            <w:pPr>
              <w:pStyle w:val="a5"/>
              <w:topLinePunct/>
              <w:ind w:leftChars="0" w:left="0" w:rightChars="0" w:right="0" w:firstLineChars="0" w:firstLine="0"/>
              <w:spacing w:line="240" w:lineRule="atLeast"/>
            </w:pPr>
            <w:r>
              <w:t>-0.015</w:t>
            </w:r>
            <w:r>
              <w:t>**</w:t>
            </w:r>
          </w:p>
          <w:p w:rsidR="0018722C">
            <w:pPr>
              <w:pStyle w:val="ad"/>
              <w:topLinePunct/>
              <w:ind w:leftChars="0" w:left="0" w:rightChars="0" w:right="0" w:firstLineChars="0" w:firstLine="0"/>
              <w:spacing w:line="240" w:lineRule="atLeast"/>
            </w:pPr>
            <w:r>
              <w:t>（</w:t>
            </w:r>
            <w:r>
              <w:t>-2.098</w:t>
            </w:r>
            <w:r>
              <w:t>）</w:t>
            </w:r>
          </w:p>
        </w:tc>
      </w:tr>
      <w:tr>
        <w:tc>
          <w:tcPr>
            <w:tcW w:w="1516" w:type="pct"/>
            <w:vAlign w:val="center"/>
          </w:tcPr>
          <w:p w:rsidR="0018722C">
            <w:pPr>
              <w:pStyle w:val="ac"/>
              <w:topLinePunct/>
              <w:ind w:leftChars="0" w:left="0" w:rightChars="0" w:right="0" w:firstLineChars="0" w:firstLine="0"/>
              <w:spacing w:line="240" w:lineRule="atLeast"/>
            </w:pPr>
            <w:r>
              <w:t>FINA1</w:t>
            </w:r>
            <w:r>
              <w:t>×</w:t>
            </w:r>
            <w:r>
              <w:t>FINA2</w:t>
            </w:r>
          </w:p>
        </w:tc>
        <w:tc>
          <w:tcPr>
            <w:tcW w:w="1198" w:type="pct"/>
            <w:vAlign w:val="center"/>
          </w:tcPr>
          <w:p w:rsidR="0018722C">
            <w:pPr>
              <w:pStyle w:val="affff9"/>
              <w:topLinePunct/>
              <w:ind w:leftChars="0" w:left="0" w:rightChars="0" w:right="0" w:firstLineChars="0" w:firstLine="0"/>
              <w:spacing w:line="240" w:lineRule="atLeast"/>
            </w:pPr>
            <w:r>
              <w:t>0.068</w:t>
            </w:r>
          </w:p>
          <w:p w:rsidR="0018722C">
            <w:pPr>
              <w:pStyle w:val="a5"/>
              <w:topLinePunct/>
              <w:ind w:leftChars="0" w:left="0" w:rightChars="0" w:right="0" w:firstLineChars="0" w:firstLine="0"/>
              <w:spacing w:line="240" w:lineRule="atLeast"/>
            </w:pPr>
            <w:r>
              <w:t>（</w:t>
            </w:r>
            <w:r>
              <w:t>0.175</w:t>
            </w:r>
            <w:r>
              <w:t>）</w:t>
            </w:r>
          </w:p>
        </w:tc>
        <w:tc>
          <w:tcPr>
            <w:tcW w:w="1141" w:type="pct"/>
            <w:vAlign w:val="center"/>
          </w:tcPr>
          <w:p w:rsidR="0018722C">
            <w:pPr>
              <w:pStyle w:val="affff9"/>
              <w:topLinePunct/>
              <w:ind w:leftChars="0" w:left="0" w:rightChars="0" w:right="0" w:firstLineChars="0" w:firstLine="0"/>
              <w:spacing w:line="240" w:lineRule="atLeast"/>
            </w:pPr>
            <w:r>
              <w:t>0.331</w:t>
            </w:r>
          </w:p>
          <w:p w:rsidR="0018722C">
            <w:pPr>
              <w:pStyle w:val="a5"/>
              <w:topLinePunct/>
              <w:ind w:leftChars="0" w:left="0" w:rightChars="0" w:right="0" w:firstLineChars="0" w:firstLine="0"/>
              <w:spacing w:line="240" w:lineRule="atLeast"/>
            </w:pPr>
            <w:r>
              <w:t>（</w:t>
            </w:r>
            <w:r>
              <w:t>0.375</w:t>
            </w:r>
            <w:r>
              <w:t>）</w:t>
            </w:r>
          </w:p>
        </w:tc>
        <w:tc>
          <w:tcPr>
            <w:tcW w:w="1146" w:type="pct"/>
            <w:vAlign w:val="center"/>
          </w:tcPr>
          <w:p w:rsidR="0018722C">
            <w:pPr>
              <w:pStyle w:val="affff9"/>
              <w:topLinePunct/>
              <w:ind w:leftChars="0" w:left="0" w:rightChars="0" w:right="0" w:firstLineChars="0" w:firstLine="0"/>
              <w:spacing w:line="240" w:lineRule="atLeast"/>
            </w:pPr>
            <w:r>
              <w:t>-0.078</w:t>
            </w:r>
          </w:p>
          <w:p w:rsidR="0018722C">
            <w:pPr>
              <w:pStyle w:val="ad"/>
              <w:topLinePunct/>
              <w:ind w:leftChars="0" w:left="0" w:rightChars="0" w:right="0" w:firstLineChars="0" w:firstLine="0"/>
              <w:spacing w:line="240" w:lineRule="atLeast"/>
            </w:pPr>
            <w:r>
              <w:t>（</w:t>
            </w:r>
            <w:r>
              <w:t>-0.470</w:t>
            </w:r>
            <w:r>
              <w:t>）</w:t>
            </w:r>
          </w:p>
        </w:tc>
      </w:tr>
      <w:tr>
        <w:tc>
          <w:tcPr>
            <w:tcW w:w="1516" w:type="pct"/>
            <w:vAlign w:val="center"/>
          </w:tcPr>
          <w:p w:rsidR="0018722C">
            <w:pPr>
              <w:pStyle w:val="ac"/>
              <w:topLinePunct/>
              <w:ind w:leftChars="0" w:left="0" w:rightChars="0" w:right="0" w:firstLineChars="0" w:firstLine="0"/>
              <w:spacing w:line="240" w:lineRule="atLeast"/>
            </w:pPr>
            <w:r>
              <w:t>Political</w:t>
            </w:r>
          </w:p>
        </w:tc>
        <w:tc>
          <w:tcPr>
            <w:tcW w:w="1198"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-0.340</w:t>
            </w:r>
            <w:r>
              <w:t>）</w:t>
            </w:r>
          </w:p>
        </w:tc>
        <w:tc>
          <w:tcPr>
            <w:tcW w:w="1141" w:type="pct"/>
            <w:vAlign w:val="center"/>
          </w:tcPr>
          <w:p w:rsidR="0018722C">
            <w:pPr>
              <w:pStyle w:val="affff9"/>
              <w:topLinePunct/>
              <w:ind w:leftChars="0" w:left="0" w:rightChars="0" w:right="0" w:firstLineChars="0" w:firstLine="0"/>
              <w:spacing w:line="240" w:lineRule="atLeast"/>
            </w:pPr>
            <w:r>
              <w:t>-0.017</w:t>
            </w:r>
          </w:p>
          <w:p w:rsidR="0018722C">
            <w:pPr>
              <w:pStyle w:val="a5"/>
              <w:topLinePunct/>
              <w:ind w:leftChars="0" w:left="0" w:rightChars="0" w:right="0" w:firstLineChars="0" w:firstLine="0"/>
              <w:spacing w:line="240" w:lineRule="atLeast"/>
            </w:pPr>
            <w:r>
              <w:t>（</w:t>
            </w:r>
            <w:r>
              <w:t>-0.722</w:t>
            </w:r>
            <w:r>
              <w:t>）</w:t>
            </w:r>
          </w:p>
        </w:tc>
        <w:tc>
          <w:tcPr>
            <w:tcW w:w="1146"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-1.142</w:t>
            </w:r>
            <w:r>
              <w:t>）</w:t>
            </w:r>
          </w:p>
        </w:tc>
      </w:tr>
      <w:tr>
        <w:tc>
          <w:tcPr>
            <w:tcW w:w="1516" w:type="pct"/>
            <w:vAlign w:val="center"/>
          </w:tcPr>
          <w:p w:rsidR="0018722C">
            <w:pPr>
              <w:pStyle w:val="ac"/>
              <w:topLinePunct/>
              <w:ind w:leftChars="0" w:left="0" w:rightChars="0" w:right="0" w:firstLineChars="0" w:firstLine="0"/>
              <w:spacing w:line="240" w:lineRule="atLeast"/>
            </w:pPr>
            <w:r>
              <w:t>Size</w:t>
            </w:r>
          </w:p>
        </w:tc>
        <w:tc>
          <w:tcPr>
            <w:tcW w:w="1198"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8.810</w:t>
            </w:r>
            <w:r>
              <w:t>）</w:t>
            </w:r>
          </w:p>
        </w:tc>
        <w:tc>
          <w:tcPr>
            <w:tcW w:w="1141" w:type="pct"/>
            <w:vAlign w:val="center"/>
          </w:tcPr>
          <w:p w:rsidR="0018722C">
            <w:pPr>
              <w:pStyle w:val="a5"/>
              <w:topLinePunct/>
              <w:ind w:leftChars="0" w:left="0" w:rightChars="0" w:right="0" w:firstLineChars="0" w:firstLine="0"/>
              <w:spacing w:line="240" w:lineRule="atLeast"/>
            </w:pPr>
            <w:r>
              <w:t>0.076</w:t>
            </w:r>
            <w:r>
              <w:t>***</w:t>
            </w:r>
          </w:p>
          <w:p w:rsidR="0018722C">
            <w:pPr>
              <w:pStyle w:val="a5"/>
              <w:topLinePunct/>
              <w:ind w:leftChars="0" w:left="0" w:rightChars="0" w:right="0" w:firstLineChars="0" w:firstLine="0"/>
              <w:spacing w:line="240" w:lineRule="atLeast"/>
            </w:pPr>
            <w:r>
              <w:t>（</w:t>
            </w:r>
            <w:r>
              <w:t>7.636</w:t>
            </w:r>
            <w:r>
              <w:t>）</w:t>
            </w:r>
          </w:p>
        </w:tc>
        <w:tc>
          <w:tcPr>
            <w:tcW w:w="114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-1.102</w:t>
            </w:r>
            <w:r>
              <w:t>）</w:t>
            </w:r>
          </w:p>
        </w:tc>
      </w:tr>
      <w:tr>
        <w:tc>
          <w:tcPr>
            <w:tcW w:w="1516" w:type="pct"/>
            <w:vAlign w:val="center"/>
          </w:tcPr>
          <w:p w:rsidR="0018722C">
            <w:pPr>
              <w:pStyle w:val="ac"/>
              <w:topLinePunct/>
              <w:ind w:leftChars="0" w:left="0" w:rightChars="0" w:right="0" w:firstLineChars="0" w:firstLine="0"/>
              <w:spacing w:line="240" w:lineRule="atLeast"/>
            </w:pPr>
            <w:r>
              <w:t>Assu</w:t>
            </w:r>
          </w:p>
        </w:tc>
        <w:tc>
          <w:tcPr>
            <w:tcW w:w="1198"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12.080</w:t>
            </w:r>
            <w:r>
              <w:t>）</w:t>
            </w:r>
          </w:p>
        </w:tc>
        <w:tc>
          <w:tcPr>
            <w:tcW w:w="1141" w:type="pct"/>
            <w:vAlign w:val="center"/>
          </w:tcPr>
          <w:p w:rsidR="0018722C">
            <w:pPr>
              <w:pStyle w:val="a5"/>
              <w:topLinePunct/>
              <w:ind w:leftChars="0" w:left="0" w:rightChars="0" w:right="0" w:firstLineChars="0" w:firstLine="0"/>
              <w:spacing w:line="240" w:lineRule="atLeast"/>
            </w:pPr>
            <w:r>
              <w:t>0.308</w:t>
            </w:r>
            <w:r>
              <w:t>***</w:t>
            </w:r>
          </w:p>
          <w:p w:rsidR="0018722C">
            <w:pPr>
              <w:pStyle w:val="a5"/>
              <w:topLinePunct/>
              <w:ind w:leftChars="0" w:left="0" w:rightChars="0" w:right="0" w:firstLineChars="0" w:firstLine="0"/>
              <w:spacing w:line="240" w:lineRule="atLeast"/>
            </w:pPr>
            <w:r>
              <w:t>（</w:t>
            </w:r>
            <w:r>
              <w:t>6.011</w:t>
            </w:r>
            <w:r>
              <w:t>）</w:t>
            </w:r>
          </w:p>
        </w:tc>
        <w:tc>
          <w:tcPr>
            <w:tcW w:w="1146"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-1.772</w:t>
            </w:r>
            <w:r>
              <w:t>）</w:t>
            </w:r>
          </w:p>
        </w:tc>
      </w:tr>
      <w:tr>
        <w:tc>
          <w:tcPr>
            <w:tcW w:w="1516" w:type="pct"/>
            <w:vAlign w:val="center"/>
          </w:tcPr>
          <w:p w:rsidR="0018722C">
            <w:pPr>
              <w:pStyle w:val="ac"/>
              <w:topLinePunct/>
              <w:ind w:leftChars="0" w:left="0" w:rightChars="0" w:right="0" w:firstLineChars="0" w:firstLine="0"/>
              <w:spacing w:line="240" w:lineRule="atLeast"/>
            </w:pPr>
            <w:r>
              <w:t>ROE</w:t>
            </w:r>
          </w:p>
        </w:tc>
        <w:tc>
          <w:tcPr>
            <w:tcW w:w="1198" w:type="pct"/>
            <w:vAlign w:val="center"/>
          </w:tcPr>
          <w:p w:rsidR="0018722C">
            <w:pPr>
              <w:pStyle w:val="a5"/>
              <w:topLinePunct/>
              <w:ind w:leftChars="0" w:left="0" w:rightChars="0" w:right="0" w:firstLineChars="0" w:firstLine="0"/>
              <w:spacing w:line="240" w:lineRule="atLeast"/>
            </w:pPr>
            <w:r>
              <w:t>-0.342</w:t>
            </w:r>
            <w:r>
              <w:t>***</w:t>
            </w:r>
          </w:p>
          <w:p w:rsidR="0018722C">
            <w:pPr>
              <w:pStyle w:val="a5"/>
              <w:topLinePunct/>
              <w:ind w:leftChars="0" w:left="0" w:rightChars="0" w:right="0" w:firstLineChars="0" w:firstLine="0"/>
              <w:spacing w:line="240" w:lineRule="atLeast"/>
            </w:pPr>
            <w:r>
              <w:t>（</w:t>
            </w:r>
            <w:r>
              <w:t>-5.374</w:t>
            </w:r>
            <w:r>
              <w:t>）</w:t>
            </w:r>
          </w:p>
        </w:tc>
        <w:tc>
          <w:tcPr>
            <w:tcW w:w="1141" w:type="pct"/>
            <w:vAlign w:val="center"/>
          </w:tcPr>
          <w:p w:rsidR="0018722C">
            <w:pPr>
              <w:pStyle w:val="affff9"/>
              <w:topLinePunct/>
              <w:ind w:leftChars="0" w:left="0" w:rightChars="0" w:right="0" w:firstLineChars="0" w:firstLine="0"/>
              <w:spacing w:line="240" w:lineRule="atLeast"/>
            </w:pPr>
            <w:r>
              <w:t>0.113</w:t>
            </w:r>
          </w:p>
          <w:p w:rsidR="0018722C">
            <w:pPr>
              <w:pStyle w:val="a5"/>
              <w:topLinePunct/>
              <w:ind w:leftChars="0" w:left="0" w:rightChars="0" w:right="0" w:firstLineChars="0" w:firstLine="0"/>
              <w:spacing w:line="240" w:lineRule="atLeast"/>
            </w:pPr>
            <w:r>
              <w:t>（</w:t>
            </w:r>
            <w:r>
              <w:t>0.788</w:t>
            </w:r>
            <w:r>
              <w:t>）</w:t>
            </w:r>
          </w:p>
        </w:tc>
        <w:tc>
          <w:tcPr>
            <w:tcW w:w="1146"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-0.973</w:t>
            </w:r>
            <w:r>
              <w:t>）</w:t>
            </w:r>
          </w:p>
        </w:tc>
      </w:tr>
      <w:tr>
        <w:tc>
          <w:tcPr>
            <w:tcW w:w="1516" w:type="pct"/>
            <w:vAlign w:val="center"/>
          </w:tcPr>
          <w:p w:rsidR="0018722C">
            <w:pPr>
              <w:pStyle w:val="ac"/>
              <w:topLinePunct/>
              <w:ind w:leftChars="0" w:left="0" w:rightChars="0" w:right="0" w:firstLineChars="0" w:firstLine="0"/>
              <w:spacing w:line="240" w:lineRule="atLeast"/>
            </w:pPr>
            <w:r>
              <w:t>Growth</w:t>
            </w:r>
          </w:p>
        </w:tc>
        <w:tc>
          <w:tcPr>
            <w:tcW w:w="1198"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1.037</w:t>
            </w:r>
            <w:r>
              <w:t>）</w:t>
            </w:r>
          </w:p>
        </w:tc>
        <w:tc>
          <w:tcPr>
            <w:tcW w:w="1141"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0.735</w:t>
            </w:r>
            <w:r>
              <w:t>）</w:t>
            </w:r>
          </w:p>
        </w:tc>
      </w:tr>
      <w:tr>
        <w:tc>
          <w:tcPr>
            <w:tcW w:w="1516" w:type="pct"/>
            <w:vAlign w:val="center"/>
          </w:tcPr>
          <w:p w:rsidR="0018722C">
            <w:pPr>
              <w:pStyle w:val="ac"/>
              <w:topLinePunct/>
              <w:ind w:leftChars="0" w:left="0" w:rightChars="0" w:right="0" w:firstLineChars="0" w:firstLine="0"/>
              <w:spacing w:line="240" w:lineRule="atLeast"/>
            </w:pPr>
            <w:r>
              <w:t>Opinion</w:t>
            </w:r>
          </w:p>
        </w:tc>
        <w:tc>
          <w:tcPr>
            <w:tcW w:w="1198" w:type="pct"/>
            <w:vAlign w:val="center"/>
          </w:tcPr>
          <w:p w:rsidR="0018722C">
            <w:pPr>
              <w:pStyle w:val="affff9"/>
              <w:topLinePunct/>
              <w:ind w:leftChars="0" w:left="0" w:rightChars="0" w:right="0" w:firstLineChars="0" w:firstLine="0"/>
              <w:spacing w:line="240" w:lineRule="atLeast"/>
            </w:pPr>
            <w:r>
              <w:t>-0.058</w:t>
            </w:r>
          </w:p>
          <w:p w:rsidR="0018722C">
            <w:pPr>
              <w:pStyle w:val="a5"/>
              <w:topLinePunct/>
              <w:ind w:leftChars="0" w:left="0" w:rightChars="0" w:right="0" w:firstLineChars="0" w:firstLine="0"/>
              <w:spacing w:line="240" w:lineRule="atLeast"/>
            </w:pPr>
            <w:r>
              <w:t>（</w:t>
            </w:r>
            <w:r>
              <w:t>-1.253</w:t>
            </w:r>
            <w:r>
              <w:t>）</w:t>
            </w:r>
          </w:p>
        </w:tc>
        <w:tc>
          <w:tcPr>
            <w:tcW w:w="1141" w:type="pct"/>
            <w:vAlign w:val="center"/>
          </w:tcPr>
          <w:p w:rsidR="0018722C">
            <w:pPr>
              <w:pStyle w:val="affff9"/>
              <w:topLinePunct/>
              <w:ind w:leftChars="0" w:left="0" w:rightChars="0" w:right="0" w:firstLineChars="0" w:firstLine="0"/>
              <w:spacing w:line="240" w:lineRule="atLeast"/>
            </w:pPr>
            <w:r>
              <w:t>0.082</w:t>
            </w:r>
          </w:p>
          <w:p w:rsidR="0018722C">
            <w:pPr>
              <w:pStyle w:val="a5"/>
              <w:topLinePunct/>
              <w:ind w:leftChars="0" w:left="0" w:rightChars="0" w:right="0" w:firstLineChars="0" w:firstLine="0"/>
              <w:spacing w:line="240" w:lineRule="atLeast"/>
            </w:pPr>
            <w:r>
              <w:t>（</w:t>
            </w:r>
            <w:r>
              <w:t>0.783</w:t>
            </w:r>
            <w:r>
              <w:t>）</w:t>
            </w:r>
          </w:p>
        </w:tc>
        <w:tc>
          <w:tcPr>
            <w:tcW w:w="1146"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516" w:type="pct"/>
            <w:vAlign w:val="center"/>
          </w:tcPr>
          <w:p w:rsidR="0018722C">
            <w:pPr>
              <w:pStyle w:val="ac"/>
              <w:topLinePunct/>
              <w:ind w:leftChars="0" w:left="0" w:rightChars="0" w:right="0" w:firstLineChars="0" w:firstLine="0"/>
              <w:spacing w:line="240" w:lineRule="atLeast"/>
            </w:pPr>
            <w:r>
              <w:t>Industry</w:t>
            </w:r>
          </w:p>
        </w:tc>
        <w:tc>
          <w:tcPr>
            <w:tcW w:w="1198"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1.624</w:t>
            </w:r>
            <w:r>
              <w:t>）</w:t>
            </w:r>
          </w:p>
        </w:tc>
        <w:tc>
          <w:tcPr>
            <w:tcW w:w="1141" w:type="pct"/>
            <w:vAlign w:val="center"/>
          </w:tcPr>
          <w:p w:rsidR="0018722C">
            <w:pPr>
              <w:pStyle w:val="a5"/>
              <w:topLinePunct/>
              <w:ind w:leftChars="0" w:left="0" w:rightChars="0" w:right="0" w:firstLineChars="0" w:firstLine="0"/>
              <w:spacing w:line="240" w:lineRule="atLeast"/>
            </w:pPr>
            <w:r>
              <w:t>-0.045</w:t>
            </w:r>
            <w:r>
              <w:t>**</w:t>
            </w:r>
          </w:p>
          <w:p w:rsidR="0018722C">
            <w:pPr>
              <w:pStyle w:val="a5"/>
              <w:topLinePunct/>
              <w:ind w:leftChars="0" w:left="0" w:rightChars="0" w:right="0" w:firstLineChars="0" w:firstLine="0"/>
              <w:spacing w:line="240" w:lineRule="atLeast"/>
            </w:pPr>
            <w:r>
              <w:t>（</w:t>
            </w:r>
            <w:r>
              <w:t>-2.391</w:t>
            </w:r>
            <w:r>
              <w:t>）</w:t>
            </w:r>
          </w:p>
        </w:tc>
        <w:tc>
          <w:tcPr>
            <w:tcW w:w="114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0.169</w:t>
            </w:r>
            <w:r>
              <w:t>）</w:t>
            </w:r>
          </w:p>
        </w:tc>
      </w:tr>
      <w:tr>
        <w:tc>
          <w:tcPr>
            <w:tcW w:w="1516"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1198" w:type="pct"/>
            <w:vAlign w:val="center"/>
            <w:tcBorders>
              <w:top w:val="single" w:sz="4" w:space="0" w:color="auto"/>
            </w:tcBorders>
          </w:tcPr>
          <w:p w:rsidR="0018722C">
            <w:pPr>
              <w:pStyle w:val="affff9"/>
              <w:topLinePunct/>
              <w:ind w:leftChars="0" w:left="0" w:rightChars="0" w:right="0" w:firstLineChars="0" w:firstLine="0"/>
              <w:spacing w:line="240" w:lineRule="atLeast"/>
            </w:pPr>
            <w:r>
              <w:t>0.205</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0.123</w:t>
            </w:r>
          </w:p>
        </w:tc>
        <w:tc>
          <w:tcPr>
            <w:tcW w:w="1146" w:type="pct"/>
            <w:vAlign w:val="center"/>
            <w:tcBorders>
              <w:top w:val="single" w:sz="4" w:space="0" w:color="auto"/>
            </w:tcBorders>
          </w:tcPr>
          <w:p w:rsidR="0018722C">
            <w:pPr>
              <w:pStyle w:val="affff9"/>
              <w:topLinePunct/>
              <w:ind w:leftChars="0" w:left="0" w:rightChars="0" w:right="0" w:firstLineChars="0" w:firstLine="0"/>
              <w:spacing w:line="240" w:lineRule="atLeast"/>
            </w:pPr>
            <w:r>
              <w:t>0.014</w:t>
            </w:r>
          </w:p>
        </w:tc>
      </w:tr>
    </w:tbl>
    <w:p w:rsidR="0018722C">
      <w:pPr>
        <w:pStyle w:val="affa"/>
      </w:pPr>
    </w:p>
    <w:p w:rsidR="0018722C">
      <w:pPr>
        <w:pStyle w:val="aff7"/>
        <w:topLinePunct/>
      </w:pPr>
      <w:r>
        <w:pict>
          <v:line style="position:absolute;mso-position-horizontal-relative:page;mso-position-vertical-relative:paragraph;z-index:1384;mso-wrap-distance-left:0;mso-wrap-distance-right:0" from="85.080002pt,16.830009pt" to="229.100002pt,16.830009pt" stroked="true" strokeweight=".53998pt" strokecolor="#000000">
            <v:stroke dashstyle="solid"/>
            <w10:wrap type="topAndBottom"/>
          </v:line>
        </w:pict>
      </w:r>
    </w:p>
    <w:p w:rsidR="0018722C">
      <w:pPr>
        <w:pStyle w:val="Heading4"/>
        <w:topLinePunct/>
        <w:ind w:left="200" w:hangingChars="200" w:hanging="200"/>
      </w:pPr>
      <w:r>
        <w:t>11</w:t>
      </w:r>
      <w:r>
        <w:t xml:space="preserve"> </w:t>
      </w:r>
      <w:r>
        <w:t>可决系数</w:t>
      </w:r>
      <w:r w:rsidR="001852F3">
        <w:t xml:space="preserve">R</w:t>
      </w:r>
      <w:r>
        <w:t>2</w:t>
      </w:r>
      <w:r>
        <w:t>较低可能是因为一些重要的未知变量未纳入模型，也可能是因为截面数据的拟合度本身就不高。</w:t>
      </w:r>
    </w:p>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2068"/>
        <w:gridCol w:w="2083"/>
        <w:gridCol w:w="2051"/>
      </w:tblGrid>
      <w:tr>
        <w:trPr>
          <w:trHeight w:val="400" w:hRule="atLeast"/>
        </w:trPr>
        <w:tc>
          <w:tcPr>
            <w:tcW w:w="2809"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6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0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05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2809" w:type="dxa"/>
            <w:tcBorders>
              <w:top w:val="single" w:sz="8" w:space="0" w:color="000000"/>
            </w:tcBorders>
          </w:tcPr>
          <w:p w:rsidR="0018722C">
            <w:pPr>
              <w:topLinePunct/>
              <w:ind w:leftChars="0" w:left="0" w:rightChars="0" w:right="0" w:firstLineChars="0" w:firstLine="0"/>
              <w:spacing w:line="240" w:lineRule="atLeast"/>
            </w:pPr>
            <w:r>
              <w:t>Adj. R</w:t>
            </w:r>
            <w:r>
              <w:t>2</w:t>
            </w:r>
          </w:p>
        </w:tc>
        <w:tc>
          <w:tcPr>
            <w:tcW w:w="2068" w:type="dxa"/>
            <w:tcBorders>
              <w:top w:val="single" w:sz="8" w:space="0" w:color="000000"/>
            </w:tcBorders>
          </w:tcPr>
          <w:p w:rsidR="0018722C">
            <w:pPr>
              <w:topLinePunct/>
              <w:ind w:leftChars="0" w:left="0" w:rightChars="0" w:right="0" w:firstLineChars="0" w:firstLine="0"/>
              <w:spacing w:line="240" w:lineRule="atLeast"/>
            </w:pPr>
            <w:r>
              <w:t>0.197</w:t>
            </w:r>
          </w:p>
        </w:tc>
        <w:tc>
          <w:tcPr>
            <w:tcW w:w="2083" w:type="dxa"/>
            <w:tcBorders>
              <w:top w:val="single" w:sz="8" w:space="0" w:color="000000"/>
            </w:tcBorders>
          </w:tcPr>
          <w:p w:rsidR="0018722C">
            <w:pPr>
              <w:topLinePunct/>
              <w:ind w:leftChars="0" w:left="0" w:rightChars="0" w:right="0" w:firstLineChars="0" w:firstLine="0"/>
              <w:spacing w:line="240" w:lineRule="atLeast"/>
            </w:pPr>
            <w:r>
              <w:t>0.115</w:t>
            </w:r>
          </w:p>
        </w:tc>
        <w:tc>
          <w:tcPr>
            <w:tcW w:w="2051" w:type="dxa"/>
            <w:tcBorders>
              <w:top w:val="single" w:sz="8" w:space="0" w:color="000000"/>
            </w:tcBorders>
          </w:tcPr>
          <w:p w:rsidR="0018722C">
            <w:pPr>
              <w:topLinePunct/>
              <w:ind w:leftChars="0" w:left="0" w:rightChars="0" w:right="0" w:firstLineChars="0" w:firstLine="0"/>
              <w:spacing w:line="240" w:lineRule="atLeast"/>
            </w:pPr>
            <w:r>
              <w:t>0.004</w:t>
            </w:r>
          </w:p>
        </w:tc>
      </w:tr>
      <w:tr>
        <w:trPr>
          <w:trHeight w:val="420" w:hRule="atLeast"/>
        </w:trPr>
        <w:tc>
          <w:tcPr>
            <w:tcW w:w="2809" w:type="dxa"/>
          </w:tcPr>
          <w:p w:rsidR="0018722C">
            <w:pPr>
              <w:topLinePunct/>
              <w:ind w:leftChars="0" w:left="0" w:rightChars="0" w:right="0" w:firstLineChars="0" w:firstLine="0"/>
              <w:spacing w:line="240" w:lineRule="atLeast"/>
            </w:pPr>
            <w:r>
              <w:t>F</w:t>
            </w:r>
          </w:p>
        </w:tc>
        <w:tc>
          <w:tcPr>
            <w:tcW w:w="2068" w:type="dxa"/>
          </w:tcPr>
          <w:p w:rsidR="0018722C">
            <w:pPr>
              <w:topLinePunct/>
              <w:ind w:leftChars="0" w:left="0" w:rightChars="0" w:right="0" w:firstLineChars="0" w:firstLine="0"/>
              <w:spacing w:line="240" w:lineRule="atLeast"/>
            </w:pPr>
            <w:r>
              <w:t>26.638</w:t>
            </w:r>
          </w:p>
        </w:tc>
        <w:tc>
          <w:tcPr>
            <w:tcW w:w="2083" w:type="dxa"/>
          </w:tcPr>
          <w:p w:rsidR="0018722C">
            <w:pPr>
              <w:topLinePunct/>
              <w:ind w:leftChars="0" w:left="0" w:rightChars="0" w:right="0" w:firstLineChars="0" w:firstLine="0"/>
              <w:spacing w:line="240" w:lineRule="atLeast"/>
            </w:pPr>
            <w:r>
              <w:t>14.517</w:t>
            </w:r>
          </w:p>
        </w:tc>
        <w:tc>
          <w:tcPr>
            <w:tcW w:w="2051" w:type="dxa"/>
          </w:tcPr>
          <w:p w:rsidR="0018722C">
            <w:pPr>
              <w:topLinePunct/>
              <w:ind w:leftChars="0" w:left="0" w:rightChars="0" w:right="0" w:firstLineChars="0" w:firstLine="0"/>
              <w:spacing w:line="240" w:lineRule="atLeast"/>
            </w:pPr>
            <w:r>
              <w:t>1.448</w:t>
            </w:r>
          </w:p>
        </w:tc>
      </w:tr>
      <w:tr>
        <w:trPr>
          <w:trHeight w:val="420" w:hRule="atLeast"/>
        </w:trPr>
        <w:tc>
          <w:tcPr>
            <w:tcW w:w="2809" w:type="dxa"/>
          </w:tcPr>
          <w:p w:rsidR="0018722C">
            <w:pPr>
              <w:topLinePunct/>
              <w:ind w:leftChars="0" w:left="0" w:rightChars="0" w:right="0" w:firstLineChars="0" w:firstLine="0"/>
              <w:spacing w:line="240" w:lineRule="atLeast"/>
            </w:pPr>
            <w:r>
              <w:t>Prob.&gt;F</w:t>
            </w:r>
          </w:p>
        </w:tc>
        <w:tc>
          <w:tcPr>
            <w:tcW w:w="2068" w:type="dxa"/>
          </w:tcPr>
          <w:p w:rsidR="0018722C">
            <w:pPr>
              <w:topLinePunct/>
              <w:ind w:leftChars="0" w:left="0" w:rightChars="0" w:right="0" w:firstLineChars="0" w:firstLine="0"/>
              <w:spacing w:line="240" w:lineRule="atLeast"/>
            </w:pPr>
            <w:r>
              <w:t>0.000</w:t>
            </w:r>
          </w:p>
        </w:tc>
        <w:tc>
          <w:tcPr>
            <w:tcW w:w="2083" w:type="dxa"/>
          </w:tcPr>
          <w:p w:rsidR="0018722C">
            <w:pPr>
              <w:topLinePunct/>
              <w:ind w:leftChars="0" w:left="0" w:rightChars="0" w:right="0" w:firstLineChars="0" w:firstLine="0"/>
              <w:spacing w:line="240" w:lineRule="atLeast"/>
            </w:pPr>
            <w:r>
              <w:t>0.000</w:t>
            </w:r>
          </w:p>
        </w:tc>
        <w:tc>
          <w:tcPr>
            <w:tcW w:w="2051" w:type="dxa"/>
          </w:tcPr>
          <w:p w:rsidR="0018722C">
            <w:pPr>
              <w:topLinePunct/>
              <w:ind w:leftChars="0" w:left="0" w:rightChars="0" w:right="0" w:firstLineChars="0" w:firstLine="0"/>
              <w:spacing w:line="240" w:lineRule="atLeast"/>
            </w:pPr>
            <w:r>
              <w:t>0.154</w:t>
            </w:r>
          </w:p>
        </w:tc>
      </w:tr>
      <w:tr>
        <w:trPr>
          <w:trHeight w:val="420" w:hRule="atLeast"/>
        </w:trPr>
        <w:tc>
          <w:tcPr>
            <w:tcW w:w="2809" w:type="dxa"/>
          </w:tcPr>
          <w:p w:rsidR="0018722C">
            <w:pPr>
              <w:topLinePunct/>
              <w:ind w:leftChars="0" w:left="0" w:rightChars="0" w:right="0" w:firstLineChars="0" w:firstLine="0"/>
              <w:spacing w:line="240" w:lineRule="atLeast"/>
            </w:pPr>
            <w:r>
              <w:t>Durbin-Watson</w:t>
            </w:r>
          </w:p>
        </w:tc>
        <w:tc>
          <w:tcPr>
            <w:tcW w:w="2068" w:type="dxa"/>
          </w:tcPr>
          <w:p w:rsidR="0018722C">
            <w:pPr>
              <w:topLinePunct/>
              <w:ind w:leftChars="0" w:left="0" w:rightChars="0" w:right="0" w:firstLineChars="0" w:firstLine="0"/>
              <w:spacing w:line="240" w:lineRule="atLeast"/>
            </w:pPr>
            <w:r>
              <w:t>1.890</w:t>
            </w:r>
          </w:p>
        </w:tc>
        <w:tc>
          <w:tcPr>
            <w:tcW w:w="2083" w:type="dxa"/>
          </w:tcPr>
          <w:p w:rsidR="0018722C">
            <w:pPr>
              <w:topLinePunct/>
              <w:ind w:leftChars="0" w:left="0" w:rightChars="0" w:right="0" w:firstLineChars="0" w:firstLine="0"/>
              <w:spacing w:line="240" w:lineRule="atLeast"/>
            </w:pPr>
            <w:r>
              <w:t>1.910</w:t>
            </w:r>
          </w:p>
        </w:tc>
        <w:tc>
          <w:tcPr>
            <w:tcW w:w="2051" w:type="dxa"/>
          </w:tcPr>
          <w:p w:rsidR="0018722C">
            <w:pPr>
              <w:topLinePunct/>
              <w:ind w:leftChars="0" w:left="0" w:rightChars="0" w:right="0" w:firstLineChars="0" w:firstLine="0"/>
              <w:spacing w:line="240" w:lineRule="atLeast"/>
            </w:pPr>
            <w:r>
              <w:t>2.031</w:t>
            </w:r>
          </w:p>
        </w:tc>
      </w:tr>
      <w:tr>
        <w:trPr>
          <w:trHeight w:val="420" w:hRule="atLeast"/>
        </w:trPr>
        <w:tc>
          <w:tcPr>
            <w:tcW w:w="2809"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68" w:type="dxa"/>
            <w:tcBorders>
              <w:bottom w:val="single" w:sz="12" w:space="0" w:color="000000"/>
            </w:tcBorders>
          </w:tcPr>
          <w:p w:rsidR="0018722C">
            <w:pPr>
              <w:topLinePunct/>
              <w:ind w:leftChars="0" w:left="0" w:rightChars="0" w:right="0" w:firstLineChars="0" w:firstLine="0"/>
              <w:spacing w:line="240" w:lineRule="atLeast"/>
            </w:pPr>
            <w:r>
              <w:t>1046</w:t>
            </w:r>
          </w:p>
        </w:tc>
        <w:tc>
          <w:tcPr>
            <w:tcW w:w="2083" w:type="dxa"/>
            <w:tcBorders>
              <w:bottom w:val="single" w:sz="12" w:space="0" w:color="000000"/>
            </w:tcBorders>
          </w:tcPr>
          <w:p w:rsidR="0018722C">
            <w:pPr>
              <w:topLinePunct/>
              <w:ind w:leftChars="0" w:left="0" w:rightChars="0" w:right="0" w:firstLineChars="0" w:firstLine="0"/>
              <w:spacing w:line="240" w:lineRule="atLeast"/>
            </w:pPr>
            <w:r>
              <w:t>1046</w:t>
            </w:r>
          </w:p>
        </w:tc>
        <w:tc>
          <w:tcPr>
            <w:tcW w:w="2051"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pStyle w:val="affa"/>
      </w:pPr>
    </w:p>
    <w:p w:rsidR="0018722C">
      <w:pPr>
        <w:topLinePunct/>
      </w:pPr>
      <w:r>
        <w:t>但是，以上结果并不能说明银行关联对民营企业的信贷融资约束没有影响，因为</w:t>
      </w:r>
    </w:p>
    <w:p w:rsidR="0018722C">
      <w:pPr>
        <w:topLinePunct/>
      </w:pPr>
      <w:r>
        <w:rPr>
          <w:rFonts w:ascii="Times New Roman" w:hAnsi="Times New Roman" w:eastAsia="Times New Roman"/>
        </w:rPr>
        <w:t>FINA1</w:t>
      </w:r>
      <w:r>
        <w:t>和</w:t>
      </w:r>
      <w:r>
        <w:rPr>
          <w:rFonts w:ascii="Times New Roman" w:hAnsi="Times New Roman" w:eastAsia="Times New Roman"/>
        </w:rPr>
        <w:t>FINA2</w:t>
      </w:r>
      <w:r>
        <w:t>这两个变量并没有互相排除对方的影响。根据前文的描述性统计和</w:t>
      </w:r>
      <w:r>
        <w:t>相关性分析结果，非银行金融关联在金融关联中占据决定性的地位，而银行关联的平</w:t>
      </w:r>
      <w:r>
        <w:t>均水平仅为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。这就说明存在银行关联的企业很可能同时也存在非银行金融关联，</w:t>
      </w:r>
      <w:r>
        <w:t>即</w:t>
      </w:r>
      <w:r>
        <w:rPr>
          <w:rFonts w:ascii="Times New Roman" w:hAnsi="Times New Roman" w:eastAsia="Times New Roman"/>
        </w:rPr>
        <w:t>FINA1</w:t>
      </w:r>
      <w:r>
        <w:t>大于</w:t>
      </w:r>
      <w:r>
        <w:rPr>
          <w:rFonts w:ascii="Times New Roman" w:hAnsi="Times New Roman" w:eastAsia="Times New Roman"/>
        </w:rPr>
        <w:t>0</w:t>
      </w:r>
      <w:r>
        <w:t>的同时</w:t>
      </w:r>
      <w:r>
        <w:rPr>
          <w:rFonts w:ascii="Times New Roman" w:hAnsi="Times New Roman" w:eastAsia="Times New Roman"/>
        </w:rPr>
        <w:t>FINA2</w:t>
      </w:r>
      <w:r>
        <w:t>很可能也大于</w:t>
      </w:r>
      <w:r>
        <w:rPr>
          <w:rFonts w:ascii="Times New Roman" w:hAnsi="Times New Roman" w:eastAsia="Times New Roman"/>
        </w:rPr>
        <w:t>0</w:t>
      </w:r>
      <w:r>
        <w:t>，也就是说</w:t>
      </w:r>
      <w:r>
        <w:rPr>
          <w:rFonts w:ascii="Times New Roman" w:hAnsi="Times New Roman" w:eastAsia="Times New Roman"/>
        </w:rPr>
        <w:t>FINA1</w:t>
      </w:r>
      <w:r>
        <w:t>的回归系数可能并</w:t>
      </w:r>
      <w:r>
        <w:t>不能代表银行关联对于民营企业信贷融资的“单独”作用。但是，由于</w:t>
      </w:r>
      <w:r>
        <w:rPr>
          <w:rFonts w:ascii="Times New Roman" w:hAnsi="Times New Roman" w:eastAsia="Times New Roman"/>
        </w:rPr>
        <w:t>FINA2</w:t>
      </w:r>
      <w:r>
        <w:t>相对</w:t>
      </w:r>
      <w:r>
        <w:t>独立于</w:t>
      </w:r>
      <w:r>
        <w:rPr>
          <w:rFonts w:ascii="Times New Roman" w:hAnsi="Times New Roman" w:eastAsia="Times New Roman"/>
        </w:rPr>
        <w:t>FINA1</w:t>
      </w:r>
      <w:r>
        <w:t>，所以</w:t>
      </w:r>
      <w:r>
        <w:rPr>
          <w:rFonts w:ascii="Times New Roman" w:hAnsi="Times New Roman" w:eastAsia="Times New Roman"/>
        </w:rPr>
        <w:t>FINA2</w:t>
      </w:r>
      <w:r>
        <w:t>的回归结果比较可靠。从</w:t>
      </w:r>
      <w:r>
        <w:rPr>
          <w:rFonts w:ascii="Times New Roman" w:hAnsi="Times New Roman" w:eastAsia="Times New Roman"/>
        </w:rPr>
        <w:t>FINA1×FINA2</w:t>
      </w:r>
      <w:r>
        <w:t>交乘项的回归</w:t>
      </w:r>
      <w:r>
        <w:t>系数来看，其符号在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方程中依次为正、正、负，</w:t>
      </w:r>
      <w:r>
        <w:t>但是都没有通过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的显著性检验，说明银行关联和非银行金融关联之间不存在明显的“此消彼长”关系，即二者不存在显著的替代效应。</w:t>
      </w:r>
    </w:p>
    <w:p w:rsidR="0018722C">
      <w:pPr>
        <w:topLinePunct/>
      </w:pPr>
      <w:r>
        <w:t>由于</w:t>
      </w:r>
      <w:r>
        <w:rPr>
          <w:rFonts w:ascii="Times New Roman" w:hAnsi="Times New Roman" w:eastAsia="Times New Roman"/>
        </w:rPr>
        <w:t>FINA1×FINA2</w:t>
      </w:r>
      <w:r>
        <w:t>可能受到</w:t>
      </w:r>
      <w:r>
        <w:rPr>
          <w:rFonts w:ascii="Times New Roman" w:hAnsi="Times New Roman" w:eastAsia="Times New Roman"/>
        </w:rPr>
        <w:t>FINA2</w:t>
      </w:r>
      <w:r>
        <w:t>的影响从而导致其回归结果不够准确，因此</w:t>
      </w:r>
      <w:r>
        <w:t>需要结合模型一来进一步确定银行关联和非银行金融关联之间的关系。对比模型二和模型一的回归结果可以发现，非银行金融关联程度</w:t>
      </w:r>
      <w:r>
        <w:t>（</w:t>
      </w:r>
      <w:r>
        <w:rPr>
          <w:rFonts w:ascii="Times New Roman" w:hAnsi="Times New Roman" w:eastAsia="Times New Roman"/>
          <w:spacing w:val="-5"/>
        </w:rPr>
        <w:t>FINA2</w:t>
      </w:r>
      <w:r>
        <w:t>）</w:t>
      </w:r>
      <w:r>
        <w:t>在</w:t>
      </w:r>
      <w:r>
        <w:rPr>
          <w:rFonts w:ascii="Times New Roman" w:hAnsi="Times New Roman" w:eastAsia="Times New Roman"/>
        </w:rPr>
        <w:t>MATU</w:t>
      </w:r>
      <w:r>
        <w:t>方程中回归</w:t>
      </w:r>
      <w:r>
        <w:t>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077</w:t>
      </w:r>
      <w:r>
        <w:t>，而金融关联程度</w:t>
      </w:r>
      <w:r>
        <w:t>（</w:t>
      </w:r>
      <w:r>
        <w:rPr>
          <w:rFonts w:ascii="Times New Roman" w:hAnsi="Times New Roman" w:eastAsia="Times New Roman"/>
        </w:rPr>
        <w:t>FINA</w:t>
      </w:r>
      <w:r>
        <w:t>）</w:t>
      </w:r>
      <w:r>
        <w:t>在</w:t>
      </w:r>
      <w:r>
        <w:rPr>
          <w:rFonts w:ascii="Times New Roman" w:hAnsi="Times New Roman" w:eastAsia="Times New Roman"/>
        </w:rPr>
        <w:t>MATU</w:t>
      </w:r>
      <w:r>
        <w:t>方程中回归系数为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087</w:t>
      </w:r>
      <w:r>
        <w:t>，二者都</w:t>
      </w:r>
      <w:r>
        <w:t>通过了</w:t>
      </w:r>
      <w:r>
        <w:rPr>
          <w:rFonts w:ascii="Times New Roman" w:hAnsi="Times New Roman" w:eastAsia="Times New Roman"/>
        </w:rPr>
        <w:t>5%</w:t>
      </w:r>
      <w:r>
        <w:t>的显著性检验，说明不区分形式的</w:t>
      </w:r>
      <w:r>
        <w:rPr>
          <w:rFonts w:ascii="Times New Roman" w:hAnsi="Times New Roman" w:eastAsia="Times New Roman"/>
        </w:rPr>
        <w:t>FINA</w:t>
      </w:r>
      <w:r>
        <w:t>比区分形式的</w:t>
      </w:r>
      <w:r>
        <w:rPr>
          <w:rFonts w:ascii="Times New Roman" w:hAnsi="Times New Roman" w:eastAsia="Times New Roman"/>
        </w:rPr>
        <w:t>FINA2</w:t>
      </w:r>
      <w:r>
        <w:t>在贷款期</w:t>
      </w:r>
      <w:r>
        <w:t>限</w:t>
      </w:r>
    </w:p>
    <w:p w:rsidR="0018722C">
      <w:pPr>
        <w:topLinePunct/>
      </w:pPr>
      <w:r>
        <w:t>（</w:t>
      </w:r>
      <w:r>
        <w:rPr>
          <w:rFonts w:ascii="Times New Roman" w:hAnsi="Times New Roman" w:eastAsia="宋体"/>
        </w:rPr>
        <w:t>MATU</w:t>
      </w:r>
      <w:r>
        <w:t>）</w:t>
      </w:r>
      <w:r>
        <w:t>方面的影响更大，即银行关联与非银行金融关联之间在贷款期限方面存在</w:t>
      </w:r>
      <w:r>
        <w:t>一定的互补作用。这一点在模型二的回归结果中也有所体现：在</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t>和</w:t>
      </w:r>
      <w:r>
        <w:rPr>
          <w:rFonts w:ascii="Times New Roman" w:hAnsi="Times New Roman" w:eastAsia="宋体"/>
        </w:rPr>
        <w:t>FINA2</w:t>
      </w:r>
      <w:r>
        <w:t>的回归系数都为正，</w:t>
      </w:r>
      <w:r>
        <w:rPr>
          <w:rFonts w:ascii="Times New Roman" w:hAnsi="Times New Roman" w:eastAsia="宋体"/>
        </w:rPr>
        <w:t>FINA1×FINA2</w:t>
      </w:r>
      <w:r>
        <w:t>的系数为正并且绝对值大于</w:t>
      </w:r>
      <w:r>
        <w:rPr>
          <w:rFonts w:ascii="Times New Roman" w:hAnsi="Times New Roman" w:eastAsia="宋体"/>
        </w:rPr>
        <w:t>FINA1 </w:t>
      </w:r>
      <w:r>
        <w:t>和</w:t>
      </w:r>
    </w:p>
    <w:p w:rsidR="0018722C">
      <w:pPr>
        <w:topLinePunct/>
      </w:pPr>
      <w:r>
        <w:rPr>
          <w:rFonts w:ascii="Times New Roman" w:eastAsia="Times New Roman"/>
        </w:rPr>
        <w:t>FINA2</w:t>
      </w:r>
      <w:r>
        <w:t>的回归系数，表明</w:t>
      </w:r>
      <w:r>
        <w:rPr>
          <w:rFonts w:ascii="Times New Roman" w:eastAsia="Times New Roman"/>
        </w:rPr>
        <w:t>FINA1</w:t>
      </w:r>
      <w:r>
        <w:t>与</w:t>
      </w:r>
      <w:r>
        <w:rPr>
          <w:rFonts w:ascii="Times New Roman" w:eastAsia="Times New Roman"/>
        </w:rPr>
        <w:t>FINA2</w:t>
      </w:r>
      <w:r>
        <w:t>有可能相互促进。与此同时，在</w:t>
      </w:r>
      <w:r>
        <w:rPr>
          <w:rFonts w:ascii="Times New Roman" w:eastAsia="Times New Roman"/>
        </w:rPr>
        <w:t>STRU</w:t>
      </w:r>
      <w:r>
        <w:t>方</w:t>
      </w:r>
      <w:r>
        <w:t>程和</w:t>
      </w:r>
      <w:r>
        <w:rPr>
          <w:rFonts w:ascii="Times New Roman" w:eastAsia="Times New Roman"/>
        </w:rPr>
        <w:t>COST</w:t>
      </w:r>
      <w:r>
        <w:t>方程中，</w:t>
      </w:r>
      <w:r>
        <w:rPr>
          <w:rFonts w:ascii="Times New Roman" w:eastAsia="Times New Roman"/>
        </w:rPr>
        <w:t>FINA</w:t>
      </w:r>
      <w:r>
        <w:t>和</w:t>
      </w:r>
      <w:r>
        <w:rPr>
          <w:rFonts w:ascii="Times New Roman" w:eastAsia="Times New Roman"/>
        </w:rPr>
        <w:t>FINA2</w:t>
      </w:r>
      <w:r>
        <w:t>的回归系数并不存在明显的差异，即银行关联与</w:t>
      </w:r>
      <w:r>
        <w:t>非银行金融关联之间在提高贷款比率和降低贷款成本方面不存在明显的互补关系或相互替代关系。</w:t>
      </w:r>
    </w:p>
    <w:p w:rsidR="0018722C">
      <w:pPr>
        <w:topLinePunct/>
      </w:pPr>
      <w:r>
        <w:t>至于控制变量的回归系数大小和显著性，模型二与模型一基本保持一致。这在一</w:t>
      </w:r>
      <w:r>
        <w:t>定程度上间接地说明了各控制变量对被解释变量的影响是比较稳定的，从而保证了解</w:t>
      </w:r>
      <w:r>
        <w:t>释变量不受其干扰。另外，模型二中各方程的可决系数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都较低，模型的</w:t>
      </w:r>
      <w:r>
        <w:t>拟合优度不高，这是由于截面数据本身的原因所致，只要其他参数显著即可，毋需对此过于苛求。</w:t>
      </w:r>
      <w:r>
        <w:rPr>
          <w:rFonts w:ascii="Times New Roman" w:eastAsia="Times New Roman"/>
        </w:rPr>
        <w:t>F</w:t>
      </w:r>
      <w:r>
        <w:t>统计量和</w:t>
      </w:r>
      <w:r>
        <w:rPr>
          <w:rFonts w:ascii="Times New Roman" w:eastAsia="Times New Roman"/>
        </w:rPr>
        <w:t>DW</w:t>
      </w:r>
      <w:r>
        <w:t>统计量的值说明模型确实比较有效。</w:t>
      </w:r>
    </w:p>
    <w:p w:rsidR="0018722C">
      <w:pPr>
        <w:topLinePunct/>
      </w:pPr>
      <w:r>
        <w:t>总体而言，模型二的回归结果说明假设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不成立，即银行关联与非银行金融关</w:t>
      </w:r>
      <w:r>
        <w:t>联之间不存在明显的替代效应。这就意味着“关系”</w:t>
      </w:r>
      <w:r>
        <w:t>、“沟通”机制与“声誉与信用”</w:t>
      </w:r>
      <w:r>
        <w:t>、</w:t>
      </w:r>
    </w:p>
    <w:p w:rsidR="0018722C">
      <w:pPr>
        <w:topLinePunct/>
      </w:pPr>
      <w:r>
        <w:t>“金融技能”机制不能产生相互替代的作用。同时，两种不同形式的金融关联在延长</w:t>
      </w:r>
      <w:r>
        <w:t>民营企业贷款期限上存在一定的互补效应，而在贷款比率和贷款成本上没有发现明显</w:t>
      </w:r>
      <w:r>
        <w:t>的互补关系。这种互补关系的存在可能是因为，有了非银行金融关联高管的“声誉与信用”和“金融技能”作担保，银行关联高管对民营企业贷款的使用更为放心。</w:t>
      </w:r>
    </w:p>
    <w:p w:rsidR="0018722C">
      <w:pPr>
        <w:pStyle w:val="Heading3"/>
        <w:topLinePunct/>
        <w:ind w:left="200" w:hangingChars="200" w:hanging="200"/>
      </w:pPr>
      <w:bookmarkStart w:id="747184" w:name="_Toc686747184"/>
      <w:bookmarkStart w:name="_bookmark33" w:id="58"/>
      <w:bookmarkEnd w:id="58"/>
      <w:r>
        <w:t>三</w:t>
      </w:r>
      <w:r>
        <w:t xml:space="preserve"> </w:t>
      </w:r>
      <w:r w:rsidRPr="00DB64CE">
        <w:t>、银行关联与非银行金融关联的作用力比较</w:t>
      </w:r>
      <w:bookmarkEnd w:id="747184"/>
    </w:p>
    <w:p w:rsidR="0018722C">
      <w:pPr>
        <w:topLinePunct/>
      </w:pPr>
      <w:r>
        <w:t>为了准确地比较银行关联与非银行金融关联的作用大小，首先应该保证相应变量</w:t>
      </w:r>
      <w:r>
        <w:t>之间的相互独立性，使变量能够反映出这两种金融关联分别具有的“单独”作用。在</w:t>
      </w:r>
      <w:r>
        <w:t>前面的替代效应研究中已经提到，存在银行关联的民营企业很可能同时也存在非银行</w:t>
      </w:r>
      <w:r>
        <w:t>金融关联，银行关联程度</w:t>
      </w:r>
      <w:r>
        <w:t>（</w:t>
      </w:r>
      <w:r>
        <w:rPr>
          <w:rFonts w:ascii="Times New Roman" w:hAnsi="Times New Roman" w:eastAsia="Times New Roman"/>
        </w:rPr>
        <w:t>FINA1</w:t>
      </w:r>
      <w:r>
        <w:t>）</w:t>
      </w:r>
      <w:r>
        <w:t>不能有效地代表银行关联对民营企业信贷融资</w:t>
      </w:r>
      <w:r>
        <w:t>的</w:t>
      </w:r>
    </w:p>
    <w:p w:rsidR="0018722C">
      <w:pPr>
        <w:topLinePunct/>
      </w:pPr>
      <w:r>
        <w:t>“单独”作用，而非银行金融关联</w:t>
      </w:r>
      <w:r>
        <w:t>（</w:t>
      </w:r>
      <w:r>
        <w:rPr>
          <w:rFonts w:ascii="Times New Roman" w:hAnsi="Times New Roman" w:eastAsia="Times New Roman"/>
          <w:spacing w:val="-2"/>
        </w:rPr>
        <w:t>FINA2</w:t>
      </w:r>
      <w:r>
        <w:t>）</w:t>
      </w:r>
      <w:r>
        <w:t>虽然相对独立于</w:t>
      </w:r>
      <w:r>
        <w:rPr>
          <w:rFonts w:ascii="Times New Roman" w:hAnsi="Times New Roman" w:eastAsia="Times New Roman"/>
        </w:rPr>
        <w:t>FINA1</w:t>
      </w:r>
      <w:r>
        <w:t>，但仍然不能完</w:t>
      </w:r>
      <w:r>
        <w:t>全剔除银行关联的影响。因此，本文在模型三的研究中，采用</w:t>
      </w:r>
      <w:r>
        <w:rPr>
          <w:rFonts w:ascii="Times New Roman" w:hAnsi="Times New Roman" w:eastAsia="Times New Roman"/>
        </w:rPr>
        <w:t>FINA1</w:t>
      </w:r>
      <w:r>
        <w:t>×</w:t>
      </w:r>
      <w:r>
        <w:t>（</w:t>
      </w:r>
      <w:r>
        <w:rPr>
          <w:rFonts w:ascii="Times New Roman" w:hAnsi="Times New Roman" w:eastAsia="Times New Roman"/>
        </w:rPr>
        <w:t>1-NOBA</w:t>
      </w:r>
      <w:r>
        <w:t>）</w:t>
      </w:r>
      <w:r/>
      <w:r>
        <w:t>和</w:t>
      </w:r>
      <w:r>
        <w:rPr>
          <w:rFonts w:ascii="Times New Roman" w:hAnsi="Times New Roman" w:eastAsia="Times New Roman"/>
        </w:rPr>
        <w:t>FINA2</w:t>
      </w:r>
      <w:r>
        <w:t>×</w:t>
      </w:r>
      <w:r>
        <w:t>（</w:t>
      </w:r>
      <w:r>
        <w:rPr>
          <w:rFonts w:ascii="Times New Roman" w:hAnsi="Times New Roman" w:eastAsia="Times New Roman"/>
        </w:rPr>
        <w:t>1-BANK</w:t>
      </w:r>
      <w:r>
        <w:t>）</w:t>
      </w:r>
      <w:r>
        <w:t>分别代表银行关联与非银行金融关联的“单独”作用。模型</w:t>
      </w:r>
      <w:r>
        <w:t>三的回归结果如</w:t>
      </w:r>
      <w:r>
        <w:t>表</w:t>
      </w:r>
      <w:r>
        <w:rPr>
          <w:rFonts w:ascii="Times New Roman" w:hAnsi="Times New Roman" w:eastAsia="Times New Roman"/>
        </w:rPr>
        <w:t>4-5</w:t>
      </w:r>
      <w:r>
        <w:t>所示。</w:t>
      </w:r>
    </w:p>
    <w:p w:rsidR="0018722C">
      <w:pPr>
        <w:pStyle w:val="a8"/>
        <w:topLinePunct/>
      </w:pPr>
      <w:bookmarkStart w:id="906240" w:name="_Toc686906240"/>
      <w:bookmarkStart w:name="_bookmark34" w:id="59"/>
      <w:bookmarkEnd w:id="59"/>
      <w:r>
        <w:rPr>
          <w:kern w:val="2"/>
          <w:szCs w:val="22"/>
        </w:rPr>
        <w:t>表</w:t>
      </w:r>
      <w:r>
        <w:rPr>
          <w:kern w:val="2"/>
          <w:szCs w:val="22"/>
        </w:rPr>
        <w:t>4-5</w:t>
      </w:r>
      <w:r>
        <w:t xml:space="preserve">  </w:t>
      </w:r>
      <w:r>
        <w:rPr>
          <w:kern w:val="2"/>
          <w:szCs w:val="22"/>
        </w:rPr>
        <w:t>模型三的回归结果</w:t>
      </w:r>
      <w:bookmarkEnd w:id="906240"/>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68"/>
        <w:gridCol w:w="2080"/>
        <w:gridCol w:w="1926"/>
        <w:gridCol w:w="1938"/>
      </w:tblGrid>
      <w:tr>
        <w:trPr>
          <w:tblHeader/>
        </w:trPr>
        <w:tc>
          <w:tcPr>
            <w:tcW w:w="170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69"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702" w:type="pct"/>
            <w:vAlign w:val="center"/>
          </w:tcPr>
          <w:p w:rsidR="0018722C">
            <w:pPr>
              <w:pStyle w:val="ac"/>
              <w:topLinePunct/>
              <w:ind w:leftChars="0" w:left="0" w:rightChars="0" w:right="0" w:firstLineChars="0" w:firstLine="0"/>
              <w:spacing w:line="240" w:lineRule="atLeast"/>
            </w:pPr>
            <w:r>
              <w:t>C</w:t>
            </w:r>
          </w:p>
        </w:tc>
        <w:tc>
          <w:tcPr>
            <w:tcW w:w="1154" w:type="pct"/>
            <w:vAlign w:val="center"/>
          </w:tcPr>
          <w:p w:rsidR="0018722C">
            <w:pPr>
              <w:pStyle w:val="a5"/>
              <w:topLinePunct/>
              <w:ind w:leftChars="0" w:left="0" w:rightChars="0" w:right="0" w:firstLineChars="0" w:firstLine="0"/>
              <w:spacing w:line="240" w:lineRule="atLeast"/>
            </w:pPr>
            <w:r>
              <w:t>-0.693</w:t>
            </w:r>
            <w:r>
              <w:t>***</w:t>
            </w:r>
          </w:p>
          <w:p w:rsidR="0018722C">
            <w:pPr>
              <w:pStyle w:val="a5"/>
              <w:topLinePunct/>
              <w:ind w:leftChars="0" w:left="0" w:rightChars="0" w:right="0" w:firstLineChars="0" w:firstLine="0"/>
              <w:spacing w:line="240" w:lineRule="atLeast"/>
            </w:pPr>
            <w:r>
              <w:t>（</w:t>
            </w:r>
            <w:r>
              <w:t>-7.636</w:t>
            </w:r>
            <w:r>
              <w:t>）</w:t>
            </w:r>
          </w:p>
        </w:tc>
        <w:tc>
          <w:tcPr>
            <w:tcW w:w="1069" w:type="pct"/>
            <w:vAlign w:val="center"/>
          </w:tcPr>
          <w:p w:rsidR="0018722C">
            <w:pPr>
              <w:pStyle w:val="a5"/>
              <w:topLinePunct/>
              <w:ind w:leftChars="0" w:left="0" w:rightChars="0" w:right="0" w:firstLineChars="0" w:firstLine="0"/>
              <w:spacing w:line="240" w:lineRule="atLeast"/>
            </w:pPr>
            <w:r>
              <w:t>-1.605</w:t>
            </w:r>
            <w:r>
              <w:t>***</w:t>
            </w:r>
          </w:p>
          <w:p w:rsidR="0018722C">
            <w:pPr>
              <w:pStyle w:val="a5"/>
              <w:topLinePunct/>
              <w:ind w:leftChars="0" w:left="0" w:rightChars="0" w:right="0" w:firstLineChars="0" w:firstLine="0"/>
              <w:spacing w:line="240" w:lineRule="atLeast"/>
            </w:pPr>
            <w:r>
              <w:t>（</w:t>
            </w:r>
            <w:r>
              <w:t>-7.819</w:t>
            </w:r>
            <w:r>
              <w:t>）</w:t>
            </w:r>
          </w:p>
        </w:tc>
        <w:tc>
          <w:tcPr>
            <w:tcW w:w="1075" w:type="pct"/>
            <w:vAlign w:val="center"/>
          </w:tcPr>
          <w:p w:rsidR="0018722C">
            <w:pPr>
              <w:pStyle w:val="a5"/>
              <w:topLinePunct/>
              <w:ind w:leftChars="0" w:left="0" w:rightChars="0" w:right="0" w:firstLineChars="0" w:firstLine="0"/>
              <w:spacing w:line="240" w:lineRule="atLeast"/>
            </w:pPr>
            <w:r>
              <w:t>0.119</w:t>
            </w:r>
            <w:r>
              <w:t>***</w:t>
            </w:r>
          </w:p>
          <w:p w:rsidR="0018722C">
            <w:pPr>
              <w:pStyle w:val="ad"/>
              <w:topLinePunct/>
              <w:ind w:leftChars="0" w:left="0" w:rightChars="0" w:right="0" w:firstLineChars="0" w:firstLine="0"/>
              <w:spacing w:line="240" w:lineRule="atLeast"/>
            </w:pPr>
            <w:r>
              <w:t>（</w:t>
            </w:r>
            <w:r>
              <w:t>3.083</w:t>
            </w:r>
            <w:r>
              <w:t>）</w:t>
            </w:r>
          </w:p>
        </w:tc>
      </w:tr>
      <w:tr>
        <w:tc>
          <w:tcPr>
            <w:tcW w:w="1702" w:type="pct"/>
            <w:vAlign w:val="center"/>
          </w:tcPr>
          <w:p w:rsidR="0018722C">
            <w:pPr>
              <w:pStyle w:val="ac"/>
              <w:topLinePunct/>
              <w:ind w:leftChars="0" w:left="0" w:rightChars="0" w:right="0" w:firstLineChars="0" w:firstLine="0"/>
              <w:spacing w:line="240" w:lineRule="atLeast"/>
            </w:pPr>
            <w:r>
              <w:t>FINA1</w:t>
            </w:r>
            <w:r>
              <w:t>×</w:t>
            </w:r>
            <w:r>
              <w:t>(</w:t>
            </w:r>
            <w:r>
              <w:t xml:space="preserve">1-NOBA</w:t>
            </w:r>
            <w:r>
              <w:t>)</w:t>
            </w:r>
          </w:p>
        </w:tc>
        <w:tc>
          <w:tcPr>
            <w:tcW w:w="1154" w:type="pct"/>
            <w:vAlign w:val="center"/>
          </w:tcPr>
          <w:p w:rsidR="0018722C">
            <w:pPr>
              <w:pStyle w:val="affff9"/>
              <w:topLinePunct/>
              <w:ind w:leftChars="0" w:left="0" w:rightChars="0" w:right="0" w:firstLineChars="0" w:firstLine="0"/>
              <w:spacing w:line="240" w:lineRule="atLeast"/>
            </w:pPr>
            <w:r>
              <w:t>0.230</w:t>
            </w:r>
          </w:p>
          <w:p w:rsidR="0018722C">
            <w:pPr>
              <w:pStyle w:val="a5"/>
              <w:topLinePunct/>
              <w:ind w:leftChars="0" w:left="0" w:rightChars="0" w:right="0" w:firstLineChars="0" w:firstLine="0"/>
              <w:spacing w:line="240" w:lineRule="atLeast"/>
            </w:pPr>
            <w:r>
              <w:t>（</w:t>
            </w:r>
            <w:r>
              <w:t>1.219</w:t>
            </w:r>
            <w:r>
              <w:t>）</w:t>
            </w:r>
          </w:p>
        </w:tc>
        <w:tc>
          <w:tcPr>
            <w:tcW w:w="1069" w:type="pct"/>
            <w:vAlign w:val="center"/>
          </w:tcPr>
          <w:p w:rsidR="0018722C">
            <w:pPr>
              <w:pStyle w:val="affff9"/>
              <w:topLinePunct/>
              <w:ind w:leftChars="0" w:left="0" w:rightChars="0" w:right="0" w:firstLineChars="0" w:firstLine="0"/>
              <w:spacing w:line="240" w:lineRule="atLeast"/>
            </w:pPr>
            <w:r>
              <w:t>0.434</w:t>
            </w:r>
          </w:p>
          <w:p w:rsidR="0018722C">
            <w:pPr>
              <w:pStyle w:val="a5"/>
              <w:topLinePunct/>
              <w:ind w:leftChars="0" w:left="0" w:rightChars="0" w:right="0" w:firstLineChars="0" w:firstLine="0"/>
              <w:spacing w:line="240" w:lineRule="atLeast"/>
            </w:pPr>
            <w:r>
              <w:t>（</w:t>
            </w:r>
            <w:r>
              <w:t>1.014</w:t>
            </w:r>
            <w:r>
              <w:t>）</w:t>
            </w:r>
          </w:p>
        </w:tc>
        <w:tc>
          <w:tcPr>
            <w:tcW w:w="1075" w:type="pct"/>
            <w:vAlign w:val="center"/>
          </w:tcPr>
          <w:p w:rsidR="0018722C">
            <w:pPr>
              <w:pStyle w:val="affff9"/>
              <w:topLinePunct/>
              <w:ind w:leftChars="0" w:left="0" w:rightChars="0" w:right="0" w:firstLineChars="0" w:firstLine="0"/>
              <w:spacing w:line="240" w:lineRule="atLeast"/>
            </w:pPr>
            <w:r>
              <w:t>0.037</w:t>
            </w:r>
          </w:p>
          <w:p w:rsidR="0018722C">
            <w:pPr>
              <w:pStyle w:val="ad"/>
              <w:topLinePunct/>
              <w:ind w:leftChars="0" w:left="0" w:rightChars="0" w:right="0" w:firstLineChars="0" w:firstLine="0"/>
              <w:spacing w:line="240" w:lineRule="atLeast"/>
            </w:pPr>
            <w:r>
              <w:t>（</w:t>
            </w:r>
            <w:r>
              <w:t>0.457</w:t>
            </w:r>
            <w:r>
              <w:t>）</w:t>
            </w:r>
          </w:p>
        </w:tc>
      </w:tr>
      <w:tr>
        <w:tc>
          <w:tcPr>
            <w:tcW w:w="1702" w:type="pct"/>
            <w:vAlign w:val="center"/>
          </w:tcPr>
          <w:p w:rsidR="0018722C">
            <w:pPr>
              <w:pStyle w:val="ac"/>
              <w:topLinePunct/>
              <w:ind w:leftChars="0" w:left="0" w:rightChars="0" w:right="0" w:firstLineChars="0" w:firstLine="0"/>
              <w:spacing w:line="240" w:lineRule="atLeast"/>
            </w:pPr>
            <w:r>
              <w:t>FINA2</w:t>
            </w:r>
            <w:r>
              <w:t>×</w:t>
            </w:r>
            <w:r>
              <w:t>(</w:t>
            </w:r>
            <w:r>
              <w:t xml:space="preserve">1-BANK</w:t>
            </w:r>
            <w:r>
              <w:t>)</w:t>
            </w:r>
          </w:p>
        </w:tc>
        <w:tc>
          <w:tcPr>
            <w:tcW w:w="1154" w:type="pct"/>
            <w:vAlign w:val="center"/>
          </w:tcPr>
          <w:p w:rsidR="0018722C">
            <w:pPr>
              <w:pStyle w:val="affff9"/>
              <w:topLinePunct/>
              <w:ind w:leftChars="0" w:left="0" w:rightChars="0" w:right="0" w:firstLineChars="0" w:firstLine="0"/>
              <w:spacing w:line="240" w:lineRule="atLeast"/>
            </w:pPr>
            <w:r>
              <w:t>0.005</w:t>
            </w:r>
          </w:p>
          <w:p w:rsidR="0018722C">
            <w:pPr>
              <w:pStyle w:val="a5"/>
              <w:topLinePunct/>
              <w:ind w:leftChars="0" w:left="0" w:rightChars="0" w:right="0" w:firstLineChars="0" w:firstLine="0"/>
              <w:spacing w:line="240" w:lineRule="atLeast"/>
            </w:pPr>
            <w:r>
              <w:t>（</w:t>
            </w:r>
            <w:r>
              <w:t>0.316</w:t>
            </w:r>
            <w:r>
              <w:t>）</w:t>
            </w:r>
          </w:p>
        </w:tc>
        <w:tc>
          <w:tcPr>
            <w:tcW w:w="1069"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1.493</w:t>
            </w:r>
            <w:r>
              <w:t>）</w:t>
            </w:r>
          </w:p>
        </w:tc>
        <w:tc>
          <w:tcPr>
            <w:tcW w:w="1075" w:type="pct"/>
            <w:vAlign w:val="center"/>
          </w:tcPr>
          <w:p w:rsidR="0018722C">
            <w:pPr>
              <w:pStyle w:val="a5"/>
              <w:topLinePunct/>
              <w:ind w:leftChars="0" w:left="0" w:rightChars="0" w:right="0" w:firstLineChars="0" w:firstLine="0"/>
              <w:spacing w:line="240" w:lineRule="atLeast"/>
            </w:pPr>
            <w:r>
              <w:t>-0.016</w:t>
            </w:r>
            <w:r>
              <w:t>**</w:t>
            </w:r>
          </w:p>
          <w:p w:rsidR="0018722C">
            <w:pPr>
              <w:pStyle w:val="ad"/>
              <w:topLinePunct/>
              <w:ind w:leftChars="0" w:left="0" w:rightChars="0" w:right="0" w:firstLineChars="0" w:firstLine="0"/>
              <w:spacing w:line="240" w:lineRule="atLeast"/>
            </w:pPr>
            <w:r>
              <w:t>（</w:t>
            </w:r>
            <w:r>
              <w:t>-2.218</w:t>
            </w:r>
            <w:r>
              <w:t>）</w:t>
            </w:r>
          </w:p>
        </w:tc>
      </w:tr>
      <w:tr>
        <w:tc>
          <w:tcPr>
            <w:tcW w:w="1702" w:type="pct"/>
            <w:vAlign w:val="center"/>
          </w:tcPr>
          <w:p w:rsidR="0018722C">
            <w:pPr>
              <w:pStyle w:val="ac"/>
              <w:topLinePunct/>
              <w:ind w:leftChars="0" w:left="0" w:rightChars="0" w:right="0" w:firstLineChars="0" w:firstLine="0"/>
              <w:spacing w:line="240" w:lineRule="atLeast"/>
            </w:pPr>
            <w:r>
              <w:t>Political</w:t>
            </w:r>
          </w:p>
        </w:tc>
        <w:tc>
          <w:tcPr>
            <w:tcW w:w="1154" w:type="pct"/>
            <w:vAlign w:val="center"/>
          </w:tcPr>
          <w:p w:rsidR="0018722C">
            <w:pPr>
              <w:pStyle w:val="affff9"/>
              <w:topLinePunct/>
              <w:ind w:leftChars="0" w:left="0" w:rightChars="0" w:right="0" w:firstLineChars="0" w:firstLine="0"/>
              <w:spacing w:line="240" w:lineRule="atLeast"/>
            </w:pPr>
            <w:r>
              <w:t>-0.004</w:t>
            </w:r>
          </w:p>
          <w:p w:rsidR="0018722C">
            <w:pPr>
              <w:pStyle w:val="a5"/>
              <w:topLinePunct/>
              <w:ind w:leftChars="0" w:left="0" w:rightChars="0" w:right="0" w:firstLineChars="0" w:firstLine="0"/>
              <w:spacing w:line="240" w:lineRule="atLeast"/>
            </w:pPr>
            <w:r>
              <w:t>（</w:t>
            </w:r>
            <w:r>
              <w:t>-0.337</w:t>
            </w:r>
            <w:r>
              <w:t>）</w:t>
            </w:r>
          </w:p>
        </w:tc>
        <w:tc>
          <w:tcPr>
            <w:tcW w:w="1069"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-0.577</w:t>
            </w:r>
            <w:r>
              <w:t>）</w:t>
            </w:r>
          </w:p>
        </w:tc>
        <w:tc>
          <w:tcPr>
            <w:tcW w:w="1075" w:type="pct"/>
            <w:vAlign w:val="center"/>
          </w:tcPr>
          <w:p w:rsidR="0018722C">
            <w:pPr>
              <w:pStyle w:val="affff9"/>
              <w:topLinePunct/>
              <w:ind w:leftChars="0" w:left="0" w:rightChars="0" w:right="0" w:firstLineChars="0" w:firstLine="0"/>
              <w:spacing w:line="240" w:lineRule="atLeast"/>
            </w:pPr>
            <w:r>
              <w:t>-0.005</w:t>
            </w:r>
          </w:p>
          <w:p w:rsidR="0018722C">
            <w:pPr>
              <w:pStyle w:val="ad"/>
              <w:topLinePunct/>
              <w:ind w:leftChars="0" w:left="0" w:rightChars="0" w:right="0" w:firstLineChars="0" w:firstLine="0"/>
              <w:spacing w:line="240" w:lineRule="atLeast"/>
            </w:pPr>
            <w:r>
              <w:t>（</w:t>
            </w:r>
            <w:r>
              <w:t>-1.174</w:t>
            </w:r>
            <w:r>
              <w:t>）</w:t>
            </w:r>
          </w:p>
        </w:tc>
      </w:tr>
      <w:tr>
        <w:tc>
          <w:tcPr>
            <w:tcW w:w="1702" w:type="pct"/>
            <w:vAlign w:val="center"/>
          </w:tcPr>
          <w:p w:rsidR="0018722C">
            <w:pPr>
              <w:pStyle w:val="ac"/>
              <w:topLinePunct/>
              <w:ind w:leftChars="0" w:left="0" w:rightChars="0" w:right="0" w:firstLineChars="0" w:firstLine="0"/>
              <w:spacing w:line="240" w:lineRule="atLeast"/>
            </w:pPr>
            <w:r>
              <w:t>Size</w:t>
            </w:r>
          </w:p>
        </w:tc>
        <w:tc>
          <w:tcPr>
            <w:tcW w:w="1154"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8.794</w:t>
            </w:r>
            <w:r>
              <w:t>）</w:t>
            </w:r>
          </w:p>
        </w:tc>
        <w:tc>
          <w:tcPr>
            <w:tcW w:w="1069" w:type="pct"/>
            <w:vAlign w:val="center"/>
          </w:tcPr>
          <w:p w:rsidR="0018722C">
            <w:pPr>
              <w:pStyle w:val="a5"/>
              <w:topLinePunct/>
              <w:ind w:leftChars="0" w:left="0" w:rightChars="0" w:right="0" w:firstLineChars="0" w:firstLine="0"/>
              <w:spacing w:line="240" w:lineRule="atLeast"/>
            </w:pPr>
            <w:r>
              <w:t>0.080</w:t>
            </w:r>
            <w:r>
              <w:t>***</w:t>
            </w:r>
          </w:p>
          <w:p w:rsidR="0018722C">
            <w:pPr>
              <w:pStyle w:val="a5"/>
              <w:topLinePunct/>
              <w:ind w:leftChars="0" w:left="0" w:rightChars="0" w:right="0" w:firstLineChars="0" w:firstLine="0"/>
              <w:spacing w:line="240" w:lineRule="atLeast"/>
            </w:pPr>
            <w:r>
              <w:t>（</w:t>
            </w:r>
            <w:r>
              <w:t>8.213</w:t>
            </w:r>
            <w:r>
              <w:t>）</w:t>
            </w:r>
          </w:p>
        </w:tc>
        <w:tc>
          <w:tcPr>
            <w:tcW w:w="1075"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-1.141</w:t>
            </w:r>
            <w:r>
              <w:t>）</w:t>
            </w:r>
          </w:p>
        </w:tc>
      </w:tr>
      <w:tr>
        <w:tc>
          <w:tcPr>
            <w:tcW w:w="1702" w:type="pct"/>
            <w:vAlign w:val="center"/>
          </w:tcPr>
          <w:p w:rsidR="0018722C">
            <w:pPr>
              <w:pStyle w:val="ac"/>
              <w:topLinePunct/>
              <w:ind w:leftChars="0" w:left="0" w:rightChars="0" w:right="0" w:firstLineChars="0" w:firstLine="0"/>
              <w:spacing w:line="240" w:lineRule="atLeast"/>
            </w:pPr>
            <w:r>
              <w:t>Assu</w:t>
            </w:r>
          </w:p>
        </w:tc>
        <w:tc>
          <w:tcPr>
            <w:tcW w:w="1154" w:type="pct"/>
            <w:vAlign w:val="center"/>
          </w:tcPr>
          <w:p w:rsidR="0018722C">
            <w:pPr>
              <w:pStyle w:val="a5"/>
              <w:topLinePunct/>
              <w:ind w:leftChars="0" w:left="0" w:rightChars="0" w:right="0" w:firstLineChars="0" w:firstLine="0"/>
              <w:spacing w:line="240" w:lineRule="atLeast"/>
            </w:pPr>
            <w:r>
              <w:t>0.274</w:t>
            </w:r>
            <w:r>
              <w:t>***</w:t>
            </w:r>
          </w:p>
          <w:p w:rsidR="0018722C">
            <w:pPr>
              <w:pStyle w:val="a5"/>
              <w:topLinePunct/>
              <w:ind w:leftChars="0" w:left="0" w:rightChars="0" w:right="0" w:firstLineChars="0" w:firstLine="0"/>
              <w:spacing w:line="240" w:lineRule="atLeast"/>
            </w:pPr>
            <w:r>
              <w:t>（</w:t>
            </w:r>
            <w:r>
              <w:t>12.135</w:t>
            </w:r>
            <w:r>
              <w:t>）</w:t>
            </w:r>
          </w:p>
        </w:tc>
        <w:tc>
          <w:tcPr>
            <w:tcW w:w="1069" w:type="pct"/>
            <w:vAlign w:val="center"/>
          </w:tcPr>
          <w:p w:rsidR="0018722C">
            <w:pPr>
              <w:pStyle w:val="a5"/>
              <w:topLinePunct/>
              <w:ind w:leftChars="0" w:left="0" w:rightChars="0" w:right="0" w:firstLineChars="0" w:firstLine="0"/>
              <w:spacing w:line="240" w:lineRule="atLeast"/>
            </w:pPr>
            <w:r>
              <w:t>0.298</w:t>
            </w:r>
            <w:r>
              <w:t>***</w:t>
            </w:r>
          </w:p>
          <w:p w:rsidR="0018722C">
            <w:pPr>
              <w:pStyle w:val="a5"/>
              <w:topLinePunct/>
              <w:ind w:leftChars="0" w:left="0" w:rightChars="0" w:right="0" w:firstLineChars="0" w:firstLine="0"/>
              <w:spacing w:line="240" w:lineRule="atLeast"/>
            </w:pPr>
            <w:r>
              <w:t>（</w:t>
            </w:r>
            <w:r>
              <w:t>5.835</w:t>
            </w:r>
            <w:r>
              <w:t>）</w:t>
            </w:r>
          </w:p>
        </w:tc>
        <w:tc>
          <w:tcPr>
            <w:tcW w:w="1075" w:type="pct"/>
            <w:vAlign w:val="center"/>
          </w:tcPr>
          <w:p w:rsidR="0018722C">
            <w:pPr>
              <w:pStyle w:val="a5"/>
              <w:topLinePunct/>
              <w:ind w:leftChars="0" w:left="0" w:rightChars="0" w:right="0" w:firstLineChars="0" w:firstLine="0"/>
              <w:spacing w:line="240" w:lineRule="atLeast"/>
            </w:pPr>
            <w:r>
              <w:t>-0.017</w:t>
            </w:r>
            <w:r>
              <w:t>*</w:t>
            </w:r>
          </w:p>
          <w:p w:rsidR="0018722C">
            <w:pPr>
              <w:pStyle w:val="ad"/>
              <w:topLinePunct/>
              <w:ind w:leftChars="0" w:left="0" w:rightChars="0" w:right="0" w:firstLineChars="0" w:firstLine="0"/>
              <w:spacing w:line="240" w:lineRule="atLeast"/>
            </w:pPr>
            <w:r>
              <w:t>（</w:t>
            </w:r>
            <w:r>
              <w:t>-1.729</w:t>
            </w:r>
            <w:r>
              <w:t>）</w:t>
            </w:r>
          </w:p>
        </w:tc>
      </w:tr>
      <w:tr>
        <w:tc>
          <w:tcPr>
            <w:tcW w:w="1702" w:type="pct"/>
            <w:vAlign w:val="center"/>
          </w:tcPr>
          <w:p w:rsidR="0018722C">
            <w:pPr>
              <w:pStyle w:val="ac"/>
              <w:topLinePunct/>
              <w:ind w:leftChars="0" w:left="0" w:rightChars="0" w:right="0" w:firstLineChars="0" w:firstLine="0"/>
              <w:spacing w:line="240" w:lineRule="atLeast"/>
            </w:pPr>
            <w:r>
              <w:t>ROE</w:t>
            </w:r>
          </w:p>
        </w:tc>
        <w:tc>
          <w:tcPr>
            <w:tcW w:w="1154" w:type="pct"/>
            <w:vAlign w:val="center"/>
          </w:tcPr>
          <w:p w:rsidR="0018722C">
            <w:pPr>
              <w:pStyle w:val="a5"/>
              <w:topLinePunct/>
              <w:ind w:leftChars="0" w:left="0" w:rightChars="0" w:right="0" w:firstLineChars="0" w:firstLine="0"/>
              <w:spacing w:line="240" w:lineRule="atLeast"/>
            </w:pPr>
            <w:r>
              <w:t>-0.343</w:t>
            </w:r>
            <w:r>
              <w:t>***</w:t>
            </w:r>
          </w:p>
          <w:p w:rsidR="0018722C">
            <w:pPr>
              <w:pStyle w:val="a5"/>
              <w:topLinePunct/>
              <w:ind w:leftChars="0" w:left="0" w:rightChars="0" w:right="0" w:firstLineChars="0" w:firstLine="0"/>
              <w:spacing w:line="240" w:lineRule="atLeast"/>
            </w:pPr>
            <w:r>
              <w:t>（</w:t>
            </w:r>
            <w:r>
              <w:t>-5.393</w:t>
            </w:r>
            <w:r>
              <w:t>）</w:t>
            </w:r>
          </w:p>
        </w:tc>
        <w:tc>
          <w:tcPr>
            <w:tcW w:w="1069" w:type="pct"/>
            <w:vAlign w:val="center"/>
          </w:tcPr>
          <w:p w:rsidR="0018722C">
            <w:pPr>
              <w:pStyle w:val="affff9"/>
              <w:topLinePunct/>
              <w:ind w:leftChars="0" w:left="0" w:rightChars="0" w:right="0" w:firstLineChars="0" w:firstLine="0"/>
              <w:spacing w:line="240" w:lineRule="atLeast"/>
            </w:pPr>
            <w:r>
              <w:t>0.096</w:t>
            </w:r>
          </w:p>
          <w:p w:rsidR="0018722C">
            <w:pPr>
              <w:pStyle w:val="a5"/>
              <w:topLinePunct/>
              <w:ind w:leftChars="0" w:left="0" w:rightChars="0" w:right="0" w:firstLineChars="0" w:firstLine="0"/>
              <w:spacing w:line="240" w:lineRule="atLeast"/>
            </w:pPr>
            <w:r>
              <w:t>（</w:t>
            </w:r>
            <w:r>
              <w:t>0.667</w:t>
            </w:r>
            <w:r>
              <w:t>）</w:t>
            </w:r>
          </w:p>
        </w:tc>
        <w:tc>
          <w:tcPr>
            <w:tcW w:w="1075" w:type="pct"/>
            <w:vAlign w:val="center"/>
          </w:tcPr>
          <w:p w:rsidR="0018722C">
            <w:pPr>
              <w:pStyle w:val="affff9"/>
              <w:topLinePunct/>
              <w:ind w:leftChars="0" w:left="0" w:rightChars="0" w:right="0" w:firstLineChars="0" w:firstLine="0"/>
              <w:spacing w:line="240" w:lineRule="atLeast"/>
            </w:pPr>
            <w:r>
              <w:t>-0.026</w:t>
            </w:r>
          </w:p>
          <w:p w:rsidR="0018722C">
            <w:pPr>
              <w:pStyle w:val="ad"/>
              <w:topLinePunct/>
              <w:ind w:leftChars="0" w:left="0" w:rightChars="0" w:right="0" w:firstLineChars="0" w:firstLine="0"/>
              <w:spacing w:line="240" w:lineRule="atLeast"/>
            </w:pPr>
            <w:r>
              <w:t>（</w:t>
            </w:r>
            <w:r>
              <w:t>-0.967</w:t>
            </w:r>
            <w:r>
              <w:t>）</w:t>
            </w:r>
          </w:p>
        </w:tc>
      </w:tr>
      <w:tr>
        <w:tc>
          <w:tcPr>
            <w:tcW w:w="1702" w:type="pct"/>
            <w:vAlign w:val="center"/>
          </w:tcPr>
          <w:p w:rsidR="0018722C">
            <w:pPr>
              <w:pStyle w:val="ac"/>
              <w:topLinePunct/>
              <w:ind w:leftChars="0" w:left="0" w:rightChars="0" w:right="0" w:firstLineChars="0" w:firstLine="0"/>
              <w:spacing w:line="240" w:lineRule="atLeast"/>
            </w:pPr>
            <w:r>
              <w:t>Growth</w:t>
            </w:r>
          </w:p>
        </w:tc>
        <w:tc>
          <w:tcPr>
            <w:tcW w:w="115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1.051</w:t>
            </w:r>
            <w:r>
              <w:t>）</w:t>
            </w:r>
          </w:p>
        </w:tc>
        <w:tc>
          <w:tcPr>
            <w:tcW w:w="1069"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0.698</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0.736</w:t>
            </w:r>
            <w:r>
              <w:t>）</w:t>
            </w:r>
          </w:p>
        </w:tc>
      </w:tr>
      <w:tr>
        <w:tc>
          <w:tcPr>
            <w:tcW w:w="1702" w:type="pct"/>
            <w:vAlign w:val="center"/>
          </w:tcPr>
          <w:p w:rsidR="0018722C">
            <w:pPr>
              <w:pStyle w:val="ac"/>
              <w:topLinePunct/>
              <w:ind w:leftChars="0" w:left="0" w:rightChars="0" w:right="0" w:firstLineChars="0" w:firstLine="0"/>
              <w:spacing w:line="240" w:lineRule="atLeast"/>
            </w:pPr>
            <w:r>
              <w:t>Opinion</w:t>
            </w:r>
          </w:p>
        </w:tc>
        <w:tc>
          <w:tcPr>
            <w:tcW w:w="1154" w:type="pct"/>
            <w:vAlign w:val="center"/>
          </w:tcPr>
          <w:p w:rsidR="0018722C">
            <w:pPr>
              <w:pStyle w:val="affff9"/>
              <w:topLinePunct/>
              <w:ind w:leftChars="0" w:left="0" w:rightChars="0" w:right="0" w:firstLineChars="0" w:firstLine="0"/>
              <w:spacing w:line="240" w:lineRule="atLeast"/>
            </w:pPr>
            <w:r>
              <w:t>-0.057</w:t>
            </w:r>
          </w:p>
          <w:p w:rsidR="0018722C">
            <w:pPr>
              <w:pStyle w:val="a5"/>
              <w:topLinePunct/>
              <w:ind w:leftChars="0" w:left="0" w:rightChars="0" w:right="0" w:firstLineChars="0" w:firstLine="0"/>
              <w:spacing w:line="240" w:lineRule="atLeast"/>
            </w:pPr>
            <w:r>
              <w:t>（</w:t>
            </w:r>
            <w:r>
              <w:t>-1.235</w:t>
            </w:r>
            <w:r>
              <w:t>）</w:t>
            </w:r>
          </w:p>
        </w:tc>
        <w:tc>
          <w:tcPr>
            <w:tcW w:w="1069" w:type="pct"/>
            <w:vAlign w:val="center"/>
          </w:tcPr>
          <w:p w:rsidR="0018722C">
            <w:pPr>
              <w:pStyle w:val="affff9"/>
              <w:topLinePunct/>
              <w:ind w:leftChars="0" w:left="0" w:rightChars="0" w:right="0" w:firstLineChars="0" w:firstLine="0"/>
              <w:spacing w:line="240" w:lineRule="atLeast"/>
            </w:pPr>
            <w:r>
              <w:t>0.081</w:t>
            </w:r>
          </w:p>
          <w:p w:rsidR="0018722C">
            <w:pPr>
              <w:pStyle w:val="a5"/>
              <w:topLinePunct/>
              <w:ind w:leftChars="0" w:left="0" w:rightChars="0" w:right="0" w:firstLineChars="0" w:firstLine="0"/>
              <w:spacing w:line="240" w:lineRule="atLeast"/>
            </w:pPr>
            <w:r>
              <w:t>（</w:t>
            </w:r>
            <w:r>
              <w:t>0.775</w:t>
            </w:r>
            <w:r>
              <w:t>）</w:t>
            </w:r>
          </w:p>
        </w:tc>
        <w:tc>
          <w:tcPr>
            <w:tcW w:w="1075" w:type="pct"/>
            <w:vAlign w:val="center"/>
          </w:tcPr>
          <w:p w:rsidR="0018722C">
            <w:pPr>
              <w:pStyle w:val="affff9"/>
              <w:topLinePunct/>
              <w:ind w:leftChars="0" w:left="0" w:rightChars="0" w:right="0" w:firstLineChars="0" w:firstLine="0"/>
              <w:spacing w:line="240" w:lineRule="atLeast"/>
            </w:pPr>
            <w:r>
              <w:t>0.007</w:t>
            </w:r>
          </w:p>
          <w:p w:rsidR="0018722C">
            <w:pPr>
              <w:pStyle w:val="ad"/>
              <w:topLinePunct/>
              <w:ind w:leftChars="0" w:left="0" w:rightChars="0" w:right="0" w:firstLineChars="0" w:firstLine="0"/>
              <w:spacing w:line="240" w:lineRule="atLeast"/>
            </w:pPr>
            <w:r>
              <w:t>（</w:t>
            </w:r>
            <w:r>
              <w:t>0.370</w:t>
            </w:r>
            <w:r>
              <w:t>）</w:t>
            </w:r>
          </w:p>
        </w:tc>
      </w:tr>
      <w:tr>
        <w:tc>
          <w:tcPr>
            <w:tcW w:w="1702" w:type="pct"/>
            <w:vAlign w:val="center"/>
          </w:tcPr>
          <w:p w:rsidR="0018722C">
            <w:pPr>
              <w:pStyle w:val="ac"/>
              <w:topLinePunct/>
              <w:ind w:leftChars="0" w:left="0" w:rightChars="0" w:right="0" w:firstLineChars="0" w:firstLine="0"/>
              <w:spacing w:line="240" w:lineRule="atLeast"/>
            </w:pPr>
            <w:r>
              <w:t>Industry</w:t>
            </w:r>
          </w:p>
        </w:tc>
        <w:tc>
          <w:tcPr>
            <w:tcW w:w="1154" w:type="pct"/>
            <w:vAlign w:val="center"/>
          </w:tcPr>
          <w:p w:rsidR="0018722C">
            <w:pPr>
              <w:pStyle w:val="a5"/>
              <w:topLinePunct/>
              <w:ind w:leftChars="0" w:left="0" w:rightChars="0" w:right="0" w:firstLineChars="0" w:firstLine="0"/>
              <w:spacing w:line="240" w:lineRule="atLeast"/>
            </w:pPr>
            <w:r>
              <w:t>0.014</w:t>
            </w:r>
            <w:r>
              <w:t>*</w:t>
            </w:r>
          </w:p>
          <w:p w:rsidR="0018722C">
            <w:pPr>
              <w:pStyle w:val="a5"/>
              <w:topLinePunct/>
              <w:ind w:leftChars="0" w:left="0" w:rightChars="0" w:right="0" w:firstLineChars="0" w:firstLine="0"/>
              <w:spacing w:line="240" w:lineRule="atLeast"/>
            </w:pPr>
            <w:r>
              <w:t>（</w:t>
            </w:r>
            <w:r>
              <w:t>1.648</w:t>
            </w:r>
            <w:r>
              <w:t>）</w:t>
            </w:r>
          </w:p>
        </w:tc>
        <w:tc>
          <w:tcPr>
            <w:tcW w:w="1069"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-2.363</w:t>
            </w:r>
            <w:r>
              <w:t>）</w:t>
            </w:r>
          </w:p>
        </w:tc>
        <w:tc>
          <w:tcPr>
            <w:tcW w:w="1075"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0.175</w:t>
            </w:r>
            <w:r>
              <w:t>）</w:t>
            </w:r>
          </w:p>
        </w:tc>
      </w:tr>
      <w:tr>
        <w:tc>
          <w:tcPr>
            <w:tcW w:w="1702" w:type="pct"/>
            <w:vAlign w:val="center"/>
          </w:tcPr>
          <w:p w:rsidR="0018722C">
            <w:pPr>
              <w:pStyle w:val="ac"/>
              <w:topLinePunct/>
              <w:ind w:leftChars="0" w:left="0" w:rightChars="0" w:right="0" w:firstLineChars="0" w:firstLine="0"/>
              <w:spacing w:line="240" w:lineRule="atLeast"/>
            </w:pPr>
            <w:r>
              <w:t>R</w:t>
            </w:r>
            <w:r>
              <w:t>2</w:t>
            </w:r>
          </w:p>
        </w:tc>
        <w:tc>
          <w:tcPr>
            <w:tcW w:w="1154" w:type="pct"/>
            <w:vAlign w:val="center"/>
          </w:tcPr>
          <w:p w:rsidR="0018722C">
            <w:pPr>
              <w:pStyle w:val="affff9"/>
              <w:topLinePunct/>
              <w:ind w:leftChars="0" w:left="0" w:rightChars="0" w:right="0" w:firstLineChars="0" w:firstLine="0"/>
              <w:spacing w:line="240" w:lineRule="atLeast"/>
            </w:pPr>
            <w:r>
              <w:t>0.205</w:t>
            </w:r>
          </w:p>
        </w:tc>
        <w:tc>
          <w:tcPr>
            <w:tcW w:w="1069" w:type="pct"/>
            <w:vAlign w:val="center"/>
          </w:tcPr>
          <w:p w:rsidR="0018722C">
            <w:pPr>
              <w:pStyle w:val="affff9"/>
              <w:topLinePunct/>
              <w:ind w:leftChars="0" w:left="0" w:rightChars="0" w:right="0" w:firstLineChars="0" w:firstLine="0"/>
              <w:spacing w:line="240" w:lineRule="atLeast"/>
            </w:pPr>
            <w:r>
              <w:t>0.120</w:t>
            </w:r>
          </w:p>
        </w:tc>
        <w:tc>
          <w:tcPr>
            <w:tcW w:w="1075" w:type="pct"/>
            <w:vAlign w:val="center"/>
          </w:tcPr>
          <w:p w:rsidR="0018722C">
            <w:pPr>
              <w:pStyle w:val="affff9"/>
              <w:topLinePunct/>
              <w:ind w:leftChars="0" w:left="0" w:rightChars="0" w:right="0" w:firstLineChars="0" w:firstLine="0"/>
              <w:spacing w:line="240" w:lineRule="atLeast"/>
            </w:pPr>
            <w:r>
              <w:t>0.014</w:t>
            </w:r>
          </w:p>
        </w:tc>
      </w:tr>
      <w:tr>
        <w:tc>
          <w:tcPr>
            <w:tcW w:w="1702" w:type="pct"/>
            <w:vAlign w:val="center"/>
          </w:tcPr>
          <w:p w:rsidR="0018722C">
            <w:pPr>
              <w:pStyle w:val="ac"/>
              <w:topLinePunct/>
              <w:ind w:leftChars="0" w:left="0" w:rightChars="0" w:right="0" w:firstLineChars="0" w:firstLine="0"/>
              <w:spacing w:line="240" w:lineRule="atLeast"/>
            </w:pPr>
            <w:r>
              <w:t>Adj. R</w:t>
            </w:r>
            <w:r>
              <w:t>2</w:t>
            </w:r>
          </w:p>
        </w:tc>
        <w:tc>
          <w:tcPr>
            <w:tcW w:w="1154" w:type="pct"/>
            <w:vAlign w:val="center"/>
          </w:tcPr>
          <w:p w:rsidR="0018722C">
            <w:pPr>
              <w:pStyle w:val="affff9"/>
              <w:topLinePunct/>
              <w:ind w:leftChars="0" w:left="0" w:rightChars="0" w:right="0" w:firstLineChars="0" w:firstLine="0"/>
              <w:spacing w:line="240" w:lineRule="atLeast"/>
            </w:pPr>
            <w:r>
              <w:t>0.198</w:t>
            </w:r>
          </w:p>
        </w:tc>
        <w:tc>
          <w:tcPr>
            <w:tcW w:w="1069" w:type="pct"/>
            <w:vAlign w:val="center"/>
          </w:tcPr>
          <w:p w:rsidR="0018722C">
            <w:pPr>
              <w:pStyle w:val="affff9"/>
              <w:topLinePunct/>
              <w:ind w:leftChars="0" w:left="0" w:rightChars="0" w:right="0" w:firstLineChars="0" w:firstLine="0"/>
              <w:spacing w:line="240" w:lineRule="atLeast"/>
            </w:pPr>
            <w:r>
              <w:t>0.112</w:t>
            </w:r>
          </w:p>
        </w:tc>
        <w:tc>
          <w:tcPr>
            <w:tcW w:w="1075" w:type="pct"/>
            <w:vAlign w:val="center"/>
          </w:tcPr>
          <w:p w:rsidR="0018722C">
            <w:pPr>
              <w:pStyle w:val="affff9"/>
              <w:topLinePunct/>
              <w:ind w:leftChars="0" w:left="0" w:rightChars="0" w:right="0" w:firstLineChars="0" w:firstLine="0"/>
              <w:spacing w:line="240" w:lineRule="atLeast"/>
            </w:pPr>
            <w:r>
              <w:t>0.005</w:t>
            </w:r>
          </w:p>
        </w:tc>
      </w:tr>
      <w:tr>
        <w:tc>
          <w:tcPr>
            <w:tcW w:w="1702"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1154" w:type="pct"/>
            <w:vAlign w:val="center"/>
            <w:tcBorders>
              <w:top w:val="single" w:sz="4" w:space="0" w:color="auto"/>
            </w:tcBorders>
          </w:tcPr>
          <w:p w:rsidR="0018722C">
            <w:pPr>
              <w:pStyle w:val="affff9"/>
              <w:topLinePunct/>
              <w:ind w:leftChars="0" w:left="0" w:rightChars="0" w:right="0" w:firstLineChars="0" w:firstLine="0"/>
              <w:spacing w:line="240" w:lineRule="atLeast"/>
            </w:pPr>
            <w:r>
              <w:t>29.662</w:t>
            </w:r>
          </w:p>
        </w:tc>
        <w:tc>
          <w:tcPr>
            <w:tcW w:w="1069" w:type="pct"/>
            <w:vAlign w:val="center"/>
            <w:tcBorders>
              <w:top w:val="single" w:sz="4" w:space="0" w:color="auto"/>
            </w:tcBorders>
          </w:tcPr>
          <w:p w:rsidR="0018722C">
            <w:pPr>
              <w:pStyle w:val="affff9"/>
              <w:topLinePunct/>
              <w:ind w:leftChars="0" w:left="0" w:rightChars="0" w:right="0" w:firstLineChars="0" w:firstLine="0"/>
              <w:spacing w:line="240" w:lineRule="atLeast"/>
            </w:pPr>
            <w:r>
              <w:t>15.699</w:t>
            </w:r>
          </w:p>
        </w:tc>
        <w:tc>
          <w:tcPr>
            <w:tcW w:w="1075" w:type="pct"/>
            <w:vAlign w:val="center"/>
            <w:tcBorders>
              <w:top w:val="single" w:sz="4" w:space="0" w:color="auto"/>
            </w:tcBorders>
          </w:tcPr>
          <w:p w:rsidR="0018722C">
            <w:pPr>
              <w:pStyle w:val="affff9"/>
              <w:topLinePunct/>
              <w:ind w:leftChars="0" w:left="0" w:rightChars="0" w:right="0" w:firstLineChars="0" w:firstLine="0"/>
              <w:spacing w:line="240" w:lineRule="atLeast"/>
            </w:pPr>
            <w:r>
              <w:t>1.590</w:t>
            </w:r>
          </w:p>
        </w:tc>
      </w:tr>
    </w:tbl>
    <w:p w:rsidR="0018722C">
      <w:pPr>
        <w:rPr/>
        <w:topLinePunct/>
        <w:pStyle w:val="affa"/>
      </w:pPr>
    </w:p>
    <w:p w:rsidR="0018722C">
      <w:pPr>
        <w:spacing w:before="35" w:after="31"/>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7"/>
        <w:gridCol w:w="2046"/>
        <w:gridCol w:w="1964"/>
        <w:gridCol w:w="1923"/>
      </w:tblGrid>
      <w:tr>
        <w:trPr>
          <w:trHeight w:val="420" w:hRule="atLeast"/>
        </w:trPr>
        <w:tc>
          <w:tcPr>
            <w:tcW w:w="307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04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196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192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420" w:hRule="atLeast"/>
        </w:trPr>
        <w:tc>
          <w:tcPr>
            <w:tcW w:w="3077" w:type="dxa"/>
            <w:tcBorders>
              <w:top w:val="single" w:sz="8" w:space="0" w:color="000000"/>
            </w:tcBorders>
          </w:tcPr>
          <w:p w:rsidR="0018722C">
            <w:pPr>
              <w:topLinePunct/>
              <w:ind w:leftChars="0" w:left="0" w:rightChars="0" w:right="0" w:firstLineChars="0" w:firstLine="0"/>
              <w:spacing w:line="240" w:lineRule="atLeast"/>
            </w:pPr>
            <w:r>
              <w:t>Prob.&gt;F</w:t>
            </w:r>
          </w:p>
        </w:tc>
        <w:tc>
          <w:tcPr>
            <w:tcW w:w="2046" w:type="dxa"/>
            <w:tcBorders>
              <w:top w:val="single" w:sz="8" w:space="0" w:color="000000"/>
            </w:tcBorders>
          </w:tcPr>
          <w:p w:rsidR="0018722C">
            <w:pPr>
              <w:topLinePunct/>
              <w:ind w:leftChars="0" w:left="0" w:rightChars="0" w:right="0" w:firstLineChars="0" w:firstLine="0"/>
              <w:spacing w:line="240" w:lineRule="atLeast"/>
            </w:pPr>
            <w:r>
              <w:t>0.000</w:t>
            </w:r>
          </w:p>
        </w:tc>
        <w:tc>
          <w:tcPr>
            <w:tcW w:w="1964" w:type="dxa"/>
            <w:tcBorders>
              <w:top w:val="single" w:sz="8" w:space="0" w:color="000000"/>
            </w:tcBorders>
          </w:tcPr>
          <w:p w:rsidR="0018722C">
            <w:pPr>
              <w:topLinePunct/>
              <w:ind w:leftChars="0" w:left="0" w:rightChars="0" w:right="0" w:firstLineChars="0" w:firstLine="0"/>
              <w:spacing w:line="240" w:lineRule="atLeast"/>
            </w:pPr>
            <w:r>
              <w:t>0.000</w:t>
            </w:r>
          </w:p>
        </w:tc>
        <w:tc>
          <w:tcPr>
            <w:tcW w:w="1923" w:type="dxa"/>
            <w:tcBorders>
              <w:top w:val="single" w:sz="8" w:space="0" w:color="000000"/>
            </w:tcBorders>
          </w:tcPr>
          <w:p w:rsidR="0018722C">
            <w:pPr>
              <w:topLinePunct/>
              <w:ind w:leftChars="0" w:left="0" w:rightChars="0" w:right="0" w:firstLineChars="0" w:firstLine="0"/>
              <w:spacing w:line="240" w:lineRule="atLeast"/>
            </w:pPr>
            <w:r>
              <w:t>0.113</w:t>
            </w:r>
          </w:p>
        </w:tc>
      </w:tr>
      <w:tr>
        <w:trPr>
          <w:trHeight w:val="420" w:hRule="atLeast"/>
        </w:trPr>
        <w:tc>
          <w:tcPr>
            <w:tcW w:w="3077" w:type="dxa"/>
          </w:tcPr>
          <w:p w:rsidR="0018722C">
            <w:pPr>
              <w:topLinePunct/>
              <w:ind w:leftChars="0" w:left="0" w:rightChars="0" w:right="0" w:firstLineChars="0" w:firstLine="0"/>
              <w:spacing w:line="240" w:lineRule="atLeast"/>
            </w:pPr>
            <w:r>
              <w:t>Durbin-Watson</w:t>
            </w:r>
          </w:p>
        </w:tc>
        <w:tc>
          <w:tcPr>
            <w:tcW w:w="2046" w:type="dxa"/>
          </w:tcPr>
          <w:p w:rsidR="0018722C">
            <w:pPr>
              <w:topLinePunct/>
              <w:ind w:leftChars="0" w:left="0" w:rightChars="0" w:right="0" w:firstLineChars="0" w:firstLine="0"/>
              <w:spacing w:line="240" w:lineRule="atLeast"/>
            </w:pPr>
            <w:r>
              <w:t>1.887</w:t>
            </w:r>
          </w:p>
        </w:tc>
        <w:tc>
          <w:tcPr>
            <w:tcW w:w="1964" w:type="dxa"/>
          </w:tcPr>
          <w:p w:rsidR="0018722C">
            <w:pPr>
              <w:topLinePunct/>
              <w:ind w:leftChars="0" w:left="0" w:rightChars="0" w:right="0" w:firstLineChars="0" w:firstLine="0"/>
              <w:spacing w:line="240" w:lineRule="atLeast"/>
            </w:pPr>
            <w:r>
              <w:t>1.897</w:t>
            </w:r>
          </w:p>
        </w:tc>
        <w:tc>
          <w:tcPr>
            <w:tcW w:w="1923" w:type="dxa"/>
          </w:tcPr>
          <w:p w:rsidR="0018722C">
            <w:pPr>
              <w:topLinePunct/>
              <w:ind w:leftChars="0" w:left="0" w:rightChars="0" w:right="0" w:firstLineChars="0" w:firstLine="0"/>
              <w:spacing w:line="240" w:lineRule="atLeast"/>
            </w:pPr>
            <w:r>
              <w:t>2.031</w:t>
            </w:r>
          </w:p>
        </w:tc>
      </w:tr>
      <w:tr>
        <w:trPr>
          <w:trHeight w:val="420" w:hRule="atLeast"/>
        </w:trPr>
        <w:tc>
          <w:tcPr>
            <w:tcW w:w="3077"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样本量</w:t>
            </w:r>
          </w:p>
        </w:tc>
        <w:tc>
          <w:tcPr>
            <w:tcW w:w="2046" w:type="dxa"/>
            <w:tcBorders>
              <w:bottom w:val="single" w:sz="12" w:space="0" w:color="000000"/>
            </w:tcBorders>
          </w:tcPr>
          <w:p w:rsidR="0018722C">
            <w:pPr>
              <w:topLinePunct/>
              <w:ind w:leftChars="0" w:left="0" w:rightChars="0" w:right="0" w:firstLineChars="0" w:firstLine="0"/>
              <w:spacing w:line="240" w:lineRule="atLeast"/>
            </w:pPr>
            <w:r>
              <w:t>1046</w:t>
            </w:r>
          </w:p>
        </w:tc>
        <w:tc>
          <w:tcPr>
            <w:tcW w:w="1964" w:type="dxa"/>
            <w:tcBorders>
              <w:bottom w:val="single" w:sz="12" w:space="0" w:color="000000"/>
            </w:tcBorders>
          </w:tcPr>
          <w:p w:rsidR="0018722C">
            <w:pPr>
              <w:topLinePunct/>
              <w:ind w:leftChars="0" w:left="0" w:rightChars="0" w:right="0" w:firstLineChars="0" w:firstLine="0"/>
              <w:spacing w:line="240" w:lineRule="atLeast"/>
            </w:pPr>
            <w:r>
              <w:t>1046</w:t>
            </w:r>
          </w:p>
        </w:tc>
        <w:tc>
          <w:tcPr>
            <w:tcW w:w="1923" w:type="dxa"/>
            <w:tcBorders>
              <w:bottom w:val="single" w:sz="12" w:space="0" w:color="000000"/>
            </w:tcBorders>
          </w:tcPr>
          <w:p w:rsidR="0018722C">
            <w:pPr>
              <w:topLinePunct/>
              <w:ind w:leftChars="0" w:left="0" w:rightChars="0" w:right="0" w:firstLineChars="0" w:firstLine="0"/>
              <w:spacing w:line="240" w:lineRule="atLeast"/>
            </w:pPr>
            <w:r>
              <w:t>1046</w:t>
            </w:r>
          </w:p>
        </w:tc>
      </w:tr>
    </w:tbl>
    <w:p w:rsidR="0018722C">
      <w:pPr>
        <w:pStyle w:val="affa"/>
      </w:pPr>
    </w:p>
    <w:p w:rsidR="0018722C">
      <w:pPr>
        <w:topLinePunct/>
      </w:pPr>
      <w:r>
        <w:t>从</w:t>
      </w:r>
      <w:r>
        <w:t>表</w:t>
      </w:r>
      <w:r>
        <w:rPr>
          <w:rFonts w:ascii="Times New Roman" w:hAnsi="Times New Roman" w:eastAsia="宋体"/>
        </w:rPr>
        <w:t>4-5</w:t>
      </w:r>
      <w:r>
        <w:t>中可以看到，尽管</w:t>
      </w:r>
      <w:r>
        <w:rPr>
          <w:rFonts w:ascii="Times New Roman" w:hAnsi="Times New Roman" w:eastAsia="宋体"/>
        </w:rPr>
        <w:t>FIN</w:t>
      </w:r>
      <w:r>
        <w:rPr>
          <w:rFonts w:ascii="Times New Roman" w:hAnsi="Times New Roman" w:eastAsia="宋体"/>
        </w:rPr>
        <w:t>A</w:t>
      </w:r>
      <w:r>
        <w:rPr>
          <w:rFonts w:ascii="Times New Roman" w:hAnsi="Times New Roman" w:eastAsia="宋体"/>
        </w:rPr>
        <w:t>1</w:t>
      </w:r>
      <w:r>
        <w:rPr>
          <w:rFonts w:ascii="Times New Roman" w:hAnsi="Times New Roman" w:eastAsia="宋体"/>
        </w:rPr>
        <w:t>×</w:t>
      </w:r>
      <w:r>
        <w:t>（</w:t>
      </w:r>
      <w:r>
        <w:rPr>
          <w:rFonts w:ascii="Times New Roman" w:hAnsi="Times New Roman" w:eastAsia="宋体"/>
        </w:rPr>
        <w:t>1-</w:t>
      </w:r>
      <w:r>
        <w:rPr>
          <w:rFonts w:ascii="Times New Roman" w:hAnsi="Times New Roman" w:eastAsia="宋体"/>
          <w:spacing w:val="0"/>
          <w:w w:val="99"/>
        </w:rPr>
        <w:t>NOB</w:t>
      </w:r>
      <w:r>
        <w:rPr>
          <w:rFonts w:ascii="Times New Roman" w:hAnsi="Times New Roman" w:eastAsia="宋体"/>
          <w:w w:val="99"/>
        </w:rPr>
        <w:t>A</w:t>
      </w:r>
      <w:r>
        <w:t>）</w:t>
      </w:r>
      <w:r>
        <w:t>的回归系数在</w:t>
      </w:r>
      <w:r>
        <w:rPr>
          <w:rFonts w:ascii="Times New Roman" w:hAnsi="Times New Roman" w:eastAsia="宋体"/>
        </w:rPr>
        <w:t>STRU</w:t>
      </w:r>
      <w:r>
        <w:t>方程和</w:t>
      </w:r>
      <w:r>
        <w:rPr>
          <w:rFonts w:ascii="Times New Roman" w:hAnsi="Times New Roman" w:eastAsia="宋体"/>
        </w:rPr>
        <w:t>M</w:t>
      </w:r>
      <w:r>
        <w:rPr>
          <w:rFonts w:ascii="Times New Roman" w:hAnsi="Times New Roman" w:eastAsia="宋体"/>
        </w:rPr>
        <w:t>A</w:t>
      </w:r>
      <w:r>
        <w:rPr>
          <w:rFonts w:ascii="Times New Roman" w:hAnsi="Times New Roman" w:eastAsia="宋体"/>
        </w:rPr>
        <w:t>TU</w:t>
      </w:r>
      <w:r>
        <w:t>方程中符号为正，但是在三个方程中都无法通过显著性检验，说明银行关联对民营企业的信贷融资约束产生的作用并不明显。而</w:t>
      </w:r>
      <w:r>
        <w:rPr>
          <w:rFonts w:ascii="Times New Roman" w:hAnsi="Times New Roman" w:eastAsia="宋体"/>
        </w:rPr>
        <w:t>FINA2×</w:t>
      </w:r>
      <w:r>
        <w:t>（</w:t>
      </w:r>
      <w:r>
        <w:rPr>
          <w:rFonts w:ascii="Times New Roman" w:hAnsi="Times New Roman" w:eastAsia="宋体"/>
        </w:rPr>
        <w:t>1-BANK</w:t>
      </w:r>
      <w:r>
        <w:t>）</w:t>
      </w:r>
      <w:r>
        <w:t>的回归系数依次为</w:t>
      </w:r>
      <w:r>
        <w:t>正号、正号、负号，并且在</w:t>
      </w:r>
      <w:r>
        <w:rPr>
          <w:rFonts w:ascii="Times New Roman" w:hAnsi="Times New Roman" w:eastAsia="宋体"/>
        </w:rPr>
        <w:t>COST</w:t>
      </w:r>
      <w:r>
        <w:t>方程中通过了</w:t>
      </w:r>
      <w:r>
        <w:rPr>
          <w:rFonts w:ascii="Times New Roman" w:hAnsi="Times New Roman" w:eastAsia="宋体"/>
        </w:rPr>
        <w:t>5%</w:t>
      </w:r>
      <w:r>
        <w:t>显著性水平的</w:t>
      </w:r>
      <w:r>
        <w:rPr>
          <w:rFonts w:ascii="Times New Roman" w:hAnsi="Times New Roman" w:eastAsia="宋体"/>
        </w:rPr>
        <w:t>t</w:t>
      </w:r>
      <w:r>
        <w:t>检验，因此非银</w:t>
      </w:r>
      <w:r>
        <w:t>行金融关联对民营企业的贷款比率和贷款期限影响不大，但是却能够显著地降低民营</w:t>
      </w:r>
      <w:r>
        <w:t>企业的贷款成本。由此可见，对于缓解民营企业的信贷融资约束来说，非银行金融关联比银行关联有效。</w:t>
      </w:r>
    </w:p>
    <w:p w:rsidR="0018722C">
      <w:pPr>
        <w:topLinePunct/>
      </w:pPr>
      <w:r>
        <w:t>对比模型二和模型三可以发现，在不剔除银行关联影响的情况下，非银行金融关</w:t>
      </w:r>
      <w:r>
        <w:t>联</w:t>
      </w:r>
      <w:r>
        <w:t>（</w:t>
      </w:r>
      <w:r>
        <w:rPr>
          <w:rFonts w:ascii="Times New Roman" w:hAnsi="Times New Roman" w:eastAsia="Times New Roman"/>
          <w:w w:val="99"/>
        </w:rPr>
        <w:t>FIN</w:t>
      </w:r>
      <w:r>
        <w:rPr>
          <w:rFonts w:ascii="Times New Roman" w:hAnsi="Times New Roman" w:eastAsia="Times New Roman"/>
          <w:spacing w:val="0"/>
          <w:w w:val="99"/>
        </w:rPr>
        <w:t>A</w:t>
      </w:r>
      <w:r>
        <w:rPr>
          <w:rFonts w:ascii="Times New Roman" w:hAnsi="Times New Roman" w:eastAsia="Times New Roman"/>
        </w:rPr>
        <w:t>2</w:t>
      </w:r>
      <w:r>
        <w:t>）</w:t>
      </w:r>
      <w:r>
        <w:t>有助于延长贷款期限</w:t>
      </w:r>
      <w:r>
        <w:t>（</w:t>
      </w:r>
      <w:r>
        <w:t>模型二</w:t>
      </w:r>
      <w:r>
        <w:t>）</w:t>
      </w:r>
      <w:r>
        <w:t>；而剔除银行关联的影响后，“纯”非银行金融关联</w:t>
      </w:r>
      <w:r>
        <w:t>（</w:t>
      </w:r>
      <w:r>
        <w:rPr>
          <w:spacing w:val="-4"/>
        </w:rPr>
        <w:t>即</w:t>
      </w:r>
      <w:r>
        <w:rPr>
          <w:rFonts w:ascii="Times New Roman" w:hAnsi="Times New Roman" w:eastAsia="Times New Roman"/>
        </w:rPr>
        <w:t>FINA2×</w:t>
      </w:r>
      <w:r>
        <w:t>（</w:t>
      </w:r>
      <w:r>
        <w:rPr>
          <w:rFonts w:ascii="Times New Roman" w:hAnsi="Times New Roman" w:eastAsia="Times New Roman"/>
        </w:rPr>
        <w:t>1-BANK</w:t>
      </w:r>
      <w:r>
        <w:t>）</w:t>
      </w:r>
      <w:r>
        <w:t>交乘项</w:t>
      </w:r>
      <w:r>
        <w:t>）</w:t>
      </w:r>
      <w:r>
        <w:t>对贷款期限的作用并不显著，再次验证了银行关联与非银行金融关联在延长贷款期限方面存在互补效应。</w:t>
      </w:r>
    </w:p>
    <w:p w:rsidR="0018722C">
      <w:pPr>
        <w:topLinePunct/>
      </w:pPr>
      <w:r>
        <w:t>控制变量的回归结果仍然比较稳定，各方程的可决系数</w:t>
      </w:r>
      <w:r>
        <w:rPr>
          <w:rFonts w:ascii="Times New Roman" w:eastAsia="Times New Roman"/>
        </w:rPr>
        <w:t>R</w:t>
      </w:r>
      <w:r>
        <w:rPr>
          <w:rFonts w:ascii="Times New Roman" w:eastAsia="Times New Roman"/>
        </w:rPr>
        <w:t>2</w:t>
      </w:r>
      <w:r>
        <w:t>和</w:t>
      </w:r>
      <w:r>
        <w:rPr>
          <w:rFonts w:ascii="Times New Roman" w:eastAsia="Times New Roman"/>
        </w:rPr>
        <w:t>Adj R</w:t>
      </w:r>
      <w:r>
        <w:rPr>
          <w:rFonts w:ascii="Times New Roman" w:eastAsia="Times New Roman"/>
        </w:rPr>
        <w:t>2</w:t>
      </w:r>
      <w:r>
        <w:t>也还是不高。</w:t>
      </w:r>
      <w:r>
        <w:t>但是，根据</w:t>
      </w:r>
      <w:r>
        <w:rPr>
          <w:rFonts w:ascii="Times New Roman" w:eastAsia="Times New Roman"/>
        </w:rPr>
        <w:t>F</w:t>
      </w:r>
      <w:r>
        <w:t>参数检验，三个方程中的</w:t>
      </w:r>
      <w:r>
        <w:rPr>
          <w:rFonts w:ascii="Times New Roman" w:eastAsia="Times New Roman"/>
        </w:rPr>
        <w:t>F</w:t>
      </w:r>
      <w:r>
        <w:t>值表明模型三中的各变量联合解释能力比较</w:t>
      </w:r>
      <w:r>
        <w:t>好，回归结果仍具有较强的说服力。而</w:t>
      </w:r>
      <w:r>
        <w:rPr>
          <w:rFonts w:ascii="Times New Roman" w:eastAsia="Times New Roman"/>
        </w:rPr>
        <w:t>DW</w:t>
      </w:r>
      <w:r>
        <w:t>统计量始终与</w:t>
      </w:r>
      <w:r>
        <w:rPr>
          <w:rFonts w:ascii="Times New Roman" w:eastAsia="Times New Roman"/>
        </w:rPr>
        <w:t>2</w:t>
      </w:r>
      <w:r>
        <w:t>接近，说明模型三的检验结果是有效的。</w:t>
      </w:r>
    </w:p>
    <w:p w:rsidR="0018722C">
      <w:pPr>
        <w:topLinePunct/>
      </w:pPr>
      <w:r>
        <w:t>总体而言，模型三的回归结果支持假设</w:t>
      </w:r>
      <w:r>
        <w:rPr>
          <w:rFonts w:ascii="Times New Roman" w:eastAsia="Times New Roman"/>
        </w:rPr>
        <w:t>1</w:t>
      </w:r>
      <w:r>
        <w:rPr>
          <w:rFonts w:ascii="Times New Roman" w:eastAsia="Times New Roman"/>
        </w:rPr>
        <w:t>.</w:t>
      </w:r>
      <w:r>
        <w:rPr>
          <w:rFonts w:ascii="Times New Roman" w:eastAsia="Times New Roman"/>
        </w:rPr>
        <w:t>3</w:t>
      </w:r>
      <w:r>
        <w:t>的成立，即在缓解民营企业的信贷融</w:t>
      </w:r>
      <w:r>
        <w:t>资约束方面非银行金融关联比银行关联更为有效。但是，在贷款比率、贷款期限和贷</w:t>
      </w:r>
      <w:r>
        <w:t>款成本三个方面都未发现银行关联具有明显的作用，难道民营企业聘请具有银行背景</w:t>
      </w:r>
      <w:r>
        <w:t>的人员加入公司董事会是无用之举吗？本文在第二章的理论分析与研究假设已经提</w:t>
      </w:r>
      <w:r>
        <w:t>到，银行关联高管的身份比较特殊，不仅需要对民营企业履行董事的职责，同时还肩</w:t>
      </w:r>
      <w:r>
        <w:t>负着债权人银行对企业的监督使命。这类作为债权人代表的高管通过对民营企业经</w:t>
      </w:r>
      <w:r>
        <w:t>营、投融资行为和贷款使用的监督，很可能会增加企业在银行贷款方面的阻碍，从而削弱关系机制和沟通机制带来的好处。</w:t>
      </w:r>
    </w:p>
    <w:p w:rsidR="0018722C">
      <w:pPr>
        <w:pStyle w:val="Heading3"/>
        <w:topLinePunct/>
        <w:ind w:left="200" w:hangingChars="200" w:hanging="200"/>
      </w:pPr>
      <w:bookmarkStart w:id="747185" w:name="_Toc686747185"/>
      <w:bookmarkStart w:name="_bookmark35" w:id="60"/>
      <w:bookmarkEnd w:id="60"/>
      <w:r>
        <w:t>四</w:t>
      </w:r>
      <w:r>
        <w:t xml:space="preserve"> </w:t>
      </w:r>
      <w:r w:rsidRPr="00DB64CE">
        <w:t>、货币紧缩时期金融关联能否缓解民营企业的信贷融资约束</w:t>
      </w:r>
      <w:bookmarkEnd w:id="747185"/>
    </w:p>
    <w:p w:rsidR="0018722C">
      <w:pPr>
        <w:topLinePunct/>
      </w:pPr>
      <w:r>
        <w:t>货币紧缩时期金融关联是否有助于缓解民营企业的信贷融资约束，模型四和模型</w:t>
      </w:r>
      <w:r>
        <w:t>五将从两个不同的角度分别加以检验。其中，模型四的检验思路为：首先观察货币紧</w:t>
      </w:r>
      <w:r>
        <w:t>缩是否会加重民营企业的信贷融资约束，然后利用货币政策变量与金融关联的交乘项</w:t>
      </w:r>
      <w:r>
        <w:t>来检验在货币政策背景下金融关联的有效性。模型五的思路为：将样本按货币政策是</w:t>
      </w:r>
      <w:r>
        <w:t>否紧缩划分为两组，分别考察在货币相对紧缩和相对宽松两种情况下金融关联的作</w:t>
      </w:r>
      <w:r>
        <w:t>用</w:t>
      </w:r>
    </w:p>
    <w:p w:rsidR="0018722C">
      <w:pPr>
        <w:topLinePunct/>
      </w:pPr>
      <w:r>
        <w:t>有何不同。其中，模型四的回归结果如</w:t>
      </w:r>
      <w:r>
        <w:t>表</w:t>
      </w:r>
      <w:r>
        <w:rPr>
          <w:rFonts w:ascii="Times New Roman" w:eastAsia="Times New Roman"/>
        </w:rPr>
        <w:t>4-6</w:t>
      </w:r>
      <w:r>
        <w:t>所示。</w:t>
      </w:r>
    </w:p>
    <w:p w:rsidR="0018722C">
      <w:pPr>
        <w:pStyle w:val="a8"/>
        <w:topLinePunct/>
      </w:pPr>
      <w:bookmarkStart w:id="906241" w:name="_Toc686906241"/>
      <w:bookmarkStart w:name="_bookmark36" w:id="61"/>
      <w:bookmarkEnd w:id="61"/>
      <w:r>
        <w:rPr>
          <w:kern w:val="2"/>
          <w:szCs w:val="22"/>
        </w:rPr>
        <w:t>表</w:t>
      </w:r>
      <w:r>
        <w:rPr>
          <w:kern w:val="2"/>
          <w:szCs w:val="22"/>
        </w:rPr>
        <w:t>4-6</w:t>
      </w:r>
      <w:r>
        <w:t xml:space="preserve">  </w:t>
      </w:r>
      <w:r>
        <w:rPr>
          <w:kern w:val="2"/>
          <w:szCs w:val="22"/>
        </w:rPr>
        <w:t>模型四的回归结果</w:t>
      </w:r>
      <w:bookmarkEnd w:id="906241"/>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71"/>
        <w:gridCol w:w="2176"/>
        <w:gridCol w:w="1929"/>
        <w:gridCol w:w="1940"/>
      </w:tblGrid>
      <w:tr>
        <w:trPr>
          <w:tblHeader/>
        </w:trPr>
        <w:tc>
          <w:tcPr>
            <w:tcW w:w="164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07"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070"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076"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648" w:type="pct"/>
            <w:vAlign w:val="center"/>
          </w:tcPr>
          <w:p w:rsidR="0018722C">
            <w:pPr>
              <w:pStyle w:val="ac"/>
              <w:topLinePunct/>
              <w:ind w:leftChars="0" w:left="0" w:rightChars="0" w:right="0" w:firstLineChars="0" w:firstLine="0"/>
              <w:spacing w:line="240" w:lineRule="atLeast"/>
            </w:pPr>
            <w:r>
              <w:t>C</w:t>
            </w:r>
          </w:p>
        </w:tc>
        <w:tc>
          <w:tcPr>
            <w:tcW w:w="1207" w:type="pct"/>
            <w:vAlign w:val="center"/>
          </w:tcPr>
          <w:p w:rsidR="0018722C">
            <w:pPr>
              <w:pStyle w:val="a5"/>
              <w:topLinePunct/>
              <w:ind w:leftChars="0" w:left="0" w:rightChars="0" w:right="0" w:firstLineChars="0" w:firstLine="0"/>
              <w:spacing w:line="240" w:lineRule="atLeast"/>
            </w:pPr>
            <w:r>
              <w:t>-0.664</w:t>
            </w:r>
            <w:r>
              <w:t>***</w:t>
            </w:r>
          </w:p>
          <w:p w:rsidR="0018722C">
            <w:pPr>
              <w:pStyle w:val="a5"/>
              <w:topLinePunct/>
              <w:ind w:leftChars="0" w:left="0" w:rightChars="0" w:right="0" w:firstLineChars="0" w:firstLine="0"/>
              <w:spacing w:line="240" w:lineRule="atLeast"/>
            </w:pPr>
            <w:r>
              <w:t>（</w:t>
            </w:r>
            <w:r>
              <w:t>-7.351</w:t>
            </w:r>
            <w:r>
              <w:t>）</w:t>
            </w:r>
          </w:p>
        </w:tc>
        <w:tc>
          <w:tcPr>
            <w:tcW w:w="1070" w:type="pct"/>
            <w:vAlign w:val="center"/>
          </w:tcPr>
          <w:p w:rsidR="0018722C">
            <w:pPr>
              <w:pStyle w:val="a5"/>
              <w:topLinePunct/>
              <w:ind w:leftChars="0" w:left="0" w:rightChars="0" w:right="0" w:firstLineChars="0" w:firstLine="0"/>
              <w:spacing w:line="240" w:lineRule="atLeast"/>
            </w:pPr>
            <w:r>
              <w:t>-1.565</w:t>
            </w:r>
            <w:r>
              <w:t>***</w:t>
            </w:r>
          </w:p>
          <w:p w:rsidR="0018722C">
            <w:pPr>
              <w:pStyle w:val="a5"/>
              <w:topLinePunct/>
              <w:ind w:leftChars="0" w:left="0" w:rightChars="0" w:right="0" w:firstLineChars="0" w:firstLine="0"/>
              <w:spacing w:line="240" w:lineRule="atLeast"/>
            </w:pPr>
            <w:r>
              <w:t>（</w:t>
            </w:r>
            <w:r>
              <w:t>-7.600</w:t>
            </w:r>
            <w:r>
              <w:t>）</w:t>
            </w:r>
          </w:p>
        </w:tc>
        <w:tc>
          <w:tcPr>
            <w:tcW w:w="1076" w:type="pct"/>
            <w:vAlign w:val="center"/>
          </w:tcPr>
          <w:p w:rsidR="0018722C">
            <w:pPr>
              <w:pStyle w:val="a5"/>
              <w:topLinePunct/>
              <w:ind w:leftChars="0" w:left="0" w:rightChars="0" w:right="0" w:firstLineChars="0" w:firstLine="0"/>
              <w:spacing w:line="240" w:lineRule="atLeast"/>
            </w:pPr>
            <w:r>
              <w:t>0.110</w:t>
            </w:r>
            <w:r>
              <w:t>***</w:t>
            </w:r>
          </w:p>
          <w:p w:rsidR="0018722C">
            <w:pPr>
              <w:pStyle w:val="ad"/>
              <w:topLinePunct/>
              <w:ind w:leftChars="0" w:left="0" w:rightChars="0" w:right="0" w:firstLineChars="0" w:firstLine="0"/>
              <w:spacing w:line="240" w:lineRule="atLeast"/>
            </w:pPr>
            <w:r>
              <w:t>（</w:t>
            </w:r>
            <w:r>
              <w:t>2.839</w:t>
            </w:r>
            <w:r>
              <w:t>）</w:t>
            </w:r>
          </w:p>
        </w:tc>
      </w:tr>
      <w:tr>
        <w:tc>
          <w:tcPr>
            <w:tcW w:w="1648" w:type="pct"/>
            <w:vAlign w:val="center"/>
          </w:tcPr>
          <w:p w:rsidR="0018722C">
            <w:pPr>
              <w:pStyle w:val="ac"/>
              <w:topLinePunct/>
              <w:ind w:leftChars="0" w:left="0" w:rightChars="0" w:right="0" w:firstLineChars="0" w:firstLine="0"/>
              <w:spacing w:line="240" w:lineRule="atLeast"/>
            </w:pPr>
            <w:r>
              <w:t>MONE</w:t>
            </w:r>
          </w:p>
        </w:tc>
        <w:tc>
          <w:tcPr>
            <w:tcW w:w="1207" w:type="pct"/>
            <w:vAlign w:val="center"/>
          </w:tcPr>
          <w:p w:rsidR="0018722C">
            <w:pPr>
              <w:pStyle w:val="a5"/>
              <w:topLinePunct/>
              <w:ind w:leftChars="0" w:left="0" w:rightChars="0" w:right="0" w:firstLineChars="0" w:firstLine="0"/>
              <w:spacing w:line="240" w:lineRule="atLeast"/>
            </w:pPr>
            <w:r>
              <w:t>-0.039</w:t>
            </w:r>
            <w:r>
              <w:t>***</w:t>
            </w:r>
          </w:p>
          <w:p w:rsidR="0018722C">
            <w:pPr>
              <w:pStyle w:val="a5"/>
              <w:topLinePunct/>
              <w:ind w:leftChars="0" w:left="0" w:rightChars="0" w:right="0" w:firstLineChars="0" w:firstLine="0"/>
              <w:spacing w:line="240" w:lineRule="atLeast"/>
            </w:pPr>
            <w:r>
              <w:t>（</w:t>
            </w:r>
            <w:r>
              <w:t>-3.906</w:t>
            </w:r>
            <w:r>
              <w:t>）</w:t>
            </w:r>
          </w:p>
        </w:tc>
        <w:tc>
          <w:tcPr>
            <w:tcW w:w="1070" w:type="pct"/>
            <w:vAlign w:val="center"/>
          </w:tcPr>
          <w:p w:rsidR="0018722C">
            <w:pPr>
              <w:pStyle w:val="affff9"/>
              <w:topLinePunct/>
              <w:ind w:leftChars="0" w:left="0" w:rightChars="0" w:right="0" w:firstLineChars="0" w:firstLine="0"/>
              <w:spacing w:line="240" w:lineRule="atLeast"/>
            </w:pPr>
            <w:r>
              <w:t>-0.014</w:t>
            </w:r>
          </w:p>
          <w:p w:rsidR="0018722C">
            <w:pPr>
              <w:pStyle w:val="a5"/>
              <w:topLinePunct/>
              <w:ind w:leftChars="0" w:left="0" w:rightChars="0" w:right="0" w:firstLineChars="0" w:firstLine="0"/>
              <w:spacing w:line="240" w:lineRule="atLeast"/>
            </w:pPr>
            <w:r>
              <w:t>（</w:t>
            </w:r>
            <w:r>
              <w:t>-0.624</w:t>
            </w:r>
            <w:r>
              <w:t>）</w:t>
            </w:r>
          </w:p>
        </w:tc>
        <w:tc>
          <w:tcPr>
            <w:tcW w:w="1076" w:type="pct"/>
            <w:vAlign w:val="center"/>
          </w:tcPr>
          <w:p w:rsidR="0018722C">
            <w:pPr>
              <w:pStyle w:val="affff9"/>
              <w:topLinePunct/>
              <w:ind w:leftChars="0" w:left="0" w:rightChars="0" w:right="0" w:firstLineChars="0" w:firstLine="0"/>
              <w:spacing w:line="240" w:lineRule="atLeast"/>
            </w:pPr>
            <w:r>
              <w:t>0.003</w:t>
            </w:r>
          </w:p>
          <w:p w:rsidR="0018722C">
            <w:pPr>
              <w:pStyle w:val="ad"/>
              <w:topLinePunct/>
              <w:ind w:leftChars="0" w:left="0" w:rightChars="0" w:right="0" w:firstLineChars="0" w:firstLine="0"/>
              <w:spacing w:line="240" w:lineRule="atLeast"/>
            </w:pPr>
            <w:r>
              <w:t>（</w:t>
            </w:r>
            <w:r>
              <w:t>0.666</w:t>
            </w:r>
            <w:r>
              <w:t>）</w:t>
            </w:r>
          </w:p>
        </w:tc>
      </w:tr>
      <w:tr>
        <w:tc>
          <w:tcPr>
            <w:tcW w:w="1648" w:type="pct"/>
            <w:vAlign w:val="center"/>
          </w:tcPr>
          <w:p w:rsidR="0018722C">
            <w:pPr>
              <w:pStyle w:val="ac"/>
              <w:topLinePunct/>
              <w:ind w:leftChars="0" w:left="0" w:rightChars="0" w:right="0" w:firstLineChars="0" w:firstLine="0"/>
              <w:spacing w:line="240" w:lineRule="atLeast"/>
            </w:pP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0.044</w:t>
            </w:r>
            <w:r>
              <w:t>）</w:t>
            </w:r>
          </w:p>
        </w:tc>
        <w:tc>
          <w:tcPr>
            <w:tcW w:w="1070" w:type="pct"/>
            <w:vAlign w:val="center"/>
          </w:tcPr>
          <w:p w:rsidR="0018722C">
            <w:pPr>
              <w:pStyle w:val="a5"/>
              <w:topLinePunct/>
              <w:ind w:leftChars="0" w:left="0" w:rightChars="0" w:right="0" w:firstLineChars="0" w:firstLine="0"/>
              <w:spacing w:line="240" w:lineRule="atLeast"/>
            </w:pPr>
            <w:r>
              <w:t>0.113</w:t>
            </w:r>
            <w:r>
              <w:t>*</w:t>
            </w:r>
          </w:p>
          <w:p w:rsidR="0018722C">
            <w:pPr>
              <w:pStyle w:val="a5"/>
              <w:topLinePunct/>
              <w:ind w:leftChars="0" w:left="0" w:rightChars="0" w:right="0" w:firstLineChars="0" w:firstLine="0"/>
              <w:spacing w:line="240" w:lineRule="atLeast"/>
            </w:pPr>
            <w:r>
              <w:t>（</w:t>
            </w:r>
            <w:r>
              <w:t>1.927</w:t>
            </w:r>
            <w:r>
              <w:t>）</w:t>
            </w:r>
          </w:p>
        </w:tc>
        <w:tc>
          <w:tcPr>
            <w:tcW w:w="1076" w:type="pct"/>
            <w:vAlign w:val="center"/>
          </w:tcPr>
          <w:p w:rsidR="0018722C">
            <w:pPr>
              <w:pStyle w:val="a5"/>
              <w:topLinePunct/>
              <w:ind w:leftChars="0" w:left="0" w:rightChars="0" w:right="0" w:firstLineChars="0" w:firstLine="0"/>
              <w:spacing w:line="240" w:lineRule="atLeast"/>
            </w:pPr>
            <w:r>
              <w:t>-0.024</w:t>
            </w:r>
            <w:r>
              <w:t>**</w:t>
            </w:r>
          </w:p>
          <w:p w:rsidR="0018722C">
            <w:pPr>
              <w:pStyle w:val="ad"/>
              <w:topLinePunct/>
              <w:ind w:leftChars="0" w:left="0" w:rightChars="0" w:right="0" w:firstLineChars="0" w:firstLine="0"/>
              <w:spacing w:line="240" w:lineRule="atLeast"/>
            </w:pPr>
            <w:r>
              <w:t>（</w:t>
            </w:r>
            <w:r>
              <w:t>-2.124</w:t>
            </w:r>
            <w:r>
              <w:t>）</w:t>
            </w:r>
          </w:p>
        </w:tc>
      </w:tr>
      <w:tr>
        <w:tc>
          <w:tcPr>
            <w:tcW w:w="1648" w:type="pct"/>
            <w:vAlign w:val="center"/>
          </w:tcPr>
          <w:p w:rsidR="0018722C">
            <w:pPr>
              <w:pStyle w:val="ac"/>
              <w:topLinePunct/>
              <w:ind w:leftChars="0" w:left="0" w:rightChars="0" w:right="0" w:firstLineChars="0" w:firstLine="0"/>
              <w:spacing w:line="240" w:lineRule="atLeast"/>
            </w:pPr>
            <w:r>
              <w:t>MONE</w:t>
            </w:r>
            <w:r>
              <w:t>×</w:t>
            </w:r>
            <w:r>
              <w:t>FINA</w:t>
            </w:r>
          </w:p>
        </w:tc>
        <w:tc>
          <w:tcPr>
            <w:tcW w:w="1207" w:type="pct"/>
            <w:vAlign w:val="center"/>
          </w:tcPr>
          <w:p w:rsidR="0018722C">
            <w:pPr>
              <w:pStyle w:val="affff9"/>
              <w:topLinePunct/>
              <w:ind w:leftChars="0" w:left="0" w:rightChars="0" w:right="0" w:firstLineChars="0" w:firstLine="0"/>
              <w:spacing w:line="240" w:lineRule="atLeast"/>
            </w:pPr>
            <w:r>
              <w:t>0.001</w:t>
            </w:r>
          </w:p>
          <w:p w:rsidR="0018722C">
            <w:pPr>
              <w:pStyle w:val="a5"/>
              <w:topLinePunct/>
              <w:ind w:leftChars="0" w:left="0" w:rightChars="0" w:right="0" w:firstLineChars="0" w:firstLine="0"/>
              <w:spacing w:line="240" w:lineRule="atLeast"/>
            </w:pPr>
            <w:r>
              <w:t>（</w:t>
            </w:r>
            <w:r>
              <w:t>0.038</w:t>
            </w:r>
            <w:r>
              <w:t>）</w:t>
            </w:r>
          </w:p>
        </w:tc>
        <w:tc>
          <w:tcPr>
            <w:tcW w:w="1070" w:type="pct"/>
            <w:vAlign w:val="center"/>
          </w:tcPr>
          <w:p w:rsidR="0018722C">
            <w:pPr>
              <w:pStyle w:val="affff9"/>
              <w:topLinePunct/>
              <w:ind w:leftChars="0" w:left="0" w:rightChars="0" w:right="0" w:firstLineChars="0" w:firstLine="0"/>
              <w:spacing w:line="240" w:lineRule="atLeast"/>
            </w:pPr>
            <w:r>
              <w:t>-0.043</w:t>
            </w:r>
          </w:p>
          <w:p w:rsidR="0018722C">
            <w:pPr>
              <w:pStyle w:val="a5"/>
              <w:topLinePunct/>
              <w:ind w:leftChars="0" w:left="0" w:rightChars="0" w:right="0" w:firstLineChars="0" w:firstLine="0"/>
              <w:spacing w:line="240" w:lineRule="atLeast"/>
            </w:pPr>
            <w:r>
              <w:t>（</w:t>
            </w:r>
            <w:r>
              <w:t>-0.569</w:t>
            </w:r>
            <w:r>
              <w:t>）</w:t>
            </w:r>
          </w:p>
        </w:tc>
        <w:tc>
          <w:tcPr>
            <w:tcW w:w="1076" w:type="pct"/>
            <w:vAlign w:val="center"/>
          </w:tcPr>
          <w:p w:rsidR="0018722C">
            <w:pPr>
              <w:pStyle w:val="affff9"/>
              <w:topLinePunct/>
              <w:ind w:leftChars="0" w:left="0" w:rightChars="0" w:right="0" w:firstLineChars="0" w:firstLine="0"/>
              <w:spacing w:line="240" w:lineRule="atLeast"/>
            </w:pPr>
            <w:r>
              <w:t>0.015</w:t>
            </w:r>
          </w:p>
          <w:p w:rsidR="0018722C">
            <w:pPr>
              <w:pStyle w:val="ad"/>
              <w:topLinePunct/>
              <w:ind w:leftChars="0" w:left="0" w:rightChars="0" w:right="0" w:firstLineChars="0" w:firstLine="0"/>
              <w:spacing w:line="240" w:lineRule="atLeast"/>
            </w:pPr>
            <w:r>
              <w:t>（</w:t>
            </w:r>
            <w:r>
              <w:t>1.042</w:t>
            </w:r>
            <w:r>
              <w:t>）</w:t>
            </w:r>
          </w:p>
        </w:tc>
      </w:tr>
      <w:tr>
        <w:tc>
          <w:tcPr>
            <w:tcW w:w="1648" w:type="pct"/>
            <w:vAlign w:val="center"/>
          </w:tcPr>
          <w:p w:rsidR="0018722C">
            <w:pPr>
              <w:pStyle w:val="ac"/>
              <w:topLinePunct/>
              <w:ind w:leftChars="0" w:left="0" w:rightChars="0" w:right="0" w:firstLineChars="0" w:firstLine="0"/>
              <w:spacing w:line="240" w:lineRule="atLeast"/>
            </w:pPr>
            <w:r>
              <w:t>Political</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-0.189</w:t>
            </w:r>
            <w:r>
              <w:t>）</w:t>
            </w:r>
          </w:p>
        </w:tc>
        <w:tc>
          <w:tcPr>
            <w:tcW w:w="1070" w:type="pct"/>
            <w:vAlign w:val="center"/>
          </w:tcPr>
          <w:p w:rsidR="0018722C">
            <w:pPr>
              <w:pStyle w:val="affff9"/>
              <w:topLinePunct/>
              <w:ind w:leftChars="0" w:left="0" w:rightChars="0" w:right="0" w:firstLineChars="0" w:firstLine="0"/>
              <w:spacing w:line="240" w:lineRule="atLeast"/>
            </w:pPr>
            <w:r>
              <w:t>-0.015</w:t>
            </w:r>
          </w:p>
          <w:p w:rsidR="0018722C">
            <w:pPr>
              <w:pStyle w:val="a5"/>
              <w:topLinePunct/>
              <w:ind w:leftChars="0" w:left="0" w:rightChars="0" w:right="0" w:firstLineChars="0" w:firstLine="0"/>
              <w:spacing w:line="240" w:lineRule="atLeast"/>
            </w:pPr>
            <w:r>
              <w:t>（</w:t>
            </w:r>
            <w:r>
              <w:t>-0.618</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-1.242</w:t>
            </w:r>
            <w:r>
              <w:t>）</w:t>
            </w:r>
          </w:p>
        </w:tc>
      </w:tr>
      <w:tr>
        <w:tc>
          <w:tcPr>
            <w:tcW w:w="1648" w:type="pct"/>
            <w:vAlign w:val="center"/>
          </w:tcPr>
          <w:p w:rsidR="0018722C">
            <w:pPr>
              <w:pStyle w:val="ac"/>
              <w:topLinePunct/>
              <w:ind w:leftChars="0" w:left="0" w:rightChars="0" w:right="0" w:firstLineChars="0" w:firstLine="0"/>
              <w:spacing w:line="240" w:lineRule="atLeast"/>
            </w:pPr>
            <w:r>
              <w:t>Size</w:t>
            </w:r>
          </w:p>
        </w:tc>
        <w:tc>
          <w:tcPr>
            <w:tcW w:w="1207" w:type="pct"/>
            <w:vAlign w:val="center"/>
          </w:tcPr>
          <w:p w:rsidR="0018722C">
            <w:pPr>
              <w:pStyle w:val="a5"/>
              <w:topLinePunct/>
              <w:ind w:leftChars="0" w:left="0" w:rightChars="0" w:right="0" w:firstLineChars="0" w:firstLine="0"/>
              <w:spacing w:line="240" w:lineRule="atLeast"/>
            </w:pPr>
            <w:r>
              <w:t>0.038</w:t>
            </w:r>
            <w:r>
              <w:t>***</w:t>
            </w:r>
          </w:p>
          <w:p w:rsidR="0018722C">
            <w:pPr>
              <w:pStyle w:val="a5"/>
              <w:topLinePunct/>
              <w:ind w:leftChars="0" w:left="0" w:rightChars="0" w:right="0" w:firstLineChars="0" w:firstLine="0"/>
              <w:spacing w:line="240" w:lineRule="atLeast"/>
            </w:pPr>
            <w:r>
              <w:t>（</w:t>
            </w:r>
            <w:r>
              <w:t>8.903</w:t>
            </w:r>
            <w:r>
              <w:t>）</w:t>
            </w:r>
          </w:p>
        </w:tc>
        <w:tc>
          <w:tcPr>
            <w:tcW w:w="1070" w:type="pct"/>
            <w:vAlign w:val="center"/>
          </w:tcPr>
          <w:p w:rsidR="0018722C">
            <w:pPr>
              <w:pStyle w:val="a5"/>
              <w:topLinePunct/>
              <w:ind w:leftChars="0" w:left="0" w:rightChars="0" w:right="0" w:firstLineChars="0" w:firstLine="0"/>
              <w:spacing w:line="240" w:lineRule="atLeast"/>
            </w:pPr>
            <w:r>
              <w:t>0.079</w:t>
            </w:r>
            <w:r>
              <w:t>***</w:t>
            </w:r>
          </w:p>
          <w:p w:rsidR="0018722C">
            <w:pPr>
              <w:pStyle w:val="a5"/>
              <w:topLinePunct/>
              <w:ind w:leftChars="0" w:left="0" w:rightChars="0" w:right="0" w:firstLineChars="0" w:firstLine="0"/>
              <w:spacing w:line="240" w:lineRule="atLeast"/>
            </w:pPr>
            <w:r>
              <w:t>（</w:t>
            </w:r>
            <w:r>
              <w:t>8.026</w:t>
            </w:r>
            <w:r>
              <w:t>）</w:t>
            </w:r>
          </w:p>
        </w:tc>
        <w:tc>
          <w:tcPr>
            <w:tcW w:w="1076" w:type="pct"/>
            <w:vAlign w:val="center"/>
          </w:tcPr>
          <w:p w:rsidR="0018722C">
            <w:pPr>
              <w:pStyle w:val="affff9"/>
              <w:topLinePunct/>
              <w:ind w:leftChars="0" w:left="0" w:rightChars="0" w:right="0" w:firstLineChars="0" w:firstLine="0"/>
              <w:spacing w:line="240" w:lineRule="atLeast"/>
            </w:pPr>
            <w:r>
              <w:t>-0.002</w:t>
            </w:r>
          </w:p>
          <w:p w:rsidR="0018722C">
            <w:pPr>
              <w:pStyle w:val="ad"/>
              <w:topLinePunct/>
              <w:ind w:leftChars="0" w:left="0" w:rightChars="0" w:right="0" w:firstLineChars="0" w:firstLine="0"/>
              <w:spacing w:line="240" w:lineRule="atLeast"/>
            </w:pPr>
            <w:r>
              <w:t>（</w:t>
            </w:r>
            <w:r>
              <w:t>-0.982</w:t>
            </w:r>
            <w:r>
              <w:t>）</w:t>
            </w:r>
          </w:p>
        </w:tc>
      </w:tr>
      <w:tr>
        <w:tc>
          <w:tcPr>
            <w:tcW w:w="1648" w:type="pct"/>
            <w:vAlign w:val="center"/>
          </w:tcPr>
          <w:p w:rsidR="0018722C">
            <w:pPr>
              <w:pStyle w:val="ac"/>
              <w:topLinePunct/>
              <w:ind w:leftChars="0" w:left="0" w:rightChars="0" w:right="0" w:firstLineChars="0" w:firstLine="0"/>
              <w:spacing w:line="240" w:lineRule="atLeast"/>
            </w:pPr>
            <w:r>
              <w:t>Assu</w:t>
            </w:r>
          </w:p>
        </w:tc>
        <w:tc>
          <w:tcPr>
            <w:tcW w:w="1207" w:type="pct"/>
            <w:vAlign w:val="center"/>
          </w:tcPr>
          <w:p w:rsidR="0018722C">
            <w:pPr>
              <w:pStyle w:val="a5"/>
              <w:topLinePunct/>
              <w:ind w:leftChars="0" w:left="0" w:rightChars="0" w:right="0" w:firstLineChars="0" w:firstLine="0"/>
              <w:spacing w:line="240" w:lineRule="atLeast"/>
            </w:pPr>
            <w:r>
              <w:t>0.256</w:t>
            </w:r>
            <w:r>
              <w:t>***</w:t>
            </w:r>
          </w:p>
          <w:p w:rsidR="0018722C">
            <w:pPr>
              <w:pStyle w:val="a5"/>
              <w:topLinePunct/>
              <w:ind w:leftChars="0" w:left="0" w:rightChars="0" w:right="0" w:firstLineChars="0" w:firstLine="0"/>
              <w:spacing w:line="240" w:lineRule="atLeast"/>
            </w:pPr>
            <w:r>
              <w:t>（</w:t>
            </w:r>
            <w:r>
              <w:t>11.295</w:t>
            </w:r>
            <w:r>
              <w:t>）</w:t>
            </w:r>
          </w:p>
        </w:tc>
        <w:tc>
          <w:tcPr>
            <w:tcW w:w="1070" w:type="pct"/>
            <w:vAlign w:val="center"/>
          </w:tcPr>
          <w:p w:rsidR="0018722C">
            <w:pPr>
              <w:pStyle w:val="a5"/>
              <w:topLinePunct/>
              <w:ind w:leftChars="0" w:left="0" w:rightChars="0" w:right="0" w:firstLineChars="0" w:firstLine="0"/>
              <w:spacing w:line="240" w:lineRule="atLeast"/>
            </w:pPr>
            <w:r>
              <w:t>0.294</w:t>
            </w:r>
            <w:r>
              <w:t>***</w:t>
            </w:r>
          </w:p>
          <w:p w:rsidR="0018722C">
            <w:pPr>
              <w:pStyle w:val="a5"/>
              <w:topLinePunct/>
              <w:ind w:leftChars="0" w:left="0" w:rightChars="0" w:right="0" w:firstLineChars="0" w:firstLine="0"/>
              <w:spacing w:line="240" w:lineRule="atLeast"/>
            </w:pPr>
            <w:r>
              <w:t>（</w:t>
            </w:r>
            <w:r>
              <w:t>5.688</w:t>
            </w:r>
            <w:r>
              <w:t>）</w:t>
            </w:r>
          </w:p>
        </w:tc>
        <w:tc>
          <w:tcPr>
            <w:tcW w:w="1076" w:type="pct"/>
            <w:vAlign w:val="center"/>
          </w:tcPr>
          <w:p w:rsidR="0018722C">
            <w:pPr>
              <w:pStyle w:val="affff9"/>
              <w:topLinePunct/>
              <w:ind w:leftChars="0" w:left="0" w:rightChars="0" w:right="0" w:firstLineChars="0" w:firstLine="0"/>
              <w:spacing w:line="240" w:lineRule="atLeast"/>
            </w:pPr>
            <w:r>
              <w:t>-0.014</w:t>
            </w:r>
          </w:p>
          <w:p w:rsidR="0018722C">
            <w:pPr>
              <w:pStyle w:val="ad"/>
              <w:topLinePunct/>
              <w:ind w:leftChars="0" w:left="0" w:rightChars="0" w:right="0" w:firstLineChars="0" w:firstLine="0"/>
              <w:spacing w:line="240" w:lineRule="atLeast"/>
            </w:pPr>
            <w:r>
              <w:t>（</w:t>
            </w:r>
            <w:r>
              <w:t>-1.471</w:t>
            </w:r>
            <w:r>
              <w:t>）</w:t>
            </w:r>
          </w:p>
        </w:tc>
      </w:tr>
      <w:tr>
        <w:tc>
          <w:tcPr>
            <w:tcW w:w="1648" w:type="pct"/>
            <w:vAlign w:val="center"/>
          </w:tcPr>
          <w:p w:rsidR="0018722C">
            <w:pPr>
              <w:pStyle w:val="ac"/>
              <w:topLinePunct/>
              <w:ind w:leftChars="0" w:left="0" w:rightChars="0" w:right="0" w:firstLineChars="0" w:firstLine="0"/>
              <w:spacing w:line="240" w:lineRule="atLeast"/>
            </w:pPr>
            <w:r>
              <w:t>ROE</w:t>
            </w:r>
          </w:p>
        </w:tc>
        <w:tc>
          <w:tcPr>
            <w:tcW w:w="1207" w:type="pct"/>
            <w:vAlign w:val="center"/>
          </w:tcPr>
          <w:p w:rsidR="0018722C">
            <w:pPr>
              <w:pStyle w:val="a5"/>
              <w:topLinePunct/>
              <w:ind w:leftChars="0" w:left="0" w:rightChars="0" w:right="0" w:firstLineChars="0" w:firstLine="0"/>
              <w:spacing w:line="240" w:lineRule="atLeast"/>
            </w:pPr>
            <w:r>
              <w:t>-0.369</w:t>
            </w:r>
            <w:r>
              <w:t>***</w:t>
            </w:r>
          </w:p>
          <w:p w:rsidR="0018722C">
            <w:pPr>
              <w:pStyle w:val="a5"/>
              <w:topLinePunct/>
              <w:ind w:leftChars="0" w:left="0" w:rightChars="0" w:right="0" w:firstLineChars="0" w:firstLine="0"/>
              <w:spacing w:line="240" w:lineRule="atLeast"/>
            </w:pPr>
            <w:r>
              <w:t>（</w:t>
            </w:r>
            <w:r>
              <w:t>-5.842</w:t>
            </w:r>
            <w:r>
              <w:t>）</w:t>
            </w:r>
          </w:p>
        </w:tc>
        <w:tc>
          <w:tcPr>
            <w:tcW w:w="1070" w:type="pct"/>
            <w:vAlign w:val="center"/>
          </w:tcPr>
          <w:p w:rsidR="0018722C">
            <w:pPr>
              <w:pStyle w:val="affff9"/>
              <w:topLinePunct/>
              <w:ind w:leftChars="0" w:left="0" w:rightChars="0" w:right="0" w:firstLineChars="0" w:firstLine="0"/>
              <w:spacing w:line="240" w:lineRule="atLeast"/>
            </w:pPr>
            <w:r>
              <w:t>0.087</w:t>
            </w:r>
          </w:p>
          <w:p w:rsidR="0018722C">
            <w:pPr>
              <w:pStyle w:val="a5"/>
              <w:topLinePunct/>
              <w:ind w:leftChars="0" w:left="0" w:rightChars="0" w:right="0" w:firstLineChars="0" w:firstLine="0"/>
              <w:spacing w:line="240" w:lineRule="atLeast"/>
            </w:pPr>
            <w:r>
              <w:t>（</w:t>
            </w:r>
            <w:r>
              <w:t>0.607</w:t>
            </w:r>
            <w:r>
              <w:t>）</w:t>
            </w:r>
          </w:p>
        </w:tc>
        <w:tc>
          <w:tcPr>
            <w:tcW w:w="1076" w:type="pct"/>
            <w:vAlign w:val="center"/>
          </w:tcPr>
          <w:p w:rsidR="0018722C">
            <w:pPr>
              <w:pStyle w:val="affff9"/>
              <w:topLinePunct/>
              <w:ind w:leftChars="0" w:left="0" w:rightChars="0" w:right="0" w:firstLineChars="0" w:firstLine="0"/>
              <w:spacing w:line="240" w:lineRule="atLeast"/>
            </w:pPr>
            <w:r>
              <w:t>-0.022</w:t>
            </w:r>
          </w:p>
          <w:p w:rsidR="0018722C">
            <w:pPr>
              <w:pStyle w:val="ad"/>
              <w:topLinePunct/>
              <w:ind w:leftChars="0" w:left="0" w:rightChars="0" w:right="0" w:firstLineChars="0" w:firstLine="0"/>
              <w:spacing w:line="240" w:lineRule="atLeast"/>
            </w:pPr>
            <w:r>
              <w:t>（</w:t>
            </w:r>
            <w:r>
              <w:t>-0.823</w:t>
            </w:r>
            <w:r>
              <w:t>）</w:t>
            </w:r>
          </w:p>
        </w:tc>
      </w:tr>
      <w:tr>
        <w:tc>
          <w:tcPr>
            <w:tcW w:w="1648" w:type="pct"/>
            <w:vAlign w:val="center"/>
          </w:tcPr>
          <w:p w:rsidR="0018722C">
            <w:pPr>
              <w:pStyle w:val="ac"/>
              <w:topLinePunct/>
              <w:ind w:leftChars="0" w:left="0" w:rightChars="0" w:right="0" w:firstLineChars="0" w:firstLine="0"/>
              <w:spacing w:line="240" w:lineRule="atLeast"/>
            </w:pPr>
            <w:r>
              <w:t>Growth</w:t>
            </w:r>
          </w:p>
        </w:tc>
        <w:tc>
          <w:tcPr>
            <w:tcW w:w="1207"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1.093</w:t>
            </w:r>
            <w:r>
              <w:t>）</w:t>
            </w:r>
          </w:p>
        </w:tc>
        <w:tc>
          <w:tcPr>
            <w:tcW w:w="1070" w:type="pct"/>
            <w:vAlign w:val="center"/>
          </w:tcPr>
          <w:p w:rsidR="0018722C">
            <w:pPr>
              <w:pStyle w:val="affff9"/>
              <w:topLinePunct/>
              <w:ind w:leftChars="0" w:left="0" w:rightChars="0" w:right="0" w:firstLineChars="0" w:firstLine="0"/>
              <w:spacing w:line="240" w:lineRule="atLeast"/>
            </w:pPr>
            <w:r>
              <w:t>0.003</w:t>
            </w:r>
          </w:p>
          <w:p w:rsidR="0018722C">
            <w:pPr>
              <w:pStyle w:val="a5"/>
              <w:topLinePunct/>
              <w:ind w:leftChars="0" w:left="0" w:rightChars="0" w:right="0" w:firstLineChars="0" w:firstLine="0"/>
              <w:spacing w:line="240" w:lineRule="atLeast"/>
            </w:pPr>
            <w:r>
              <w:t>（</w:t>
            </w:r>
            <w:r>
              <w:t>0.775</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0.707</w:t>
            </w:r>
            <w:r>
              <w:t>）</w:t>
            </w:r>
          </w:p>
        </w:tc>
      </w:tr>
      <w:tr>
        <w:tc>
          <w:tcPr>
            <w:tcW w:w="1648" w:type="pct"/>
            <w:vAlign w:val="center"/>
          </w:tcPr>
          <w:p w:rsidR="0018722C">
            <w:pPr>
              <w:pStyle w:val="ac"/>
              <w:topLinePunct/>
              <w:ind w:leftChars="0" w:left="0" w:rightChars="0" w:right="0" w:firstLineChars="0" w:firstLine="0"/>
              <w:spacing w:line="240" w:lineRule="atLeast"/>
            </w:pPr>
            <w:r>
              <w:t>Opinion</w:t>
            </w:r>
          </w:p>
        </w:tc>
        <w:tc>
          <w:tcPr>
            <w:tcW w:w="1207" w:type="pct"/>
            <w:vAlign w:val="center"/>
          </w:tcPr>
          <w:p w:rsidR="0018722C">
            <w:pPr>
              <w:pStyle w:val="affff9"/>
              <w:topLinePunct/>
              <w:ind w:leftChars="0" w:left="0" w:rightChars="0" w:right="0" w:firstLineChars="0" w:firstLine="0"/>
              <w:spacing w:line="240" w:lineRule="atLeast"/>
            </w:pPr>
            <w:r>
              <w:t>-0.054</w:t>
            </w:r>
          </w:p>
          <w:p w:rsidR="0018722C">
            <w:pPr>
              <w:pStyle w:val="a5"/>
              <w:topLinePunct/>
              <w:ind w:leftChars="0" w:left="0" w:rightChars="0" w:right="0" w:firstLineChars="0" w:firstLine="0"/>
              <w:spacing w:line="240" w:lineRule="atLeast"/>
            </w:pPr>
            <w:r>
              <w:t>（</w:t>
            </w:r>
            <w:r>
              <w:t>-1.177</w:t>
            </w:r>
            <w:r>
              <w:t>）</w:t>
            </w:r>
          </w:p>
        </w:tc>
        <w:tc>
          <w:tcPr>
            <w:tcW w:w="1070" w:type="pct"/>
            <w:vAlign w:val="center"/>
          </w:tcPr>
          <w:p w:rsidR="0018722C">
            <w:pPr>
              <w:pStyle w:val="affff9"/>
              <w:topLinePunct/>
              <w:ind w:leftChars="0" w:left="0" w:rightChars="0" w:right="0" w:firstLineChars="0" w:firstLine="0"/>
              <w:spacing w:line="240" w:lineRule="atLeast"/>
            </w:pPr>
            <w:r>
              <w:t>0.084</w:t>
            </w:r>
          </w:p>
          <w:p w:rsidR="0018722C">
            <w:pPr>
              <w:pStyle w:val="a5"/>
              <w:topLinePunct/>
              <w:ind w:leftChars="0" w:left="0" w:rightChars="0" w:right="0" w:firstLineChars="0" w:firstLine="0"/>
              <w:spacing w:line="240" w:lineRule="atLeast"/>
            </w:pPr>
            <w:r>
              <w:t>（</w:t>
            </w:r>
            <w:r>
              <w:t>0.799</w:t>
            </w:r>
            <w:r>
              <w:t>）</w:t>
            </w:r>
          </w:p>
        </w:tc>
        <w:tc>
          <w:tcPr>
            <w:tcW w:w="1076" w:type="pct"/>
            <w:vAlign w:val="center"/>
          </w:tcPr>
          <w:p w:rsidR="0018722C">
            <w:pPr>
              <w:pStyle w:val="affff9"/>
              <w:topLinePunct/>
              <w:ind w:leftChars="0" w:left="0" w:rightChars="0" w:right="0" w:firstLineChars="0" w:firstLine="0"/>
              <w:spacing w:line="240" w:lineRule="atLeast"/>
            </w:pPr>
            <w:r>
              <w:t>0.006</w:t>
            </w:r>
          </w:p>
          <w:p w:rsidR="0018722C">
            <w:pPr>
              <w:pStyle w:val="ad"/>
              <w:topLinePunct/>
              <w:ind w:leftChars="0" w:left="0" w:rightChars="0" w:right="0" w:firstLineChars="0" w:firstLine="0"/>
              <w:spacing w:line="240" w:lineRule="atLeast"/>
            </w:pPr>
            <w:r>
              <w:t>（</w:t>
            </w:r>
            <w:r>
              <w:t>0.322</w:t>
            </w:r>
            <w:r>
              <w:t>）</w:t>
            </w:r>
          </w:p>
        </w:tc>
      </w:tr>
      <w:tr>
        <w:tc>
          <w:tcPr>
            <w:tcW w:w="1648" w:type="pct"/>
            <w:vAlign w:val="center"/>
          </w:tcPr>
          <w:p w:rsidR="0018722C">
            <w:pPr>
              <w:pStyle w:val="ac"/>
              <w:topLinePunct/>
              <w:ind w:leftChars="0" w:left="0" w:rightChars="0" w:right="0" w:firstLineChars="0" w:firstLine="0"/>
              <w:spacing w:line="240" w:lineRule="atLeast"/>
            </w:pPr>
            <w:r>
              <w:t>Industry</w:t>
            </w:r>
          </w:p>
        </w:tc>
        <w:tc>
          <w:tcPr>
            <w:tcW w:w="1207" w:type="pct"/>
            <w:vAlign w:val="center"/>
          </w:tcPr>
          <w:p w:rsidR="0018722C">
            <w:pPr>
              <w:pStyle w:val="affff9"/>
              <w:topLinePunct/>
              <w:ind w:leftChars="0" w:left="0" w:rightChars="0" w:right="0" w:firstLineChars="0" w:firstLine="0"/>
              <w:spacing w:line="240" w:lineRule="atLeast"/>
            </w:pPr>
            <w:r>
              <w:t>0.013</w:t>
            </w:r>
          </w:p>
          <w:p w:rsidR="0018722C">
            <w:pPr>
              <w:pStyle w:val="a5"/>
              <w:topLinePunct/>
              <w:ind w:leftChars="0" w:left="0" w:rightChars="0" w:right="0" w:firstLineChars="0" w:firstLine="0"/>
              <w:spacing w:line="240" w:lineRule="atLeast"/>
            </w:pPr>
            <w:r>
              <w:t>（</w:t>
            </w:r>
            <w:r>
              <w:t>1.598</w:t>
            </w:r>
            <w:r>
              <w:t>）</w:t>
            </w:r>
          </w:p>
        </w:tc>
        <w:tc>
          <w:tcPr>
            <w:tcW w:w="1070" w:type="pct"/>
            <w:vAlign w:val="center"/>
          </w:tcPr>
          <w:p w:rsidR="0018722C">
            <w:pPr>
              <w:pStyle w:val="a5"/>
              <w:topLinePunct/>
              <w:ind w:leftChars="0" w:left="0" w:rightChars="0" w:right="0" w:firstLineChars="0" w:firstLine="0"/>
              <w:spacing w:line="240" w:lineRule="atLeast"/>
            </w:pPr>
            <w:r>
              <w:t>-0.044</w:t>
            </w:r>
            <w:r>
              <w:t>**</w:t>
            </w:r>
          </w:p>
          <w:p w:rsidR="0018722C">
            <w:pPr>
              <w:pStyle w:val="a5"/>
              <w:topLinePunct/>
              <w:ind w:leftChars="0" w:left="0" w:rightChars="0" w:right="0" w:firstLineChars="0" w:firstLine="0"/>
              <w:spacing w:line="240" w:lineRule="atLeast"/>
            </w:pPr>
            <w:r>
              <w:t>（</w:t>
            </w:r>
            <w:r>
              <w:t>-2.349</w:t>
            </w:r>
            <w:r>
              <w:t>）</w:t>
            </w:r>
          </w:p>
        </w:tc>
        <w:tc>
          <w:tcPr>
            <w:tcW w:w="1076" w:type="pct"/>
            <w:vAlign w:val="center"/>
          </w:tcPr>
          <w:p w:rsidR="0018722C">
            <w:pPr>
              <w:pStyle w:val="affff9"/>
              <w:topLinePunct/>
              <w:ind w:leftChars="0" w:left="0" w:rightChars="0" w:right="0" w:firstLineChars="0" w:firstLine="0"/>
              <w:spacing w:line="240" w:lineRule="atLeast"/>
            </w:pPr>
            <w:r>
              <w:t>0.001</w:t>
            </w:r>
          </w:p>
          <w:p w:rsidR="0018722C">
            <w:pPr>
              <w:pStyle w:val="ad"/>
              <w:topLinePunct/>
              <w:ind w:leftChars="0" w:left="0" w:rightChars="0" w:right="0" w:firstLineChars="0" w:firstLine="0"/>
              <w:spacing w:line="240" w:lineRule="atLeast"/>
            </w:pPr>
            <w:r>
              <w:t>（</w:t>
            </w:r>
            <w:r>
              <w:t>0.161</w:t>
            </w:r>
            <w:r>
              <w:t>）</w:t>
            </w:r>
          </w:p>
        </w:tc>
      </w:tr>
      <w:tr>
        <w:tc>
          <w:tcPr>
            <w:tcW w:w="1648" w:type="pct"/>
            <w:vAlign w:val="center"/>
          </w:tcPr>
          <w:p w:rsidR="0018722C">
            <w:pPr>
              <w:pStyle w:val="ac"/>
              <w:topLinePunct/>
              <w:ind w:leftChars="0" w:left="0" w:rightChars="0" w:right="0" w:firstLineChars="0" w:firstLine="0"/>
              <w:spacing w:line="240" w:lineRule="atLeast"/>
            </w:pPr>
            <w:r>
              <w:t>R</w:t>
            </w:r>
            <w:r>
              <w:t>2</w:t>
            </w:r>
          </w:p>
        </w:tc>
        <w:tc>
          <w:tcPr>
            <w:tcW w:w="1207" w:type="pct"/>
            <w:vAlign w:val="center"/>
          </w:tcPr>
          <w:p w:rsidR="0018722C">
            <w:pPr>
              <w:pStyle w:val="affff9"/>
              <w:topLinePunct/>
              <w:ind w:leftChars="0" w:left="0" w:rightChars="0" w:right="0" w:firstLineChars="0" w:firstLine="0"/>
              <w:spacing w:line="240" w:lineRule="atLeast"/>
            </w:pPr>
            <w:r>
              <w:t>0.222</w:t>
            </w:r>
          </w:p>
        </w:tc>
        <w:tc>
          <w:tcPr>
            <w:tcW w:w="1070" w:type="pct"/>
            <w:vAlign w:val="center"/>
          </w:tcPr>
          <w:p w:rsidR="0018722C">
            <w:pPr>
              <w:pStyle w:val="affff9"/>
              <w:topLinePunct/>
              <w:ind w:leftChars="0" w:left="0" w:rightChars="0" w:right="0" w:firstLineChars="0" w:firstLine="0"/>
              <w:spacing w:line="240" w:lineRule="atLeast"/>
            </w:pPr>
            <w:r>
              <w:t>0.124</w:t>
            </w:r>
          </w:p>
        </w:tc>
        <w:tc>
          <w:tcPr>
            <w:tcW w:w="1076" w:type="pct"/>
            <w:vAlign w:val="center"/>
          </w:tcPr>
          <w:p w:rsidR="0018722C">
            <w:pPr>
              <w:pStyle w:val="affff9"/>
              <w:topLinePunct/>
              <w:ind w:leftChars="0" w:left="0" w:rightChars="0" w:right="0" w:firstLineChars="0" w:firstLine="0"/>
              <w:spacing w:line="240" w:lineRule="atLeast"/>
            </w:pPr>
            <w:r>
              <w:t>0.016</w:t>
            </w:r>
          </w:p>
        </w:tc>
      </w:tr>
      <w:tr>
        <w:tc>
          <w:tcPr>
            <w:tcW w:w="1648" w:type="pct"/>
            <w:vAlign w:val="center"/>
          </w:tcPr>
          <w:p w:rsidR="0018722C">
            <w:pPr>
              <w:pStyle w:val="ac"/>
              <w:topLinePunct/>
              <w:ind w:leftChars="0" w:left="0" w:rightChars="0" w:right="0" w:firstLineChars="0" w:firstLine="0"/>
              <w:spacing w:line="240" w:lineRule="atLeast"/>
            </w:pPr>
            <w:r>
              <w:t>Adj. R</w:t>
            </w:r>
            <w:r>
              <w:t>2</w:t>
            </w:r>
          </w:p>
        </w:tc>
        <w:tc>
          <w:tcPr>
            <w:tcW w:w="1207" w:type="pct"/>
            <w:vAlign w:val="center"/>
          </w:tcPr>
          <w:p w:rsidR="0018722C">
            <w:pPr>
              <w:pStyle w:val="affff9"/>
              <w:topLinePunct/>
              <w:ind w:leftChars="0" w:left="0" w:rightChars="0" w:right="0" w:firstLineChars="0" w:firstLine="0"/>
              <w:spacing w:line="240" w:lineRule="atLeast"/>
            </w:pPr>
            <w:r>
              <w:t>0.214</w:t>
            </w:r>
          </w:p>
        </w:tc>
        <w:tc>
          <w:tcPr>
            <w:tcW w:w="1070" w:type="pct"/>
            <w:vAlign w:val="center"/>
          </w:tcPr>
          <w:p w:rsidR="0018722C">
            <w:pPr>
              <w:pStyle w:val="affff9"/>
              <w:topLinePunct/>
              <w:ind w:leftChars="0" w:left="0" w:rightChars="0" w:right="0" w:firstLineChars="0" w:firstLine="0"/>
              <w:spacing w:line="240" w:lineRule="atLeast"/>
            </w:pPr>
            <w:r>
              <w:t>0.115</w:t>
            </w:r>
          </w:p>
        </w:tc>
        <w:tc>
          <w:tcPr>
            <w:tcW w:w="1076" w:type="pct"/>
            <w:vAlign w:val="center"/>
          </w:tcPr>
          <w:p w:rsidR="0018722C">
            <w:pPr>
              <w:pStyle w:val="affff9"/>
              <w:topLinePunct/>
              <w:ind w:leftChars="0" w:left="0" w:rightChars="0" w:right="0" w:firstLineChars="0" w:firstLine="0"/>
              <w:spacing w:line="240" w:lineRule="atLeast"/>
            </w:pPr>
            <w:r>
              <w:t>0.007</w:t>
            </w:r>
          </w:p>
        </w:tc>
      </w:tr>
      <w:tr>
        <w:tc>
          <w:tcPr>
            <w:tcW w:w="1648" w:type="pct"/>
            <w:vAlign w:val="center"/>
          </w:tcPr>
          <w:p w:rsidR="0018722C">
            <w:pPr>
              <w:pStyle w:val="ac"/>
              <w:topLinePunct/>
              <w:ind w:leftChars="0" w:left="0" w:rightChars="0" w:right="0" w:firstLineChars="0" w:firstLine="0"/>
              <w:spacing w:line="240" w:lineRule="atLeast"/>
            </w:pPr>
            <w:r>
              <w:t>F</w:t>
            </w:r>
          </w:p>
        </w:tc>
        <w:tc>
          <w:tcPr>
            <w:tcW w:w="1207" w:type="pct"/>
            <w:vAlign w:val="center"/>
          </w:tcPr>
          <w:p w:rsidR="0018722C">
            <w:pPr>
              <w:pStyle w:val="affff9"/>
              <w:topLinePunct/>
              <w:ind w:leftChars="0" w:left="0" w:rightChars="0" w:right="0" w:firstLineChars="0" w:firstLine="0"/>
              <w:spacing w:line="240" w:lineRule="atLeast"/>
            </w:pPr>
            <w:r>
              <w:t>29.522</w:t>
            </w:r>
          </w:p>
        </w:tc>
        <w:tc>
          <w:tcPr>
            <w:tcW w:w="1070" w:type="pct"/>
            <w:vAlign w:val="center"/>
          </w:tcPr>
          <w:p w:rsidR="0018722C">
            <w:pPr>
              <w:pStyle w:val="affff9"/>
              <w:topLinePunct/>
              <w:ind w:leftChars="0" w:left="0" w:rightChars="0" w:right="0" w:firstLineChars="0" w:firstLine="0"/>
              <w:spacing w:line="240" w:lineRule="atLeast"/>
            </w:pPr>
            <w:r>
              <w:t>14.606</w:t>
            </w:r>
          </w:p>
        </w:tc>
        <w:tc>
          <w:tcPr>
            <w:tcW w:w="1076" w:type="pct"/>
            <w:vAlign w:val="center"/>
          </w:tcPr>
          <w:p w:rsidR="0018722C">
            <w:pPr>
              <w:pStyle w:val="affff9"/>
              <w:topLinePunct/>
              <w:ind w:leftChars="0" w:left="0" w:rightChars="0" w:right="0" w:firstLineChars="0" w:firstLine="0"/>
              <w:spacing w:line="240" w:lineRule="atLeast"/>
            </w:pPr>
            <w:r>
              <w:t>1.717</w:t>
            </w:r>
          </w:p>
        </w:tc>
      </w:tr>
      <w:tr>
        <w:tc>
          <w:tcPr>
            <w:tcW w:w="1648" w:type="pct"/>
            <w:vAlign w:val="center"/>
          </w:tcPr>
          <w:p w:rsidR="0018722C">
            <w:pPr>
              <w:pStyle w:val="ac"/>
              <w:topLinePunct/>
              <w:ind w:leftChars="0" w:left="0" w:rightChars="0" w:right="0" w:firstLineChars="0" w:firstLine="0"/>
              <w:spacing w:line="240" w:lineRule="atLeast"/>
            </w:pPr>
            <w:r>
              <w:t>Prob.&gt;F</w:t>
            </w:r>
          </w:p>
        </w:tc>
        <w:tc>
          <w:tcPr>
            <w:tcW w:w="1207" w:type="pct"/>
            <w:vAlign w:val="center"/>
          </w:tcPr>
          <w:p w:rsidR="0018722C">
            <w:pPr>
              <w:pStyle w:val="affff9"/>
              <w:topLinePunct/>
              <w:ind w:leftChars="0" w:left="0" w:rightChars="0" w:right="0" w:firstLineChars="0" w:firstLine="0"/>
              <w:spacing w:line="240" w:lineRule="atLeast"/>
            </w:pPr>
            <w:r>
              <w:t>0.000</w:t>
            </w:r>
          </w:p>
        </w:tc>
        <w:tc>
          <w:tcPr>
            <w:tcW w:w="1070" w:type="pct"/>
            <w:vAlign w:val="center"/>
          </w:tcPr>
          <w:p w:rsidR="0018722C">
            <w:pPr>
              <w:pStyle w:val="affff9"/>
              <w:topLinePunct/>
              <w:ind w:leftChars="0" w:left="0" w:rightChars="0" w:right="0" w:firstLineChars="0" w:firstLine="0"/>
              <w:spacing w:line="240" w:lineRule="atLeast"/>
            </w:pPr>
            <w:r>
              <w:t>0.000</w:t>
            </w:r>
          </w:p>
        </w:tc>
        <w:tc>
          <w:tcPr>
            <w:tcW w:w="1076" w:type="pct"/>
            <w:vAlign w:val="center"/>
          </w:tcPr>
          <w:p w:rsidR="0018722C">
            <w:pPr>
              <w:pStyle w:val="affff9"/>
              <w:topLinePunct/>
              <w:ind w:leftChars="0" w:left="0" w:rightChars="0" w:right="0" w:firstLineChars="0" w:firstLine="0"/>
              <w:spacing w:line="240" w:lineRule="atLeast"/>
            </w:pPr>
            <w:r>
              <w:t>0.072</w:t>
            </w:r>
          </w:p>
        </w:tc>
      </w:tr>
      <w:tr>
        <w:tc>
          <w:tcPr>
            <w:tcW w:w="1648" w:type="pct"/>
            <w:vAlign w:val="center"/>
          </w:tcPr>
          <w:p w:rsidR="0018722C">
            <w:pPr>
              <w:pStyle w:val="ac"/>
              <w:topLinePunct/>
              <w:ind w:leftChars="0" w:left="0" w:rightChars="0" w:right="0" w:firstLineChars="0" w:firstLine="0"/>
              <w:spacing w:line="240" w:lineRule="atLeast"/>
            </w:pPr>
            <w:r>
              <w:t>Durbin-Watson</w:t>
            </w:r>
          </w:p>
        </w:tc>
        <w:tc>
          <w:tcPr>
            <w:tcW w:w="1207" w:type="pct"/>
            <w:vAlign w:val="center"/>
          </w:tcPr>
          <w:p w:rsidR="0018722C">
            <w:pPr>
              <w:pStyle w:val="affff9"/>
              <w:topLinePunct/>
              <w:ind w:leftChars="0" w:left="0" w:rightChars="0" w:right="0" w:firstLineChars="0" w:firstLine="0"/>
              <w:spacing w:line="240" w:lineRule="atLeast"/>
            </w:pPr>
            <w:r>
              <w:t>1.920</w:t>
            </w:r>
          </w:p>
        </w:tc>
        <w:tc>
          <w:tcPr>
            <w:tcW w:w="1070" w:type="pct"/>
            <w:vAlign w:val="center"/>
          </w:tcPr>
          <w:p w:rsidR="0018722C">
            <w:pPr>
              <w:pStyle w:val="affff9"/>
              <w:topLinePunct/>
              <w:ind w:leftChars="0" w:left="0" w:rightChars="0" w:right="0" w:firstLineChars="0" w:firstLine="0"/>
              <w:spacing w:line="240" w:lineRule="atLeast"/>
            </w:pPr>
            <w:r>
              <w:t>1.905</w:t>
            </w:r>
          </w:p>
        </w:tc>
        <w:tc>
          <w:tcPr>
            <w:tcW w:w="1076" w:type="pct"/>
            <w:vAlign w:val="center"/>
          </w:tcPr>
          <w:p w:rsidR="0018722C">
            <w:pPr>
              <w:pStyle w:val="affff9"/>
              <w:topLinePunct/>
              <w:ind w:leftChars="0" w:left="0" w:rightChars="0" w:right="0" w:firstLineChars="0" w:firstLine="0"/>
              <w:spacing w:line="240" w:lineRule="atLeast"/>
            </w:pPr>
            <w:r>
              <w:t>2.040</w:t>
            </w:r>
          </w:p>
        </w:tc>
      </w:tr>
      <w:tr>
        <w:tc>
          <w:tcPr>
            <w:tcW w:w="1648" w:type="pct"/>
            <w:vAlign w:val="center"/>
            <w:tcBorders>
              <w:top w:val="single" w:sz="4" w:space="0" w:color="auto"/>
            </w:tcBorders>
          </w:tcPr>
          <w:p w:rsidR="0018722C">
            <w:pPr>
              <w:pStyle w:val="ac"/>
              <w:topLinePunct/>
              <w:ind w:leftChars="0" w:left="0" w:rightChars="0" w:right="0" w:firstLineChars="0" w:firstLine="0"/>
              <w:spacing w:line="240" w:lineRule="atLeast"/>
            </w:pPr>
            <w:r>
              <w:t>样本量</w:t>
            </w:r>
          </w:p>
        </w:tc>
        <w:tc>
          <w:tcPr>
            <w:tcW w:w="1207"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0"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c>
          <w:tcPr>
            <w:tcW w:w="1076" w:type="pct"/>
            <w:vAlign w:val="center"/>
            <w:tcBorders>
              <w:top w:val="single" w:sz="4" w:space="0" w:color="auto"/>
            </w:tcBorders>
          </w:tcPr>
          <w:p w:rsidR="0018722C">
            <w:pPr>
              <w:pStyle w:val="affff9"/>
              <w:topLinePunct/>
              <w:ind w:leftChars="0" w:left="0" w:rightChars="0" w:right="0" w:firstLineChars="0" w:firstLine="0"/>
              <w:spacing w:line="240" w:lineRule="atLeast"/>
            </w:pPr>
            <w:r>
              <w:t>1046</w:t>
            </w:r>
          </w:p>
        </w:tc>
      </w:tr>
    </w:tbl>
    <w:p w:rsidR="0018722C">
      <w:pPr>
        <w:pStyle w:val="affa"/>
      </w:pPr>
    </w:p>
    <w:p w:rsidR="0018722C">
      <w:pPr>
        <w:topLinePunct/>
      </w:pPr>
      <w:r>
        <w:t>根据</w:t>
      </w:r>
      <w:r>
        <w:t>表</w:t>
      </w:r>
      <w:r>
        <w:rPr>
          <w:rFonts w:ascii="Times New Roman" w:eastAsia="宋体"/>
        </w:rPr>
        <w:t>4-6</w:t>
      </w:r>
      <w:r>
        <w:rPr>
          <w:spacing w:val="-3"/>
        </w:rPr>
        <w:t xml:space="preserve">, </w:t>
      </w:r>
      <w:r>
        <w:rPr>
          <w:rFonts w:ascii="Times New Roman" w:eastAsia="宋体"/>
        </w:rPr>
        <w:t>MONE</w:t>
      </w:r>
      <w:r>
        <w:t>在</w:t>
      </w:r>
      <w:r>
        <w:rPr>
          <w:rFonts w:ascii="Times New Roman" w:eastAsia="宋体"/>
        </w:rPr>
        <w:t>STRU</w:t>
      </w:r>
      <w:r>
        <w:t>方程中的回归系数为</w:t>
      </w:r>
      <w:r>
        <w:rPr>
          <w:rFonts w:ascii="Times New Roman" w:eastAsia="宋体"/>
        </w:rPr>
        <w:t>-0.039</w:t>
      </w:r>
      <w:r>
        <w:t>，并且通过了</w:t>
      </w:r>
      <w:r>
        <w:rPr>
          <w:rFonts w:ascii="Times New Roman" w:eastAsia="宋体"/>
        </w:rPr>
        <w:t>1%</w:t>
      </w:r>
      <w:r>
        <w:t>的显著</w:t>
      </w:r>
      <w:r>
        <w:t>性检验，说明货币紧缩会导致民营企业的贷款比率显著下降。而在</w:t>
      </w:r>
      <w:r>
        <w:rPr>
          <w:rFonts w:ascii="Times New Roman" w:eastAsia="宋体"/>
        </w:rPr>
        <w:t>MATU</w:t>
      </w:r>
      <w:r w:rsidR="001852F3">
        <w:rPr>
          <w:rFonts w:ascii="Times New Roman" w:eastAsia="宋体"/>
        </w:rPr>
        <w:t xml:space="preserve"> </w:t>
      </w:r>
      <w:r>
        <w:t>方程</w:t>
      </w:r>
      <w:r>
        <w:t>和</w:t>
      </w:r>
    </w:p>
    <w:p w:rsidR="0018722C">
      <w:pPr>
        <w:topLinePunct/>
      </w:pPr>
      <w:r>
        <w:rPr>
          <w:rFonts w:ascii="Times New Roman" w:eastAsia="Times New Roman"/>
        </w:rPr>
        <w:t>COST</w:t>
      </w:r>
      <w:r>
        <w:t>方程中，</w:t>
      </w:r>
      <w:r>
        <w:rPr>
          <w:rFonts w:ascii="Times New Roman" w:eastAsia="Times New Roman"/>
        </w:rPr>
        <w:t>MONE</w:t>
      </w:r>
      <w:r>
        <w:t>的回归系数都不显著，说明货币紧缩对民营企业的贷款期限和</w:t>
      </w:r>
      <w:r>
        <w:t>贷款成本没有明显的作用。</w:t>
      </w:r>
      <w:r>
        <w:rPr>
          <w:rFonts w:ascii="Times New Roman" w:eastAsia="Times New Roman"/>
        </w:rPr>
        <w:t>FINA</w:t>
      </w:r>
      <w:r>
        <w:t>在</w:t>
      </w:r>
      <w:r>
        <w:rPr>
          <w:rFonts w:ascii="Times New Roman" w:eastAsia="Times New Roman"/>
        </w:rPr>
        <w:t>MATU</w:t>
      </w:r>
      <w:r>
        <w:t>方程和</w:t>
      </w:r>
      <w:r>
        <w:rPr>
          <w:rFonts w:ascii="Times New Roman" w:eastAsia="Times New Roman"/>
        </w:rPr>
        <w:t>COST</w:t>
      </w:r>
      <w:r>
        <w:t>方程中的回归系数为分别</w:t>
      </w:r>
      <w:r>
        <w:t>为</w:t>
      </w:r>
    </w:p>
    <w:p w:rsidR="0018722C">
      <w:pPr>
        <w:topLinePunct/>
      </w:pPr>
      <w:r>
        <w:rPr>
          <w:rFonts w:ascii="Times New Roman" w:eastAsia="Times New Roman"/>
        </w:rPr>
        <w:t>0.113</w:t>
      </w:r>
      <w:r>
        <w:t>和</w:t>
      </w:r>
      <w:r>
        <w:rPr>
          <w:rFonts w:ascii="Times New Roman" w:eastAsia="Times New Roman"/>
        </w:rPr>
        <w:t>-0.024</w:t>
      </w:r>
      <w:r>
        <w:t>，并且分别在</w:t>
      </w:r>
      <w:r>
        <w:rPr>
          <w:rFonts w:ascii="Times New Roman" w:eastAsia="Times New Roman"/>
        </w:rPr>
        <w:t>10%</w:t>
      </w:r>
      <w:r>
        <w:t>、</w:t>
      </w:r>
      <w:r>
        <w:rPr>
          <w:rFonts w:ascii="Times New Roman" w:eastAsia="Times New Roman"/>
        </w:rPr>
        <w:t>5%</w:t>
      </w:r>
      <w:r>
        <w:t>的水平上显著，说明在不考虑货币政策的情况</w:t>
      </w:r>
      <w:r>
        <w:t>下，金融关联总体上有利于延长民营企业的贷款期限和降低其贷款成本，对贷款比</w:t>
      </w:r>
      <w:r>
        <w:t>率</w:t>
      </w:r>
    </w:p>
    <w:p w:rsidR="0018722C">
      <w:pPr>
        <w:topLinePunct/>
      </w:pPr>
      <w:r>
        <w:t>（</w:t>
      </w:r>
      <w:r>
        <w:rPr>
          <w:rFonts w:ascii="Times New Roman" w:hAnsi="Times New Roman" w:eastAsia="Times New Roman"/>
        </w:rPr>
        <w:t>STRU</w:t>
      </w:r>
      <w:r>
        <w:t>）</w:t>
      </w:r>
      <w:r>
        <w:t>的作用则是十分有限的；而当考虑货币政策波动时，金融关联的作用便不</w:t>
      </w:r>
      <w:r>
        <w:t>再理想，</w:t>
      </w:r>
      <w:r>
        <w:rPr>
          <w:rFonts w:ascii="Times New Roman" w:hAnsi="Times New Roman" w:eastAsia="Times New Roman"/>
        </w:rPr>
        <w:t>MONE×FINA</w:t>
      </w:r>
      <w:r>
        <w:t>交乘项的回归系数在</w:t>
      </w:r>
      <w:r>
        <w:rPr>
          <w:rFonts w:ascii="Times New Roman" w:hAnsi="Times New Roman" w:eastAsia="Times New Roman"/>
        </w:rPr>
        <w:t>STRU</w:t>
      </w:r>
      <w:r>
        <w:t>方程、</w:t>
      </w:r>
      <w:r>
        <w:rPr>
          <w:rFonts w:ascii="Times New Roman" w:hAnsi="Times New Roman" w:eastAsia="Times New Roman"/>
        </w:rPr>
        <w:t>MATU</w:t>
      </w:r>
      <w:r>
        <w:t>方程和</w:t>
      </w:r>
      <w:r>
        <w:rPr>
          <w:rFonts w:ascii="Times New Roman" w:hAnsi="Times New Roman" w:eastAsia="Times New Roman"/>
        </w:rPr>
        <w:t>COST</w:t>
      </w:r>
      <w:r>
        <w:t>方程</w:t>
      </w:r>
      <w:r>
        <w:t>中都没有通过</w:t>
      </w:r>
      <w:r>
        <w:rPr>
          <w:rFonts w:ascii="Times New Roman" w:hAnsi="Times New Roman" w:eastAsia="Times New Roman"/>
        </w:rPr>
        <w:t>1%</w:t>
      </w:r>
      <w:r>
        <w:t>、</w:t>
      </w:r>
      <w:r>
        <w:rPr>
          <w:rFonts w:ascii="Times New Roman" w:hAnsi="Times New Roman" w:eastAsia="Times New Roman"/>
        </w:rPr>
        <w:t>5%</w:t>
      </w:r>
      <w:r>
        <w:t>或</w:t>
      </w:r>
      <w:r>
        <w:rPr>
          <w:rFonts w:ascii="Times New Roman" w:hAnsi="Times New Roman" w:eastAsia="Times New Roman"/>
        </w:rPr>
        <w:t>10%</w:t>
      </w:r>
      <w:r>
        <w:t>的显著性检验，基本上失去了</w:t>
      </w:r>
      <w:r>
        <w:rPr>
          <w:rFonts w:ascii="Times New Roman" w:hAnsi="Times New Roman" w:eastAsia="Times New Roman"/>
        </w:rPr>
        <w:t>FINA</w:t>
      </w:r>
      <w:r>
        <w:t>变量的效力。但</w:t>
      </w:r>
      <w:r>
        <w:t>由</w:t>
      </w:r>
    </w:p>
    <w:p w:rsidR="0018722C">
      <w:pPr>
        <w:topLinePunct/>
      </w:pPr>
      <w:r>
        <w:t>于</w:t>
      </w:r>
      <w:r>
        <w:rPr>
          <w:rFonts w:ascii="Times New Roman" w:hAnsi="Times New Roman" w:eastAsia="Times New Roman"/>
        </w:rPr>
        <w:t>FINA</w:t>
      </w:r>
      <w:r>
        <w:t>与</w:t>
      </w:r>
      <w:r>
        <w:rPr>
          <w:rFonts w:ascii="Times New Roman" w:hAnsi="Times New Roman" w:eastAsia="Times New Roman"/>
        </w:rPr>
        <w:t>MONE×FINA</w:t>
      </w:r>
      <w:r>
        <w:t>之间存在的共线性可能影响</w:t>
      </w:r>
      <w:r>
        <w:rPr>
          <w:rFonts w:ascii="Times New Roman" w:hAnsi="Times New Roman" w:eastAsia="Times New Roman"/>
        </w:rPr>
        <w:t>MONE×FINA</w:t>
      </w:r>
      <w:r>
        <w:t>回归结果的准确性，因此，需要结合模型五来进一步判断。</w:t>
      </w:r>
    </w:p>
    <w:p w:rsidR="0018722C">
      <w:pPr>
        <w:topLinePunct/>
      </w:pPr>
      <w:r>
        <w:t>模型五的回归结果如</w:t>
      </w:r>
      <w:r>
        <w:t>表</w:t>
      </w:r>
      <w:r>
        <w:rPr>
          <w:rFonts w:ascii="Times New Roman" w:eastAsia="Times New Roman"/>
        </w:rPr>
        <w:t>4-7</w:t>
      </w:r>
      <w:r>
        <w:t>所示。</w:t>
      </w:r>
    </w:p>
    <w:p w:rsidR="0018722C">
      <w:pPr>
        <w:pStyle w:val="a8"/>
        <w:topLinePunct/>
      </w:pPr>
      <w:bookmarkStart w:id="906242" w:name="_Toc686906242"/>
      <w:bookmarkStart w:name="_bookmark37" w:id="62"/>
      <w:bookmarkEnd w:id="62"/>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模型五的回归结果</w:t>
      </w:r>
      <w:bookmarkEnd w:id="906242"/>
    </w:p>
    <w:p w:rsidR="0018722C">
      <w:pPr>
        <w:pStyle w:val="aff7"/>
        <w:topLinePunct/>
      </w:pPr>
      <w:r>
        <w:rPr>
          <w:position w:val="0"/>
          <w:sz w:val="3"/>
        </w:rPr>
        <w:pict>
          <v:group style="width:452.1pt;height:1.5pt;mso-position-horizontal-relative:char;mso-position-vertical-relative:line" coordorigin="0,0" coordsize="9042,30">
            <v:line style="position:absolute" from="0,15" to="1668,15" stroked="true" strokeweight="1.5pt" strokecolor="#000000">
              <v:stroke dashstyle="solid"/>
            </v:line>
            <v:rect style="position:absolute;left:1668;top:0;width:30;height:30" filled="true" fillcolor="#000000" stroked="false">
              <v:fill type="solid"/>
            </v:rect>
            <v:line style="position:absolute" from="1698,15" to="5354,15" stroked="true" strokeweight="1.5pt" strokecolor="#000000">
              <v:stroke dashstyle="solid"/>
            </v:line>
            <v:rect style="position:absolute;left:5354;top:0;width:30;height:30" filled="true" fillcolor="#000000" stroked="false">
              <v:fill type="solid"/>
            </v:rect>
            <v:line style="position:absolute" from="5384,15" to="9042,15" stroked="true" strokeweight="1.5pt" strokecolor="#000000">
              <v:stroke dashstyle="solid"/>
            </v:line>
          </v:group>
        </w:pict>
      </w:r>
      <w:r/>
    </w:p>
    <w:p w:rsidR="0018722C">
      <w:pPr>
        <w:pStyle w:val="affff1"/>
        <w:topLinePunct/>
      </w:pPr>
      <w:r>
        <w:rPr>
          <w:rFonts w:cstheme="minorBidi" w:hAnsiTheme="minorHAnsi" w:eastAsiaTheme="minorHAnsi" w:asciiTheme="minorHAnsi" w:ascii="Times New Roman"/>
        </w:rPr>
        <w:t>MONE=1</w:t>
      </w:r>
      <w:r w:rsidRPr="00000000">
        <w:rPr>
          <w:rFonts w:cstheme="minorBidi" w:hAnsiTheme="minorHAnsi" w:eastAsiaTheme="minorHAnsi" w:asciiTheme="minorHAnsi"/>
        </w:rPr>
        <w:tab/>
        <w:t>MONE=0</w:t>
      </w:r>
    </w:p>
    <w:p w:rsidR="0018722C">
      <w:pPr>
        <w:pStyle w:val="ae"/>
        <w:topLinePunct/>
      </w:pPr>
      <w:r>
        <w:rPr>
          <w:kern w:val="2"/>
          <w:sz w:val="22"/>
          <w:szCs w:val="22"/>
          <w:rFonts w:cstheme="minorBidi" w:hAnsiTheme="minorHAnsi" w:eastAsiaTheme="minorHAnsi" w:asciiTheme="minorHAnsi"/>
        </w:rPr>
        <w:pict>
          <v:group style="margin-left:162.139999pt;margin-top:5.956234pt;width:368.7pt;height:1pt;mso-position-horizontal-relative:page;mso-position-vertical-relative:paragraph;z-index:1456" coordorigin="3243,119" coordsize="7374,20">
            <v:line style="position:absolute" from="3243,129" to="4470,129" stroked="true" strokeweight=".96001pt" strokecolor="#000000">
              <v:stroke dashstyle="solid"/>
            </v:line>
            <v:rect style="position:absolute;left:4470;top:119;width:20;height:20" filled="true" fillcolor="#000000" stroked="false">
              <v:fill type="solid"/>
            </v:rect>
            <v:line style="position:absolute" from="4490,129" to="5700,129" stroked="true" strokeweight=".96001pt" strokecolor="#000000">
              <v:stroke dashstyle="solid"/>
            </v:line>
            <v:rect style="position:absolute;left:5700;top:119;width:20;height:20" filled="true" fillcolor="#000000" stroked="false">
              <v:fill type="solid"/>
            </v:rect>
            <v:line style="position:absolute" from="5720,129" to="6928,129" stroked="true" strokeweight=".96001pt" strokecolor="#000000">
              <v:stroke dashstyle="solid"/>
            </v:line>
            <v:rect style="position:absolute;left:6928;top:119;width:20;height:20" filled="true" fillcolor="#000000" stroked="false">
              <v:fill type="solid"/>
            </v:rect>
            <v:line style="position:absolute" from="6948,129" to="8158,129" stroked="true" strokeweight=".96001pt" strokecolor="#000000">
              <v:stroke dashstyle="solid"/>
            </v:line>
            <v:rect style="position:absolute;left:8158;top:119;width:20;height:20" filled="true" fillcolor="#000000" stroked="false">
              <v:fill type="solid"/>
            </v:rect>
            <v:line style="position:absolute" from="8178,129" to="9386,129" stroked="true" strokeweight=".96001pt" strokecolor="#000000">
              <v:stroke dashstyle="solid"/>
            </v:line>
            <v:rect style="position:absolute;left:9386;top:119;width:20;height:20" filled="true" fillcolor="#000000" stroked="false">
              <v:fill type="solid"/>
            </v:rect>
            <v:line style="position:absolute" from="9405,129" to="10616,129" stroked="true" strokeweight=".96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topLinePunct/>
      </w:pPr>
      <w:r>
        <w:rPr>
          <w:rFonts w:cstheme="minorBidi" w:hAnsiTheme="minorHAnsi" w:eastAsiaTheme="minorHAnsi" w:asciiTheme="minorHAnsi" w:ascii="Times New Roman"/>
        </w:rPr>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r w:rsidRPr="00000000">
        <w:rPr>
          <w:rFonts w:cstheme="minorBidi" w:hAnsiTheme="minorHAnsi" w:eastAsiaTheme="minorHAnsi" w:asciiTheme="minorHAnsi"/>
        </w:rPr>
        <w:tab/>
        <w:t>STRU</w:t>
      </w:r>
      <w:r w:rsidRPr="00000000">
        <w:rPr>
          <w:rFonts w:cstheme="minorBidi" w:hAnsiTheme="minorHAnsi" w:eastAsiaTheme="minorHAnsi" w:asciiTheme="minorHAnsi"/>
        </w:rPr>
        <w:tab/>
      </w:r>
      <w:r>
        <w:rPr>
          <w:rFonts w:ascii="Times New Roman" w:cstheme="minorBidi" w:hAnsiTheme="minorHAnsi" w:eastAsiaTheme="minorHAnsi"/>
        </w:rPr>
        <w:t>MATU</w:t>
      </w:r>
      <w:r w:rsidRPr="00000000">
        <w:rPr>
          <w:rFonts w:cstheme="minorBidi" w:hAnsiTheme="minorHAnsi" w:eastAsiaTheme="minorHAnsi" w:asciiTheme="minorHAnsi"/>
        </w:rPr>
        <w:tab/>
      </w:r>
      <w:r>
        <w:rPr>
          <w:rFonts w:ascii="Times New Roman" w:cstheme="minorBidi" w:hAnsiTheme="minorHAnsi" w:eastAsiaTheme="minorHAnsi"/>
        </w:rPr>
        <w:t>COST</w:t>
      </w:r>
    </w:p>
    <w:p w:rsidR="0018722C">
      <w:spacing w:beforeLines="0" w:before="0" w:afterLines="0" w:after="0" w:line="440" w:lineRule="auto"/>
      <w:pPr>
        <w:sectPr w:rsidR="00556256">
          <w:headerReference w:type="even" r:id="rId89"/>
          <w:headerReference w:type="default" r:id="rId85"/>
          <w:footerReference w:type="even" r:id="rId83"/>
          <w:footerReference w:type="default" r:id="rId82"/>
          <w:headerReference w:type="first" r:id="rId80"/>
          <w:footerReference w:type="first" r:id="rId87"/>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rPr>
        <w:t>C </w:t>
      </w:r>
      <w:r>
        <w:rPr>
          <w:rFonts w:ascii="Times New Roman" w:cstheme="minorBidi" w:hAnsiTheme="minorHAnsi" w:eastAsiaTheme="minorHAnsi"/>
        </w:rPr>
        <w:t>FINA</w:t>
      </w:r>
    </w:p>
    <w:p w:rsidR="0018722C">
      <w:pPr>
        <w:spacing w:line="259" w:lineRule="exact" w:before="73"/>
        <w:ind w:leftChars="0" w:left="682"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-0.760</w:t>
      </w:r>
      <w:r>
        <w:rPr>
          <w:kern w:val="2"/>
          <w:szCs w:val="22"/>
          <w:rFonts w:ascii="Times New Roman" w:cstheme="minorBidi" w:hAnsiTheme="minorHAnsi" w:eastAsiaTheme="minorHAnsi"/>
          <w:position w:val="10"/>
          <w:sz w:val="14"/>
        </w:rPr>
        <w:t>***</w:t>
      </w:r>
    </w:p>
    <w:p w:rsidR="0018722C">
      <w:pPr>
        <w:pStyle w:val="ae"/>
        <w:topLinePunct/>
      </w:pPr>
      <w:r>
        <w:rPr>
          <w:rFonts w:cstheme="minorBidi" w:hAnsiTheme="minorHAnsi" w:eastAsiaTheme="minorHAnsi" w:asciiTheme="minorHAnsi"/>
        </w:rPr>
        <w:pict>
          <v:group style="margin-left:78.720001pt;margin-top:-12.703785pt;width:411.58pt;height:0.91pt;mso-position-horizontal-relative:page;mso-position-vertical-relative:paragraph;z-index:-120616" coordorigin="1574,-254" coordsize="9042,20">
            <v:line style="position:absolute" from="1574,-244" to="3243,-244" stroked="true" strokeweight=".95999pt" strokecolor="#000000">
              <v:stroke dashstyle="solid"/>
            </v:line>
            <v:rect style="position:absolute;left:3242;top:-255;width:20;height:20" filled="true" fillcolor="#000000" stroked="false">
              <v:fill type="solid"/>
            </v:rect>
            <v:line style="position:absolute" from="3262,-244" to="4470,-244" stroked="true" strokeweight=".95999pt" strokecolor="#000000">
              <v:stroke dashstyle="solid"/>
            </v:line>
            <v:rect style="position:absolute;left:4470;top:-255;width:20;height:20" filled="true" fillcolor="#000000" stroked="false">
              <v:fill type="solid"/>
            </v:rect>
            <v:line style="position:absolute" from="4490,-244" to="5700,-244" stroked="true" strokeweight=".95999pt" strokecolor="#000000">
              <v:stroke dashstyle="solid"/>
            </v:line>
            <v:rect style="position:absolute;left:5700;top:-255;width:20;height:20" filled="true" fillcolor="#000000" stroked="false">
              <v:fill type="solid"/>
            </v:rect>
            <v:line style="position:absolute" from="5720,-244" to="6928,-244" stroked="true" strokeweight=".95999pt" strokecolor="#000000">
              <v:stroke dashstyle="solid"/>
            </v:line>
            <v:rect style="position:absolute;left:6928;top:-255;width:20;height:20" filled="true" fillcolor="#000000" stroked="false">
              <v:fill type="solid"/>
            </v:rect>
            <v:line style="position:absolute" from="6948,-244" to="8158,-244" stroked="true" strokeweight=".95999pt" strokecolor="#000000">
              <v:stroke dashstyle="solid"/>
            </v:line>
            <v:rect style="position:absolute;left:8158;top:-255;width:20;height:20" filled="true" fillcolor="#000000" stroked="false">
              <v:fill type="solid"/>
            </v:rect>
            <v:line style="position:absolute" from="8178,-244" to="9386,-244" stroked="true" strokeweight=".95999pt" strokecolor="#000000">
              <v:stroke dashstyle="solid"/>
            </v:line>
            <v:rect style="position:absolute;left:9386;top:-255;width:20;height:20" filled="true" fillcolor="#000000" stroked="false">
              <v:fill type="solid"/>
            </v:rect>
            <v:line style="position:absolute" from="9405,-244" to="10616,-244" stroked="true" strokeweight=".95999pt" strokecolor="#000000">
              <v:stroke dashstyle="solid"/>
            </v:line>
            <w10:wrap type="none"/>
          </v:group>
        </w:pict>
      </w:r>
    </w:p>
    <w:p w:rsidR="0018722C">
      <w:pPr>
        <w:pStyle w:val="ae"/>
        <w:topLinePunct/>
      </w:pPr>
      <w:r>
        <w:rPr>
          <w:rFonts w:cstheme="minorBidi" w:hAnsiTheme="minorHAnsi" w:eastAsiaTheme="minorHAnsi" w:asciiTheme="minorHAnsi"/>
        </w:rPr>
        <w:t>（</w:t>
      </w:r>
      <w:r>
        <w:rPr>
          <w:rFonts w:ascii="Times New Roman" w:eastAsia="Times New Roman" w:cstheme="minorBidi" w:hAnsiTheme="minorHAnsi"/>
        </w:rPr>
        <w:t>-6.473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0.002</w:t>
      </w:r>
    </w:p>
    <w:p w:rsidR="0018722C">
      <w:pPr>
        <w:topLinePunct/>
      </w:pPr>
      <w:r>
        <w:rPr>
          <w:rFonts w:cstheme="minorBidi" w:hAnsiTheme="minorHAnsi" w:eastAsiaTheme="minorHAnsi" w:asciiTheme="minorHAnsi"/>
        </w:rPr>
        <w:t>（</w:t>
      </w:r>
      <w:r>
        <w:rPr>
          <w:rFonts w:ascii="Times New Roman" w:eastAsia="Times New Roman" w:cstheme="minorBidi" w:hAnsiTheme="minorHAnsi"/>
        </w:rPr>
        <w:t>0.090</w:t>
      </w:r>
      <w:r>
        <w:rPr>
          <w:rFonts w:cstheme="minorBidi" w:hAnsiTheme="minorHAnsi" w:eastAsiaTheme="minorHAnsi" w:asciiTheme="minorHAnsi"/>
        </w:rPr>
        <w:t>）</w:t>
      </w:r>
    </w:p>
    <w:p w:rsidR="0018722C">
      <w:pPr>
        <w:spacing w:line="259" w:lineRule="exact" w:before="73"/>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-1.131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-4.040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0.083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1.687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0.070</w:t>
      </w:r>
    </w:p>
    <w:p w:rsidR="0018722C">
      <w:pPr>
        <w:topLinePunct/>
      </w:pPr>
      <w:r>
        <w:rPr>
          <w:rFonts w:cstheme="minorBidi" w:hAnsiTheme="minorHAnsi" w:eastAsiaTheme="minorHAnsi" w:asciiTheme="minorHAnsi"/>
        </w:rPr>
        <w:t>（</w:t>
      </w:r>
      <w:r>
        <w:rPr>
          <w:rFonts w:ascii="Times New Roman" w:eastAsia="Times New Roman" w:cstheme="minorBidi" w:hAnsiTheme="minorHAnsi"/>
        </w:rPr>
        <w:t>1.505</w:t>
      </w:r>
      <w:r>
        <w:rPr>
          <w:rFonts w:cstheme="minorBidi" w:hAnsiTheme="minorHAnsi" w:eastAsiaTheme="minorHAnsi" w:asciiTheme="minorHAnsi"/>
        </w:rPr>
        <w:t>）</w:t>
      </w:r>
    </w:p>
    <w:p w:rsidR="0018722C">
      <w:pPr>
        <w:spacing w:line="225" w:lineRule="exact" w:before="4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-1.315</w:t>
      </w:r>
      <w:r>
        <w:rPr>
          <w:rFonts w:cstheme="minorBidi" w:hAnsiTheme="minorHAnsi" w:eastAsiaTheme="minorHAnsi" w:asciiTheme="minorHAnsi"/>
        </w:rPr>
        <w:t>）</w:t>
      </w:r>
    </w:p>
    <w:p w:rsidR="0018722C">
      <w:pPr>
        <w:spacing w:line="259" w:lineRule="exact" w:before="73"/>
        <w:ind w:leftChars="0" w:left="22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-0.534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-3.836</w:t>
      </w:r>
      <w:r>
        <w:rPr>
          <w:rFonts w:cstheme="minorBidi" w:hAnsiTheme="minorHAnsi" w:eastAsiaTheme="minorHAnsi" w:asciiTheme="minorHAnsi"/>
        </w:rPr>
        <w:t>）</w:t>
      </w:r>
    </w:p>
    <w:p w:rsidR="0018722C">
      <w:pPr>
        <w:spacing w:line="225" w:lineRule="exact" w:before="48"/>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topLinePunct/>
      </w:pPr>
      <w:r>
        <w:rPr>
          <w:rFonts w:cstheme="minorBidi" w:hAnsiTheme="minorHAnsi" w:eastAsiaTheme="minorHAnsi" w:asciiTheme="minorHAnsi"/>
        </w:rPr>
        <w:t>（</w:t>
      </w:r>
      <w:r>
        <w:rPr>
          <w:rFonts w:ascii="Times New Roman" w:eastAsia="Times New Roman" w:cstheme="minorBidi" w:hAnsiTheme="minorHAnsi"/>
        </w:rPr>
        <w:t>-0.029</w:t>
      </w:r>
      <w:r>
        <w:rPr>
          <w:rFonts w:cstheme="minorBidi" w:hAnsiTheme="minorHAnsi" w:eastAsiaTheme="minorHAnsi" w:asciiTheme="minorHAnsi"/>
        </w:rPr>
        <w:t>）</w:t>
      </w:r>
    </w:p>
    <w:p w:rsidR="0018722C">
      <w:pPr>
        <w:spacing w:line="259" w:lineRule="exact" w:before="73"/>
        <w:ind w:leftChars="0" w:left="22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-2.294</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-7.911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0.094</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1.738</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0.178</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2.662</w:t>
      </w:r>
      <w:r>
        <w:rPr>
          <w:rFonts w:cstheme="minorBidi" w:hAnsiTheme="minorHAnsi" w:eastAsiaTheme="minorHAnsi" w:asciiTheme="minorHAnsi"/>
        </w:rPr>
        <w:t>）</w:t>
      </w:r>
    </w:p>
    <w:p w:rsidR="0018722C">
      <w:pPr>
        <w:spacing w:line="259" w:lineRule="exact" w:before="13"/>
        <w:ind w:leftChars="0" w:left="211" w:rightChars="0" w:right="224" w:firstLineChars="0" w:firstLine="0"/>
        <w:jc w:val="center"/>
        <w:topLinePunct/>
      </w:pPr>
      <w:r>
        <w:rPr>
          <w:kern w:val="2"/>
          <w:sz w:val="21"/>
          <w:szCs w:val="22"/>
          <w:rFonts w:cstheme="minorBidi" w:hAnsiTheme="minorHAnsi" w:eastAsiaTheme="minorHAnsi" w:asciiTheme="minorHAnsi" w:ascii="Times New Roman"/>
        </w:rPr>
        <w:t>-0.021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-1.707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7" w:equalWidth="0">
            <w:col w:w="1753" w:space="40"/>
            <w:col w:w="1646" w:space="39"/>
            <w:col w:w="1188" w:space="40"/>
            <w:col w:w="1190" w:space="40"/>
            <w:col w:w="1190" w:space="39"/>
            <w:col w:w="1186" w:space="40"/>
            <w:col w:w="1439"/>
          </w:cols>
        </w:sectPr>
        <w:topLinePunct/>
      </w:pPr>
    </w:p>
    <w:p w:rsidR="0018722C">
      <w:pPr>
        <w:topLinePunct/>
      </w:pPr>
      <w:r>
        <w:rPr>
          <w:rFonts w:cstheme="minorBidi" w:hAnsiTheme="minorHAnsi" w:eastAsiaTheme="minorHAnsi" w:asciiTheme="minorHAnsi" w:ascii="Times New Roman"/>
        </w:rPr>
        <w:t>Political</w:t>
      </w:r>
      <w:r w:rsidRPr="00000000">
        <w:rPr>
          <w:rFonts w:cstheme="minorBidi" w:hAnsiTheme="minorHAnsi" w:eastAsiaTheme="minorHAnsi" w:asciiTheme="minorHAnsi"/>
        </w:rPr>
        <w:tab/>
      </w:r>
      <w:r>
        <w:rPr>
          <w:rFonts w:ascii="Times New Roman" w:cstheme="minorBidi" w:hAnsiTheme="minorHAnsi" w:eastAsiaTheme="minorHAnsi"/>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-0.772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0.040</w:t>
      </w:r>
      <w:r>
        <w:rPr>
          <w:rFonts w:ascii="Times New Roman" w:cstheme="minorBidi" w:hAnsiTheme="minorHAnsi" w:eastAsiaTheme="minorHAnsi"/>
        </w:rPr>
        <w:t>***</w:t>
      </w:r>
    </w:p>
    <w:p w:rsidR="0018722C">
      <w:pPr>
        <w:spacing w:line="225" w:lineRule="exact" w:before="57"/>
        <w:ind w:leftChars="0" w:left="223"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-0.016</w:t>
      </w:r>
    </w:p>
    <w:p w:rsidR="0018722C">
      <w:pPr>
        <w:topLinePunct/>
      </w:pPr>
      <w:r>
        <w:rPr>
          <w:rFonts w:cstheme="minorBidi" w:hAnsiTheme="minorHAnsi" w:eastAsiaTheme="minorHAnsi" w:asciiTheme="minorHAnsi"/>
        </w:rPr>
        <w:t>（</w:t>
      </w:r>
      <w:r>
        <w:rPr>
          <w:rFonts w:ascii="Times New Roman" w:eastAsia="Times New Roman" w:cstheme="minorBidi" w:hAnsiTheme="minorHAnsi"/>
        </w:rPr>
        <w:t>-0.538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0.059</w:t>
      </w:r>
      <w:r>
        <w:rPr>
          <w:rFonts w:ascii="Times New Roman" w:cstheme="minorBidi" w:hAnsiTheme="minorHAnsi" w:eastAsiaTheme="minorHAnsi"/>
        </w:rPr>
        <w:t>***</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-0.608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0.034</w:t>
      </w:r>
      <w:r>
        <w:rPr>
          <w:rFonts w:ascii="Times New Roman" w:cstheme="minorBidi" w:hAnsiTheme="minorHAnsi" w:eastAsiaTheme="minorHAnsi"/>
        </w:rPr>
        <w:t>***</w:t>
      </w:r>
    </w:p>
    <w:p w:rsidR="0018722C">
      <w:pPr>
        <w:spacing w:line="225" w:lineRule="exact" w:before="57"/>
        <w:ind w:leftChars="0" w:left="25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-0.005</w:t>
      </w:r>
    </w:p>
    <w:p w:rsidR="0018722C">
      <w:pPr>
        <w:topLinePunct/>
      </w:pPr>
      <w:r>
        <w:rPr>
          <w:rFonts w:cstheme="minorBidi" w:hAnsiTheme="minorHAnsi" w:eastAsiaTheme="minorHAnsi" w:asciiTheme="minorHAnsi"/>
        </w:rPr>
        <w:t>（</w:t>
      </w:r>
      <w:r>
        <w:rPr>
          <w:rFonts w:ascii="Times New Roman" w:eastAsia="Times New Roman" w:cstheme="minorBidi" w:hAnsiTheme="minorHAnsi"/>
        </w:rPr>
        <w:t>-0.135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0.109</w:t>
      </w:r>
      <w:r>
        <w:rPr>
          <w:rFonts w:ascii="Times New Roman" w:cstheme="minorBidi" w:hAnsiTheme="minorHAnsi" w:eastAsiaTheme="minorHAnsi"/>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-0.010</w:t>
      </w:r>
    </w:p>
    <w:p w:rsidR="0018722C">
      <w:pPr>
        <w:topLinePunct/>
      </w:pPr>
      <w:r>
        <w:rPr>
          <w:rFonts w:cstheme="minorBidi" w:hAnsiTheme="minorHAnsi" w:eastAsiaTheme="minorHAnsi" w:asciiTheme="minorHAnsi"/>
        </w:rPr>
        <w:t>（</w:t>
      </w:r>
      <w:r>
        <w:rPr>
          <w:rFonts w:ascii="Times New Roman" w:eastAsia="Times New Roman" w:cstheme="minorBidi" w:hAnsiTheme="minorHAnsi"/>
        </w:rPr>
        <w:t>-1.182</w:t>
      </w:r>
      <w:r>
        <w:rPr>
          <w:rFonts w:cstheme="minorBidi" w:hAnsiTheme="minorHAnsi" w:eastAsiaTheme="minorHAnsi" w:asciiTheme="minorHAnsi"/>
        </w:rPr>
        <w:t>）</w:t>
      </w:r>
    </w:p>
    <w:p w:rsidR="0018722C">
      <w:pPr>
        <w:spacing w:line="146"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-0.005</w:t>
      </w:r>
    </w:p>
    <w:p w:rsidR="0018722C">
      <w:spacing w:beforeLines="0" w:before="0" w:afterLines="0" w:after="0" w:line="440" w:lineRule="auto"/>
      <w:pPr>
        <w:sectPr w:rsidR="00556256">
          <w:type w:val="continuous"/>
          <w:pgSz w:w="11910" w:h="16840"/>
          <w:pgMar w:top="1580" w:bottom="460" w:left="900" w:right="1180"/>
          <w:cols w:num="6" w:equalWidth="0">
            <w:col w:w="3439" w:space="40"/>
            <w:col w:w="1188" w:space="39"/>
            <w:col w:w="1190" w:space="40"/>
            <w:col w:w="1156" w:space="39"/>
            <w:col w:w="1224" w:space="39"/>
            <w:col w:w="1436"/>
          </w:cols>
        </w:sectPr>
        <w:topLinePunct/>
      </w:pPr>
    </w:p>
    <w:p w:rsidR="0018722C">
      <w:pPr>
        <w:topLinePunct/>
      </w:pPr>
      <w:r>
        <w:rPr>
          <w:rFonts w:cstheme="minorBidi" w:hAnsiTheme="minorHAnsi" w:eastAsiaTheme="minorHAnsi" w:asciiTheme="minorHAnsi" w:ascii="Times New Roman"/>
        </w:rPr>
        <w:t>Size Assu ROE</w:t>
      </w:r>
    </w:p>
    <w:p w:rsidR="0018722C">
      <w:pPr>
        <w:topLinePunct/>
      </w:pPr>
      <w:r>
        <w:rPr>
          <w:rFonts w:cstheme="minorBidi" w:hAnsiTheme="minorHAnsi" w:eastAsiaTheme="minorHAnsi" w:asciiTheme="minorHAnsi" w:ascii="Times New Roman"/>
        </w:rPr>
        <w:t>Growth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7.044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0.311</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10.907</w:t>
      </w:r>
      <w:r>
        <w:rPr>
          <w:rFonts w:cstheme="minorBidi" w:hAnsiTheme="minorHAnsi" w:eastAsiaTheme="minorHAnsi" w:asciiTheme="minorHAnsi"/>
        </w:rPr>
        <w:t>）</w:t>
      </w:r>
    </w:p>
    <w:p w:rsidR="0018722C">
      <w:pPr>
        <w:spacing w:line="259" w:lineRule="exact" w:before="23"/>
        <w:ind w:leftChars="0" w:left="589" w:rightChars="0" w:right="0" w:firstLineChars="0" w:firstLine="0"/>
        <w:jc w:val="center"/>
        <w:topLinePunct/>
      </w:pPr>
      <w:r>
        <w:rPr>
          <w:kern w:val="2"/>
          <w:sz w:val="21"/>
          <w:szCs w:val="22"/>
          <w:rFonts w:cstheme="minorBidi" w:hAnsiTheme="minorHAnsi" w:eastAsiaTheme="minorHAnsi" w:asciiTheme="minorHAnsi" w:ascii="Times New Roman"/>
        </w:rPr>
        <w:t>-0.303</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-3.565</w:t>
      </w:r>
      <w:r>
        <w:rPr>
          <w:rFonts w:cstheme="minorBidi" w:hAnsiTheme="minorHAnsi" w:eastAsiaTheme="minorHAnsi" w:asciiTheme="minorHAnsi"/>
        </w:rPr>
        <w:t>）</w:t>
      </w:r>
    </w:p>
    <w:p w:rsidR="0018722C">
      <w:pPr>
        <w:spacing w:line="225" w:lineRule="exact" w:before="57"/>
        <w:ind w:leftChars="0" w:left="588" w:rightChars="0" w:right="0" w:firstLineChars="0" w:firstLine="0"/>
        <w:jc w:val="center"/>
        <w:topLinePunct/>
      </w:pPr>
      <w:r>
        <w:rPr>
          <w:kern w:val="2"/>
          <w:sz w:val="21"/>
          <w:szCs w:val="22"/>
          <w:rFonts w:cstheme="minorBidi" w:hAnsiTheme="minorHAnsi" w:eastAsiaTheme="minorHAnsi" w:asciiTheme="minorHAnsi" w:ascii="Times New Roman"/>
        </w:rPr>
        <w:t>-0.004</w:t>
      </w:r>
    </w:p>
    <w:p w:rsidR="0018722C">
      <w:pPr>
        <w:topLinePunct/>
      </w:pPr>
      <w:r>
        <w:rPr>
          <w:rFonts w:cstheme="minorBidi" w:hAnsiTheme="minorHAnsi" w:eastAsiaTheme="minorHAnsi" w:asciiTheme="minorHAnsi"/>
        </w:rPr>
        <w:t>（</w:t>
      </w:r>
      <w:r>
        <w:rPr>
          <w:rFonts w:ascii="Times New Roman" w:eastAsia="Times New Roman" w:cstheme="minorBidi" w:hAnsiTheme="minorHAnsi"/>
        </w:rPr>
        <w:t>-1.510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4.427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0.216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3.175</w:t>
      </w:r>
      <w:r>
        <w:rPr>
          <w:rFonts w:cstheme="minorBidi" w:hAnsiTheme="minorHAnsi" w:eastAsiaTheme="minorHAnsi" w:asciiTheme="minorHAnsi"/>
        </w:rPr>
        <w:t>）</w:t>
      </w:r>
    </w:p>
    <w:p w:rsidR="0018722C">
      <w:pPr>
        <w:spacing w:line="225" w:lineRule="exact" w:before="57"/>
        <w:ind w:leftChars="0" w:left="205" w:rightChars="0" w:right="0" w:firstLineChars="0" w:firstLine="0"/>
        <w:jc w:val="center"/>
        <w:topLinePunct/>
      </w:pPr>
      <w:r>
        <w:rPr>
          <w:kern w:val="2"/>
          <w:sz w:val="21"/>
          <w:szCs w:val="22"/>
          <w:rFonts w:cstheme="minorBidi" w:hAnsiTheme="minorHAnsi" w:eastAsiaTheme="minorHAnsi" w:asciiTheme="minorHAnsi" w:ascii="Times New Roman"/>
        </w:rPr>
        <w:t>-0.162</w:t>
      </w:r>
    </w:p>
    <w:p w:rsidR="0018722C">
      <w:pPr>
        <w:topLinePunct/>
      </w:pPr>
      <w:r>
        <w:rPr>
          <w:rFonts w:cstheme="minorBidi" w:hAnsiTheme="minorHAnsi" w:eastAsiaTheme="minorHAnsi" w:asciiTheme="minorHAnsi"/>
        </w:rPr>
        <w:t>（</w:t>
      </w:r>
      <w:r>
        <w:rPr>
          <w:rFonts w:ascii="Times New Roman" w:eastAsia="Times New Roman" w:cstheme="minorBidi" w:hAnsiTheme="minorHAnsi"/>
        </w:rPr>
        <w:t>-0.797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2.549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0.015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-0.008</w:t>
      </w:r>
    </w:p>
    <w:p w:rsidR="0018722C">
      <w:pPr>
        <w:topLinePunct/>
      </w:pPr>
      <w:r>
        <w:rPr>
          <w:rFonts w:cstheme="minorBidi" w:hAnsiTheme="minorHAnsi" w:eastAsiaTheme="minorHAnsi" w:asciiTheme="minorHAnsi"/>
        </w:rPr>
        <w:t>（</w:t>
      </w:r>
      <w:r>
        <w:rPr>
          <w:rFonts w:ascii="Times New Roman" w:eastAsia="Times New Roman" w:cstheme="minorBidi" w:hAnsiTheme="minorHAnsi"/>
        </w:rPr>
        <w:t>-0.723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pPr>
        <w:topLinePunct/>
      </w:pPr>
      <w:r>
        <w:rPr>
          <w:rFonts w:cstheme="minorBidi" w:hAnsiTheme="minorHAnsi" w:eastAsiaTheme="minorHAnsi" w:asciiTheme="minorHAnsi"/>
        </w:rPr>
        <w:t>（</w:t>
      </w:r>
      <w:r>
        <w:rPr>
          <w:rFonts w:ascii="Times New Roman" w:eastAsia="Times New Roman" w:cstheme="minorBidi" w:hAnsiTheme="minorHAnsi"/>
        </w:rPr>
        <w:t>0.084</w:t>
      </w:r>
      <w:r>
        <w:rPr>
          <w:rFonts w:cstheme="minorBidi" w:hAnsiTheme="minorHAnsi" w:eastAsiaTheme="minorHAnsi" w:asciiTheme="minorHAnsi"/>
        </w:rPr>
        <w:t>）</w:t>
      </w:r>
    </w:p>
    <w:p w:rsidR="0018722C">
      <w:pPr>
        <w:spacing w:line="260" w:lineRule="exact" w:before="23"/>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-0.002</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-1.907</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5.180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0.176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4.664</w:t>
      </w:r>
      <w:r>
        <w:rPr>
          <w:rFonts w:cstheme="minorBidi" w:hAnsiTheme="minorHAnsi" w:eastAsiaTheme="minorHAnsi" w:asciiTheme="minorHAnsi"/>
        </w:rPr>
        <w:t>）</w:t>
      </w:r>
    </w:p>
    <w:p w:rsidR="0018722C">
      <w:pPr>
        <w:spacing w:line="259" w:lineRule="exact" w:before="23"/>
        <w:ind w:leftChars="0" w:left="226" w:rightChars="0" w:right="0" w:firstLineChars="0" w:firstLine="0"/>
        <w:jc w:val="center"/>
        <w:topLinePunct/>
      </w:pPr>
      <w:r>
        <w:rPr>
          <w:kern w:val="2"/>
          <w:sz w:val="21"/>
          <w:szCs w:val="22"/>
          <w:rFonts w:cstheme="minorBidi" w:hAnsiTheme="minorHAnsi" w:eastAsiaTheme="minorHAnsi" w:asciiTheme="minorHAnsi" w:ascii="Times New Roman"/>
        </w:rPr>
        <w:t>-0.421</w:t>
      </w:r>
      <w:r>
        <w:rPr>
          <w:kern w:val="2"/>
          <w:szCs w:val="22"/>
          <w:rFonts w:ascii="Times New Roman" w:cstheme="minorBidi" w:hAnsiTheme="minorHAnsi" w:eastAsiaTheme="minorHAnsi"/>
          <w:position w:val="10"/>
          <w:sz w:val="1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-4.474</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2.581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7.997</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0.426</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5.421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0.343*</w:t>
      </w:r>
    </w:p>
    <w:p w:rsidR="0018722C">
      <w:pPr>
        <w:topLinePunct/>
      </w:pPr>
      <w:r>
        <w:rPr>
          <w:rFonts w:cstheme="minorBidi" w:hAnsiTheme="minorHAnsi" w:eastAsiaTheme="minorHAnsi" w:asciiTheme="minorHAnsi"/>
        </w:rPr>
        <w:t>（</w:t>
      </w:r>
      <w:r>
        <w:rPr>
          <w:rFonts w:ascii="Times New Roman" w:eastAsia="Times New Roman" w:cstheme="minorBidi" w:hAnsiTheme="minorHAnsi"/>
        </w:rPr>
        <w:t>1.749</w:t>
      </w:r>
      <w:r>
        <w:rPr>
          <w:rFonts w:cstheme="minorBidi" w:hAnsiTheme="minorHAnsi" w:eastAsiaTheme="minorHAnsi" w:asciiTheme="minorHAnsi"/>
        </w:rPr>
        <w:t>）</w:t>
      </w:r>
    </w:p>
    <w:p w:rsidR="0018722C">
      <w:pPr>
        <w:spacing w:line="225" w:lineRule="exact" w:before="58"/>
        <w:ind w:leftChars="0" w:left="224" w:rightChars="0" w:right="0" w:firstLineChars="0" w:firstLine="0"/>
        <w:jc w:val="center"/>
        <w:topLinePunct/>
      </w:pPr>
      <w:r>
        <w:rPr>
          <w:kern w:val="2"/>
          <w:sz w:val="21"/>
          <w:szCs w:val="22"/>
          <w:rFonts w:cstheme="minorBidi" w:hAnsiTheme="minorHAnsi" w:eastAsiaTheme="minorHAnsi" w:asciiTheme="minorHAnsi" w:ascii="Times New Roman"/>
        </w:rPr>
        <w:t>-0.007</w:t>
      </w:r>
    </w:p>
    <w:p w:rsidR="0018722C">
      <w:pPr>
        <w:topLinePunct/>
      </w:pPr>
      <w:r>
        <w:rPr>
          <w:rFonts w:cstheme="minorBidi" w:hAnsiTheme="minorHAnsi" w:eastAsiaTheme="minorHAnsi" w:asciiTheme="minorHAnsi"/>
        </w:rPr>
        <w:t>（</w:t>
      </w:r>
      <w:r>
        <w:rPr>
          <w:rFonts w:ascii="Times New Roman" w:eastAsia="Times New Roman" w:cstheme="minorBidi" w:hAnsiTheme="minorHAnsi"/>
        </w:rPr>
        <w:t>-1.255</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-1.513</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-1.248</w:t>
      </w:r>
      <w:r>
        <w:rPr>
          <w:rFonts w:cstheme="minorBidi" w:hAnsiTheme="minorHAnsi" w:eastAsiaTheme="minorHAnsi" w:asciiTheme="minorHAnsi"/>
        </w:rPr>
        <w:t>）</w:t>
      </w:r>
    </w:p>
    <w:p w:rsidR="0018722C">
      <w:pPr>
        <w:spacing w:line="225" w:lineRule="exact" w:before="57"/>
        <w:ind w:leftChars="0" w:left="207" w:rightChars="0" w:right="224" w:firstLineChars="0" w:firstLine="0"/>
        <w:jc w:val="center"/>
        <w:topLinePunct/>
      </w:pPr>
      <w:r>
        <w:rPr>
          <w:kern w:val="2"/>
          <w:sz w:val="21"/>
          <w:szCs w:val="22"/>
          <w:rFonts w:cstheme="minorBidi" w:hAnsiTheme="minorHAnsi" w:eastAsiaTheme="minorHAnsi" w:asciiTheme="minorHAnsi" w:ascii="Times New Roman"/>
        </w:rPr>
        <w:t>-0.042</w:t>
      </w:r>
    </w:p>
    <w:p w:rsidR="0018722C">
      <w:pPr>
        <w:topLinePunct/>
      </w:pPr>
      <w:r>
        <w:rPr>
          <w:rFonts w:cstheme="minorBidi" w:hAnsiTheme="minorHAnsi" w:eastAsiaTheme="minorHAnsi" w:asciiTheme="minorHAnsi"/>
        </w:rPr>
        <w:t>（</w:t>
      </w:r>
      <w:r>
        <w:rPr>
          <w:rFonts w:ascii="Times New Roman" w:eastAsia="Times New Roman" w:cstheme="minorBidi" w:hAnsiTheme="minorHAnsi"/>
        </w:rPr>
        <w:t>-0.920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r>
        <w:rPr>
          <w:rFonts w:ascii="Times New Roman" w:cstheme="minorBidi" w:hAnsiTheme="minorHAnsi" w:eastAsiaTheme="minorHAnsi"/>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2.264</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7" w:equalWidth="0">
            <w:col w:w="1828" w:space="40"/>
            <w:col w:w="1589" w:space="39"/>
            <w:col w:w="1170" w:space="40"/>
            <w:col w:w="1190" w:space="40"/>
            <w:col w:w="1190" w:space="39"/>
            <w:col w:w="1189" w:space="40"/>
            <w:col w:w="1436"/>
          </w:cols>
        </w:sectPr>
        <w:topLinePunct/>
      </w:pPr>
    </w:p>
    <w:p w:rsidR="0018722C">
      <w:pPr>
        <w:topLinePunct/>
      </w:pPr>
      <w:r>
        <w:rPr>
          <w:rFonts w:cstheme="minorBidi" w:hAnsiTheme="minorHAnsi" w:eastAsiaTheme="minorHAnsi" w:asciiTheme="minorHAnsi" w:ascii="Times New Roman"/>
        </w:rPr>
        <w:t>Opinion</w:t>
      </w:r>
      <w:r w:rsidRPr="00000000">
        <w:rPr>
          <w:rFonts w:cstheme="minorBidi" w:hAnsiTheme="minorHAnsi" w:eastAsiaTheme="minorHAnsi" w:asciiTheme="minorHAnsi"/>
        </w:rPr>
        <w:tab/>
      </w:r>
      <w:r>
        <w:rPr>
          <w:rFonts w:ascii="Times New Roman" w:cstheme="minorBidi" w:hAnsiTheme="minorHAnsi" w:eastAsiaTheme="minorHAnsi"/>
        </w:rPr>
        <w:t>-0.083</w:t>
      </w:r>
    </w:p>
    <w:p w:rsidR="0018722C">
      <w:pPr>
        <w:topLinePunct/>
      </w:pPr>
      <w:r>
        <w:rPr>
          <w:rFonts w:cstheme="minorBidi" w:hAnsiTheme="minorHAnsi" w:eastAsiaTheme="minorHAnsi" w:asciiTheme="minorHAnsi"/>
        </w:rPr>
        <w:t>（</w:t>
      </w:r>
      <w:r>
        <w:rPr>
          <w:rFonts w:ascii="Times New Roman" w:eastAsia="Times New Roman" w:cstheme="minorBidi" w:hAnsiTheme="minorHAnsi"/>
        </w:rPr>
        <w:t>-1.531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0.019</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0.186</w:t>
      </w:r>
    </w:p>
    <w:p w:rsidR="0018722C">
      <w:pPr>
        <w:topLinePunct/>
      </w:pPr>
      <w:r>
        <w:rPr>
          <w:rFonts w:cstheme="minorBidi" w:hAnsiTheme="minorHAnsi" w:eastAsiaTheme="minorHAnsi" w:asciiTheme="minorHAnsi"/>
        </w:rPr>
        <w:t>（</w:t>
      </w:r>
      <w:r>
        <w:rPr>
          <w:rFonts w:ascii="Times New Roman" w:eastAsia="Times New Roman" w:cstheme="minorBidi" w:hAnsiTheme="minorHAnsi"/>
        </w:rPr>
        <w:t>1.447</w:t>
      </w:r>
      <w:r>
        <w:rPr>
          <w:rFonts w:cstheme="minorBidi" w:hAnsiTheme="minorHAnsi" w:eastAsiaTheme="minorHAnsi" w:asciiTheme="minorHAnsi"/>
        </w:rPr>
        <w:t>）</w:t>
      </w:r>
    </w:p>
    <w:p w:rsidR="0018722C">
      <w:pPr>
        <w:spacing w:line="146" w:lineRule="exact" w:before="58"/>
        <w:ind w:leftChars="0" w:left="257" w:rightChars="0" w:right="0" w:firstLineChars="0" w:firstLine="0"/>
        <w:jc w:val="center"/>
        <w:topLinePunct/>
      </w:pPr>
      <w:r>
        <w:rPr>
          <w:kern w:val="2"/>
          <w:sz w:val="21"/>
          <w:szCs w:val="22"/>
          <w:rFonts w:cstheme="minorBidi" w:hAnsiTheme="minorHAnsi" w:eastAsiaTheme="minorHAnsi" w:asciiTheme="minorHAnsi" w:ascii="Times New Roman"/>
        </w:rPr>
        <w:t>-0.024</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0.014</w:t>
      </w:r>
    </w:p>
    <w:p w:rsidR="0018722C">
      <w:pPr>
        <w:topLinePunct/>
      </w:pPr>
      <w:r>
        <w:rPr>
          <w:rFonts w:cstheme="minorBidi" w:hAnsiTheme="minorHAnsi" w:eastAsiaTheme="minorHAnsi" w:asciiTheme="minorHAnsi"/>
        </w:rPr>
        <w:t>（</w:t>
      </w:r>
      <w:r>
        <w:rPr>
          <w:rFonts w:ascii="Times New Roman" w:eastAsia="Times New Roman" w:cstheme="minorBidi" w:hAnsiTheme="minorHAnsi"/>
        </w:rPr>
        <w:t>0.656</w:t>
      </w:r>
      <w:r>
        <w:rPr>
          <w:rFonts w:cstheme="minorBidi" w:hAnsiTheme="minorHAnsi" w:eastAsiaTheme="minorHAnsi" w:asciiTheme="minorHAnsi"/>
        </w:rPr>
        <w:t>）</w:t>
      </w:r>
    </w:p>
    <w:p w:rsidR="0018722C">
      <w:pPr>
        <w:spacing w:line="146" w:lineRule="exact" w:before="58"/>
        <w:ind w:leftChars="0" w:left="294" w:rightChars="0" w:right="0" w:firstLineChars="0" w:firstLine="0"/>
        <w:jc w:val="center"/>
        <w:topLinePunct/>
      </w:pPr>
      <w:r>
        <w:rPr>
          <w:kern w:val="2"/>
          <w:sz w:val="21"/>
          <w:szCs w:val="22"/>
          <w:rFonts w:cstheme="minorBidi" w:hAnsiTheme="minorHAnsi" w:eastAsiaTheme="minorHAnsi" w:asciiTheme="minorHAnsi" w:ascii="Times New Roman"/>
        </w:rPr>
        <w:t>-0.001</w:t>
      </w:r>
    </w:p>
    <w:p w:rsidR="0018722C">
      <w:pPr>
        <w:spacing w:line="225" w:lineRule="exact" w:before="57"/>
        <w:ind w:leftChars="0" w:left="260"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-0.023</w:t>
      </w:r>
    </w:p>
    <w:p w:rsidR="0018722C">
      <w:pPr>
        <w:topLinePunct/>
      </w:pPr>
      <w:r>
        <w:rPr>
          <w:rFonts w:cstheme="minorBidi" w:hAnsiTheme="minorHAnsi" w:eastAsiaTheme="minorHAnsi" w:asciiTheme="minorHAnsi"/>
        </w:rPr>
        <w:t>（</w:t>
      </w:r>
      <w:r>
        <w:rPr>
          <w:rFonts w:ascii="Times New Roman" w:eastAsia="Times New Roman" w:cstheme="minorBidi" w:hAnsiTheme="minorHAnsi"/>
        </w:rPr>
        <w:t>-0.266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0.007</w:t>
      </w:r>
    </w:p>
    <w:p w:rsidR="0018722C">
      <w:pPr>
        <w:spacing w:line="225" w:lineRule="exact" w:before="57"/>
        <w:ind w:leftChars="0" w:left="22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-0.121</w:t>
      </w:r>
    </w:p>
    <w:p w:rsidR="0018722C">
      <w:pPr>
        <w:topLinePunct/>
      </w:pPr>
      <w:r>
        <w:rPr>
          <w:rFonts w:cstheme="minorBidi" w:hAnsiTheme="minorHAnsi" w:eastAsiaTheme="minorHAnsi" w:asciiTheme="minorHAnsi"/>
        </w:rPr>
        <w:t>（</w:t>
      </w:r>
      <w:r>
        <w:rPr>
          <w:rFonts w:ascii="Times New Roman" w:eastAsia="Times New Roman" w:cstheme="minorBidi" w:hAnsiTheme="minorHAnsi"/>
        </w:rPr>
        <w:t>-0.673</w:t>
      </w:r>
      <w:r>
        <w:rPr>
          <w:rFonts w:cstheme="minorBidi" w:hAnsiTheme="minorHAnsi" w:eastAsiaTheme="minorHAnsi" w:asciiTheme="minorHAnsi"/>
        </w:rPr>
        <w:t>）</w:t>
      </w:r>
    </w:p>
    <w:p w:rsidR="0018722C">
      <w:pPr>
        <w:spacing w:line="180" w:lineRule="exact" w:before="23"/>
        <w:ind w:leftChars="0" w:left="225" w:rightChars="0" w:right="0" w:firstLineChars="0" w:firstLine="0"/>
        <w:jc w:val="center"/>
        <w:topLinePunct/>
      </w:pPr>
      <w:r>
        <w:rPr>
          <w:kern w:val="2"/>
          <w:sz w:val="21"/>
          <w:szCs w:val="22"/>
          <w:rFonts w:cstheme="minorBidi" w:hAnsiTheme="minorHAnsi" w:eastAsiaTheme="minorHAnsi" w:asciiTheme="minorHAnsi" w:ascii="Times New Roman"/>
        </w:rPr>
        <w:t>-0.084</w:t>
      </w:r>
      <w:r>
        <w:rPr>
          <w:kern w:val="2"/>
          <w:szCs w:val="22"/>
          <w:rFonts w:ascii="Times New Roman" w:cstheme="minorBidi" w:hAnsiTheme="minorHAnsi" w:eastAsiaTheme="minorHAnsi"/>
          <w:position w:val="10"/>
          <w:sz w:val="14"/>
        </w:rPr>
        <w:t>***</w:t>
      </w:r>
    </w:p>
    <w:p w:rsidR="0018722C">
      <w:pPr>
        <w:spacing w:line="225" w:lineRule="exact" w:before="57"/>
        <w:ind w:leftChars="0" w:left="207" w:rightChars="0" w:right="224"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1"/>
        </w:rPr>
        <w:t>-0.015</w:t>
      </w:r>
    </w:p>
    <w:p w:rsidR="0018722C">
      <w:pPr>
        <w:topLinePunct/>
      </w:pPr>
      <w:r>
        <w:rPr>
          <w:rFonts w:cstheme="minorBidi" w:hAnsiTheme="minorHAnsi" w:eastAsiaTheme="minorHAnsi" w:asciiTheme="minorHAnsi"/>
        </w:rPr>
        <w:t>（</w:t>
      </w:r>
      <w:r>
        <w:rPr>
          <w:rFonts w:ascii="Times New Roman" w:eastAsia="Times New Roman" w:cstheme="minorBidi" w:hAnsiTheme="minorHAnsi"/>
        </w:rPr>
        <w:t>-0.349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0.003</w:t>
      </w:r>
    </w:p>
    <w:p w:rsidR="0018722C">
      <w:spacing w:beforeLines="0" w:before="0" w:afterLines="0" w:after="0" w:line="440" w:lineRule="auto"/>
      <w:pPr>
        <w:sectPr w:rsidR="00556256">
          <w:type w:val="continuous"/>
          <w:pgSz w:w="11910" w:h="16840"/>
          <w:pgMar w:top="1580" w:bottom="460" w:left="900" w:right="1180"/>
          <w:cols w:num="6" w:equalWidth="0">
            <w:col w:w="3439" w:space="40"/>
            <w:col w:w="1153" w:space="39"/>
            <w:col w:w="1190" w:space="40"/>
            <w:col w:w="1225" w:space="39"/>
            <w:col w:w="1189" w:space="40"/>
            <w:col w:w="1436"/>
          </w:cols>
        </w:sectPr>
        <w:topLinePunct/>
      </w:pPr>
    </w:p>
    <w:p w:rsidR="0018722C">
      <w:pPr>
        <w:topLinePunct/>
      </w:pPr>
      <w:r>
        <w:rPr>
          <w:rFonts w:cstheme="minorBidi" w:hAnsiTheme="minorHAnsi" w:eastAsiaTheme="minorHAnsi" w:asciiTheme="minorHAnsi" w:ascii="Times New Roman"/>
        </w:rPr>
        <w:t>Industry</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1.809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-0.981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-0.139</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0.530</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-3.046</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0.506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180"/>
          <w:cols w:num="7" w:equalWidth="0">
            <w:col w:w="1859" w:space="40"/>
            <w:col w:w="1506" w:space="39"/>
            <w:col w:w="1223" w:space="39"/>
            <w:col w:w="1190" w:space="40"/>
            <w:col w:w="1156" w:space="39"/>
            <w:col w:w="1224" w:space="39"/>
            <w:col w:w="1436"/>
          </w:cols>
        </w:sectPr>
        <w:topLinePunct/>
      </w:pPr>
    </w:p>
    <w:p w:rsidR="0018722C">
      <w:pPr>
        <w:topLinePunct/>
      </w:pPr>
      <w:r>
        <w:rPr>
          <w:rFonts w:cstheme="minorBidi" w:hAnsiTheme="minorHAnsi" w:eastAsiaTheme="minorHAnsi" w:asciiTheme="minorHAnsi" w:ascii="Times New Roman"/>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0.244</w:t>
      </w:r>
      <w:r w:rsidRPr="00000000">
        <w:rPr>
          <w:rFonts w:cstheme="minorBidi" w:hAnsiTheme="minorHAnsi" w:eastAsiaTheme="minorHAnsi" w:asciiTheme="minorHAnsi"/>
        </w:rPr>
        <w:tab/>
        <w:t>0.078</w:t>
      </w:r>
      <w:r w:rsidRPr="00000000">
        <w:rPr>
          <w:rFonts w:cstheme="minorBidi" w:hAnsiTheme="minorHAnsi" w:eastAsiaTheme="minorHAnsi" w:asciiTheme="minorHAnsi"/>
        </w:rPr>
        <w:tab/>
        <w:t>0.011</w:t>
      </w:r>
      <w:r w:rsidRPr="00000000">
        <w:rPr>
          <w:rFonts w:cstheme="minorBidi" w:hAnsiTheme="minorHAnsi" w:eastAsiaTheme="minorHAnsi" w:asciiTheme="minorHAnsi"/>
        </w:rPr>
        <w:tab/>
        <w:t>0.147</w:t>
      </w:r>
      <w:r w:rsidRPr="00000000">
        <w:rPr>
          <w:rFonts w:cstheme="minorBidi" w:hAnsiTheme="minorHAnsi" w:eastAsiaTheme="minorHAnsi" w:asciiTheme="minorHAnsi"/>
        </w:rPr>
        <w:tab/>
        <w:t>0.250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Adj.</w:t>
      </w:r>
      <w:r>
        <w:rPr>
          <w:rFonts w:ascii="Times New Roman" w:cstheme="minorBidi" w:hAnsiTheme="minorHAnsi" w:eastAsiaTheme="minorHAnsi"/>
        </w:rPr>
        <w:t> </w:t>
      </w:r>
      <w:r>
        <w:rPr>
          <w:rFonts w:ascii="Times New Roman" w:cstheme="minorBidi" w:hAnsiTheme="minorHAnsi" w:eastAsiaTheme="minorHAnsi"/>
        </w:rPr>
        <w:t>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0.234</w:t>
      </w:r>
      <w:r w:rsidRPr="00000000">
        <w:rPr>
          <w:rFonts w:cstheme="minorBidi" w:hAnsiTheme="minorHAnsi" w:eastAsiaTheme="minorHAnsi" w:asciiTheme="minorHAnsi"/>
        </w:rPr>
        <w:tab/>
        <w:t>0.066</w:t>
      </w:r>
      <w:r w:rsidRPr="00000000">
        <w:rPr>
          <w:rFonts w:cstheme="minorBidi" w:hAnsiTheme="minorHAnsi" w:eastAsiaTheme="minorHAnsi" w:asciiTheme="minorHAnsi"/>
        </w:rPr>
        <w:tab/>
        <w:t>-0.002</w:t>
      </w:r>
      <w:r w:rsidRPr="00000000">
        <w:rPr>
          <w:rFonts w:cstheme="minorBidi" w:hAnsiTheme="minorHAnsi" w:eastAsiaTheme="minorHAnsi" w:asciiTheme="minorHAnsi"/>
        </w:rPr>
        <w:tab/>
        <w:t>0.130</w:t>
      </w:r>
      <w:r w:rsidRPr="00000000">
        <w:rPr>
          <w:rFonts w:cstheme="minorBidi" w:hAnsiTheme="minorHAnsi" w:eastAsiaTheme="minorHAnsi" w:asciiTheme="minorHAnsi"/>
        </w:rPr>
        <w:tab/>
        <w:t>0.235</w:t>
      </w:r>
      <w:r w:rsidRPr="00000000">
        <w:rPr>
          <w:rFonts w:cstheme="minorBidi" w:hAnsiTheme="minorHAnsi" w:eastAsiaTheme="minorHAnsi" w:asciiTheme="minorHAnsi"/>
        </w:rPr>
        <w:tab/>
        <w:t>0.020</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t>25.581</w:t>
      </w:r>
      <w:r w:rsidRPr="00000000">
        <w:rPr>
          <w:rFonts w:cstheme="minorBidi" w:hAnsiTheme="minorHAnsi" w:eastAsiaTheme="minorHAnsi" w:asciiTheme="minorHAnsi"/>
        </w:rPr>
        <w:tab/>
        <w:t>6.707</w:t>
      </w:r>
      <w:r w:rsidRPr="00000000">
        <w:rPr>
          <w:rFonts w:cstheme="minorBidi" w:hAnsiTheme="minorHAnsi" w:eastAsiaTheme="minorHAnsi" w:asciiTheme="minorHAnsi"/>
        </w:rPr>
        <w:tab/>
        <w:t>0.872</w:t>
      </w:r>
      <w:r w:rsidRPr="00000000">
        <w:rPr>
          <w:rFonts w:cstheme="minorBidi" w:hAnsiTheme="minorHAnsi" w:eastAsiaTheme="minorHAnsi" w:asciiTheme="minorHAnsi"/>
        </w:rPr>
        <w:tab/>
        <w:t>8.514</w:t>
      </w:r>
      <w:r w:rsidRPr="00000000">
        <w:rPr>
          <w:rFonts w:cstheme="minorBidi" w:hAnsiTheme="minorHAnsi" w:eastAsiaTheme="minorHAnsi" w:asciiTheme="minorHAnsi"/>
        </w:rPr>
        <w:tab/>
        <w:t>16.444</w:t>
      </w:r>
      <w:r w:rsidRPr="00000000">
        <w:rPr>
          <w:rFonts w:cstheme="minorBidi" w:hAnsiTheme="minorHAnsi" w:eastAsiaTheme="minorHAnsi" w:asciiTheme="minorHAnsi"/>
        </w:rPr>
        <w:tab/>
        <w:t>2.047</w:t>
      </w:r>
    </w:p>
    <w:p w:rsidR="0018722C">
      <w:pPr>
        <w:topLinePunct/>
      </w:pPr>
      <w:r>
        <w:rPr>
          <w:rFonts w:cstheme="minorBidi" w:hAnsiTheme="minorHAnsi" w:eastAsiaTheme="minorHAnsi" w:asciiTheme="minorHAnsi" w:ascii="Times New Roman"/>
        </w:rPr>
        <w:t>Prob.</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&gt;F</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0.540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0.000</w:t>
      </w:r>
      <w:r w:rsidRPr="00000000">
        <w:rPr>
          <w:rFonts w:cstheme="minorBidi" w:hAnsiTheme="minorHAnsi" w:eastAsiaTheme="minorHAnsi" w:asciiTheme="minorHAnsi"/>
        </w:rPr>
        <w:tab/>
        <w:t>0.040</w:t>
      </w:r>
    </w:p>
    <w:p w:rsidR="0018722C">
      <w:pPr>
        <w:topLinePunct/>
      </w:pPr>
      <w:r>
        <w:rPr>
          <w:rFonts w:cstheme="minorBidi" w:hAnsiTheme="minorHAnsi" w:eastAsiaTheme="minorHAnsi" w:asciiTheme="minorHAnsi" w:ascii="Times New Roman"/>
        </w:rPr>
        <w:t>Durbin-Watson</w:t>
      </w:r>
      <w:r w:rsidRPr="00000000">
        <w:rPr>
          <w:rFonts w:cstheme="minorBidi" w:hAnsiTheme="minorHAnsi" w:eastAsiaTheme="minorHAnsi" w:asciiTheme="minorHAnsi"/>
        </w:rPr>
        <w:tab/>
        <w:t>1.877</w:t>
      </w:r>
      <w:r w:rsidRPr="00000000">
        <w:rPr>
          <w:rFonts w:cstheme="minorBidi" w:hAnsiTheme="minorHAnsi" w:eastAsiaTheme="minorHAnsi" w:asciiTheme="minorHAnsi"/>
        </w:rPr>
        <w:tab/>
        <w:t>1.904</w:t>
      </w:r>
      <w:r w:rsidRPr="00000000">
        <w:rPr>
          <w:rFonts w:cstheme="minorBidi" w:hAnsiTheme="minorHAnsi" w:eastAsiaTheme="minorHAnsi" w:asciiTheme="minorHAnsi"/>
        </w:rPr>
        <w:tab/>
        <w:t>1.941</w:t>
      </w:r>
      <w:r w:rsidRPr="00000000">
        <w:rPr>
          <w:rFonts w:cstheme="minorBidi" w:hAnsiTheme="minorHAnsi" w:eastAsiaTheme="minorHAnsi" w:asciiTheme="minorHAnsi"/>
        </w:rPr>
        <w:tab/>
        <w:t>2.023</w:t>
      </w:r>
      <w:r w:rsidRPr="00000000">
        <w:rPr>
          <w:rFonts w:cstheme="minorBidi" w:hAnsiTheme="minorHAnsi" w:eastAsiaTheme="minorHAnsi" w:asciiTheme="minorHAnsi"/>
        </w:rPr>
        <w:tab/>
        <w:t>1.967</w:t>
      </w:r>
      <w:r w:rsidRPr="00000000">
        <w:rPr>
          <w:rFonts w:cstheme="minorBidi" w:hAnsiTheme="minorHAnsi" w:eastAsiaTheme="minorHAnsi" w:asciiTheme="minorHAnsi"/>
        </w:rPr>
        <w:tab/>
        <w:t>2.125</w:t>
      </w:r>
    </w:p>
    <w:p w:rsidR="0018722C">
      <w:pPr>
        <w:pStyle w:val="ae"/>
        <w:topLinePunct/>
      </w:pPr>
      <w:r>
        <w:rPr>
          <w:kern w:val="2"/>
          <w:sz w:val="22"/>
          <w:szCs w:val="22"/>
          <w:rFonts w:cstheme="minorBidi" w:hAnsiTheme="minorHAnsi" w:eastAsiaTheme="minorHAnsi" w:asciiTheme="minorHAnsi"/>
        </w:rPr>
        <w:pict>
          <v:group style="margin-left:78pt;margin-top:23.753687pt;width:411.58pt;height:1.36pt;mso-position-horizontal-relative:page;mso-position-vertical-relative:paragraph;z-index:1432;mso-wrap-distance-left:0;mso-wrap-distance-right:0" coordorigin="1560,475" coordsize="9057,30">
            <v:line style="position:absolute" from="1560,490" to="3243,490" stroked="true" strokeweight="1.5pt" strokecolor="#000000">
              <v:stroke dashstyle="solid"/>
            </v:line>
            <v:rect style="position:absolute;left:3228;top:475;width:30;height:30" filled="true" fillcolor="#000000" stroked="false">
              <v:fill type="solid"/>
            </v:rect>
            <v:line style="position:absolute" from="3258,490" to="4470,490" stroked="true" strokeweight="1.5pt" strokecolor="#000000">
              <v:stroke dashstyle="solid"/>
            </v:line>
            <v:rect style="position:absolute;left:4456;top:475;width:30;height:30" filled="true" fillcolor="#000000" stroked="false">
              <v:fill type="solid"/>
            </v:rect>
            <v:line style="position:absolute" from="4486,490" to="5700,490" stroked="true" strokeweight="1.5pt" strokecolor="#000000">
              <v:stroke dashstyle="solid"/>
            </v:line>
            <v:rect style="position:absolute;left:5686;top:475;width:30;height:30" filled="true" fillcolor="#000000" stroked="false">
              <v:fill type="solid"/>
            </v:rect>
            <v:line style="position:absolute" from="5716,490" to="6928,490" stroked="true" strokeweight="1.5pt" strokecolor="#000000">
              <v:stroke dashstyle="solid"/>
            </v:line>
            <v:rect style="position:absolute;left:6914;top:475;width:30;height:30" filled="true" fillcolor="#000000" stroked="false">
              <v:fill type="solid"/>
            </v:rect>
            <v:line style="position:absolute" from="6944,490" to="8158,490" stroked="true" strokeweight="1.5pt" strokecolor="#000000">
              <v:stroke dashstyle="solid"/>
            </v:line>
            <v:rect style="position:absolute;left:8144;top:475;width:30;height:30" filled="true" fillcolor="#000000" stroked="false">
              <v:fill type="solid"/>
            </v:rect>
            <v:line style="position:absolute" from="8174,490" to="9386,490" stroked="true" strokeweight="1.5pt" strokecolor="#000000">
              <v:stroke dashstyle="solid"/>
            </v:line>
            <v:rect style="position:absolute;left:9371;top:475;width:30;height:30" filled="true" fillcolor="#000000" stroked="false">
              <v:fill type="solid"/>
            </v:rect>
            <v:line style="position:absolute" from="9402,490" to="10616,490" stroked="true" strokeweight="1.5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样本量</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sz w:val="21"/>
        </w:rPr>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r w:rsidRPr="00000000">
        <w:rPr>
          <w:kern w:val="2"/>
          <w:sz w:val="22"/>
          <w:szCs w:val="22"/>
          <w:rFonts w:cstheme="minorBidi" w:hAnsiTheme="minorHAnsi" w:eastAsiaTheme="minorHAnsi" w:asciiTheme="minorHAnsi"/>
        </w:rPr>
        <w:tab/>
        <w:t>1046</w:t>
      </w:r>
    </w:p>
    <w:p w:rsidR="0018722C">
      <w:pPr>
        <w:topLinePunct/>
      </w:pPr>
      <w:r>
        <w:t>根据模型五的回归结果，在货币紧缩</w:t>
      </w:r>
      <w:r>
        <w:t>（</w:t>
      </w:r>
      <w:r>
        <w:rPr>
          <w:rFonts w:ascii="Times New Roman" w:eastAsia="Times New Roman"/>
        </w:rPr>
        <w:t>MONE=1</w:t>
      </w:r>
      <w:r>
        <w:t>）</w:t>
      </w:r>
      <w:r>
        <w:t>组的样本中，金融关联程度</w:t>
      </w:r>
    </w:p>
    <w:p w:rsidR="0018722C">
      <w:pPr>
        <w:topLinePunct/>
      </w:pPr>
      <w:r>
        <w:t>（</w:t>
      </w:r>
      <w:r>
        <w:rPr>
          <w:rFonts w:ascii="Times New Roman" w:eastAsia="宋体"/>
        </w:rPr>
        <w:t>FINA</w:t>
      </w:r>
      <w:r>
        <w:t>）</w:t>
      </w:r>
      <w:r>
        <w:t>的回归系数在贷款比率</w:t>
      </w:r>
      <w:r>
        <w:t>（</w:t>
      </w:r>
      <w:r>
        <w:rPr>
          <w:rFonts w:ascii="Times New Roman" w:eastAsia="宋体"/>
        </w:rPr>
        <w:t>STRU</w:t>
      </w:r>
      <w:r>
        <w:t>）</w:t>
      </w:r>
      <w:r>
        <w:t>方程、贷款期限</w:t>
      </w:r>
      <w:r>
        <w:t>（</w:t>
      </w:r>
      <w:r>
        <w:rPr>
          <w:rFonts w:ascii="Times New Roman" w:eastAsia="宋体"/>
          <w:spacing w:val="-3"/>
        </w:rPr>
        <w:t>MATU</w:t>
      </w:r>
      <w:r>
        <w:t>）</w:t>
      </w:r>
      <w:r>
        <w:t>方程和贷款成</w:t>
      </w:r>
      <w:r>
        <w:t>本</w:t>
      </w:r>
      <w:r>
        <w:t>（</w:t>
      </w:r>
      <w:r>
        <w:rPr>
          <w:rFonts w:ascii="Times New Roman" w:eastAsia="宋体"/>
          <w:spacing w:val="-3"/>
        </w:rPr>
        <w:t>COST</w:t>
      </w:r>
      <w:r>
        <w:t>）</w:t>
      </w:r>
      <w:r>
        <w:t>方程中依次为</w:t>
      </w:r>
      <w:r>
        <w:rPr>
          <w:rFonts w:ascii="Times New Roman" w:eastAsia="宋体"/>
        </w:rPr>
        <w:t>0</w:t>
      </w:r>
      <w:r>
        <w:rPr>
          <w:rFonts w:ascii="Times New Roman" w:eastAsia="宋体"/>
        </w:rPr>
        <w:t>.</w:t>
      </w:r>
      <w:r>
        <w:rPr>
          <w:rFonts w:ascii="Times New Roman" w:eastAsia="宋体"/>
        </w:rPr>
        <w:t>002</w:t>
      </w:r>
      <w:r>
        <w:t>、</w:t>
      </w:r>
      <w:r>
        <w:rPr>
          <w:rFonts w:ascii="Times New Roman" w:eastAsia="宋体"/>
        </w:rPr>
        <w:t>0.083</w:t>
      </w:r>
      <w:r>
        <w:t>和</w:t>
      </w:r>
      <w:r>
        <w:rPr>
          <w:rFonts w:ascii="Times New Roman" w:eastAsia="宋体"/>
        </w:rPr>
        <w:t>-0.011</w:t>
      </w:r>
      <w:r>
        <w:t>，三个系数中只有第二个通过了</w:t>
      </w:r>
      <w:r>
        <w:rPr>
          <w:rFonts w:ascii="Times New Roman" w:eastAsia="宋体"/>
        </w:rPr>
        <w:t>10%</w:t>
      </w:r>
      <w:r>
        <w:t>的显著性检验；而在货币宽松</w:t>
      </w:r>
      <w:r>
        <w:t>（</w:t>
      </w:r>
      <w:r>
        <w:rPr>
          <w:rFonts w:ascii="Times New Roman" w:eastAsia="宋体"/>
          <w:w w:val="99"/>
        </w:rPr>
        <w:t>MO</w:t>
      </w:r>
      <w:r>
        <w:rPr>
          <w:rFonts w:ascii="Times New Roman" w:eastAsia="宋体"/>
          <w:spacing w:val="0"/>
          <w:w w:val="99"/>
        </w:rPr>
        <w:t>N</w:t>
      </w:r>
      <w:r>
        <w:rPr>
          <w:rFonts w:ascii="Times New Roman" w:eastAsia="宋体"/>
        </w:rPr>
        <w:t>E=0</w:t>
      </w:r>
      <w:r>
        <w:t>）</w:t>
      </w:r>
      <w:r>
        <w:t>组的样本中，</w:t>
      </w:r>
      <w:r>
        <w:rPr>
          <w:rFonts w:ascii="Times New Roman" w:eastAsia="宋体"/>
        </w:rPr>
        <w:t>FINA</w:t>
      </w:r>
      <w:r>
        <w:t>的回归系数依次为</w:t>
      </w:r>
      <w:r>
        <w:rPr>
          <w:rFonts w:ascii="Times New Roman" w:eastAsia="宋体"/>
        </w:rPr>
        <w:t>-0.001</w:t>
      </w:r>
      <w:r>
        <w:t>、</w:t>
      </w:r>
    </w:p>
    <w:p w:rsidR="0018722C">
      <w:pPr>
        <w:topLinePunct/>
      </w:pPr>
      <w:r>
        <w:rPr>
          <w:rFonts w:ascii="Times New Roman" w:eastAsia="Times New Roman"/>
        </w:rPr>
        <w:t>0.094</w:t>
      </w:r>
      <w:r>
        <w:t>和</w:t>
      </w:r>
      <w:r>
        <w:rPr>
          <w:rFonts w:ascii="Times New Roman" w:eastAsia="Times New Roman"/>
        </w:rPr>
        <w:t>-0.021</w:t>
      </w:r>
      <w:r>
        <w:t>，后两个系数都通过了</w:t>
      </w:r>
      <w:r>
        <w:rPr>
          <w:rFonts w:ascii="Times New Roman" w:eastAsia="Times New Roman"/>
        </w:rPr>
        <w:t>10%</w:t>
      </w:r>
      <w:r>
        <w:t>的显著性检验。进一步发现，</w:t>
      </w:r>
      <w:r>
        <w:rPr>
          <w:rFonts w:ascii="Times New Roman" w:eastAsia="Times New Roman"/>
        </w:rPr>
        <w:t>COST</w:t>
      </w:r>
      <w:r>
        <w:t>方程的</w:t>
      </w:r>
    </w:p>
    <w:p w:rsidR="0018722C">
      <w:pPr>
        <w:topLinePunct/>
      </w:pPr>
      <w:r>
        <w:rPr>
          <w:rFonts w:ascii="Times New Roman" w:eastAsia="Times New Roman"/>
        </w:rPr>
        <w:t>F</w:t>
      </w:r>
      <w:r>
        <w:t>值在</w:t>
      </w:r>
      <w:r>
        <w:rPr>
          <w:rFonts w:ascii="Times New Roman" w:eastAsia="Times New Roman"/>
        </w:rPr>
        <w:t>MONE=1</w:t>
      </w:r>
      <w:r>
        <w:t>时不显著而在</w:t>
      </w:r>
      <w:r>
        <w:rPr>
          <w:rFonts w:ascii="Times New Roman" w:eastAsia="Times New Roman"/>
        </w:rPr>
        <w:t>MONE=0</w:t>
      </w:r>
      <w:r>
        <w:t>时很显著，说明当货币紧缩时另有其他重要</w:t>
      </w:r>
      <w:r>
        <w:t>因素对民营企业贷款成本发挥作用。通过对比这两组样本的回归结果可知，货币宽松</w:t>
      </w:r>
      <w:r>
        <w:t>时期金融关联有助于延长民营企业的贷款期限和降低其贷款成本，而在货币紧缩时期只能缓解民营企业在贷款期限方面的融资约束。</w:t>
      </w:r>
    </w:p>
    <w:p w:rsidR="0018722C">
      <w:pPr>
        <w:topLinePunct/>
      </w:pPr>
      <w:r>
        <w:t>综合模型四和模型五的回归结果可以得到较为准确的结论，即货币政策的调整主要通过信贷渠道影响民营企业的贷款比率</w:t>
      </w:r>
      <w:r>
        <w:t>（</w:t>
      </w:r>
      <w:r>
        <w:t>即贷款规模</w:t>
      </w:r>
      <w:r>
        <w:t>）</w:t>
      </w:r>
      <w:r>
        <w:t>；在货币宽松的情况下金融</w:t>
      </w:r>
      <w:r>
        <w:t>关联有助于延长民营企业的贷款期限和降低其贷款成本，而当货币紧缩时金融关联的</w:t>
      </w:r>
      <w:r>
        <w:t>作用有所削弱，此时只能延长民营企业的贷款期限而不能缓解民营企业在贷款比率和贷款成本方面的融资约束。</w:t>
      </w:r>
    </w:p>
    <w:p w:rsidR="0018722C">
      <w:pPr>
        <w:topLinePunct/>
      </w:pPr>
      <w:r>
        <w:t>此外，模型一相当于将货币政策紧缩与宽松两种状态融合在一起，在一定程度上</w:t>
      </w:r>
      <w:r>
        <w:t>可以代表货币稳健的状态。比较模型五和模型一的回归结果可知，</w:t>
      </w:r>
      <w:r w:rsidR="001852F3">
        <w:t xml:space="preserve">货币紧</w:t>
      </w:r>
      <w:r w:rsidR="001852F3">
        <w:t>缩</w:t>
      </w:r>
    </w:p>
    <w:p w:rsidR="0018722C">
      <w:pPr>
        <w:topLinePunct/>
      </w:pPr>
      <w:r>
        <w:t>（</w:t>
      </w:r>
      <w:r>
        <w:rPr>
          <w:rFonts w:ascii="Times New Roman" w:eastAsia="Times New Roman"/>
        </w:rPr>
        <w:t>MO</w:t>
      </w:r>
      <w:r>
        <w:rPr>
          <w:rFonts w:ascii="Times New Roman" w:eastAsia="Times New Roman"/>
        </w:rPr>
        <w:t>N</w:t>
      </w:r>
      <w:r>
        <w:rPr>
          <w:rFonts w:ascii="Times New Roman" w:eastAsia="Times New Roman"/>
        </w:rPr>
        <w:t>E=</w:t>
      </w:r>
      <w:r>
        <w:rPr>
          <w:rFonts w:ascii="Times New Roman" w:eastAsia="Times New Roman"/>
        </w:rPr>
        <w:t>1</w:t>
      </w:r>
      <w:r>
        <w:t>）</w:t>
      </w:r>
      <w:r>
        <w:t>、货币稳健</w:t>
      </w:r>
      <w:r>
        <w:t>（</w:t>
      </w:r>
      <w:r>
        <w:t>模型一</w:t>
      </w:r>
      <w:r>
        <w:t>）</w:t>
      </w:r>
      <w:r>
        <w:t>和货币宽松</w:t>
      </w:r>
      <w:r>
        <w:t>（</w:t>
      </w:r>
      <w:r>
        <w:rPr>
          <w:rFonts w:ascii="Times New Roman" w:eastAsia="Times New Roman"/>
          <w:w w:val="99"/>
        </w:rPr>
        <w:t>MO</w:t>
      </w:r>
      <w:r>
        <w:rPr>
          <w:rFonts w:ascii="Times New Roman" w:eastAsia="Times New Roman"/>
          <w:spacing w:val="0"/>
          <w:w w:val="99"/>
        </w:rPr>
        <w:t>N</w:t>
      </w:r>
      <w:r>
        <w:rPr>
          <w:rFonts w:ascii="Times New Roman" w:eastAsia="Times New Roman"/>
        </w:rPr>
        <w:t>E=</w:t>
      </w:r>
      <w:r>
        <w:rPr>
          <w:rFonts w:ascii="Times New Roman" w:eastAsia="Times New Roman"/>
          <w:spacing w:val="0"/>
        </w:rPr>
        <w:t>0</w:t>
      </w:r>
      <w:r>
        <w:t>）</w:t>
      </w:r>
      <w:r>
        <w:t>三种情况下，金融关联</w:t>
      </w:r>
    </w:p>
    <w:p w:rsidR="0018722C">
      <w:pPr>
        <w:topLinePunct/>
      </w:pPr>
      <w:r>
        <w:t>（</w:t>
      </w:r>
      <w:r>
        <w:rPr>
          <w:rFonts w:ascii="Times New Roman" w:eastAsia="Times New Roman"/>
        </w:rPr>
        <w:t>FINA</w:t>
      </w:r>
      <w:r>
        <w:t>）</w:t>
      </w:r>
      <w:r>
        <w:t>在贷款比率</w:t>
      </w:r>
      <w:r>
        <w:t>（</w:t>
      </w:r>
      <w:r>
        <w:rPr>
          <w:rFonts w:ascii="Times New Roman" w:eastAsia="Times New Roman"/>
        </w:rPr>
        <w:t>STRU</w:t>
      </w:r>
      <w:r>
        <w:t>）</w:t>
      </w:r>
      <w:r>
        <w:t>方程中的回归系数依次为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-0.001</w:t>
      </w:r>
      <w:r>
        <w:t>并且</w:t>
      </w:r>
      <w:r>
        <w:t>都不显著，说明无论货币政策如何，金融关联都不能显著地影响民营企业的贷款比</w:t>
      </w:r>
      <w:r>
        <w:t>率</w:t>
      </w:r>
    </w:p>
    <w:p w:rsidR="0018722C">
      <w:pPr>
        <w:topLinePunct/>
      </w:pPr>
      <w:r>
        <w:t>（</w:t>
      </w:r>
      <w:r>
        <w:t>贷款规模</w:t>
      </w:r>
      <w:r>
        <w:t>）</w:t>
      </w:r>
      <w:r>
        <w:t>；而在贷款期限</w:t>
      </w:r>
      <w:r>
        <w:t>（</w:t>
      </w:r>
      <w:r>
        <w:rPr>
          <w:rFonts w:ascii="Times New Roman" w:eastAsia="宋体"/>
          <w:w w:val="99"/>
        </w:rPr>
        <w:t>M</w:t>
      </w:r>
      <w:r>
        <w:rPr>
          <w:rFonts w:ascii="Times New Roman" w:eastAsia="宋体"/>
          <w:spacing w:val="-14"/>
          <w:w w:val="99"/>
        </w:rPr>
        <w:t>A</w:t>
      </w:r>
      <w:r>
        <w:rPr>
          <w:rFonts w:ascii="Times New Roman" w:eastAsia="宋体"/>
          <w:w w:val="99"/>
        </w:rPr>
        <w:t>T</w:t>
      </w:r>
      <w:r>
        <w:rPr>
          <w:rFonts w:ascii="Times New Roman" w:eastAsia="宋体"/>
          <w:spacing w:val="0"/>
          <w:w w:val="99"/>
        </w:rPr>
        <w:t>U</w:t>
      </w:r>
      <w:r>
        <w:t>）</w:t>
      </w:r>
      <w:r>
        <w:t>方程中</w:t>
      </w:r>
      <w:r>
        <w:rPr>
          <w:rFonts w:ascii="Times New Roman" w:eastAsia="宋体"/>
        </w:rPr>
        <w:t>FINA</w:t>
      </w:r>
      <w:r>
        <w:t>的回归系数依次为</w:t>
      </w:r>
      <w:r>
        <w:rPr>
          <w:rFonts w:ascii="Times New Roman" w:eastAsia="宋体"/>
        </w:rPr>
        <w:t>0</w:t>
      </w:r>
      <w:r>
        <w:rPr>
          <w:rFonts w:ascii="Times New Roman" w:eastAsia="宋体"/>
        </w:rPr>
        <w:t>.</w:t>
      </w:r>
      <w:r>
        <w:rPr>
          <w:rFonts w:ascii="Times New Roman" w:eastAsia="宋体"/>
        </w:rPr>
        <w:t>083</w:t>
      </w:r>
      <w:r>
        <w:t>、</w:t>
      </w:r>
      <w:r>
        <w:rPr>
          <w:rFonts w:ascii="Times New Roman" w:eastAsia="宋体"/>
        </w:rPr>
        <w:t>0.087</w:t>
      </w:r>
      <w:r>
        <w:t>和</w:t>
      </w:r>
      <w:r>
        <w:rPr>
          <w:rFonts w:ascii="Times New Roman" w:eastAsia="宋体"/>
        </w:rPr>
        <w:t>0.094</w:t>
      </w:r>
      <w:r>
        <w:t>，三个系数都通过了</w:t>
      </w:r>
      <w:r>
        <w:rPr>
          <w:rFonts w:ascii="Times New Roman" w:eastAsia="宋体"/>
        </w:rPr>
        <w:t>5%</w:t>
      </w:r>
      <w:r>
        <w:t>或</w:t>
      </w:r>
      <w:r>
        <w:rPr>
          <w:rFonts w:ascii="Times New Roman" w:eastAsia="宋体"/>
        </w:rPr>
        <w:t>10%</w:t>
      </w:r>
      <w:r>
        <w:t>的显著性检验，说明在货币政策紧缩、稳健和宽松时期，金融关联能够显著地延长民营企业的贷款期限；在贷款成本</w:t>
      </w:r>
      <w:r>
        <w:t>（</w:t>
      </w:r>
      <w:r>
        <w:rPr>
          <w:rFonts w:ascii="Times New Roman" w:eastAsia="宋体"/>
        </w:rPr>
        <w:t>COST</w:t>
      </w:r>
      <w:r>
        <w:t>）</w:t>
      </w:r>
      <w:r>
        <w:t>方程中</w:t>
      </w:r>
      <w:r>
        <w:rPr>
          <w:rFonts w:ascii="Times New Roman" w:eastAsia="宋体"/>
        </w:rPr>
        <w:t>FINA</w:t>
      </w:r>
      <w:r>
        <w:t>的回归系数则依次为</w:t>
      </w:r>
      <w:r>
        <w:rPr>
          <w:rFonts w:ascii="Times New Roman" w:eastAsia="宋体"/>
        </w:rPr>
        <w:t>-0.011</w:t>
      </w:r>
      <w:r>
        <w:t>、</w:t>
      </w:r>
      <w:r>
        <w:rPr>
          <w:rFonts w:ascii="Times New Roman" w:eastAsia="宋体"/>
        </w:rPr>
        <w:t>-0.015</w:t>
      </w:r>
      <w:r>
        <w:t>和</w:t>
      </w:r>
      <w:r>
        <w:rPr>
          <w:rFonts w:ascii="Times New Roman" w:eastAsia="宋体"/>
        </w:rPr>
        <w:t>-0.021</w:t>
      </w:r>
      <w:r>
        <w:t>，并且后两个系数依次通过</w:t>
      </w:r>
      <w:r>
        <w:t>了</w:t>
      </w:r>
      <w:r>
        <w:rPr>
          <w:rFonts w:ascii="Times New Roman" w:eastAsia="宋体"/>
        </w:rPr>
        <w:t>5%</w:t>
      </w:r>
      <w:r>
        <w:t>和</w:t>
      </w:r>
      <w:r>
        <w:rPr>
          <w:rFonts w:ascii="Times New Roman" w:eastAsia="宋体"/>
        </w:rPr>
        <w:t>10%</w:t>
      </w:r>
      <w:r>
        <w:t>的显著性检验，说明货币政策稳健和宽松时期金融关联有助于降低民营企业的贷款成本，而在货币紧缩时期对贷款成本没有明显的作用。</w:t>
      </w:r>
    </w:p>
    <w:p w:rsidR="0018722C">
      <w:pPr>
        <w:topLinePunct/>
      </w:pPr>
      <w:r>
        <w:t>综上所述，可以得出假设</w:t>
      </w:r>
      <w:r>
        <w:rPr>
          <w:rFonts w:ascii="Times New Roman" w:eastAsia="Times New Roman"/>
        </w:rPr>
        <w:t>2a</w:t>
      </w:r>
      <w:r>
        <w:t>成立、假设</w:t>
      </w:r>
      <w:r>
        <w:rPr>
          <w:rFonts w:ascii="Times New Roman" w:eastAsia="Times New Roman"/>
        </w:rPr>
        <w:t>2b</w:t>
      </w:r>
      <w:r>
        <w:t>不成立的结论，即货币紧缩时期金融</w:t>
      </w:r>
      <w:r>
        <w:t>关联能够有效地缓解民营企业在贷款期限上面临的融资约束</w:t>
      </w:r>
      <w:r>
        <w:t>（</w:t>
      </w:r>
      <w:r>
        <w:t>尽管不能提高民营企业的贷款比率或降低其贷款成本</w:t>
      </w:r>
      <w:r>
        <w:t>）</w:t>
      </w:r>
      <w:r>
        <w:t>。</w:t>
      </w:r>
    </w:p>
    <w:p w:rsidR="0018722C">
      <w:pPr>
        <w:pStyle w:val="Heading1"/>
        <w:topLinePunct/>
      </w:pPr>
      <w:bookmarkStart w:id="747186" w:name="_Toc686747186"/>
      <w:bookmarkStart w:name="第五章 稳健性检验 " w:id="63"/>
      <w:bookmarkEnd w:id="63"/>
      <w:bookmarkStart w:name="_bookmark38" w:id="64"/>
      <w:bookmarkEnd w:id="64"/>
      <w:r>
        <w:t>第五章</w:t>
      </w:r>
      <w:r>
        <w:t xml:space="preserve"> </w:t>
      </w:r>
      <w:r>
        <w:t>稳健性检验</w:t>
      </w:r>
      <w:bookmarkEnd w:id="747186"/>
    </w:p>
    <w:p w:rsidR="0018722C">
      <w:pPr>
        <w:topLinePunct/>
      </w:pPr>
      <w:r>
        <w:t>为了检验上一章实证结果的可靠性，本章将进行敏感性测试。</w:t>
      </w:r>
    </w:p>
    <w:p w:rsidR="0018722C">
      <w:pPr>
        <w:pStyle w:val="Heading2"/>
        <w:topLinePunct/>
        <w:ind w:left="171" w:hangingChars="171" w:hanging="171"/>
      </w:pPr>
      <w:bookmarkStart w:id="747187" w:name="_Toc686747187"/>
      <w:bookmarkStart w:name="第一节 信贷融资替代变量 " w:id="65"/>
      <w:bookmarkEnd w:id="65"/>
      <w:bookmarkStart w:name="_bookmark39" w:id="66"/>
      <w:bookmarkEnd w:id="66"/>
      <w:r>
        <w:t>第一节</w:t>
      </w:r>
      <w:r>
        <w:t xml:space="preserve"> </w:t>
      </w:r>
      <w:r>
        <w:t>信贷融资替代变量</w:t>
      </w:r>
      <w:bookmarkEnd w:id="747187"/>
    </w:p>
    <w:p w:rsidR="0018722C">
      <w:pPr>
        <w:topLinePunct/>
      </w:pPr>
      <w:r>
        <w:t>在前文的实证研究中，贷款比率</w:t>
      </w:r>
      <w:r>
        <w:t>（</w:t>
      </w:r>
      <w:r>
        <w:rPr>
          <w:rFonts w:ascii="Times New Roman" w:eastAsia="Times New Roman"/>
        </w:rPr>
        <w:t>ST</w:t>
      </w:r>
      <w:r>
        <w:rPr>
          <w:rFonts w:ascii="Times New Roman" w:eastAsia="Times New Roman"/>
          <w:spacing w:val="0"/>
        </w:rPr>
        <w:t>R</w:t>
      </w:r>
      <w:r>
        <w:rPr>
          <w:rFonts w:ascii="Times New Roman" w:eastAsia="Times New Roman"/>
          <w:spacing w:val="0"/>
          <w:w w:val="99"/>
        </w:rPr>
        <w:t>U</w:t>
      </w:r>
      <w:r>
        <w:t>）</w:t>
      </w:r>
      <w:r>
        <w:t>、贷款期限</w:t>
      </w:r>
      <w:r>
        <w:t>（</w:t>
      </w:r>
      <w:r>
        <w:rPr>
          <w:rFonts w:ascii="Times New Roman" w:eastAsia="Times New Roman"/>
          <w:w w:val="99"/>
        </w:rPr>
        <w:t>M</w:t>
      </w:r>
      <w:r>
        <w:rPr>
          <w:rFonts w:ascii="Times New Roman" w:eastAsia="Times New Roman"/>
          <w:spacing w:val="-14"/>
          <w:w w:val="99"/>
        </w:rPr>
        <w:t>A</w:t>
      </w:r>
      <w:r>
        <w:rPr>
          <w:rFonts w:ascii="Times New Roman" w:eastAsia="Times New Roman"/>
          <w:w w:val="99"/>
        </w:rPr>
        <w:t>T</w:t>
      </w:r>
      <w:r>
        <w:rPr>
          <w:rFonts w:ascii="Times New Roman" w:eastAsia="Times New Roman"/>
          <w:spacing w:val="0"/>
          <w:w w:val="99"/>
        </w:rPr>
        <w:t>U</w:t>
      </w:r>
      <w:r>
        <w:t>）</w:t>
      </w:r>
      <w:r>
        <w:t>和贷款成本</w:t>
      </w:r>
      <w:r>
        <w:t>（</w:t>
      </w:r>
      <w:r>
        <w:rPr>
          <w:rFonts w:ascii="Times New Roman" w:eastAsia="Times New Roman"/>
          <w:w w:val="99"/>
        </w:rPr>
        <w:t>C</w:t>
      </w:r>
      <w:r>
        <w:rPr>
          <w:rFonts w:ascii="Times New Roman" w:eastAsia="Times New Roman"/>
          <w:spacing w:val="0"/>
          <w:w w:val="99"/>
        </w:rPr>
        <w:t>O</w:t>
      </w:r>
      <w:r>
        <w:rPr>
          <w:rFonts w:ascii="Times New Roman" w:eastAsia="Times New Roman"/>
          <w:w w:val="99"/>
        </w:rPr>
        <w:t>S</w:t>
      </w:r>
      <w:r>
        <w:rPr>
          <w:rFonts w:ascii="Times New Roman" w:eastAsia="Times New Roman"/>
          <w:spacing w:val="0"/>
        </w:rPr>
        <w:t>T</w:t>
      </w:r>
      <w:r>
        <w:t>）</w:t>
      </w:r>
      <w:r>
        <w:t>都是根据年末余额或本年发生额计算而得。由于企业贷款利息的发生额与本年贷款总</w:t>
      </w:r>
      <w:r>
        <w:t>额的平均数更具有配比性，因此本章将信贷融资变量的时点指标替换为时期指标。重</w:t>
      </w:r>
      <w:r>
        <w:t>新定义后的三个变量为：贷款比率</w:t>
      </w:r>
      <w:r>
        <w:t>（</w:t>
      </w:r>
      <w:r>
        <w:rPr>
          <w:rFonts w:ascii="Times New Roman" w:eastAsia="Times New Roman"/>
          <w:spacing w:val="-2"/>
        </w:rPr>
        <w:t>STRU1</w:t>
      </w:r>
      <w:r>
        <w:t>）</w:t>
      </w:r>
      <w:r>
        <w:rPr>
          <w:rFonts w:ascii="Times New Roman" w:eastAsia="Times New Roman"/>
        </w:rPr>
        <w:t>=</w:t>
      </w:r>
      <w:r>
        <w:t>平均贷款总额</w:t>
      </w:r>
      <w:r>
        <w:rPr>
          <w:rFonts w:ascii="Times New Roman" w:eastAsia="Times New Roman"/>
        </w:rPr>
        <w:t>/</w:t>
      </w:r>
      <w:r>
        <w:t>平均资产总额，贷款期</w:t>
      </w:r>
      <w:r>
        <w:t>限</w:t>
      </w:r>
      <w:r>
        <w:t>（</w:t>
      </w:r>
      <w:r>
        <w:rPr>
          <w:rFonts w:ascii="Times New Roman" w:eastAsia="Times New Roman"/>
          <w:spacing w:val="-2"/>
        </w:rPr>
        <w:t>MATU1</w:t>
      </w:r>
      <w:r>
        <w:t>）</w:t>
      </w:r>
      <w:r>
        <w:rPr>
          <w:rFonts w:ascii="Times New Roman" w:eastAsia="Times New Roman"/>
        </w:rPr>
        <w:t>=</w:t>
      </w:r>
      <w:r>
        <w:t>（</w:t>
      </w:r>
      <w:r>
        <w:t>长期贷款</w:t>
      </w:r>
      <w:r>
        <w:rPr>
          <w:rFonts w:ascii="Times New Roman" w:eastAsia="Times New Roman"/>
        </w:rPr>
        <w:t>+</w:t>
      </w:r>
      <w:r>
        <w:t>一年内到期的非流动负债</w:t>
      </w:r>
      <w:r>
        <w:t>）</w:t>
      </w:r>
      <w:r>
        <w:t>平均数</w:t>
      </w:r>
      <w:r>
        <w:rPr>
          <w:rFonts w:ascii="Times New Roman" w:eastAsia="Times New Roman"/>
        </w:rPr>
        <w:t>/</w:t>
      </w:r>
      <w:r>
        <w:t>平均贷款总额，贷款成本</w:t>
      </w:r>
      <w:r>
        <w:t>（</w:t>
      </w:r>
      <w:r>
        <w:rPr>
          <w:rFonts w:ascii="Times New Roman" w:eastAsia="Times New Roman"/>
          <w:spacing w:val="0"/>
        </w:rPr>
        <w:t>COST1</w:t>
      </w:r>
      <w:r>
        <w:t>）</w:t>
      </w:r>
      <w:r>
        <w:rPr>
          <w:rFonts w:ascii="Times New Roman" w:eastAsia="Times New Roman"/>
        </w:rPr>
        <w:t>=</w:t>
      </w:r>
      <w:r>
        <w:t>利息支出</w:t>
      </w:r>
      <w:r>
        <w:rPr>
          <w:rFonts w:ascii="Times New Roman" w:eastAsia="Times New Roman"/>
        </w:rPr>
        <w:t>/</w:t>
      </w:r>
      <w:r>
        <w:t>平均贷款总额</w:t>
      </w:r>
      <w:r>
        <w:rPr>
          <w:vertAlign w:val="superscript"/>
          /&gt;
        </w:rPr>
        <w:t>12</w:t>
      </w:r>
      <w:r>
        <w:t>。将以上三个替代变量代入研究模型重新</w:t>
      </w:r>
      <w:r>
        <w:t>进行回归检验，相应的回归结果如</w:t>
      </w:r>
      <w:r>
        <w:t>表</w:t>
      </w:r>
      <w:r>
        <w:rPr>
          <w:rFonts w:ascii="Times New Roman" w:eastAsia="Times New Roman"/>
        </w:rPr>
        <w:t>5-1</w:t>
      </w:r>
      <w:r>
        <w:t>所示</w:t>
      </w:r>
      <w:r>
        <w:rPr>
          <w:vertAlign w:val="superscript"/>
          /&gt;
        </w:rPr>
        <w:t>13</w:t>
      </w:r>
      <w:r>
        <w:t>。</w:t>
      </w:r>
    </w:p>
    <w:p w:rsidR="0018722C">
      <w:pPr>
        <w:textAlignment w:val="center"/>
        <w:topLinePunct/>
      </w:pPr>
      <w:bookmarkStart w:id="906243" w:name="_Toc686906243"/>
      <w:r>
        <w:rPr>
          <w:kern w:val="2"/>
          <w:sz w:val="22"/>
          <w:szCs w:val="22"/>
          <w:rFonts w:cstheme="minorBidi" w:hAnsiTheme="minorHAnsi" w:eastAsiaTheme="minorHAnsi" w:asciiTheme="minorHAnsi"/>
        </w:rPr>
        <w:pict>
          <v:shape style="margin-left:78.959999pt;margin-top:22.937654pt;width:411.58pt;height:326.89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230"/>
                    <w:gridCol w:w="1213"/>
                    <w:gridCol w:w="1295"/>
                    <w:gridCol w:w="1160"/>
                    <w:gridCol w:w="1213"/>
                    <w:gridCol w:w="1224"/>
                  </w:tblGrid>
                  <w:tr>
                    <w:trPr>
                      <w:trHeight w:val="400" w:hRule="atLeast"/>
                    </w:trPr>
                    <w:tc>
                      <w:tcPr>
                        <w:tcW w:w="1680"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9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Borders>
                          <w:top w:val="single" w:sz="12" w:space="0" w:color="000000"/>
                          <w:bottom w:val="single" w:sz="8" w:space="0" w:color="000000"/>
                        </w:tcBorders>
                      </w:tcPr>
                      <w:p w:rsidR="0018722C">
                        <w:pPr>
                          <w:widowControl w:val="0"/>
                          <w:snapToGrid w:val="1"/>
                          <w:spacing w:beforeLines="0" w:afterLines="0" w:lineRule="auto" w:line="240" w:after="0" w:before="35"/>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24"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400" w:hRule="atLeast"/>
                    </w:trPr>
                    <w:tc>
                      <w:tcPr>
                        <w:tcW w:w="1680" w:type="dxa"/>
                        <w:vMerge/>
                        <w:tcBorders>
                          <w:top w:val="nil"/>
                          <w:bottom w:val="single" w:sz="8" w:space="0" w:color="000000"/>
                        </w:tcBorders>
                      </w:tcPr>
                      <w:p w:rsidR="0018722C">
                        <w:pPr>
                          <w:rPr>
                            <w:sz w:val="2"/>
                            <w:szCs w:val="2"/>
                          </w:rPr>
                        </w:pPr>
                      </w:p>
                    </w:tc>
                    <w:tc>
                      <w:tcPr>
                        <w:tcW w:w="123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8" w:rightChars="0" w:right="1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2"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95"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160"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13"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24" w:type="dxa"/>
                        <w:tcBorders>
                          <w:top w:val="single" w:sz="8" w:space="0" w:color="000000"/>
                          <w:bottom w:val="single" w:sz="8" w:space="0" w:color="000000"/>
                        </w:tcBorders>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80"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30" w:type="dxa"/>
                        <w:tcBorders>
                          <w:top w:val="single" w:sz="8" w:space="0" w:color="000000"/>
                        </w:tcBorders>
                      </w:tcPr>
                      <w:p w:rsidR="0018722C">
                        <w:pPr>
                          <w:widowControl w:val="0"/>
                          <w:snapToGrid w:val="1"/>
                          <w:spacing w:beforeLines="0" w:afterLines="0" w:before="0" w:after="0" w:line="260" w:lineRule="exact"/>
                          <w:ind w:firstLineChars="0" w:firstLine="0" w:leftChars="0" w:left="109" w:rightChars="0" w:right="11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-0.725</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-1.520</w:t>
                        </w:r>
                        <w:r>
                          <w:rPr>
                            <w:kern w:val="2"/>
                            <w:szCs w:val="22"/>
                            <w:rFonts w:cstheme="minorBidi" w:ascii="Times New Roman" w:hAnsi="Times New Roman" w:eastAsia="Times New Roman" w:cs="Times New Roman"/>
                            <w:position w:val="10"/>
                            <w:sz w:val="14"/>
                          </w:rPr>
                          <w:t>***</w:t>
                        </w:r>
                      </w:p>
                    </w:tc>
                    <w:tc>
                      <w:tcPr>
                        <w:tcW w:w="1295" w:type="dxa"/>
                        <w:tcBorders>
                          <w:top w:val="single" w:sz="8" w:space="0" w:color="000000"/>
                        </w:tcBorders>
                      </w:tcPr>
                      <w:p w:rsidR="0018722C">
                        <w:pPr>
                          <w:widowControl w:val="0"/>
                          <w:snapToGrid w:val="1"/>
                          <w:spacing w:beforeLines="0" w:afterLines="0" w:before="0" w:after="0" w:line="260" w:lineRule="exact"/>
                          <w:ind w:firstLineChars="0" w:firstLine="0" w:leftChars="0" w:left="111"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0.041</w:t>
                        </w:r>
                        <w:r>
                          <w:rPr>
                            <w:kern w:val="2"/>
                            <w:szCs w:val="22"/>
                            <w:rFonts w:cstheme="minorBidi" w:ascii="Times New Roman" w:hAnsi="Times New Roman" w:eastAsia="Times New Roman" w:cs="Times New Roman"/>
                            <w:position w:val="10"/>
                            <w:sz w:val="14"/>
                          </w:rPr>
                          <w:t>**</w:t>
                        </w:r>
                      </w:p>
                    </w:tc>
                    <w:tc>
                      <w:tcPr>
                        <w:tcW w:w="1160" w:type="dxa"/>
                        <w:tcBorders>
                          <w:top w:val="single" w:sz="8" w:space="0" w:color="000000"/>
                        </w:tcBorders>
                      </w:tcPr>
                      <w:p w:rsidR="0018722C">
                        <w:pPr>
                          <w:widowControl w:val="0"/>
                          <w:snapToGrid w:val="1"/>
                          <w:spacing w:beforeLines="0" w:afterLines="0" w:before="0" w:after="0" w:line="260" w:lineRule="exact"/>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-0.736</w:t>
                        </w:r>
                        <w:r>
                          <w:rPr>
                            <w:kern w:val="2"/>
                            <w:szCs w:val="22"/>
                            <w:rFonts w:cstheme="minorBidi" w:ascii="Times New Roman" w:hAnsi="Times New Roman" w:eastAsia="Times New Roman" w:cs="Times New Roman"/>
                            <w:position w:val="10"/>
                            <w:sz w:val="14"/>
                          </w:rPr>
                          <w:t>***</w:t>
                        </w:r>
                      </w:p>
                    </w:tc>
                    <w:tc>
                      <w:tcPr>
                        <w:tcW w:w="1213" w:type="dxa"/>
                        <w:tcBorders>
                          <w:top w:val="single" w:sz="8" w:space="0" w:color="000000"/>
                        </w:tcBorders>
                      </w:tcPr>
                      <w:p w:rsidR="0018722C">
                        <w:pPr>
                          <w:widowControl w:val="0"/>
                          <w:snapToGrid w:val="1"/>
                          <w:spacing w:beforeLines="0" w:afterLines="0" w:before="0" w:after="0" w:line="260" w:lineRule="exact"/>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-1.487</w:t>
                        </w:r>
                        <w:r>
                          <w:rPr>
                            <w:kern w:val="2"/>
                            <w:szCs w:val="22"/>
                            <w:rFonts w:cstheme="minorBidi" w:ascii="Times New Roman" w:hAnsi="Times New Roman" w:eastAsia="Times New Roman" w:cs="Times New Roman"/>
                            <w:position w:val="10"/>
                            <w:sz w:val="14"/>
                          </w:rPr>
                          <w:t>***</w:t>
                        </w:r>
                      </w:p>
                    </w:tc>
                    <w:tc>
                      <w:tcPr>
                        <w:tcW w:w="1224" w:type="dxa"/>
                        <w:tcBorders>
                          <w:top w:val="single" w:sz="8" w:space="0" w:color="000000"/>
                        </w:tcBorders>
                      </w:tcPr>
                      <w:p w:rsidR="0018722C">
                        <w:pPr>
                          <w:widowControl w:val="0"/>
                          <w:snapToGrid w:val="1"/>
                          <w:spacing w:beforeLines="0" w:afterLines="0" w:before="0" w:after="0" w:line="260" w:lineRule="exact"/>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r>
                          <w:rPr>
                            <w:kern w:val="2"/>
                            <w:szCs w:val="22"/>
                            <w:rFonts w:cstheme="minorBidi" w:ascii="Times New Roman" w:hAnsi="Times New Roman" w:eastAsia="Times New Roman" w:cs="Times New Roman"/>
                            <w:position w:val="10"/>
                            <w:sz w:val="14"/>
                          </w:rPr>
                          <w:t>**</w:t>
                        </w:r>
                      </w:p>
                    </w:tc>
                  </w:tr>
                  <w:tr>
                    <w:trPr>
                      <w:trHeight w:val="340" w:hRule="atLeast"/>
                    </w:trPr>
                    <w:tc>
                      <w:tcPr>
                        <w:tcW w:w="1680" w:type="dxa"/>
                      </w:tcPr>
                      <w:p w:rsidR="0018722C">
                        <w:pPr>
                          <w:widowControl w:val="0"/>
                          <w:snapToGrid w:val="1"/>
                          <w:spacing w:beforeLines="0" w:afterLines="0" w:before="0" w:after="0" w:line="123" w:lineRule="exact"/>
                          <w:ind w:firstLineChars="0" w:firstLine="0" w:rightChars="0" w:right="0" w:leftChars="0" w:left="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w:t>
                        </w:r>
                      </w:p>
                    </w:tc>
                    <w:tc>
                      <w:tcPr>
                        <w:tcW w:w="1230" w:type="dxa"/>
                      </w:tcPr>
                      <w:p w:rsidR="0018722C">
                        <w:pPr>
                          <w:widowControl w:val="0"/>
                          <w:snapToGrid w:val="1"/>
                          <w:spacing w:beforeLines="0" w:afterLines="0" w:before="0" w:after="0" w:line="245" w:lineRule="exact"/>
                          <w:ind w:firstLineChars="0" w:firstLine="0" w:leftChars="0" w:left="111" w:rightChars="0" w:right="1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-7.898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2.273</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-8.319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-7.574</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2.409</w:t>
                        </w:r>
                        <w:r>
                          <w:rPr>
                            <w:kern w:val="2"/>
                            <w:szCs w:val="22"/>
                            <w:rFonts w:ascii="宋体" w:eastAsia="宋体" w:hint="eastAsia" w:cstheme="minorBidi" w:hAnsi="Times New Roman" w:cs="Times New Roman"/>
                            <w:sz w:val="21"/>
                          </w:rPr>
                          <w:t>）</w:t>
                        </w:r>
                      </w:p>
                    </w:tc>
                  </w:tr>
                  <w:tr>
                    <w:trPr>
                      <w:trHeight w:val="420" w:hRule="atLeast"/>
                    </w:trPr>
                    <w:tc>
                      <w:tcPr>
                        <w:tcW w:w="6578" w:type="dxa"/>
                        <w:gridSpan w:val="5"/>
                      </w:tcPr>
                      <w:p w:rsidR="0018722C">
                        <w:pPr>
                          <w:widowControl w:val="0"/>
                          <w:snapToGrid w:val="1"/>
                          <w:spacing w:beforeLines="0" w:afterLines="0" w:before="0" w:after="0" w:line="151" w:lineRule="exact"/>
                          <w:ind w:firstLineChars="0" w:firstLine="0" w:rightChars="0" w:right="0" w:leftChars="0" w:left="2020"/>
                          <w:jc w:val="left"/>
                          <w:autoSpaceDE w:val="0"/>
                          <w:autoSpaceDN w:val="0"/>
                          <w:tabs>
                            <w:tab w:pos="3119" w:val="left" w:leader="none"/>
                            <w:tab w:pos="4429"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tab/>
                          <w:t>0.091***</w:t>
                          <w:tab/>
                          <w:t>-0.006</w:t>
                        </w:r>
                        <w:r>
                          <w:rPr>
                            <w:kern w:val="2"/>
                            <w:szCs w:val="22"/>
                            <w:rFonts w:cstheme="minorBidi" w:ascii="Times New Roman" w:hAnsi="Times New Roman" w:eastAsia="Times New Roman" w:cs="Times New Roman"/>
                            <w:position w:val="10"/>
                            <w:sz w:val="14"/>
                          </w:rPr>
                          <w:t>*</w:t>
                        </w:r>
                      </w:p>
                      <w:p w:rsidR="0018722C">
                        <w:pPr>
                          <w:widowControl w:val="0"/>
                          <w:snapToGrid w:val="1"/>
                          <w:spacing w:beforeLines="0" w:afterLines="0" w:before="0" w:after="0" w:line="268" w:lineRule="exact"/>
                          <w:ind w:firstLineChars="0" w:firstLine="0" w:rightChars="0" w:right="0" w:leftChars="0" w:left="602"/>
                          <w:jc w:val="left"/>
                          <w:autoSpaceDE w:val="0"/>
                          <w:autoSpaceDN w:val="0"/>
                          <w:tabs>
                            <w:tab w:pos="1809" w:val="left" w:leader="none"/>
                            <w:tab w:pos="3066" w:val="left" w:leader="none"/>
                            <w:tab w:pos="4254" w:val="left" w:leader="none"/>
                            <w:tab w:pos="5925"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2"/>
                            <w:sz w:val="21"/>
                          </w:rPr>
                          <w:t>FINA</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-0.219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2.609</w:t>
                        </w:r>
                        <w:r>
                          <w:rPr>
                            <w:kern w:val="2"/>
                            <w:szCs w:val="22"/>
                            <w:rFonts w:ascii="宋体" w:eastAsia="宋体" w:hint="eastAsia" w:cstheme="minorBidi" w:hAnsi="Times New Roman" w:cs="Times New Roman"/>
                            <w:sz w:val="21"/>
                          </w:rPr>
                          <w:t>）</w:t>
                          <w:tab/>
                          <w:t>（</w:t>
                        </w:r>
                        <w:r>
                          <w:rPr>
                            <w:kern w:val="2"/>
                            <w:szCs w:val="22"/>
                            <w:rFonts w:cstheme="minorBidi" w:ascii="Times New Roman" w:hAnsi="Times New Roman" w:eastAsia="Times New Roman" w:cs="Times New Roman"/>
                            <w:sz w:val="21"/>
                          </w:rPr>
                          <w:t>-1.690</w:t>
                        </w:r>
                        <w:r>
                          <w:rPr>
                            <w:kern w:val="2"/>
                            <w:szCs w:val="22"/>
                            <w:rFonts w:ascii="宋体" w:eastAsia="宋体" w:hint="eastAsia" w:cstheme="minorBidi" w:hAnsi="Times New Roman" w:cs="Times New Roman"/>
                            <w:sz w:val="21"/>
                          </w:rPr>
                          <w:t>）</w:t>
                          <w:tab/>
                        </w:r>
                        <w:r>
                          <w:rPr>
                            <w:kern w:val="2"/>
                            <w:szCs w:val="22"/>
                            <w:rFonts w:cstheme="minorBidi" w:ascii="Times New Roman" w:hAnsi="Times New Roman" w:eastAsia="Times New Roman" w:cs="Times New Roman"/>
                            <w:position w:val="12"/>
                            <w:sz w:val="21"/>
                          </w:rPr>
                          <w:t>-</w:t>
                        </w:r>
                      </w:p>
                    </w:tc>
                    <w:tc>
                      <w:tcPr>
                        <w:tcW w:w="1213" w:type="dxa"/>
                      </w:tcPr>
                      <w:p w:rsidR="0018722C">
                        <w:pPr>
                          <w:widowControl w:val="0"/>
                          <w:snapToGrid w:val="1"/>
                          <w:spacing w:beforeLines="0" w:afterLines="0" w:lineRule="auto" w:line="240" w:after="0" w:before="98"/>
                          <w:ind w:firstLineChars="0" w:firstLine="0" w:leftChars="0" w:left="0" w:rightChars="0" w:right="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c>
                      <w:tcPr>
                        <w:tcW w:w="1224" w:type="dxa"/>
                      </w:tcPr>
                      <w:p w:rsidR="0018722C">
                        <w:pPr>
                          <w:widowControl w:val="0"/>
                          <w:snapToGrid w:val="1"/>
                          <w:spacing w:beforeLines="0" w:afterLines="0" w:lineRule="auto" w:line="240" w:after="0" w:before="9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w:t>
                        </w:r>
                      </w:p>
                    </w:tc>
                  </w:tr>
                  <w:tr>
                    <w:trPr>
                      <w:trHeight w:val="340" w:hRule="atLeast"/>
                    </w:trPr>
                    <w:tc>
                      <w:tcPr>
                        <w:tcW w:w="6578" w:type="dxa"/>
                        <w:gridSpan w:val="5"/>
                      </w:tcPr>
                      <w:p w:rsidR="0018722C">
                        <w:pPr>
                          <w:widowControl w:val="0"/>
                          <w:snapToGrid w:val="1"/>
                          <w:spacing w:beforeLines="0" w:afterLines="0" w:after="0" w:line="238" w:lineRule="exact" w:before="85"/>
                          <w:ind w:firstLineChars="0" w:firstLine="0" w:rightChars="0" w:right="0" w:leftChars="0" w:left="550"/>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FINA1</w:t>
                        </w:r>
                        <w:r>
                          <w:rPr>
                            <w:kern w:val="2"/>
                            <w:szCs w:val="22"/>
                            <w:rFonts w:cstheme="minorBidi" w:ascii="Times New Roman" w:hAnsi="Times New Roman" w:eastAsia="Times New Roman" w:cs="Times New Roman"/>
                            <w:sz w:val="21"/>
                          </w:rPr>
                          <w:tab/>
                          <w:t>0.044</w:t>
                        </w:r>
                      </w:p>
                    </w:tc>
                    <w:tc>
                      <w:tcPr>
                        <w:tcW w:w="1213" w:type="dxa"/>
                      </w:tcPr>
                      <w:p w:rsidR="0018722C">
                        <w:pPr>
                          <w:widowControl w:val="0"/>
                          <w:snapToGrid w:val="1"/>
                          <w:spacing w:beforeLines="0" w:afterLines="0" w:after="0" w:line="234" w:lineRule="exact" w:before="90"/>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0.187</w:t>
                        </w:r>
                      </w:p>
                    </w:tc>
                    <w:tc>
                      <w:tcPr>
                        <w:tcW w:w="1224" w:type="dxa"/>
                      </w:tcPr>
                      <w:p w:rsidR="0018722C">
                        <w:pPr>
                          <w:widowControl w:val="0"/>
                          <w:snapToGrid w:val="1"/>
                          <w:spacing w:beforeLines="0" w:afterLines="0" w:after="0" w:line="234" w:lineRule="exact" w:before="90"/>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0.038</w:t>
                        </w:r>
                      </w:p>
                    </w:tc>
                  </w:tr>
                  <w:tr>
                    <w:trPr>
                      <w:trHeight w:val="260" w:hRule="atLeast"/>
                    </w:trPr>
                    <w:tc>
                      <w:tcPr>
                        <w:tcW w:w="6578" w:type="dxa"/>
                        <w:gridSpan w:val="5"/>
                      </w:tcPr>
                      <w:p w:rsidR="0018722C">
                        <w:pPr>
                          <w:widowControl w:val="0"/>
                          <w:snapToGrid w:val="1"/>
                          <w:spacing w:beforeLines="0" w:afterLines="0" w:before="0" w:after="0" w:line="244" w:lineRule="exact"/>
                          <w:ind w:firstLineChars="0" w:firstLine="0" w:leftChars="0" w:left="0" w:rightChars="0" w:right="13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-0.330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0.636</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1.370</w:t>
                        </w:r>
                        <w:r>
                          <w:rPr>
                            <w:kern w:val="2"/>
                            <w:szCs w:val="22"/>
                            <w:rFonts w:ascii="宋体" w:eastAsia="宋体" w:hint="eastAsia" w:cstheme="minorBidi" w:hAnsi="Times New Roman" w:cs="Times New Roman"/>
                            <w:sz w:val="21"/>
                          </w:rPr>
                          <w:t>）</w:t>
                        </w:r>
                      </w:p>
                    </w:tc>
                  </w:tr>
                  <w:tr>
                    <w:trPr>
                      <w:trHeight w:val="300" w:hRule="atLeast"/>
                    </w:trPr>
                    <w:tc>
                      <w:tcPr>
                        <w:tcW w:w="6578" w:type="dxa"/>
                        <w:gridSpan w:val="5"/>
                      </w:tcPr>
                      <w:p w:rsidR="0018722C">
                        <w:pPr>
                          <w:widowControl w:val="0"/>
                          <w:snapToGrid w:val="1"/>
                          <w:spacing w:beforeLines="0" w:afterLines="0" w:after="0" w:line="234" w:lineRule="exact" w:before="48"/>
                          <w:ind w:firstLineChars="0" w:firstLine="0" w:leftChars="0" w:left="0" w:rightChars="0" w:right="3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w:t>
                        </w:r>
                      </w:p>
                    </w:tc>
                  </w:tr>
                  <w:tr>
                    <w:trPr>
                      <w:trHeight w:val="280" w:hRule="atLeast"/>
                    </w:trPr>
                    <w:tc>
                      <w:tcPr>
                        <w:tcW w:w="6578" w:type="dxa"/>
                        <w:gridSpan w:val="5"/>
                      </w:tcPr>
                      <w:p w:rsidR="0018722C">
                        <w:pPr>
                          <w:widowControl w:val="0"/>
                          <w:snapToGrid w:val="1"/>
                          <w:spacing w:beforeLines="0" w:afterLines="0" w:before="0" w:after="0" w:line="244" w:lineRule="exact"/>
                          <w:ind w:firstLineChars="0" w:firstLine="0" w:rightChars="0" w:right="0" w:leftChars="0" w:left="550"/>
                          <w:jc w:val="left"/>
                          <w:autoSpaceDE w:val="0"/>
                          <w:autoSpaceDN w:val="0"/>
                          <w:tabs>
                            <w:tab w:pos="2256" w:val="left" w:leader="none"/>
                            <w:tab w:pos="3477" w:val="left" w:leader="none"/>
                            <w:tab w:pos="4701" w:val="left" w:leader="none"/>
                            <w:tab w:pos="547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FINA2</w:t>
                          <w:tab/>
                          <w:t>-</w:t>
                          <w:tab/>
                          <w:t>-</w:t>
                          <w:tab/>
                          <w:t>-</w:t>
                          <w:tab/>
                        </w:r>
                        <w:r>
                          <w:rPr>
                            <w:kern w:val="2"/>
                            <w:szCs w:val="22"/>
                            <w:rFonts w:ascii="宋体" w:eastAsia="宋体" w:hint="eastAsia" w:cstheme="minorBidi" w:hAnsi="Times New Roman" w:cs="Times New Roman"/>
                            <w:position w:val="-11"/>
                            <w:sz w:val="21"/>
                          </w:rPr>
                          <w:t>（</w:t>
                        </w:r>
                        <w:r>
                          <w:rPr>
                            <w:kern w:val="2"/>
                            <w:szCs w:val="22"/>
                            <w:rFonts w:cstheme="minorBidi" w:ascii="Times New Roman" w:hAnsi="Times New Roman" w:eastAsia="Times New Roman" w:cs="Times New Roman"/>
                            <w:position w:val="-11"/>
                            <w:sz w:val="21"/>
                          </w:rPr>
                          <w:t>-0.180</w:t>
                        </w:r>
                        <w:r>
                          <w:rPr>
                            <w:kern w:val="2"/>
                            <w:szCs w:val="22"/>
                            <w:rFonts w:ascii="宋体" w:eastAsia="宋体" w:hint="eastAsia" w:cstheme="minorBidi" w:hAnsi="Times New Roman" w:cs="Times New Roman"/>
                            <w:position w:val="-11"/>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2.318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-1.613</w:t>
                        </w:r>
                        <w:r>
                          <w:rPr>
                            <w:kern w:val="2"/>
                            <w:szCs w:val="22"/>
                            <w:rFonts w:ascii="宋体" w:eastAsia="宋体" w:hint="eastAsia" w:cstheme="minorBidi" w:hAnsi="Times New Roman" w:cs="Times New Roman"/>
                            <w:sz w:val="21"/>
                          </w:rPr>
                          <w:t>）</w:t>
                        </w:r>
                      </w:p>
                    </w:tc>
                  </w:tr>
                  <w:tr>
                    <w:trPr>
                      <w:trHeight w:val="280" w:hRule="atLeast"/>
                    </w:trPr>
                    <w:tc>
                      <w:tcPr>
                        <w:tcW w:w="6578" w:type="dxa"/>
                        <w:gridSpan w:val="5"/>
                      </w:tcPr>
                      <w:p w:rsidR="0018722C">
                        <w:pPr>
                          <w:widowControl w:val="0"/>
                          <w:snapToGrid w:val="1"/>
                          <w:spacing w:beforeLines="0" w:afterLines="0" w:after="0" w:line="238" w:lineRule="exact" w:before="25"/>
                          <w:ind w:firstLineChars="0" w:firstLine="0" w:rightChars="0" w:right="0" w:leftChars="0" w:left="193"/>
                          <w:jc w:val="left"/>
                          <w:autoSpaceDE w:val="0"/>
                          <w:autoSpaceDN w:val="0"/>
                          <w:tabs>
                            <w:tab w:pos="6231" w:val="right" w:leader="hyphen"/>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3"/>
                            <w:sz w:val="21"/>
                          </w:rPr>
                          <w:t>FINA1×FINA</w:t>
                        </w:r>
                        <w:r>
                          <w:rPr>
                            <w:kern w:val="2"/>
                            <w:szCs w:val="22"/>
                            <w:rFonts w:cstheme="minorBidi" w:ascii="Times New Roman" w:hAnsi="Times New Roman" w:eastAsia="Times New Roman" w:cs="Times New Roman"/>
                            <w:spacing w:val="-30"/>
                            <w:sz w:val="21"/>
                          </w:rPr>
                          <w:t> </w:t>
                        </w:r>
                        <w:r>
                          <w:rPr>
                            <w:kern w:val="2"/>
                            <w:szCs w:val="22"/>
                            <w:rFonts w:cstheme="minorBidi" w:ascii="Times New Roman" w:hAnsi="Times New Roman" w:eastAsia="Times New Roman" w:cs="Times New Roman"/>
                            <w:sz w:val="21"/>
                          </w:rPr>
                          <w:t>2</w:t>
                        </w:r>
                        <w:r>
                          <w:rPr>
                            <w:kern w:val="2"/>
                            <w:szCs w:val="22"/>
                            <w:rFonts w:cstheme="minorBidi" w:ascii="Times New Roman" w:hAnsi="Times New Roman" w:eastAsia="Times New Roman" w:cs="Times New Roman"/>
                            <w:position w:val="14"/>
                            <w:sz w:val="21"/>
                          </w:rPr>
                          <w:tab/>
                          <w:t>0.009</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p>
                    </w:tc>
                  </w:tr>
                  <w:tr>
                    <w:trPr>
                      <w:trHeight w:val="280" w:hRule="atLeast"/>
                    </w:trPr>
                    <w:tc>
                      <w:tcPr>
                        <w:tcW w:w="2910"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1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60" w:type="dxa"/>
                      </w:tcPr>
                      <w:p w:rsidR="0018722C">
                        <w:pPr>
                          <w:widowControl w:val="0"/>
                          <w:snapToGrid w:val="1"/>
                          <w:spacing w:beforeLines="0" w:afterLines="0" w:before="0" w:after="0" w:line="233"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-0.024</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33"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-0.038</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33"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-0.975</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497"/>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Political</w:t>
                          <w:tab/>
                        </w:r>
                        <w:r>
                          <w:rPr>
                            <w:kern w:val="2"/>
                            <w:szCs w:val="22"/>
                            <w:rFonts w:cstheme="minorBidi" w:ascii="Times New Roman" w:hAnsi="Times New Roman" w:eastAsia="Times New Roman" w:cs="Times New Roman"/>
                            <w:position w:val="14"/>
                            <w:sz w:val="21"/>
                          </w:rPr>
                          <w:t>-0.007</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-0.012</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-0.539</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-1.621</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-0.709</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-0.547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-1.611</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0.076</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0.040</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8"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0.074</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60" w:hRule="atLeast"/>
                    </w:trPr>
                    <w:tc>
                      <w:tcPr>
                        <w:tcW w:w="2910" w:type="dxa"/>
                        <w:gridSpan w:val="2"/>
                      </w:tcPr>
                      <w:p w:rsidR="0018722C">
                        <w:pPr>
                          <w:widowControl w:val="0"/>
                          <w:snapToGrid w:val="1"/>
                          <w:spacing w:beforeLines="0" w:afterLines="0" w:before="0" w:after="0" w:line="244" w:lineRule="exact"/>
                          <w:ind w:firstLineChars="0" w:firstLine="0" w:rightChars="0" w:right="0" w:leftChars="0" w:left="666"/>
                          <w:jc w:val="left"/>
                          <w:autoSpaceDE w:val="0"/>
                          <w:autoSpaceDN w:val="0"/>
                          <w:tabs>
                            <w:tab w:pos="184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Size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9.488</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8.263</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4"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-0.138</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4"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9.420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4"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7.922</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4"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-0.313</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9" w:lineRule="exact" w:before="13"/>
                          <w:ind w:firstLineChars="0" w:firstLine="0" w:leftChars="0" w:left="0" w:rightChars="0" w:right="27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2" w:rightChars="0" w:right="10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95" w:type="dxa"/>
                      </w:tcPr>
                      <w:p w:rsidR="0018722C">
                        <w:pPr>
                          <w:widowControl w:val="0"/>
                          <w:snapToGrid w:val="1"/>
                          <w:spacing w:beforeLines="0" w:afterLines="0" w:after="0" w:line="269" w:lineRule="exact" w:before="13"/>
                          <w:ind w:firstLineChars="0" w:firstLine="0" w:leftChars="0" w:left="112" w:rightChars="0" w:right="17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c>
                      <w:tcPr>
                        <w:tcW w:w="1160" w:type="dxa"/>
                      </w:tcPr>
                      <w:p w:rsidR="0018722C">
                        <w:pPr>
                          <w:widowControl w:val="0"/>
                          <w:snapToGrid w:val="1"/>
                          <w:spacing w:beforeLines="0" w:afterLines="0" w:after="0" w:line="269"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69" w:lineRule="exact" w:before="13"/>
                          <w:ind w:firstLineChars="0" w:firstLine="0" w:leftChars="0" w:left="103" w:rightChars="0" w:right="10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0.310</w:t>
                        </w:r>
                        <w:r>
                          <w:rPr>
                            <w:kern w:val="2"/>
                            <w:szCs w:val="22"/>
                            <w:rFonts w:cstheme="minorBidi" w:ascii="Times New Roman" w:hAnsi="Times New Roman" w:eastAsia="Times New Roman" w:cs="Times New Roman"/>
                            <w:position w:val="10"/>
                            <w:sz w:val="14"/>
                          </w:rPr>
                          <w:t>***</w:t>
                        </w:r>
                      </w:p>
                    </w:tc>
                    <w:tc>
                      <w:tcPr>
                        <w:tcW w:w="1224" w:type="dxa"/>
                      </w:tcPr>
                      <w:p w:rsidR="0018722C">
                        <w:pPr>
                          <w:widowControl w:val="0"/>
                          <w:snapToGrid w:val="1"/>
                          <w:spacing w:beforeLines="0" w:afterLines="0" w:after="0" w:line="269" w:lineRule="exact" w:before="13"/>
                          <w:ind w:firstLineChars="0" w:firstLine="0" w:rightChars="0" w:right="0" w:leftChars="0" w:left="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r>
                          <w:rPr>
                            <w:kern w:val="2"/>
                            <w:szCs w:val="22"/>
                            <w:rFonts w:cstheme="minorBidi" w:ascii="Times New Roman" w:hAnsi="Times New Roman" w:eastAsia="Times New Roman" w:cs="Times New Roman"/>
                            <w:position w:val="10"/>
                            <w:sz w:val="14"/>
                          </w:rPr>
                          <w:t>**</w:t>
                        </w:r>
                      </w:p>
                    </w:tc>
                  </w:tr>
                  <w:tr>
                    <w:trPr>
                      <w:trHeight w:val="26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79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Assu</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12.893</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6.422</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-2.410</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5"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12.790</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6.421</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-2.472</w:t>
                        </w:r>
                        <w:r>
                          <w:rPr>
                            <w:kern w:val="2"/>
                            <w:szCs w:val="22"/>
                            <w:rFonts w:ascii="宋体" w:eastAsia="宋体" w:hint="eastAsia" w:cstheme="minorBidi" w:hAnsi="Times New Roman" w:cs="Times New Roman"/>
                            <w:sz w:val="21"/>
                          </w:rPr>
                          <w:t>）</w:t>
                        </w:r>
                      </w:p>
                    </w:tc>
                  </w:tr>
                  <w:tr>
                    <w:trPr>
                      <w:trHeight w:val="300" w:hRule="atLeast"/>
                    </w:trPr>
                    <w:tc>
                      <w:tcPr>
                        <w:tcW w:w="2910" w:type="dxa"/>
                        <w:gridSpan w:val="2"/>
                      </w:tcPr>
                      <w:p w:rsidR="0018722C">
                        <w:pPr>
                          <w:widowControl w:val="0"/>
                          <w:snapToGrid w:val="1"/>
                          <w:spacing w:beforeLines="0" w:afterLines="0" w:after="0" w:line="268" w:lineRule="exact" w:before="13"/>
                          <w:ind w:firstLineChars="0" w:firstLine="0" w:rightChars="0" w:right="0" w:leftChars="0" w:left="191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-0.308</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0.080</w:t>
                        </w:r>
                      </w:p>
                    </w:tc>
                    <w:tc>
                      <w:tcPr>
                        <w:tcW w:w="1295" w:type="dxa"/>
                      </w:tcPr>
                      <w:p w:rsidR="0018722C">
                        <w:pPr>
                          <w:widowControl w:val="0"/>
                          <w:snapToGrid w:val="1"/>
                          <w:spacing w:beforeLines="0" w:afterLines="0" w:after="0" w:line="234" w:lineRule="exact" w:before="48"/>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160" w:type="dxa"/>
                      </w:tcPr>
                      <w:p w:rsidR="0018722C">
                        <w:pPr>
                          <w:widowControl w:val="0"/>
                          <w:snapToGrid w:val="1"/>
                          <w:spacing w:beforeLines="0" w:afterLines="0" w:after="0" w:line="268" w:lineRule="exact" w:before="13"/>
                          <w:ind w:firstLineChars="0" w:firstLine="0" w:leftChars="0" w:left="24" w:rightChars="0" w:right="9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-0.309</w:t>
                        </w:r>
                        <w:r>
                          <w:rPr>
                            <w:kern w:val="2"/>
                            <w:szCs w:val="22"/>
                            <w:rFonts w:cstheme="minorBidi" w:ascii="Times New Roman" w:hAnsi="Times New Roman" w:eastAsia="Times New Roman" w:cs="Times New Roman"/>
                            <w:position w:val="10"/>
                            <w:sz w:val="14"/>
                          </w:rPr>
                          <w:t>***</w:t>
                        </w:r>
                      </w:p>
                    </w:tc>
                    <w:tc>
                      <w:tcPr>
                        <w:tcW w:w="1213" w:type="dxa"/>
                      </w:tcPr>
                      <w:p w:rsidR="0018722C">
                        <w:pPr>
                          <w:widowControl w:val="0"/>
                          <w:snapToGrid w:val="1"/>
                          <w:spacing w:beforeLines="0" w:afterLines="0" w:after="0" w:line="234" w:lineRule="exact" w:before="48"/>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0.086</w:t>
                        </w:r>
                      </w:p>
                    </w:tc>
                    <w:tc>
                      <w:tcPr>
                        <w:tcW w:w="1224" w:type="dxa"/>
                      </w:tcPr>
                      <w:p w:rsidR="0018722C">
                        <w:pPr>
                          <w:widowControl w:val="0"/>
                          <w:snapToGrid w:val="1"/>
                          <w:spacing w:beforeLines="0" w:afterLines="0" w:after="0" w:line="234" w:lineRule="exact" w:before="48"/>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637"/>
                          <w:jc w:val="left"/>
                          <w:autoSpaceDE w:val="0"/>
                          <w:autoSpaceDN w:val="0"/>
                          <w:tabs>
                            <w:tab w:pos="180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position w:val="12"/>
                            <w:sz w:val="21"/>
                          </w:rPr>
                          <w:t>ROE</w:t>
                          <w:tab/>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-5.077</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0.596</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-1.242</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-5.092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0.637</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-1.233</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7" w:lineRule="exact" w:before="26"/>
                          <w:ind w:firstLineChars="0" w:firstLine="0" w:rightChars="0" w:right="0" w:leftChars="0" w:left="526"/>
                          <w:jc w:val="left"/>
                          <w:autoSpaceDE w:val="0"/>
                          <w:autoSpaceDN w:val="0"/>
                          <w:tabs>
                            <w:tab w:pos="2527" w:val="righ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13"/>
                            <w:sz w:val="21"/>
                          </w:rPr>
                          <w:t>Growth</w:t>
                        </w:r>
                        <w:r>
                          <w:rPr>
                            <w:kern w:val="2"/>
                            <w:szCs w:val="22"/>
                            <w:rFonts w:cstheme="minorBidi" w:ascii="Times New Roman" w:hAnsi="Times New Roman" w:eastAsia="Times New Roman" w:cs="Times New Roman"/>
                            <w:sz w:val="21"/>
                          </w:rPr>
                          <w:tab/>
                          <w:t>0.002</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0.002</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80" w:hRule="atLeast"/>
                    </w:trPr>
                    <w:tc>
                      <w:tcPr>
                        <w:tcW w:w="2910" w:type="dxa"/>
                        <w:gridSpan w:val="2"/>
                      </w:tcPr>
                      <w:p w:rsidR="0018722C">
                        <w:pPr>
                          <w:widowControl w:val="0"/>
                          <w:snapToGrid w:val="1"/>
                          <w:spacing w:beforeLines="0" w:afterLines="0" w:before="0" w:after="0" w:line="245" w:lineRule="exact"/>
                          <w:ind w:firstLineChars="0" w:firstLine="0" w:rightChars="0" w:right="0" w:leftChars="0" w:left="184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1.062</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0.718</w:t>
                        </w:r>
                        <w:r>
                          <w:rPr>
                            <w:kern w:val="2"/>
                            <w:szCs w:val="22"/>
                            <w:rFonts w:ascii="宋体" w:eastAsia="宋体" w:hint="eastAsia" w:cstheme="minorBidi" w:hAnsi="Times New Roman" w:cs="Times New Roman"/>
                            <w:sz w:val="21"/>
                          </w:rPr>
                          <w:t>）</w:t>
                        </w:r>
                      </w:p>
                    </w:tc>
                    <w:tc>
                      <w:tcPr>
                        <w:tcW w:w="1295" w:type="dxa"/>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0.919</w:t>
                        </w:r>
                        <w:r>
                          <w:rPr>
                            <w:kern w:val="2"/>
                            <w:szCs w:val="22"/>
                            <w:rFonts w:ascii="宋体" w:eastAsia="宋体" w:hint="eastAsia" w:cstheme="minorBidi" w:hAnsi="Times New Roman" w:cs="Times New Roman"/>
                            <w:sz w:val="21"/>
                          </w:rPr>
                          <w:t>）</w:t>
                        </w:r>
                      </w:p>
                    </w:tc>
                    <w:tc>
                      <w:tcPr>
                        <w:tcW w:w="1160" w:type="dxa"/>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1.051</w:t>
                        </w:r>
                        <w:r>
                          <w:rPr>
                            <w:kern w:val="2"/>
                            <w:szCs w:val="22"/>
                            <w:rFonts w:ascii="宋体" w:eastAsia="宋体" w:hint="eastAsia" w:cstheme="minorBidi" w:hAnsi="Times New Roman" w:cs="Times New Roman"/>
                            <w:sz w:val="21"/>
                          </w:rPr>
                          <w:t>）</w:t>
                        </w:r>
                      </w:p>
                    </w:tc>
                    <w:tc>
                      <w:tcPr>
                        <w:tcW w:w="1213" w:type="dxa"/>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0.723</w:t>
                        </w:r>
                        <w:r>
                          <w:rPr>
                            <w:kern w:val="2"/>
                            <w:szCs w:val="22"/>
                            <w:rFonts w:ascii="宋体" w:eastAsia="宋体" w:hint="eastAsia" w:cstheme="minorBidi" w:hAnsi="Times New Roman" w:cs="Times New Roman"/>
                            <w:sz w:val="21"/>
                          </w:rPr>
                          <w:t>）</w:t>
                        </w:r>
                      </w:p>
                    </w:tc>
                    <w:tc>
                      <w:tcPr>
                        <w:tcW w:w="1224" w:type="dxa"/>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0.931</w:t>
                        </w:r>
                        <w:r>
                          <w:rPr>
                            <w:kern w:val="2"/>
                            <w:szCs w:val="22"/>
                            <w:rFonts w:ascii="宋体" w:eastAsia="宋体" w:hint="eastAsia" w:cstheme="minorBidi" w:hAnsi="Times New Roman" w:cs="Times New Roman"/>
                            <w:sz w:val="21"/>
                          </w:rPr>
                          <w:t>）</w:t>
                        </w:r>
                      </w:p>
                    </w:tc>
                  </w:tr>
                  <w:tr>
                    <w:trPr>
                      <w:trHeight w:val="280" w:hRule="atLeast"/>
                    </w:trPr>
                    <w:tc>
                      <w:tcPr>
                        <w:tcW w:w="2910" w:type="dxa"/>
                        <w:gridSpan w:val="2"/>
                      </w:tcPr>
                      <w:p w:rsidR="0018722C">
                        <w:pPr>
                          <w:widowControl w:val="0"/>
                          <w:snapToGrid w:val="1"/>
                          <w:spacing w:beforeLines="0" w:afterLines="0" w:after="0" w:line="238" w:lineRule="exact" w:before="25"/>
                          <w:ind w:firstLineChars="0" w:firstLine="0" w:rightChars="0" w:right="0" w:leftChars="0" w:left="503"/>
                          <w:jc w:val="left"/>
                          <w:autoSpaceDE w:val="0"/>
                          <w:autoSpaceDN w:val="0"/>
                          <w:tabs>
                            <w:tab w:pos="201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Opinion</w:t>
                          <w:tab/>
                        </w:r>
                        <w:r>
                          <w:rPr>
                            <w:kern w:val="2"/>
                            <w:szCs w:val="22"/>
                            <w:rFonts w:cstheme="minorBidi" w:ascii="Times New Roman" w:hAnsi="Times New Roman" w:eastAsia="Times New Roman" w:cs="Times New Roman"/>
                            <w:position w:val="14"/>
                            <w:sz w:val="21"/>
                          </w:rPr>
                          <w:t>-0.044</w:t>
                        </w:r>
                      </w:p>
                    </w:tc>
                    <w:tc>
                      <w:tcPr>
                        <w:tcW w:w="1213" w:type="dxa"/>
                      </w:tcPr>
                      <w:p w:rsidR="0018722C">
                        <w:pPr>
                          <w:widowControl w:val="0"/>
                          <w:snapToGrid w:val="1"/>
                          <w:spacing w:beforeLines="0" w:afterLines="0" w:after="0" w:line="234" w:lineRule="exact" w:before="29"/>
                          <w:ind w:firstLineChars="0" w:firstLine="0" w:leftChars="0" w:left="100" w:rightChars="0" w:right="10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0.125</w:t>
                        </w:r>
                      </w:p>
                    </w:tc>
                    <w:tc>
                      <w:tcPr>
                        <w:tcW w:w="1295" w:type="dxa"/>
                      </w:tcPr>
                      <w:p w:rsidR="0018722C">
                        <w:pPr>
                          <w:widowControl w:val="0"/>
                          <w:snapToGrid w:val="1"/>
                          <w:spacing w:beforeLines="0" w:afterLines="0" w:after="0" w:line="234" w:lineRule="exact" w:before="29"/>
                          <w:ind w:firstLineChars="0" w:firstLine="0" w:leftChars="0" w:left="113" w:rightChars="0" w:right="1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1160" w:type="dxa"/>
                      </w:tcPr>
                      <w:p w:rsidR="0018722C">
                        <w:pPr>
                          <w:widowControl w:val="0"/>
                          <w:snapToGrid w:val="1"/>
                          <w:spacing w:beforeLines="0" w:afterLines="0" w:after="0" w:line="234" w:lineRule="exact" w:before="29"/>
                          <w:ind w:firstLineChars="0" w:firstLine="0" w:leftChars="0" w:left="23"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-0.044</w:t>
                        </w:r>
                      </w:p>
                    </w:tc>
                    <w:tc>
                      <w:tcPr>
                        <w:tcW w:w="1213" w:type="dxa"/>
                      </w:tcPr>
                      <w:p w:rsidR="0018722C">
                        <w:pPr>
                          <w:widowControl w:val="0"/>
                          <w:snapToGrid w:val="1"/>
                          <w:spacing w:beforeLines="0" w:afterLines="0" w:after="0" w:line="234" w:lineRule="exact" w:before="29"/>
                          <w:ind w:firstLineChars="0" w:firstLine="0" w:leftChars="0" w:left="103" w:rightChars="0" w:right="10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24" w:type="dxa"/>
                      </w:tcPr>
                      <w:p w:rsidR="0018722C">
                        <w:pPr>
                          <w:widowControl w:val="0"/>
                          <w:snapToGrid w:val="1"/>
                          <w:spacing w:beforeLines="0" w:afterLines="0" w:after="0" w:line="234" w:lineRule="exact" w:before="29"/>
                          <w:ind w:firstLineChars="0" w:firstLine="0" w:rightChars="0" w:right="0" w:leftChars="0" w:left="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r>
                  <w:tr>
                    <w:trPr>
                      <w:trHeight w:val="280" w:hRule="atLeast"/>
                    </w:trPr>
                    <w:tc>
                      <w:tcPr>
                        <w:tcW w:w="2910" w:type="dxa"/>
                        <w:gridSpan w:val="2"/>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18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-0.923</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1" w:rightChars="0" w:right="10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1.182</w:t>
                        </w:r>
                        <w:r>
                          <w:rPr>
                            <w:kern w:val="2"/>
                            <w:szCs w:val="22"/>
                            <w:rFonts w:ascii="宋体" w:eastAsia="宋体" w:hint="eastAsia" w:cstheme="minorBidi" w:hAnsi="Times New Roman" w:cs="Times New Roman"/>
                            <w:sz w:val="21"/>
                          </w:rPr>
                          <w:t>）</w:t>
                        </w:r>
                      </w:p>
                    </w:tc>
                    <w:tc>
                      <w:tcPr>
                        <w:tcW w:w="1295" w:type="dxa"/>
                        <w:tcBorders>
                          <w:bottom w:val="single" w:sz="12" w:space="0" w:color="000000"/>
                        </w:tcBorders>
                      </w:tcPr>
                      <w:p w:rsidR="0018722C">
                        <w:pPr>
                          <w:widowControl w:val="0"/>
                          <w:snapToGrid w:val="1"/>
                          <w:spacing w:beforeLines="0" w:afterLines="0" w:before="0" w:after="0" w:line="245" w:lineRule="exact"/>
                          <w:ind w:firstLineChars="0" w:firstLine="0" w:leftChars="0" w:left="113" w:rightChars="0" w:right="17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0.119</w:t>
                        </w:r>
                        <w:r>
                          <w:rPr>
                            <w:kern w:val="2"/>
                            <w:szCs w:val="22"/>
                            <w:rFonts w:ascii="宋体" w:eastAsia="宋体" w:hint="eastAsia" w:cstheme="minorBidi" w:hAnsi="Times New Roman" w:cs="Times New Roman"/>
                            <w:sz w:val="21"/>
                          </w:rPr>
                          <w:t>）</w:t>
                        </w:r>
                      </w:p>
                    </w:tc>
                    <w:tc>
                      <w:tcPr>
                        <w:tcW w:w="1160" w:type="dxa"/>
                        <w:tcBorders>
                          <w:bottom w:val="single" w:sz="12" w:space="0" w:color="000000"/>
                        </w:tcBorders>
                      </w:tcPr>
                      <w:p w:rsidR="0018722C">
                        <w:pPr>
                          <w:widowControl w:val="0"/>
                          <w:snapToGrid w:val="1"/>
                          <w:spacing w:beforeLines="0" w:afterLines="0" w:before="0" w:after="0" w:line="245" w:lineRule="exact"/>
                          <w:ind w:firstLineChars="0" w:firstLine="0" w:leftChars="0" w:left="24" w:rightChars="0" w:right="9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-0.926</w:t>
                        </w:r>
                        <w:r>
                          <w:rPr>
                            <w:kern w:val="2"/>
                            <w:szCs w:val="22"/>
                            <w:rFonts w:ascii="宋体" w:eastAsia="宋体" w:hint="eastAsia" w:cstheme="minorBidi" w:hAnsi="Times New Roman" w:cs="Times New Roman"/>
                            <w:sz w:val="21"/>
                          </w:rPr>
                          <w:t>）</w:t>
                        </w:r>
                      </w:p>
                    </w:tc>
                    <w:tc>
                      <w:tcPr>
                        <w:tcW w:w="1213" w:type="dxa"/>
                        <w:tcBorders>
                          <w:bottom w:val="single" w:sz="12" w:space="0" w:color="000000"/>
                        </w:tcBorders>
                      </w:tcPr>
                      <w:p w:rsidR="0018722C">
                        <w:pPr>
                          <w:widowControl w:val="0"/>
                          <w:snapToGrid w:val="1"/>
                          <w:spacing w:beforeLines="0" w:afterLines="0" w:before="0" w:after="0" w:line="245" w:lineRule="exact"/>
                          <w:ind w:firstLineChars="0" w:firstLine="0" w:leftChars="0" w:left="103" w:rightChars="0" w:right="10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1.187</w:t>
                        </w:r>
                        <w:r>
                          <w:rPr>
                            <w:kern w:val="2"/>
                            <w:szCs w:val="22"/>
                            <w:rFonts w:ascii="宋体" w:eastAsia="宋体" w:hint="eastAsia" w:cstheme="minorBidi" w:hAnsi="Times New Roman" w:cs="Times New Roman"/>
                            <w:sz w:val="21"/>
                          </w:rPr>
                          <w:t>）</w:t>
                        </w:r>
                      </w:p>
                    </w:tc>
                    <w:tc>
                      <w:tcPr>
                        <w:tcW w:w="1224" w:type="dxa"/>
                        <w:tcBorders>
                          <w:bottom w:val="single" w:sz="12" w:space="0" w:color="000000"/>
                        </w:tcBorders>
                      </w:tcPr>
                      <w:p w:rsidR="0018722C">
                        <w:pPr>
                          <w:widowControl w:val="0"/>
                          <w:snapToGrid w:val="1"/>
                          <w:spacing w:beforeLines="0" w:afterLines="0" w:before="0" w:after="0" w:line="245" w:lineRule="exact"/>
                          <w:ind w:firstLineChars="0" w:firstLine="0" w:rightChars="0" w:right="0" w:leftChars="0" w:left="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0.133</w:t>
                        </w:r>
                        <w:r>
                          <w:rPr>
                            <w:kern w:val="2"/>
                            <w:szCs w:val="22"/>
                            <w:rFonts w:ascii="宋体" w:eastAsia="宋体" w:hint="eastAsia" w:cstheme="minorBidi" w:hAnsi="Times New Roman" w:cs="Times New Roman"/>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bookmarkStart w:id="906243" w:name="_Toc686906243"/>
      <w:bookmarkStart w:name="_bookmark40" w:id="67"/>
      <w:bookmarkEnd w:id="67"/>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5-1</w:t>
      </w:r>
      <w:r>
        <w:t xml:space="preserve">  </w:t>
      </w:r>
      <w:r>
        <w:rPr>
          <w:kern w:val="2"/>
          <w:szCs w:val="22"/>
          <w:rFonts w:cstheme="minorBidi" w:hAnsiTheme="minorHAnsi" w:eastAsiaTheme="minorHAnsi" w:asciiTheme="minorHAnsi"/>
          <w:sz w:val="22"/>
        </w:rPr>
        <w:t>信贷融资替代变量回归结果</w:t>
      </w:r>
      <w:bookmarkEnd w:id="906243"/>
    </w:p>
    <w:p w:rsidR="0018722C">
      <w:pPr>
        <w:spacing w:before="0"/>
        <w:ind w:leftChars="0" w:left="1316" w:rightChars="0" w:right="0" w:firstLineChars="0" w:firstLine="0"/>
        <w:jc w:val="left"/>
        <w:topLinePunct/>
      </w:pPr>
      <w:r>
        <w:rPr>
          <w:kern w:val="2"/>
          <w:sz w:val="21"/>
          <w:szCs w:val="22"/>
          <w:rFonts w:cstheme="minorBidi" w:hAnsiTheme="minorHAnsi" w:eastAsiaTheme="minorHAnsi" w:asciiTheme="minorHAnsi"/>
        </w:rPr>
        <w:t>变量</w:t>
      </w:r>
    </w:p>
    <w:p w:rsidR="0018722C">
      <w:pPr>
        <w:topLinePunct/>
      </w:pPr>
    </w:p>
    <w:p w:rsidR="0018722C">
      <w:pPr>
        <w:pStyle w:val="aff7"/>
        <w:topLinePunct/>
      </w:pPr>
      <w:r>
        <w:pict>
          <v:line style="position:absolute;mso-position-horizontal-relative:page;mso-position-vertical-relative:paragraph;z-index:1504;mso-wrap-distance-left:0;mso-wrap-distance-right:0" from="85.080002pt,11.307101pt" to="229.100002pt,11.307101pt" stroked="true" strokeweight=".53998pt" strokecolor="#000000">
            <v:stroke dashstyle="solid"/>
            <w10:wrap type="topAndBottom"/>
          </v:line>
        </w:pict>
      </w:r>
    </w:p>
    <w:p w:rsidR="0018722C">
      <w:pPr>
        <w:pStyle w:val="Heading4"/>
        <w:topLinePunct/>
        <w:ind w:left="200" w:hangingChars="200" w:hanging="200"/>
      </w:pPr>
      <w:r>
        <w:t>12 </w:t>
      </w:r>
      <w:r>
        <w:t>本文也采取了将利息支出替换为净利息支出的做法，但实证结果并不显著，说明前文的判断是正确的，即扣除利息收入后的净利息支出不能很好地反映企业获得贷款的难度</w:t>
      </w:r>
      <w:r>
        <w:t>（</w:t>
      </w:r>
      <w:r>
        <w:t>成本</w:t>
      </w:r>
      <w:r>
        <w:t>）</w:t>
      </w:r>
      <w:r>
        <w:t>。</w:t>
      </w:r>
    </w:p>
    <w:p w:rsidR="0018722C">
      <w:pPr>
        <w:pStyle w:val="Heading4"/>
        <w:topLinePunct/>
        <w:ind w:left="200" w:hangingChars="200" w:hanging="200"/>
      </w:pPr>
      <w:r>
        <w:t>13</w:t>
      </w:r>
      <w:r>
        <w:t xml:space="preserve"> </w:t>
      </w:r>
      <w:r>
        <w:t>限于篇幅，这里只列出模型一和模型二的回归结果，其他模型的回归结果与第四章的实证研究没有实质性差异。</w:t>
      </w:r>
    </w:p>
    <w:p w:rsidR="0018722C">
      <w:pPr>
        <w:pStyle w:val="ae"/>
        <w:topLinePunct/>
      </w:pPr>
      <w:r>
        <w:rPr>
          <w:kern w:val="2"/>
          <w:sz w:val="22"/>
          <w:szCs w:val="22"/>
          <w:rFonts w:cstheme="minorBidi" w:hAnsiTheme="minorHAnsi" w:eastAsiaTheme="minorHAnsi" w:asciiTheme="minorHAnsi"/>
        </w:rPr>
        <w:pict>
          <v:shape style="margin-left:79.320pt;margin-top:18.78368pt;width:411.58pt;height:183.64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205"/>
                    <w:gridCol w:w="1257"/>
                    <w:gridCol w:w="1206"/>
                    <w:gridCol w:w="1206"/>
                    <w:gridCol w:w="1258"/>
                    <w:gridCol w:w="1207"/>
                  </w:tblGrid>
                  <w:tr>
                    <w:trPr>
                      <w:trHeight w:val="400" w:hRule="atLeast"/>
                    </w:trPr>
                    <w:tc>
                      <w:tcPr>
                        <w:tcW w:w="1673" w:type="dxa"/>
                        <w:vMerge w:val="restart"/>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5"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7"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模型一</w:t>
                        </w: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06"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258" w:type="dxa"/>
                        <w:tcBorders>
                          <w:top w:val="single" w:sz="12" w:space="0" w:color="000000"/>
                          <w:bottom w:val="single" w:sz="8" w:space="0" w:color="000000"/>
                        </w:tcBorders>
                      </w:tcPr>
                      <w:p w:rsidR="0018722C">
                        <w:pPr>
                          <w:widowControl w:val="0"/>
                          <w:snapToGrid w:val="1"/>
                          <w:spacing w:beforeLines="0" w:afterLines="0" w:lineRule="auto" w:line="240" w:after="0" w:before="39"/>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模型二</w:t>
                        </w:r>
                      </w:p>
                    </w:tc>
                    <w:tc>
                      <w:tcPr>
                        <w:tcW w:w="1207" w:type="dxa"/>
                        <w:tcBorders>
                          <w:top w:val="single" w:sz="12" w:space="0" w:color="000000"/>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00" w:hRule="atLeast"/>
                    </w:trPr>
                    <w:tc>
                      <w:tcPr>
                        <w:tcW w:w="1673" w:type="dxa"/>
                        <w:vMerge/>
                        <w:tcBorders>
                          <w:top w:val="nil"/>
                          <w:bottom w:val="single" w:sz="8" w:space="0" w:color="000000"/>
                        </w:tcBorders>
                      </w:tcPr>
                      <w:p w:rsidR="0018722C">
                        <w:pPr>
                          <w:rPr>
                            <w:sz w:val="2"/>
                            <w:szCs w:val="2"/>
                          </w:rPr>
                        </w:pPr>
                      </w:p>
                    </w:tc>
                    <w:tc>
                      <w:tcPr>
                        <w:tcW w:w="1205"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4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c>
                      <w:tcPr>
                        <w:tcW w:w="1206"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STRU1</w:t>
                        </w:r>
                      </w:p>
                    </w:tc>
                    <w:tc>
                      <w:tcPr>
                        <w:tcW w:w="1258"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MATU1</w:t>
                        </w:r>
                      </w:p>
                    </w:tc>
                    <w:tc>
                      <w:tcPr>
                        <w:tcW w:w="1207" w:type="dxa"/>
                        <w:tcBorders>
                          <w:top w:val="single" w:sz="8" w:space="0" w:color="000000"/>
                          <w:bottom w:val="single" w:sz="8" w:space="0" w:color="000000"/>
                        </w:tcBorders>
                      </w:tcPr>
                      <w:p w:rsidR="0018722C">
                        <w:pPr>
                          <w:widowControl w:val="0"/>
                          <w:snapToGrid w:val="1"/>
                          <w:spacing w:beforeLines="0" w:afterLines="0" w:lineRule="auto" w:line="240" w:after="0" w:before="88"/>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COST1</w:t>
                        </w:r>
                      </w:p>
                    </w:tc>
                  </w:tr>
                  <w:tr>
                    <w:trPr>
                      <w:trHeight w:val="260" w:hRule="atLeast"/>
                    </w:trPr>
                    <w:tc>
                      <w:tcPr>
                        <w:tcW w:w="1673"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05" w:type="dxa"/>
                        <w:tcBorders>
                          <w:top w:val="single" w:sz="8" w:space="0" w:color="000000"/>
                        </w:tcBorders>
                      </w:tcPr>
                      <w:p w:rsidR="0018722C">
                        <w:pPr>
                          <w:widowControl w:val="0"/>
                          <w:snapToGrid w:val="1"/>
                          <w:spacing w:beforeLines="0" w:afterLines="0" w:after="0" w:line="234" w:lineRule="exact" w:before="25"/>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7"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before="0" w:after="0" w:line="260" w:lineRule="exact"/>
                          <w:ind w:firstLineChars="0" w:firstLine="0" w:leftChars="0" w:left="112" w:rightChars="0" w:right="1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c>
                      <w:tcPr>
                        <w:tcW w:w="1206" w:type="dxa"/>
                        <w:tcBorders>
                          <w:top w:val="single" w:sz="8" w:space="0" w:color="000000"/>
                        </w:tcBorders>
                      </w:tcPr>
                      <w:p w:rsidR="0018722C">
                        <w:pPr>
                          <w:widowControl w:val="0"/>
                          <w:snapToGrid w:val="1"/>
                          <w:spacing w:beforeLines="0" w:afterLines="0" w:after="0" w:line="234" w:lineRule="exact" w:before="25"/>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258" w:type="dxa"/>
                        <w:tcBorders>
                          <w:top w:val="single" w:sz="8" w:space="0" w:color="000000"/>
                        </w:tcBorders>
                      </w:tcPr>
                      <w:p w:rsidR="0018722C">
                        <w:pPr>
                          <w:widowControl w:val="0"/>
                          <w:snapToGrid w:val="1"/>
                          <w:spacing w:beforeLines="0" w:afterLines="0" w:before="0" w:after="0" w:line="260" w:lineRule="exact"/>
                          <w:ind w:firstLineChars="0" w:firstLine="0" w:leftChars="0" w:left="127" w:rightChars="0" w:right="12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-0.039</w:t>
                        </w:r>
                        <w:r>
                          <w:rPr>
                            <w:kern w:val="2"/>
                            <w:szCs w:val="22"/>
                            <w:rFonts w:cstheme="minorBidi" w:ascii="Times New Roman" w:hAnsi="Times New Roman" w:eastAsia="Times New Roman" w:cs="Times New Roman"/>
                            <w:position w:val="10"/>
                            <w:sz w:val="14"/>
                          </w:rPr>
                          <w:t>**</w:t>
                        </w:r>
                      </w:p>
                    </w:tc>
                    <w:tc>
                      <w:tcPr>
                        <w:tcW w:w="1207" w:type="dxa"/>
                        <w:tcBorders>
                          <w:top w:val="single" w:sz="8" w:space="0" w:color="000000"/>
                        </w:tcBorders>
                      </w:tcPr>
                      <w:p w:rsidR="0018722C">
                        <w:pPr>
                          <w:widowControl w:val="0"/>
                          <w:snapToGrid w:val="1"/>
                          <w:spacing w:beforeLines="0" w:afterLines="0" w:before="0" w:after="0" w:line="260" w:lineRule="exact"/>
                          <w:ind w:firstLineChars="0" w:firstLine="0" w:leftChars="0" w:left="128" w:rightChars="0" w:right="145"/>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r>
                          <w:rPr>
                            <w:kern w:val="2"/>
                            <w:szCs w:val="22"/>
                            <w:rFonts w:cstheme="minorBidi" w:ascii="Times New Roman" w:hAnsi="Times New Roman" w:eastAsia="Times New Roman" w:cs="Times New Roman"/>
                            <w:position w:val="10"/>
                            <w:sz w:val="14"/>
                          </w:rPr>
                          <w:t>**</w:t>
                        </w:r>
                      </w:p>
                    </w:tc>
                  </w:tr>
                  <w:tr>
                    <w:trPr>
                      <w:trHeight w:val="300" w:hRule="atLeast"/>
                    </w:trPr>
                    <w:tc>
                      <w:tcPr>
                        <w:tcW w:w="1673" w:type="dxa"/>
                      </w:tcPr>
                      <w:p w:rsidR="0018722C">
                        <w:pPr>
                          <w:widowControl w:val="0"/>
                          <w:snapToGrid w:val="1"/>
                          <w:spacing w:beforeLines="0" w:afterLines="0" w:before="0" w:after="0" w:line="124" w:lineRule="exact"/>
                          <w:ind w:firstLineChars="0" w:firstLine="0" w:leftChars="0" w:left="165"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Industry</w:t>
                        </w:r>
                      </w:p>
                    </w:tc>
                    <w:tc>
                      <w:tcPr>
                        <w:tcW w:w="1205" w:type="dxa"/>
                      </w:tcPr>
                      <w:p w:rsidR="0018722C">
                        <w:pPr>
                          <w:widowControl w:val="0"/>
                          <w:snapToGrid w:val="1"/>
                          <w:spacing w:beforeLines="0" w:afterLines="0" w:before="0" w:after="0" w:line="245" w:lineRule="exact"/>
                          <w:ind w:firstLineChars="0" w:firstLine="0" w:leftChars="0" w:left="145"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1.087</w:t>
                        </w:r>
                        <w:r>
                          <w:rPr>
                            <w:kern w:val="2"/>
                            <w:szCs w:val="22"/>
                            <w:rFonts w:ascii="宋体" w:eastAsia="宋体" w:hint="eastAsia" w:cstheme="minorBidi" w:hAnsi="Times New Roman" w:cs="Times New Roman"/>
                            <w:sz w:val="21"/>
                          </w:rPr>
                          <w:t>）</w:t>
                        </w:r>
                      </w:p>
                    </w:tc>
                    <w:tc>
                      <w:tcPr>
                        <w:tcW w:w="1257"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-2.218</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12"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1.845</w:t>
                        </w:r>
                        <w:r>
                          <w:rPr>
                            <w:kern w:val="2"/>
                            <w:szCs w:val="22"/>
                            <w:rFonts w:ascii="宋体" w:eastAsia="宋体" w:hint="eastAsia" w:cstheme="minorBidi" w:hAnsi="Times New Roman" w:cs="Times New Roman"/>
                            <w:sz w:val="21"/>
                          </w:rPr>
                          <w:t>）</w:t>
                        </w:r>
                      </w:p>
                    </w:tc>
                    <w:tc>
                      <w:tcPr>
                        <w:tcW w:w="1206" w:type="dxa"/>
                      </w:tcPr>
                      <w:p w:rsidR="0018722C">
                        <w:pPr>
                          <w:widowControl w:val="0"/>
                          <w:snapToGrid w:val="1"/>
                          <w:spacing w:beforeLines="0" w:afterLines="0" w:before="0" w:after="0" w:line="245" w:lineRule="exact"/>
                          <w:ind w:firstLineChars="0" w:firstLine="0" w:leftChars="0" w:left="129" w:rightChars="0" w:right="1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1.096</w:t>
                        </w:r>
                        <w:r>
                          <w:rPr>
                            <w:kern w:val="2"/>
                            <w:szCs w:val="22"/>
                            <w:rFonts w:ascii="宋体" w:eastAsia="宋体" w:hint="eastAsia" w:cstheme="minorBidi" w:hAnsi="Times New Roman" w:cs="Times New Roman"/>
                            <w:sz w:val="21"/>
                          </w:rPr>
                          <w:t>）</w:t>
                        </w:r>
                      </w:p>
                    </w:tc>
                    <w:tc>
                      <w:tcPr>
                        <w:tcW w:w="1258" w:type="dxa"/>
                      </w:tcPr>
                      <w:p w:rsidR="0018722C">
                        <w:pPr>
                          <w:widowControl w:val="0"/>
                          <w:snapToGrid w:val="1"/>
                          <w:spacing w:beforeLines="0" w:afterLines="0" w:before="0" w:after="0" w:line="245" w:lineRule="exact"/>
                          <w:ind w:firstLineChars="0" w:firstLine="0" w:leftChars="0" w:left="127" w:rightChars="0" w:right="1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-2.236</w:t>
                        </w:r>
                        <w:r>
                          <w:rPr>
                            <w:kern w:val="2"/>
                            <w:szCs w:val="22"/>
                            <w:rFonts w:ascii="宋体" w:eastAsia="宋体" w:hint="eastAsia" w:cstheme="minorBidi" w:hAnsi="Times New Roman" w:cs="Times New Roman"/>
                            <w:sz w:val="21"/>
                          </w:rPr>
                          <w:t>）</w:t>
                        </w:r>
                      </w:p>
                    </w:tc>
                    <w:tc>
                      <w:tcPr>
                        <w:tcW w:w="1207" w:type="dxa"/>
                      </w:tcPr>
                      <w:p w:rsidR="0018722C">
                        <w:pPr>
                          <w:widowControl w:val="0"/>
                          <w:snapToGrid w:val="1"/>
                          <w:spacing w:beforeLines="0" w:afterLines="0" w:before="0" w:after="0" w:line="245" w:lineRule="exact"/>
                          <w:ind w:firstLineChars="0" w:firstLine="0" w:leftChars="0" w:left="129" w:rightChars="0" w:right="14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1.813</w:t>
                        </w:r>
                        <w:r>
                          <w:rPr>
                            <w:kern w:val="2"/>
                            <w:szCs w:val="22"/>
                            <w:rFonts w:ascii="宋体" w:eastAsia="宋体" w:hint="eastAsia" w:cstheme="minorBidi" w:hAnsi="Times New Roman" w:cs="Times New Roman"/>
                            <w:sz w:val="21"/>
                          </w:rPr>
                          <w:t>）</w:t>
                        </w:r>
                      </w:p>
                    </w:tc>
                  </w:tr>
                  <w:tr>
                    <w:trPr>
                      <w:trHeight w:val="380" w:hRule="atLeast"/>
                    </w:trPr>
                    <w:tc>
                      <w:tcPr>
                        <w:tcW w:w="1673" w:type="dxa"/>
                      </w:tcPr>
                      <w:p w:rsidR="0018722C">
                        <w:pPr>
                          <w:widowControl w:val="0"/>
                          <w:snapToGrid w:val="1"/>
                          <w:spacing w:beforeLines="0" w:afterLines="0" w:lineRule="auto" w:line="240" w:after="0" w:before="26"/>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21"/>
                          </w:rPr>
                          <w:t>R</w:t>
                        </w:r>
                        <w:r>
                          <w:rPr>
                            <w:kern w:val="2"/>
                            <w:szCs w:val="22"/>
                            <w:rFonts w:cstheme="minorBidi" w:ascii="Times New Roman" w:hAnsi="Times New Roman" w:eastAsia="Times New Roman" w:cs="Times New Roman"/>
                            <w:sz w:val="14"/>
                          </w:rPr>
                          <w:t>2</w:t>
                        </w:r>
                      </w:p>
                    </w:tc>
                    <w:tc>
                      <w:tcPr>
                        <w:tcW w:w="1205" w:type="dxa"/>
                      </w:tcPr>
                      <w:p w:rsidR="0018722C">
                        <w:pPr>
                          <w:widowControl w:val="0"/>
                          <w:snapToGrid w:val="1"/>
                          <w:spacing w:beforeLines="0" w:afterLines="0" w:lineRule="auto" w:line="240" w:after="0" w:before="60"/>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7" w:type="dxa"/>
                      </w:tcPr>
                      <w:p w:rsidR="0018722C">
                        <w:pPr>
                          <w:widowControl w:val="0"/>
                          <w:snapToGrid w:val="1"/>
                          <w:spacing w:beforeLines="0" w:afterLines="0" w:lineRule="auto" w:line="240" w:after="0" w:before="60"/>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0.132</w:t>
                        </w:r>
                      </w:p>
                    </w:tc>
                    <w:tc>
                      <w:tcPr>
                        <w:tcW w:w="1206" w:type="dxa"/>
                      </w:tcPr>
                      <w:p w:rsidR="0018722C">
                        <w:pPr>
                          <w:widowControl w:val="0"/>
                          <w:snapToGrid w:val="1"/>
                          <w:spacing w:beforeLines="0" w:afterLines="0" w:lineRule="auto" w:line="240" w:after="0" w:before="60"/>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w:t>
                        </w:r>
                      </w:p>
                    </w:tc>
                    <w:tc>
                      <w:tcPr>
                        <w:tcW w:w="1206" w:type="dxa"/>
                      </w:tcPr>
                      <w:p w:rsidR="0018722C">
                        <w:pPr>
                          <w:widowControl w:val="0"/>
                          <w:snapToGrid w:val="1"/>
                          <w:spacing w:beforeLines="0" w:afterLines="0" w:lineRule="auto" w:line="240" w:after="0" w:before="60"/>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0.225</w:t>
                        </w:r>
                      </w:p>
                    </w:tc>
                    <w:tc>
                      <w:tcPr>
                        <w:tcW w:w="1258" w:type="dxa"/>
                      </w:tcPr>
                      <w:p w:rsidR="0018722C">
                        <w:pPr>
                          <w:widowControl w:val="0"/>
                          <w:snapToGrid w:val="1"/>
                          <w:spacing w:beforeLines="0" w:afterLines="0" w:lineRule="auto" w:line="240" w:after="0" w:before="60"/>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0.133</w:t>
                        </w:r>
                      </w:p>
                    </w:tc>
                    <w:tc>
                      <w:tcPr>
                        <w:tcW w:w="1207" w:type="dxa"/>
                      </w:tcPr>
                      <w:p w:rsidR="0018722C">
                        <w:pPr>
                          <w:widowControl w:val="0"/>
                          <w:snapToGrid w:val="1"/>
                          <w:spacing w:beforeLines="0" w:afterLines="0" w:lineRule="auto" w:line="240" w:after="0" w:before="60"/>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r>
                    <w:trPr>
                      <w:trHeight w:val="400" w:hRule="atLeast"/>
                    </w:trPr>
                    <w:tc>
                      <w:tcPr>
                        <w:tcW w:w="1673" w:type="dxa"/>
                      </w:tcPr>
                      <w:p w:rsidR="0018722C">
                        <w:pPr>
                          <w:widowControl w:val="0"/>
                          <w:snapToGrid w:val="1"/>
                          <w:spacing w:beforeLines="0" w:afterLines="0" w:lineRule="auto" w:line="240" w:after="0" w:before="49"/>
                          <w:ind w:firstLineChars="0" w:firstLine="0" w:leftChars="0" w:left="166" w:rightChars="0" w:right="15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Adj. R</w:t>
                        </w:r>
                        <w:r>
                          <w:rPr>
                            <w:kern w:val="2"/>
                            <w:szCs w:val="22"/>
                            <w:rFonts w:cstheme="minorBidi" w:ascii="Times New Roman" w:hAnsi="Times New Roman" w:eastAsia="Times New Roman" w:cs="Times New Roman"/>
                            <w:position w:val="10"/>
                            <w:sz w:val="14"/>
                          </w:rPr>
                          <w:t>2</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0.219</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0.126</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w:t>
                        </w:r>
                      </w:p>
                    </w:tc>
                    <w:tc>
                      <w:tcPr>
                        <w:tcW w:w="1206" w:type="dxa"/>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0.218</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0.124</w:t>
                        </w:r>
                      </w:p>
                    </w:tc>
                    <w:tc>
                      <w:tcPr>
                        <w:tcW w:w="1207" w:type="dxa"/>
                      </w:tcPr>
                      <w:p w:rsidR="0018722C">
                        <w:pPr>
                          <w:widowControl w:val="0"/>
                          <w:snapToGrid w:val="1"/>
                          <w:spacing w:beforeLines="0" w:afterLines="0" w:lineRule="auto" w:line="240" w:after="0" w:before="84"/>
                          <w:ind w:firstLineChars="0" w:firstLine="0" w:leftChars="0" w:left="126"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r>
                  <w:tr>
                    <w:trPr>
                      <w:trHeight w:val="400" w:hRule="atLeast"/>
                    </w:trPr>
                    <w:tc>
                      <w:tcPr>
                        <w:tcW w:w="1673" w:type="dxa"/>
                      </w:tcPr>
                      <w:p w:rsidR="0018722C">
                        <w:pPr>
                          <w:widowControl w:val="0"/>
                          <w:snapToGrid w:val="1"/>
                          <w:spacing w:beforeLines="0" w:afterLines="0" w:lineRule="auto" w:line="240" w:after="0" w:before="85"/>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1"/>
                          </w:rPr>
                          <w:t>F</w:t>
                        </w:r>
                      </w:p>
                    </w:tc>
                    <w:tc>
                      <w:tcPr>
                        <w:tcW w:w="1205" w:type="dxa"/>
                      </w:tcPr>
                      <w:p w:rsidR="0018722C">
                        <w:pPr>
                          <w:widowControl w:val="0"/>
                          <w:snapToGrid w:val="1"/>
                          <w:spacing w:beforeLines="0" w:afterLines="0" w:lineRule="auto" w:line="240" w:after="0" w:before="85"/>
                          <w:ind w:firstLineChars="0" w:firstLine="0" w:leftChars="0" w:left="143"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37.281</w:t>
                        </w:r>
                      </w:p>
                    </w:tc>
                    <w:tc>
                      <w:tcPr>
                        <w:tcW w:w="1257" w:type="dxa"/>
                      </w:tcPr>
                      <w:p w:rsidR="0018722C">
                        <w:pPr>
                          <w:widowControl w:val="0"/>
                          <w:snapToGrid w:val="1"/>
                          <w:spacing w:beforeLines="0" w:afterLines="0" w:lineRule="auto" w:line="240" w:after="0" w:before="85"/>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19.612</w:t>
                        </w:r>
                      </w:p>
                    </w:tc>
                    <w:tc>
                      <w:tcPr>
                        <w:tcW w:w="1206" w:type="dxa"/>
                      </w:tcPr>
                      <w:p w:rsidR="0018722C">
                        <w:pPr>
                          <w:widowControl w:val="0"/>
                          <w:snapToGrid w:val="1"/>
                          <w:spacing w:beforeLines="0" w:afterLines="0" w:lineRule="auto" w:line="240" w:after="0" w:before="85"/>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2.358</w:t>
                        </w:r>
                      </w:p>
                    </w:tc>
                    <w:tc>
                      <w:tcPr>
                        <w:tcW w:w="1206" w:type="dxa"/>
                      </w:tcPr>
                      <w:p w:rsidR="0018722C">
                        <w:pPr>
                          <w:widowControl w:val="0"/>
                          <w:snapToGrid w:val="1"/>
                          <w:spacing w:beforeLines="0" w:afterLines="0" w:lineRule="auto" w:line="240" w:after="0" w:before="84"/>
                          <w:ind w:firstLineChars="0" w:firstLine="0" w:leftChars="0" w:left="129"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29.820</w:t>
                        </w:r>
                      </w:p>
                    </w:tc>
                    <w:tc>
                      <w:tcPr>
                        <w:tcW w:w="1258" w:type="dxa"/>
                      </w:tcPr>
                      <w:p w:rsidR="0018722C">
                        <w:pPr>
                          <w:widowControl w:val="0"/>
                          <w:snapToGrid w:val="1"/>
                          <w:spacing w:beforeLines="0" w:afterLines="0" w:lineRule="auto" w:line="240" w:after="0" w:before="84"/>
                          <w:ind w:firstLineChars="0" w:firstLine="0" w:leftChars="0" w:left="127" w:rightChars="0" w:right="1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15.709</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2.100</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Prob.&gt;F</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6" w:type="dxa"/>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0.016</w:t>
                        </w:r>
                      </w:p>
                    </w:tc>
                    <w:tc>
                      <w:tcPr>
                        <w:tcW w:w="1206" w:type="dxa"/>
                      </w:tcPr>
                      <w:p w:rsidR="0018722C">
                        <w:pPr>
                          <w:widowControl w:val="0"/>
                          <w:snapToGrid w:val="1"/>
                          <w:spacing w:beforeLines="0" w:afterLines="0" w:lineRule="auto" w:line="240" w:after="0" w:before="83"/>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58" w:type="dxa"/>
                      </w:tcPr>
                      <w:p w:rsidR="0018722C">
                        <w:pPr>
                          <w:widowControl w:val="0"/>
                          <w:snapToGrid w:val="1"/>
                          <w:spacing w:beforeLines="0" w:afterLines="0" w:lineRule="auto" w:line="240" w:after="0" w:before="83"/>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207" w:type="dxa"/>
                      </w:tcPr>
                      <w:p w:rsidR="0018722C">
                        <w:pPr>
                          <w:widowControl w:val="0"/>
                          <w:snapToGrid w:val="1"/>
                          <w:spacing w:beforeLines="0" w:afterLines="0" w:lineRule="auto" w:line="240" w:after="0" w:before="83"/>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0.022</w:t>
                        </w:r>
                      </w:p>
                    </w:tc>
                  </w:tr>
                  <w:tr>
                    <w:trPr>
                      <w:trHeight w:val="400" w:hRule="atLeast"/>
                    </w:trPr>
                    <w:tc>
                      <w:tcPr>
                        <w:tcW w:w="1673" w:type="dxa"/>
                      </w:tcPr>
                      <w:p w:rsidR="0018722C">
                        <w:pPr>
                          <w:widowControl w:val="0"/>
                          <w:snapToGrid w:val="1"/>
                          <w:spacing w:beforeLines="0" w:afterLines="0" w:lineRule="auto" w:line="240" w:after="0" w:before="84"/>
                          <w:ind w:firstLineChars="0" w:firstLine="0" w:leftChars="0" w:left="167" w:rightChars="0" w:right="1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Durbin-Watson</w:t>
                        </w:r>
                      </w:p>
                    </w:tc>
                    <w:tc>
                      <w:tcPr>
                        <w:tcW w:w="1205" w:type="dxa"/>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7" w:type="dxa"/>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1.942</w:t>
                        </w:r>
                      </w:p>
                    </w:tc>
                    <w:tc>
                      <w:tcPr>
                        <w:tcW w:w="1206" w:type="dxa"/>
                      </w:tcPr>
                      <w:p w:rsidR="0018722C">
                        <w:pPr>
                          <w:widowControl w:val="0"/>
                          <w:snapToGrid w:val="1"/>
                          <w:spacing w:beforeLines="0" w:afterLines="0" w:lineRule="auto" w:line="240" w:after="0" w:before="84"/>
                          <w:ind w:firstLineChars="0" w:firstLine="0" w:leftChars="0" w:left="112"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w:t>
                        </w:r>
                      </w:p>
                    </w:tc>
                    <w:tc>
                      <w:tcPr>
                        <w:tcW w:w="1206" w:type="dxa"/>
                      </w:tcPr>
                      <w:p w:rsidR="0018722C">
                        <w:pPr>
                          <w:widowControl w:val="0"/>
                          <w:snapToGrid w:val="1"/>
                          <w:spacing w:beforeLines="0" w:afterLines="0" w:lineRule="auto" w:line="240" w:after="0" w:before="84"/>
                          <w:ind w:firstLineChars="0" w:firstLine="0" w:leftChars="0" w:left="129" w:rightChars="0" w:right="1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1.866</w:t>
                        </w:r>
                      </w:p>
                    </w:tc>
                    <w:tc>
                      <w:tcPr>
                        <w:tcW w:w="1258" w:type="dxa"/>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1.945</w:t>
                        </w:r>
                      </w:p>
                    </w:tc>
                    <w:tc>
                      <w:tcPr>
                        <w:tcW w:w="1207" w:type="dxa"/>
                      </w:tcPr>
                      <w:p w:rsidR="0018722C">
                        <w:pPr>
                          <w:widowControl w:val="0"/>
                          <w:snapToGrid w:val="1"/>
                          <w:spacing w:beforeLines="0" w:afterLines="0" w:lineRule="auto" w:line="240" w:after="0" w:before="84"/>
                          <w:ind w:firstLineChars="0" w:firstLine="0" w:leftChars="0" w:left="128"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2.007</w:t>
                        </w:r>
                      </w:p>
                    </w:tc>
                  </w:tr>
                  <w:tr>
                    <w:trPr>
                      <w:trHeight w:val="400" w:hRule="atLeast"/>
                    </w:trPr>
                    <w:tc>
                      <w:tcPr>
                        <w:tcW w:w="1673" w:type="dxa"/>
                        <w:tcBorders>
                          <w:bottom w:val="single" w:sz="12" w:space="0" w:color="000000"/>
                        </w:tcBorders>
                      </w:tcPr>
                      <w:p w:rsidR="0018722C">
                        <w:pPr>
                          <w:widowControl w:val="0"/>
                          <w:snapToGrid w:val="1"/>
                          <w:spacing w:beforeLines="0" w:afterLines="0" w:lineRule="auto" w:line="240" w:after="0" w:before="35"/>
                          <w:ind w:firstLineChars="0" w:firstLine="0" w:leftChars="0" w:left="165" w:rightChars="0" w:right="159"/>
                          <w:jc w:val="center"/>
                          <w:autoSpaceDE w:val="0"/>
                          <w:autoSpaceDN w:val="0"/>
                          <w:pBdr>
                            <w:bottom w:val="none" w:sz="0" w:space="0" w:color="auto"/>
                          </w:pBdr>
                          <w:rPr>
                            <w:kern w:val="2"/>
                            <w:sz w:val="1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样本量</w:t>
                        </w:r>
                        <w:r>
                          <w:rPr>
                            <w:kern w:val="2"/>
                            <w:szCs w:val="22"/>
                            <w:rFonts w:ascii="宋体" w:eastAsia="宋体" w:hint="eastAsia" w:cstheme="minorBidi" w:hAnsi="Times New Roman" w:cs="Times New Roman"/>
                            <w:position w:val="11"/>
                            <w:sz w:val="11"/>
                          </w:rPr>
                          <w:t>14</w:t>
                        </w:r>
                      </w:p>
                    </w:tc>
                    <w:tc>
                      <w:tcPr>
                        <w:tcW w:w="1205" w:type="dxa"/>
                        <w:tcBorders>
                          <w:bottom w:val="single" w:sz="12" w:space="0" w:color="000000"/>
                        </w:tcBorders>
                      </w:tcPr>
                      <w:p w:rsidR="0018722C">
                        <w:pPr>
                          <w:widowControl w:val="0"/>
                          <w:snapToGrid w:val="1"/>
                          <w:spacing w:beforeLines="0" w:afterLines="0" w:lineRule="auto" w:line="240" w:after="0" w:before="84"/>
                          <w:ind w:firstLineChars="0" w:firstLine="0" w:leftChars="0" w:left="144"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7" w:type="dxa"/>
                        <w:tcBorders>
                          <w:bottom w:val="single" w:sz="12" w:space="0" w:color="000000"/>
                        </w:tcBorders>
                      </w:tcPr>
                      <w:p w:rsidR="0018722C">
                        <w:pPr>
                          <w:widowControl w:val="0"/>
                          <w:snapToGrid w:val="1"/>
                          <w:spacing w:beforeLines="0" w:afterLines="0" w:lineRule="auto" w:line="240" w:after="0" w:before="84"/>
                          <w:ind w:firstLineChars="0" w:firstLine="0" w:leftChars="0" w:left="126"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11"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6" w:type="dxa"/>
                        <w:tcBorders>
                          <w:bottom w:val="single" w:sz="12" w:space="0" w:color="000000"/>
                        </w:tcBorders>
                      </w:tcPr>
                      <w:p w:rsidR="0018722C">
                        <w:pPr>
                          <w:widowControl w:val="0"/>
                          <w:snapToGrid w:val="1"/>
                          <w:spacing w:beforeLines="0" w:afterLines="0" w:lineRule="auto" w:line="240" w:after="0" w:before="84"/>
                          <w:ind w:firstLineChars="0" w:firstLine="0" w:leftChars="0" w:left="129" w:rightChars="0" w:right="1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58"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c>
                      <w:tcPr>
                        <w:tcW w:w="1207" w:type="dxa"/>
                        <w:tcBorders>
                          <w:bottom w:val="single" w:sz="12" w:space="0" w:color="000000"/>
                        </w:tcBorders>
                      </w:tcPr>
                      <w:p w:rsidR="0018722C">
                        <w:pPr>
                          <w:widowControl w:val="0"/>
                          <w:snapToGrid w:val="1"/>
                          <w:spacing w:beforeLines="0" w:afterLines="0" w:lineRule="auto" w:line="240" w:after="0" w:before="84"/>
                          <w:ind w:firstLineChars="0" w:firstLine="0" w:leftChars="0" w:left="12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续表变量</w:t>
      </w:r>
    </w:p>
    <w:p w:rsidR="0018722C">
      <w:pPr>
        <w:topLinePunct/>
      </w:pPr>
      <w:r>
        <w:t>根据</w:t>
      </w:r>
      <w:r>
        <w:t>表</w:t>
      </w:r>
      <w:r>
        <w:rPr>
          <w:rFonts w:ascii="Times New Roman" w:eastAsia="Times New Roman"/>
        </w:rPr>
        <w:t>5-1</w:t>
      </w:r>
      <w:r>
        <w:t>的回归结果，除了</w:t>
      </w:r>
      <w:r>
        <w:rPr>
          <w:rFonts w:ascii="Times New Roman" w:eastAsia="Times New Roman"/>
        </w:rPr>
        <w:t>FINA2</w:t>
      </w:r>
      <w:r>
        <w:t>变量在模型二的</w:t>
      </w:r>
      <w:r>
        <w:rPr>
          <w:rFonts w:ascii="Times New Roman" w:eastAsia="Times New Roman"/>
        </w:rPr>
        <w:t>COST1</w:t>
      </w:r>
      <w:r>
        <w:t>方程中显著性有所</w:t>
      </w:r>
      <w:r>
        <w:t>降低以及</w:t>
      </w:r>
      <w:r>
        <w:rPr>
          <w:rFonts w:ascii="Times New Roman" w:eastAsia="Times New Roman"/>
        </w:rPr>
        <w:t>Industry</w:t>
      </w:r>
      <w:r>
        <w:t>变量在</w:t>
      </w:r>
      <w:r>
        <w:rPr>
          <w:rFonts w:ascii="Times New Roman" w:eastAsia="Times New Roman"/>
        </w:rPr>
        <w:t>COST1</w:t>
      </w:r>
      <w:r>
        <w:t>方程中变得显著之外，其他变量</w:t>
      </w:r>
      <w:r>
        <w:t>（</w:t>
      </w:r>
      <w:r>
        <w:rPr>
          <w:spacing w:val="-4"/>
        </w:rPr>
        <w:t>包括常数项</w:t>
      </w:r>
      <w:r>
        <w:rPr>
          <w:rFonts w:ascii="Times New Roman" w:eastAsia="Times New Roman"/>
        </w:rPr>
        <w:t>C</w:t>
      </w:r>
      <w:r>
        <w:t>）</w:t>
      </w:r>
      <w:r/>
      <w:r>
        <w:t>的回归结果并没有发生实质性的变化。以上回归结果说明，金融关联有助于延长民营</w:t>
      </w:r>
      <w:r>
        <w:t>企业的贷款期限和降低其贷款成本，银行关联与非银行关联之间不存在显著的相互替代效应，但是二者在缓解民营企业信贷融资约束上有一定程度的互补作用</w:t>
      </w:r>
      <w:r>
        <w:t>（</w:t>
      </w:r>
      <w:r>
        <w:t>主要体现在贷款期限和贷款成本方面</w:t>
      </w:r>
      <w:r>
        <w:t>）</w:t>
      </w:r>
      <w:r>
        <w:t>。此外，替换信贷融资变量后的</w:t>
      </w:r>
      <w:r>
        <w:rPr>
          <w:rFonts w:ascii="Times New Roman" w:eastAsia="Times New Roman"/>
        </w:rPr>
        <w:t>F</w:t>
      </w:r>
      <w:r>
        <w:t>值在各个方程中都非常显著，说明各解释变量的联合解释力较好，即模型的设计是有效的。</w:t>
      </w:r>
    </w:p>
    <w:p w:rsidR="0018722C">
      <w:pPr>
        <w:topLinePunct/>
      </w:pPr>
      <w:r>
        <w:t>总之，模型一和模型二的回归结果与前文的实证研究没有实质性的区别。其他模型的回归结果也仍然支持上一章的实证研究结论，此处不再赘述。</w:t>
      </w:r>
    </w:p>
    <w:p w:rsidR="0018722C">
      <w:pPr>
        <w:pStyle w:val="Heading2"/>
        <w:topLinePunct/>
        <w:ind w:left="171" w:hangingChars="171" w:hanging="171"/>
      </w:pPr>
      <w:bookmarkStart w:id="747188" w:name="_Toc686747188"/>
      <w:bookmarkStart w:name="第二节 货币政策替代变量 " w:id="68"/>
      <w:bookmarkEnd w:id="68"/>
      <w:bookmarkStart w:name="_bookmark41" w:id="69"/>
      <w:bookmarkEnd w:id="69"/>
      <w:r>
        <w:t>第二节</w:t>
      </w:r>
      <w:r>
        <w:t xml:space="preserve"> </w:t>
      </w:r>
      <w:r>
        <w:t>货币政策替代变量</w:t>
      </w:r>
      <w:bookmarkEnd w:id="747188"/>
    </w:p>
    <w:p w:rsidR="0018722C">
      <w:pPr>
        <w:topLinePunct/>
      </w:pPr>
      <w:r>
        <w:t>由于定性的虚拟变量赋值存在较大的主观性</w:t>
      </w:r>
      <w:r>
        <w:t>（</w:t>
      </w:r>
      <w:r>
        <w:t>即使是在参考央行发布的货币政策执行报告和银行家信心指数的基础上进行的</w:t>
      </w:r>
      <w:r>
        <w:t>）</w:t>
      </w:r>
      <w:r>
        <w:t>，这可能影响本文结论的说服力，因此</w:t>
      </w:r>
      <w:r>
        <w:t>本章直接采用“</w:t>
      </w:r>
      <w:r>
        <w:rPr>
          <w:rFonts w:ascii="Times New Roman" w:hAnsi="Times New Roman" w:eastAsia="宋体"/>
        </w:rPr>
        <w:t>MO</w:t>
      </w:r>
      <w:r>
        <w:rPr>
          <w:rFonts w:ascii="Times New Roman" w:hAnsi="Times New Roman" w:eastAsia="宋体"/>
        </w:rPr>
        <w:t>N</w:t>
      </w:r>
      <w:r>
        <w:rPr>
          <w:rFonts w:ascii="Times New Roman" w:hAnsi="Times New Roman" w:eastAsia="宋体"/>
        </w:rPr>
        <w:t>E1</w:t>
      </w:r>
      <w:r>
        <w:rPr>
          <w:rFonts w:ascii="Times New Roman" w:hAnsi="Times New Roman" w:eastAsia="宋体"/>
        </w:rPr>
        <w:t>=</w:t>
      </w:r>
      <w:r>
        <w:t>（</w:t>
      </w:r>
      <w:r>
        <w:rPr>
          <w:rFonts w:ascii="Times New Roman" w:hAnsi="Times New Roman" w:eastAsia="宋体"/>
          <w:w w:val="99"/>
        </w:rPr>
        <w:t>M2</w:t>
      </w:r>
      <w:r>
        <w:rPr>
          <w:spacing w:val="0"/>
        </w:rPr>
        <w:t>增长率</w:t>
      </w:r>
      <w:r>
        <w:rPr>
          <w:rFonts w:ascii="Times New Roman" w:hAnsi="Times New Roman" w:eastAsia="宋体"/>
        </w:rPr>
        <w:t>-</w:t>
      </w:r>
      <w:r>
        <w:rPr>
          <w:rFonts w:ascii="Times New Roman" w:hAnsi="Times New Roman" w:eastAsia="宋体"/>
          <w:spacing w:val="0"/>
          <w:w w:val="99"/>
        </w:rPr>
        <w:t>GD</w:t>
      </w:r>
      <w:r>
        <w:rPr>
          <w:rFonts w:ascii="Times New Roman" w:hAnsi="Times New Roman" w:eastAsia="宋体"/>
          <w:w w:val="99"/>
        </w:rPr>
        <w:t>P</w:t>
      </w:r>
      <w:r>
        <w:t>增长率</w:t>
      </w:r>
      <w:r>
        <w:rPr>
          <w:rFonts w:ascii="Times New Roman" w:hAnsi="Times New Roman" w:eastAsia="宋体"/>
        </w:rPr>
        <w:t>-</w:t>
      </w:r>
      <w:r>
        <w:rPr>
          <w:rFonts w:ascii="Times New Roman" w:hAnsi="Times New Roman" w:eastAsia="宋体"/>
          <w:w w:val="99"/>
        </w:rPr>
        <w:t>C</w:t>
      </w:r>
      <w:r>
        <w:rPr>
          <w:rFonts w:ascii="Times New Roman" w:hAnsi="Times New Roman" w:eastAsia="宋体"/>
          <w:spacing w:val="0"/>
          <w:w w:val="99"/>
        </w:rPr>
        <w:t>P</w:t>
      </w:r>
      <w:r>
        <w:rPr>
          <w:rFonts w:ascii="Times New Roman" w:hAnsi="Times New Roman" w:eastAsia="宋体"/>
          <w:w w:val="99"/>
        </w:rPr>
        <w:t>I</w:t>
      </w:r>
      <w:r>
        <w:rPr>
          <w:w w:val="99"/>
        </w:rPr>
        <w:t>增长率</w:t>
      </w:r>
      <w:r>
        <w:t>）</w:t>
      </w:r>
      <w:r>
        <w:t>”这一连续变量来表</w:t>
      </w:r>
      <w:r>
        <w:t>示货币政策并重新进行回归检验，以模型四为例，回归结果如</w:t>
      </w:r>
      <w:r>
        <w:t>表</w:t>
      </w:r>
      <w:r>
        <w:rPr>
          <w:rFonts w:ascii="Times New Roman" w:hAnsi="Times New Roman" w:eastAsia="宋体"/>
        </w:rPr>
        <w:t>5-2</w:t>
      </w:r>
      <w:r>
        <w:t>所示。</w:t>
      </w:r>
    </w:p>
    <w:p w:rsidR="0018722C">
      <w:pPr>
        <w:pStyle w:val="a8"/>
        <w:topLinePunct/>
      </w:pPr>
      <w:bookmarkStart w:id="906244" w:name="_Toc686906244"/>
      <w:bookmarkStart w:name="_bookmark42" w:id="70"/>
      <w:bookmarkEnd w:id="70"/>
      <w:r/>
      <w:r>
        <w:t>表</w:t>
      </w:r>
      <w:r>
        <w:t>5-2</w:t>
      </w:r>
      <w:r>
        <w:t xml:space="preserve">  </w:t>
      </w:r>
      <w:r/>
      <w:r>
        <w:t>货币政策替代变量回归结果</w:t>
      </w:r>
      <w:bookmarkEnd w:id="906244"/>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8"/>
        <w:gridCol w:w="2311"/>
        <w:gridCol w:w="2351"/>
        <w:gridCol w:w="2352"/>
      </w:tblGrid>
      <w:tr>
        <w:trPr>
          <w:tblHeader/>
        </w:trPr>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282" w:type="pct"/>
            <w:vAlign w:val="center"/>
            <w:tcBorders>
              <w:bottom w:val="single" w:sz="4" w:space="0" w:color="auto"/>
            </w:tcBorders>
          </w:tcPr>
          <w:p w:rsidR="0018722C">
            <w:pPr>
              <w:pStyle w:val="a7"/>
              <w:topLinePunct/>
              <w:ind w:leftChars="0" w:left="0" w:rightChars="0" w:right="0" w:firstLineChars="0" w:firstLine="0"/>
              <w:spacing w:line="240" w:lineRule="atLeast"/>
            </w:pPr>
            <w:r>
              <w:t>STRU</w:t>
            </w:r>
          </w:p>
        </w:tc>
        <w:tc>
          <w:tcPr>
            <w:tcW w:w="1304" w:type="pct"/>
            <w:vAlign w:val="center"/>
            <w:tcBorders>
              <w:bottom w:val="single" w:sz="4" w:space="0" w:color="auto"/>
            </w:tcBorders>
          </w:tcPr>
          <w:p w:rsidR="0018722C">
            <w:pPr>
              <w:pStyle w:val="a7"/>
              <w:topLinePunct/>
              <w:ind w:leftChars="0" w:left="0" w:rightChars="0" w:right="0" w:firstLineChars="0" w:firstLine="0"/>
              <w:spacing w:line="240" w:lineRule="atLeast"/>
            </w:pPr>
            <w:r>
              <w:t>MATU</w:t>
            </w:r>
          </w:p>
        </w:tc>
        <w:tc>
          <w:tcPr>
            <w:tcW w:w="1305" w:type="pct"/>
            <w:vAlign w:val="center"/>
            <w:tcBorders>
              <w:bottom w:val="single" w:sz="4" w:space="0" w:color="auto"/>
            </w:tcBorders>
          </w:tcPr>
          <w:p w:rsidR="0018722C">
            <w:pPr>
              <w:pStyle w:val="a7"/>
              <w:topLinePunct/>
              <w:ind w:leftChars="0" w:left="0" w:rightChars="0" w:right="0" w:firstLineChars="0" w:firstLine="0"/>
              <w:spacing w:line="240" w:lineRule="atLeast"/>
            </w:pPr>
            <w:r>
              <w:t>COST</w:t>
            </w:r>
          </w:p>
        </w:tc>
      </w:tr>
      <w:tr>
        <w:tc>
          <w:tcPr>
            <w:tcW w:w="1109" w:type="pct"/>
            <w:vAlign w:val="center"/>
          </w:tcPr>
          <w:p w:rsidR="0018722C">
            <w:pPr>
              <w:pStyle w:val="ac"/>
              <w:topLinePunct/>
              <w:ind w:leftChars="0" w:left="0" w:rightChars="0" w:right="0" w:firstLineChars="0" w:firstLine="0"/>
              <w:spacing w:line="240" w:lineRule="atLeast"/>
            </w:pPr>
            <w:r>
              <w:t>C</w:t>
            </w:r>
          </w:p>
        </w:tc>
        <w:tc>
          <w:tcPr>
            <w:tcW w:w="1282" w:type="pct"/>
            <w:vAlign w:val="center"/>
          </w:tcPr>
          <w:p w:rsidR="0018722C">
            <w:pPr>
              <w:pStyle w:val="a5"/>
              <w:topLinePunct/>
              <w:ind w:leftChars="0" w:left="0" w:rightChars="0" w:right="0" w:firstLineChars="0" w:firstLine="0"/>
              <w:spacing w:line="240" w:lineRule="atLeast"/>
            </w:pPr>
            <w:r>
              <w:t>-0.705</w:t>
            </w:r>
            <w:r>
              <w:t>***</w:t>
            </w:r>
          </w:p>
          <w:p w:rsidR="0018722C">
            <w:pPr>
              <w:pStyle w:val="a5"/>
              <w:topLinePunct/>
              <w:ind w:leftChars="0" w:left="0" w:rightChars="0" w:right="0" w:firstLineChars="0" w:firstLine="0"/>
              <w:spacing w:line="240" w:lineRule="atLeast"/>
            </w:pPr>
            <w:r>
              <w:t>（</w:t>
            </w:r>
            <w:r>
              <w:t>-7.798</w:t>
            </w:r>
            <w:r>
              <w:t>）</w:t>
            </w:r>
          </w:p>
        </w:tc>
        <w:tc>
          <w:tcPr>
            <w:tcW w:w="1304" w:type="pct"/>
            <w:vAlign w:val="center"/>
          </w:tcPr>
          <w:p w:rsidR="0018722C">
            <w:pPr>
              <w:pStyle w:val="a5"/>
              <w:topLinePunct/>
              <w:ind w:leftChars="0" w:left="0" w:rightChars="0" w:right="0" w:firstLineChars="0" w:firstLine="0"/>
              <w:spacing w:line="240" w:lineRule="atLeast"/>
            </w:pPr>
            <w:r>
              <w:t>-1.583</w:t>
            </w:r>
            <w:r>
              <w:t>***</w:t>
            </w:r>
          </w:p>
          <w:p w:rsidR="0018722C">
            <w:pPr>
              <w:pStyle w:val="a5"/>
              <w:topLinePunct/>
              <w:ind w:leftChars="0" w:left="0" w:rightChars="0" w:right="0" w:firstLineChars="0" w:firstLine="0"/>
              <w:spacing w:line="240" w:lineRule="atLeast"/>
            </w:pPr>
            <w:r>
              <w:t>（</w:t>
            </w:r>
            <w:r>
              <w:t>-7.706</w:t>
            </w:r>
            <w:r>
              <w:t>）</w:t>
            </w:r>
          </w:p>
        </w:tc>
        <w:tc>
          <w:tcPr>
            <w:tcW w:w="1305" w:type="pct"/>
            <w:vAlign w:val="center"/>
          </w:tcPr>
          <w:p w:rsidR="0018722C">
            <w:pPr>
              <w:pStyle w:val="a5"/>
              <w:topLinePunct/>
              <w:ind w:leftChars="0" w:left="0" w:rightChars="0" w:right="0" w:firstLineChars="0" w:firstLine="0"/>
              <w:spacing w:line="240" w:lineRule="atLeast"/>
            </w:pPr>
            <w:r>
              <w:t>0.114</w:t>
            </w:r>
            <w:r>
              <w:t>***</w:t>
            </w:r>
          </w:p>
          <w:p w:rsidR="0018722C">
            <w:pPr>
              <w:pStyle w:val="ad"/>
              <w:topLinePunct/>
              <w:ind w:leftChars="0" w:left="0" w:rightChars="0" w:right="0" w:firstLineChars="0" w:firstLine="0"/>
              <w:spacing w:line="240" w:lineRule="atLeast"/>
            </w:pPr>
            <w:r>
              <w:t>（</w:t>
            </w:r>
            <w:r>
              <w:t>2.951</w:t>
            </w:r>
            <w:r>
              <w:t>）</w:t>
            </w:r>
          </w:p>
        </w:tc>
      </w:tr>
      <w:tr>
        <w:tc>
          <w:tcPr>
            <w:tcW w:w="1109" w:type="pct"/>
            <w:vAlign w:val="center"/>
          </w:tcPr>
          <w:p w:rsidR="0018722C">
            <w:pPr>
              <w:pStyle w:val="ac"/>
              <w:topLinePunct/>
              <w:ind w:leftChars="0" w:left="0" w:rightChars="0" w:right="0" w:firstLineChars="0" w:firstLine="0"/>
              <w:spacing w:line="240" w:lineRule="atLeast"/>
            </w:pPr>
            <w:r>
              <w:t>MONE1</w:t>
            </w:r>
          </w:p>
        </w:tc>
        <w:tc>
          <w:tcPr>
            <w:tcW w:w="1282" w:type="pct"/>
            <w:vAlign w:val="center"/>
          </w:tcPr>
          <w:p w:rsidR="0018722C">
            <w:pPr>
              <w:pStyle w:val="a5"/>
              <w:topLinePunct/>
              <w:ind w:leftChars="0" w:left="0" w:rightChars="0" w:right="0" w:firstLineChars="0" w:firstLine="0"/>
              <w:spacing w:line="240" w:lineRule="atLeast"/>
            </w:pPr>
            <w:r>
              <w:t>0.002</w:t>
            </w:r>
            <w:r>
              <w:t>***</w:t>
            </w:r>
          </w:p>
          <w:p w:rsidR="0018722C">
            <w:pPr>
              <w:pStyle w:val="a5"/>
              <w:topLinePunct/>
              <w:ind w:leftChars="0" w:left="0" w:rightChars="0" w:right="0" w:firstLineChars="0" w:firstLine="0"/>
              <w:spacing w:line="240" w:lineRule="atLeast"/>
            </w:pPr>
            <w:r>
              <w:t>（</w:t>
            </w:r>
            <w:r>
              <w:t>3.243</w:t>
            </w:r>
            <w:r>
              <w:t>）</w:t>
            </w:r>
          </w:p>
        </w:tc>
        <w:tc>
          <w:tcPr>
            <w:tcW w:w="1304" w:type="pct"/>
            <w:vAlign w:val="center"/>
          </w:tcPr>
          <w:p w:rsidR="0018722C">
            <w:pPr>
              <w:pStyle w:val="affff9"/>
              <w:topLinePunct/>
              <w:ind w:leftChars="0" w:left="0" w:rightChars="0" w:right="0" w:firstLineChars="0" w:firstLine="0"/>
              <w:spacing w:line="240" w:lineRule="atLeast"/>
            </w:pPr>
            <w:r>
              <w:t>0.002</w:t>
            </w:r>
          </w:p>
          <w:p w:rsidR="0018722C">
            <w:pPr>
              <w:pStyle w:val="a5"/>
              <w:topLinePunct/>
              <w:ind w:leftChars="0" w:left="0" w:rightChars="0" w:right="0" w:firstLineChars="0" w:firstLine="0"/>
              <w:spacing w:line="240" w:lineRule="atLeast"/>
            </w:pPr>
            <w:r>
              <w:t>（</w:t>
            </w:r>
            <w:r>
              <w:t>1.020</w:t>
            </w:r>
            <w:r>
              <w:t>）</w:t>
            </w:r>
          </w:p>
        </w:tc>
        <w:tc>
          <w:tcPr>
            <w:tcW w:w="1305" w:type="pct"/>
            <w:vAlign w:val="center"/>
          </w:tcPr>
          <w:p w:rsidR="0018722C">
            <w:pPr>
              <w:pStyle w:val="affff9"/>
              <w:topLinePunct/>
              <w:ind w:leftChars="0" w:left="0" w:rightChars="0" w:right="0" w:firstLineChars="0" w:firstLine="0"/>
              <w:spacing w:line="240" w:lineRule="atLeast"/>
            </w:pPr>
            <w:r>
              <w:t>0.000</w:t>
            </w:r>
          </w:p>
          <w:p w:rsidR="0018722C">
            <w:pPr>
              <w:pStyle w:val="ad"/>
              <w:topLinePunct/>
              <w:ind w:leftChars="0" w:left="0" w:rightChars="0" w:right="0" w:firstLineChars="0" w:firstLine="0"/>
              <w:spacing w:line="240" w:lineRule="atLeast"/>
            </w:pPr>
            <w:r>
              <w:t>（</w:t>
            </w:r>
            <w:r>
              <w:t>-0.953</w:t>
            </w:r>
            <w:r>
              <w:t>）</w:t>
            </w:r>
          </w:p>
        </w:tc>
      </w:tr>
      <w:tr>
        <w:tc>
          <w:tcPr>
            <w:tcW w:w="1109" w:type="pct"/>
            <w:vAlign w:val="center"/>
            <w:tcBorders>
              <w:top w:val="single" w:sz="4" w:space="0" w:color="auto"/>
            </w:tcBorders>
          </w:tcPr>
          <w:p w:rsidR="0018722C">
            <w:pPr>
              <w:pStyle w:val="ac"/>
              <w:topLinePunct/>
              <w:ind w:leftChars="0" w:left="0" w:rightChars="0" w:right="0" w:firstLineChars="0" w:firstLine="0"/>
              <w:spacing w:line="240" w:lineRule="atLeast"/>
            </w:pPr>
            <w:r>
              <w:t>FINA</w:t>
            </w:r>
          </w:p>
        </w:tc>
        <w:tc>
          <w:tcPr>
            <w:tcW w:w="1282"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p w:rsidR="0018722C">
            <w:pPr>
              <w:pStyle w:val="aff1"/>
              <w:topLinePunct/>
              <w:ind w:leftChars="0" w:left="0" w:rightChars="0" w:right="0" w:firstLineChars="0" w:firstLine="0"/>
              <w:spacing w:line="240" w:lineRule="atLeast"/>
            </w:pPr>
            <w:r>
              <w:t>（</w:t>
            </w:r>
            <w:r>
              <w:t>0.298</w:t>
            </w:r>
            <w:r>
              <w:t>）</w:t>
            </w:r>
          </w:p>
        </w:tc>
        <w:tc>
          <w:tcPr>
            <w:tcW w:w="1304" w:type="pct"/>
            <w:vAlign w:val="center"/>
            <w:tcBorders>
              <w:top w:val="single" w:sz="4" w:space="0" w:color="auto"/>
            </w:tcBorders>
          </w:tcPr>
          <w:p w:rsidR="0018722C">
            <w:pPr>
              <w:pStyle w:val="aff1"/>
              <w:topLinePunct/>
              <w:ind w:leftChars="0" w:left="0" w:rightChars="0" w:right="0" w:firstLineChars="0" w:firstLine="0"/>
              <w:spacing w:line="240" w:lineRule="atLeast"/>
            </w:pPr>
            <w:r>
              <w:t>0.098</w:t>
            </w:r>
            <w:r>
              <w:t>**</w:t>
            </w:r>
          </w:p>
          <w:p w:rsidR="0018722C">
            <w:pPr>
              <w:pStyle w:val="aff1"/>
              <w:topLinePunct/>
              <w:ind w:leftChars="0" w:left="0" w:rightChars="0" w:right="0" w:firstLineChars="0" w:firstLine="0"/>
              <w:spacing w:line="240" w:lineRule="atLeast"/>
            </w:pPr>
            <w:r>
              <w:t>（</w:t>
            </w:r>
            <w:r>
              <w:t>2.388</w:t>
            </w:r>
            <w:r>
              <w:t>）</w:t>
            </w:r>
          </w:p>
        </w:tc>
        <w:tc>
          <w:tcPr>
            <w:tcW w:w="1305" w:type="pct"/>
            <w:vAlign w:val="center"/>
            <w:tcBorders>
              <w:top w:val="single" w:sz="4" w:space="0" w:color="auto"/>
            </w:tcBorders>
          </w:tcPr>
          <w:p w:rsidR="0018722C">
            <w:pPr>
              <w:pStyle w:val="aff1"/>
              <w:topLinePunct/>
              <w:ind w:leftChars="0" w:left="0" w:rightChars="0" w:right="0" w:firstLineChars="0" w:firstLine="0"/>
              <w:spacing w:line="240" w:lineRule="atLeast"/>
            </w:pPr>
            <w:r>
              <w:t>-0.014</w:t>
            </w:r>
            <w:r>
              <w:t>*</w:t>
            </w:r>
          </w:p>
          <w:p w:rsidR="0018722C">
            <w:pPr>
              <w:pStyle w:val="ad"/>
              <w:topLinePunct/>
              <w:ind w:leftChars="0" w:left="0" w:rightChars="0" w:right="0" w:firstLineChars="0" w:firstLine="0"/>
              <w:spacing w:line="240" w:lineRule="atLeast"/>
            </w:pPr>
            <w:r>
              <w:t>（</w:t>
            </w:r>
            <w:r>
              <w:t>-1.799</w:t>
            </w:r>
            <w:r>
              <w:t>）</w:t>
            </w:r>
          </w:p>
        </w:tc>
      </w:tr>
    </w:tbl>
    <w:p w:rsidR="0018722C">
      <w:pPr>
        <w:pStyle w:val="affa"/>
      </w:pPr>
    </w:p>
    <w:p w:rsidR="0018722C">
      <w:pPr>
        <w:pStyle w:val="aff7"/>
        <w:topLinePunct/>
      </w:pPr>
      <w:r>
        <w:pict>
          <v:line style="position:absolute;mso-position-horizontal-relative:page;mso-position-vertical-relative:paragraph;z-index:1552;mso-wrap-distance-left:0;mso-wrap-distance-right:0" from="85.080002pt,21.630011pt" to="229.100002pt,21.630011pt" stroked="true" strokeweight=".53998pt" strokecolor="#000000">
            <v:stroke dashstyle="solid"/>
            <w10:wrap type="topAndBottom"/>
          </v:line>
        </w:pict>
      </w:r>
    </w:p>
    <w:p w:rsidR="0018722C">
      <w:pPr>
        <w:pStyle w:val="Heading4"/>
        <w:topLinePunct/>
        <w:ind w:left="200" w:hangingChars="200" w:hanging="200"/>
      </w:pPr>
      <w:r>
        <w:t>14</w:t>
      </w:r>
      <w:r>
        <w:t xml:space="preserve"> </w:t>
      </w:r>
      <w:r>
        <w:t>在</w:t>
      </w:r>
      <w:r w:rsidR="001852F3">
        <w:t xml:space="preserve">2010</w:t>
      </w:r>
      <w:r w:rsidR="001852F3">
        <w:t xml:space="preserve">年的样本中有</w:t>
      </w:r>
      <w:r w:rsidR="001852F3">
        <w:t xml:space="preserve">9</w:t>
      </w:r>
      <w:r w:rsidR="001852F3">
        <w:t xml:space="preserve">家民营上市公司的年初贷款数据不详，导致本章的样本容量比上一章稍小。</w:t>
      </w:r>
    </w:p>
    <w:p w:rsidR="0018722C">
      <w:pPr>
        <w:spacing w:before="35" w:after="50"/>
        <w:ind w:leftChars="0" w:left="1221"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2183"/>
        <w:gridCol w:w="2345"/>
        <w:gridCol w:w="2353"/>
      </w:tblGrid>
      <w:tr>
        <w:trPr>
          <w:trHeight w:val="400" w:hRule="atLeast"/>
        </w:trPr>
        <w:tc>
          <w:tcPr>
            <w:tcW w:w="213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变量</w:t>
            </w:r>
          </w:p>
        </w:tc>
        <w:tc>
          <w:tcPr>
            <w:tcW w:w="218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STRU</w:t>
            </w:r>
          </w:p>
        </w:tc>
        <w:tc>
          <w:tcPr>
            <w:tcW w:w="234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MATU</w:t>
            </w:r>
          </w:p>
        </w:tc>
        <w:tc>
          <w:tcPr>
            <w:tcW w:w="2353"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t>COST</w:t>
            </w:r>
          </w:p>
        </w:tc>
      </w:tr>
      <w:tr>
        <w:trPr>
          <w:trHeight w:val="540" w:hRule="atLeast"/>
        </w:trPr>
        <w:tc>
          <w:tcPr>
            <w:tcW w:w="2133" w:type="dxa"/>
            <w:tcBorders>
              <w:top w:val="single" w:sz="8" w:space="0" w:color="000000"/>
            </w:tcBorders>
          </w:tcPr>
          <w:p w:rsidR="0018722C">
            <w:pPr>
              <w:topLinePunct/>
              <w:ind w:leftChars="0" w:left="0" w:rightChars="0" w:right="0" w:firstLineChars="0" w:firstLine="0"/>
              <w:spacing w:line="240" w:lineRule="atLeast"/>
            </w:pPr>
            <w:r>
              <w:t>MONE1×FINA</w:t>
            </w:r>
          </w:p>
        </w:tc>
        <w:tc>
          <w:tcPr>
            <w:tcW w:w="2183" w:type="dxa"/>
            <w:tcBorders>
              <w:top w:val="single" w:sz="8" w:space="0" w:color="000000"/>
            </w:tcBorders>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-0.481</w:t>
            </w:r>
            <w:r>
              <w:rPr>
                <w:rFonts w:ascii="宋体" w:eastAsia="宋体" w:hint="eastAsia"/>
              </w:rPr>
              <w:t>）</w:t>
            </w:r>
          </w:p>
        </w:tc>
        <w:tc>
          <w:tcPr>
            <w:tcW w:w="2345" w:type="dxa"/>
            <w:tcBorders>
              <w:top w:val="single" w:sz="8" w:space="0" w:color="000000"/>
            </w:tcBorders>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-0.599</w:t>
            </w:r>
            <w:r>
              <w:rPr>
                <w:rFonts w:ascii="宋体" w:eastAsia="宋体" w:hint="eastAsia"/>
              </w:rPr>
              <w:t>）</w:t>
            </w:r>
          </w:p>
        </w:tc>
        <w:tc>
          <w:tcPr>
            <w:tcW w:w="2353" w:type="dxa"/>
            <w:tcBorders>
              <w:top w:val="single" w:sz="8" w:space="0" w:color="000000"/>
            </w:tcBorders>
          </w:tcPr>
          <w:p w:rsidR="0018722C">
            <w:pPr>
              <w:topLinePunct/>
              <w:ind w:leftChars="0" w:left="0" w:rightChars="0" w:right="0" w:firstLineChars="0" w:firstLine="0"/>
              <w:spacing w:line="240" w:lineRule="atLeast"/>
            </w:pPr>
            <w:r>
              <w:t>0.000</w:t>
            </w:r>
          </w:p>
          <w:p w:rsidR="0018722C">
            <w:pPr>
              <w:topLinePunct/>
              <w:ind w:leftChars="0" w:left="0" w:rightChars="0" w:right="0" w:firstLineChars="0" w:firstLine="0"/>
              <w:spacing w:line="240" w:lineRule="atLeast"/>
            </w:pPr>
            <w:r>
              <w:rPr>
                <w:rFonts w:ascii="宋体" w:eastAsia="宋体" w:hint="eastAsia"/>
              </w:rPr>
              <w:t>（</w:t>
            </w:r>
            <w:r>
              <w:t>-0.224</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Political</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-0.225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-0.016</w:t>
            </w:r>
          </w:p>
          <w:p w:rsidR="0018722C">
            <w:pPr>
              <w:topLinePunct/>
              <w:ind w:leftChars="0" w:left="0" w:rightChars="0" w:right="0" w:firstLineChars="0" w:firstLine="0"/>
              <w:spacing w:line="240" w:lineRule="atLeast"/>
            </w:pPr>
            <w:r>
              <w:rPr>
                <w:rFonts w:ascii="宋体" w:eastAsia="宋体" w:hint="eastAsia"/>
              </w:rPr>
              <w:t>（</w:t>
            </w:r>
            <w:r>
              <w:t>-0.673</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-0.005</w:t>
            </w:r>
          </w:p>
          <w:p w:rsidR="0018722C">
            <w:pPr>
              <w:topLinePunct/>
              <w:ind w:leftChars="0" w:left="0" w:rightChars="0" w:right="0" w:firstLineChars="0" w:firstLine="0"/>
              <w:spacing w:line="240" w:lineRule="atLeast"/>
            </w:pPr>
            <w:r>
              <w:rPr>
                <w:rFonts w:ascii="宋体" w:eastAsia="宋体" w:hint="eastAsia"/>
              </w:rPr>
              <w:t>（</w:t>
            </w:r>
            <w:r>
              <w:t>-1.198</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Size</w:t>
            </w:r>
          </w:p>
        </w:tc>
        <w:tc>
          <w:tcPr>
            <w:tcW w:w="2183" w:type="dxa"/>
          </w:tcPr>
          <w:p w:rsidR="0018722C">
            <w:pPr>
              <w:topLinePunct/>
              <w:ind w:leftChars="0" w:left="0" w:rightChars="0" w:right="0" w:firstLineChars="0" w:firstLine="0"/>
              <w:spacing w:line="240" w:lineRule="atLeast"/>
            </w:pPr>
            <w:r>
              <w:t>0.038</w:t>
            </w:r>
            <w:r>
              <w:t>***</w:t>
            </w:r>
          </w:p>
          <w:p w:rsidR="0018722C">
            <w:pPr>
              <w:topLinePunct/>
              <w:ind w:leftChars="0" w:left="0" w:rightChars="0" w:right="0" w:firstLineChars="0" w:firstLine="0"/>
              <w:spacing w:line="240" w:lineRule="atLeast"/>
            </w:pPr>
            <w:r>
              <w:rPr>
                <w:rFonts w:ascii="宋体" w:eastAsia="宋体" w:hint="eastAsia"/>
              </w:rPr>
              <w:t>（</w:t>
            </w:r>
            <w:r>
              <w:t>8.923</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0.079</w:t>
            </w:r>
            <w:r>
              <w:t>***</w:t>
            </w:r>
          </w:p>
          <w:p w:rsidR="0018722C">
            <w:pPr>
              <w:topLinePunct/>
              <w:ind w:leftChars="0" w:left="0" w:rightChars="0" w:right="0" w:firstLineChars="0" w:firstLine="0"/>
              <w:spacing w:line="240" w:lineRule="atLeast"/>
            </w:pPr>
            <w:r>
              <w:rPr>
                <w:rFonts w:ascii="宋体" w:eastAsia="宋体" w:hint="eastAsia"/>
              </w:rPr>
              <w:t>（</w:t>
            </w:r>
            <w:r>
              <w:t>8.025</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-1.007</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Assu</w:t>
            </w:r>
          </w:p>
        </w:tc>
        <w:tc>
          <w:tcPr>
            <w:tcW w:w="2183" w:type="dxa"/>
          </w:tcPr>
          <w:p w:rsidR="0018722C">
            <w:pPr>
              <w:topLinePunct/>
              <w:ind w:leftChars="0" w:left="0" w:rightChars="0" w:right="0" w:firstLineChars="0" w:firstLine="0"/>
              <w:spacing w:line="240" w:lineRule="atLeast"/>
            </w:pPr>
            <w:r>
              <w:t>0.263</w:t>
            </w:r>
            <w:r>
              <w:t>***</w:t>
            </w:r>
          </w:p>
          <w:p w:rsidR="0018722C">
            <w:pPr>
              <w:topLinePunct/>
              <w:ind w:leftChars="0" w:left="0" w:rightChars="0" w:right="0" w:firstLineChars="0" w:firstLine="0"/>
              <w:spacing w:line="240" w:lineRule="atLeast"/>
            </w:pPr>
            <w:r>
              <w:rPr>
                <w:rFonts w:ascii="宋体" w:eastAsia="宋体" w:hint="eastAsia"/>
              </w:rPr>
              <w:t>（</w:t>
            </w:r>
            <w:r>
              <w:t>11.587</w:t>
            </w:r>
            <w:r>
              <w:rPr>
                <w:rFonts w:ascii="宋体" w:eastAsia="宋体" w:hint="eastAsia"/>
              </w:rPr>
              <w:t>）</w:t>
            </w:r>
          </w:p>
        </w:tc>
        <w:tc>
          <w:tcPr>
            <w:tcW w:w="2345" w:type="dxa"/>
          </w:tcPr>
          <w:p w:rsidR="0018722C">
            <w:pPr>
              <w:topLinePunct/>
              <w:ind w:leftChars="0" w:left="0" w:rightChars="0" w:right="0" w:firstLineChars="0" w:firstLine="0"/>
              <w:spacing w:line="240" w:lineRule="atLeast"/>
            </w:pPr>
            <w:r>
              <w:t>0.298</w:t>
            </w:r>
            <w:r>
              <w:t>***</w:t>
            </w:r>
          </w:p>
          <w:p w:rsidR="0018722C">
            <w:pPr>
              <w:topLinePunct/>
              <w:ind w:leftChars="0" w:left="0" w:rightChars="0" w:right="0" w:firstLineChars="0" w:firstLine="0"/>
              <w:spacing w:line="240" w:lineRule="atLeast"/>
            </w:pPr>
            <w:r>
              <w:rPr>
                <w:rFonts w:ascii="宋体" w:eastAsia="宋体" w:hint="eastAsia"/>
              </w:rPr>
              <w:t>（</w:t>
            </w:r>
            <w:r>
              <w:t>5.778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-0.015</w:t>
            </w:r>
          </w:p>
          <w:p w:rsidR="0018722C">
            <w:pPr>
              <w:topLinePunct/>
              <w:ind w:leftChars="0" w:left="0" w:rightChars="0" w:right="0" w:firstLineChars="0" w:firstLine="0"/>
              <w:spacing w:line="240" w:lineRule="atLeast"/>
            </w:pPr>
            <w:r>
              <w:rPr>
                <w:rFonts w:ascii="宋体" w:eastAsia="宋体" w:hint="eastAsia"/>
              </w:rPr>
              <w:t>（</w:t>
            </w:r>
            <w:r>
              <w:t>-1.539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ROE</w:t>
            </w:r>
          </w:p>
        </w:tc>
        <w:tc>
          <w:tcPr>
            <w:tcW w:w="2183" w:type="dxa"/>
          </w:tcPr>
          <w:p w:rsidR="0018722C">
            <w:pPr>
              <w:topLinePunct/>
              <w:ind w:leftChars="0" w:left="0" w:rightChars="0" w:right="0" w:firstLineChars="0" w:firstLine="0"/>
              <w:spacing w:line="240" w:lineRule="atLeast"/>
            </w:pPr>
            <w:r>
              <w:t>-0.349</w:t>
            </w:r>
            <w:r>
              <w:t>***</w:t>
            </w:r>
          </w:p>
          <w:p w:rsidR="0018722C">
            <w:pPr>
              <w:topLinePunct/>
              <w:ind w:leftChars="0" w:left="0" w:rightChars="0" w:right="0" w:firstLineChars="0" w:firstLine="0"/>
              <w:spacing w:line="240" w:lineRule="atLeast"/>
            </w:pPr>
            <w:r>
              <w:rPr>
                <w:rFonts w:ascii="宋体" w:eastAsia="宋体" w:hint="eastAsia"/>
              </w:rPr>
              <w:t>（</w:t>
            </w:r>
            <w:r>
              <w:t>-5.521</w:t>
            </w:r>
            <w:r>
              <w:rPr>
                <w:rFonts w:ascii="宋体" w:eastAsia="宋体" w:hint="eastAsia"/>
              </w:rPr>
              <w:t>）</w:t>
            </w:r>
          </w:p>
        </w:tc>
        <w:tc>
          <w:tcPr>
            <w:tcW w:w="2345" w:type="dxa"/>
          </w:tcPr>
          <w:p w:rsidR="0018722C">
            <w:pPr>
              <w:topLinePunct/>
              <w:ind w:leftChars="0" w:left="0" w:rightChars="0" w:right="0" w:firstLineChars="0" w:firstLine="0"/>
              <w:spacing w:line="240" w:lineRule="atLeast"/>
            </w:pPr>
            <w:r>
              <w:t>0.102</w:t>
            </w:r>
          </w:p>
          <w:p w:rsidR="0018722C">
            <w:pPr>
              <w:topLinePunct/>
              <w:ind w:leftChars="0" w:left="0" w:rightChars="0" w:right="0" w:firstLineChars="0" w:firstLine="0"/>
              <w:spacing w:line="240" w:lineRule="atLeast"/>
            </w:pPr>
            <w:r>
              <w:rPr>
                <w:rFonts w:ascii="宋体" w:eastAsia="宋体" w:hint="eastAsia"/>
              </w:rPr>
              <w:t>（</w:t>
            </w:r>
            <w:r>
              <w:t>0.707</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-0.025</w:t>
            </w:r>
          </w:p>
          <w:p w:rsidR="0018722C">
            <w:pPr>
              <w:topLinePunct/>
              <w:ind w:leftChars="0" w:left="0" w:rightChars="0" w:right="0" w:firstLineChars="0" w:firstLine="0"/>
              <w:spacing w:line="240" w:lineRule="atLeast"/>
            </w:pPr>
            <w:r>
              <w:rPr>
                <w:rFonts w:ascii="宋体" w:eastAsia="宋体" w:hint="eastAsia"/>
              </w:rPr>
              <w:t>（</w:t>
            </w:r>
            <w:r>
              <w:t>-0.922</w:t>
            </w:r>
            <w:r>
              <w:rPr>
                <w:rFonts w:ascii="宋体" w:eastAsia="宋体" w:hint="eastAsia"/>
              </w:rPr>
              <w:t>）</w:t>
            </w:r>
          </w:p>
        </w:tc>
      </w:tr>
      <w:tr>
        <w:trPr>
          <w:trHeight w:val="560" w:hRule="atLeast"/>
        </w:trPr>
        <w:tc>
          <w:tcPr>
            <w:tcW w:w="2133" w:type="dxa"/>
          </w:tcPr>
          <w:p w:rsidR="0018722C">
            <w:pPr>
              <w:topLinePunct/>
              <w:ind w:leftChars="0" w:left="0" w:rightChars="0" w:right="0" w:firstLineChars="0" w:firstLine="0"/>
              <w:spacing w:line="240" w:lineRule="atLeast"/>
            </w:pPr>
            <w:r>
              <w:t>Growth</w:t>
            </w:r>
          </w:p>
        </w:tc>
        <w:tc>
          <w:tcPr>
            <w:tcW w:w="2183" w:type="dxa"/>
          </w:tcPr>
          <w:p w:rsidR="0018722C">
            <w:pPr>
              <w:topLinePunct/>
              <w:ind w:leftChars="0" w:left="0" w:rightChars="0" w:right="0" w:firstLineChars="0" w:firstLine="0"/>
              <w:spacing w:line="240" w:lineRule="atLeast"/>
            </w:pPr>
            <w:r>
              <w:t>0.002</w:t>
            </w:r>
          </w:p>
          <w:p w:rsidR="0018722C">
            <w:pPr>
              <w:topLinePunct/>
              <w:ind w:leftChars="0" w:left="0" w:rightChars="0" w:right="0" w:firstLineChars="0" w:firstLine="0"/>
              <w:spacing w:line="240" w:lineRule="atLeast"/>
            </w:pPr>
            <w:r>
              <w:rPr>
                <w:rFonts w:ascii="宋体" w:eastAsia="宋体" w:hint="eastAsia"/>
              </w:rPr>
              <w:t>（</w:t>
            </w:r>
            <w:r>
              <w:t>1.299</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0.003</w:t>
            </w:r>
          </w:p>
          <w:p w:rsidR="0018722C">
            <w:pPr>
              <w:topLinePunct/>
              <w:ind w:leftChars="0" w:left="0" w:rightChars="0" w:right="0" w:firstLineChars="0" w:firstLine="0"/>
              <w:spacing w:line="240" w:lineRule="atLeast"/>
            </w:pPr>
            <w:r>
              <w:rPr>
                <w:rFonts w:ascii="宋体" w:eastAsia="宋体" w:hint="eastAsia"/>
              </w:rPr>
              <w:t>（</w:t>
            </w:r>
            <w:r>
              <w:t>0.818</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0.639</w:t>
            </w:r>
            <w:r>
              <w:rPr>
                <w:rFonts w:ascii="宋体" w:eastAsia="宋体" w:hint="eastAsia"/>
              </w:rPr>
              <w:t>）</w:t>
            </w:r>
          </w:p>
        </w:tc>
      </w:tr>
      <w:tr>
        <w:trPr>
          <w:trHeight w:val="540" w:hRule="atLeast"/>
        </w:trPr>
        <w:tc>
          <w:tcPr>
            <w:tcW w:w="2133" w:type="dxa"/>
          </w:tcPr>
          <w:p w:rsidR="0018722C">
            <w:pPr>
              <w:topLinePunct/>
              <w:ind w:leftChars="0" w:left="0" w:rightChars="0" w:right="0" w:firstLineChars="0" w:firstLine="0"/>
              <w:spacing w:line="240" w:lineRule="atLeast"/>
            </w:pPr>
            <w:r>
              <w:t>Opinion</w:t>
            </w:r>
          </w:p>
        </w:tc>
        <w:tc>
          <w:tcPr>
            <w:tcW w:w="2183" w:type="dxa"/>
          </w:tcPr>
          <w:p w:rsidR="0018722C">
            <w:pPr>
              <w:topLinePunct/>
              <w:ind w:leftChars="0" w:left="0" w:rightChars="0" w:right="0" w:firstLineChars="0" w:firstLine="0"/>
              <w:spacing w:line="240" w:lineRule="atLeast"/>
            </w:pPr>
            <w:r>
              <w:t>-0.051</w:t>
            </w:r>
          </w:p>
          <w:p w:rsidR="0018722C">
            <w:pPr>
              <w:topLinePunct/>
              <w:ind w:leftChars="0" w:left="0" w:rightChars="0" w:right="0" w:firstLineChars="0" w:firstLine="0"/>
              <w:spacing w:line="240" w:lineRule="atLeast"/>
            </w:pPr>
            <w:r>
              <w:rPr>
                <w:rFonts w:ascii="宋体" w:eastAsia="宋体" w:hint="eastAsia"/>
              </w:rPr>
              <w:t>（</w:t>
            </w:r>
            <w:r>
              <w:t>-1.115</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0.084</w:t>
            </w:r>
          </w:p>
          <w:p w:rsidR="0018722C">
            <w:pPr>
              <w:topLinePunct/>
              <w:ind w:leftChars="0" w:left="0" w:rightChars="0" w:right="0" w:firstLineChars="0" w:firstLine="0"/>
              <w:spacing w:line="240" w:lineRule="atLeast"/>
            </w:pPr>
            <w:r>
              <w:rPr>
                <w:rFonts w:ascii="宋体" w:eastAsia="宋体" w:hint="eastAsia"/>
              </w:rPr>
              <w:t>（</w:t>
            </w:r>
            <w:r>
              <w:t>0.804</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0.006</w:t>
            </w:r>
          </w:p>
          <w:p w:rsidR="0018722C">
            <w:pPr>
              <w:topLinePunct/>
              <w:ind w:leftChars="0" w:left="0" w:rightChars="0" w:right="0" w:firstLineChars="0" w:firstLine="0"/>
              <w:spacing w:line="240" w:lineRule="atLeast"/>
            </w:pPr>
            <w:r>
              <w:rPr>
                <w:rFonts w:ascii="宋体" w:eastAsia="宋体" w:hint="eastAsia"/>
              </w:rPr>
              <w:t>（</w:t>
            </w:r>
            <w:r>
              <w:t>0.309</w:t>
            </w:r>
            <w:r>
              <w:rPr>
                <w:rFonts w:ascii="宋体" w:eastAsia="宋体" w:hint="eastAsia"/>
              </w:rPr>
              <w:t>）</w:t>
            </w:r>
          </w:p>
        </w:tc>
      </w:tr>
      <w:tr>
        <w:trPr>
          <w:trHeight w:val="580" w:hRule="atLeast"/>
        </w:trPr>
        <w:tc>
          <w:tcPr>
            <w:tcW w:w="2133" w:type="dxa"/>
          </w:tcPr>
          <w:p w:rsidR="0018722C">
            <w:pPr>
              <w:topLinePunct/>
              <w:ind w:leftChars="0" w:left="0" w:rightChars="0" w:right="0" w:firstLineChars="0" w:firstLine="0"/>
              <w:spacing w:line="240" w:lineRule="atLeast"/>
            </w:pPr>
            <w:r>
              <w:t>Industry</w:t>
            </w:r>
          </w:p>
        </w:tc>
        <w:tc>
          <w:tcPr>
            <w:tcW w:w="2183" w:type="dxa"/>
          </w:tcPr>
          <w:p w:rsidR="0018722C">
            <w:pPr>
              <w:topLinePunct/>
              <w:ind w:leftChars="0" w:left="0" w:rightChars="0" w:right="0" w:firstLineChars="0" w:firstLine="0"/>
              <w:spacing w:line="240" w:lineRule="atLeast"/>
            </w:pPr>
            <w:r>
              <w:t>0.012</w:t>
            </w:r>
          </w:p>
          <w:p w:rsidR="0018722C">
            <w:pPr>
              <w:topLinePunct/>
              <w:ind w:leftChars="0" w:left="0" w:rightChars="0" w:right="0" w:firstLineChars="0" w:firstLine="0"/>
              <w:spacing w:line="240" w:lineRule="atLeast"/>
            </w:pPr>
            <w:r>
              <w:rPr>
                <w:rFonts w:ascii="宋体" w:eastAsia="宋体" w:hint="eastAsia"/>
              </w:rPr>
              <w:t>（</w:t>
            </w:r>
            <w:r>
              <w:t>1.516</w:t>
            </w:r>
            <w:r>
              <w:rPr>
                <w:rFonts w:ascii="宋体" w:eastAsia="宋体" w:hint="eastAsia"/>
              </w:rPr>
              <w:t>）</w:t>
            </w:r>
          </w:p>
        </w:tc>
        <w:tc>
          <w:tcPr>
            <w:tcW w:w="2345" w:type="dxa"/>
          </w:tcPr>
          <w:p w:rsidR="0018722C">
            <w:pPr>
              <w:topLinePunct/>
              <w:ind w:leftChars="0" w:left="0" w:rightChars="0" w:right="0" w:firstLineChars="0" w:firstLine="0"/>
              <w:spacing w:line="240" w:lineRule="atLeast"/>
            </w:pPr>
            <w:r>
              <w:t>-0.045</w:t>
            </w:r>
            <w:r>
              <w:t>**</w:t>
            </w:r>
          </w:p>
          <w:p w:rsidR="0018722C">
            <w:pPr>
              <w:topLinePunct/>
              <w:ind w:leftChars="0" w:left="0" w:rightChars="0" w:right="0" w:firstLineChars="0" w:firstLine="0"/>
              <w:spacing w:line="240" w:lineRule="atLeast"/>
            </w:pPr>
            <w:r>
              <w:rPr>
                <w:rFonts w:ascii="宋体" w:eastAsia="宋体" w:hint="eastAsia"/>
              </w:rPr>
              <w:t>（</w:t>
            </w:r>
            <w:r>
              <w:t>-2.400</w:t>
            </w:r>
            <w:r>
              <w:rPr>
                <w:rFonts w:ascii="宋体" w:eastAsia="宋体" w:hint="eastAsia"/>
              </w:rPr>
              <w:t>）</w:t>
            </w:r>
          </w:p>
        </w:tc>
        <w:tc>
          <w:tcPr>
            <w:tcW w:w="2353" w:type="dxa"/>
          </w:tcPr>
          <w:p w:rsidR="0018722C">
            <w:pPr>
              <w:topLinePunct/>
              <w:ind w:leftChars="0" w:left="0" w:rightChars="0" w:right="0" w:firstLineChars="0" w:firstLine="0"/>
              <w:spacing w:line="240" w:lineRule="atLeast"/>
            </w:pPr>
            <w:r>
              <w:t>0.001</w:t>
            </w:r>
          </w:p>
          <w:p w:rsidR="0018722C">
            <w:pPr>
              <w:topLinePunct/>
              <w:ind w:leftChars="0" w:left="0" w:rightChars="0" w:right="0" w:firstLineChars="0" w:firstLine="0"/>
              <w:spacing w:line="240" w:lineRule="atLeast"/>
            </w:pPr>
            <w:r>
              <w:rPr>
                <w:rFonts w:ascii="宋体" w:eastAsia="宋体" w:hint="eastAsia"/>
              </w:rPr>
              <w:t>（</w:t>
            </w:r>
            <w:r>
              <w:t>0.221</w:t>
            </w:r>
            <w:r>
              <w:rPr>
                <w:rFonts w:ascii="宋体" w:eastAsia="宋体" w:hint="eastAsia"/>
              </w:rPr>
              <w:t>）</w:t>
            </w:r>
          </w:p>
        </w:tc>
      </w:tr>
      <w:tr>
        <w:trPr>
          <w:trHeight w:val="380" w:hRule="atLeast"/>
        </w:trPr>
        <w:tc>
          <w:tcPr>
            <w:tcW w:w="2133" w:type="dxa"/>
          </w:tcPr>
          <w:p w:rsidR="0018722C">
            <w:pPr>
              <w:topLinePunct/>
              <w:ind w:leftChars="0" w:left="0" w:rightChars="0" w:right="0" w:firstLineChars="0" w:firstLine="0"/>
              <w:spacing w:line="240" w:lineRule="atLeast"/>
            </w:pPr>
            <w:r>
              <w:t>R</w:t>
            </w:r>
            <w:r>
              <w:t>2</w:t>
            </w:r>
          </w:p>
        </w:tc>
        <w:tc>
          <w:tcPr>
            <w:tcW w:w="2183" w:type="dxa"/>
          </w:tcPr>
          <w:p w:rsidR="0018722C">
            <w:pPr>
              <w:topLinePunct/>
              <w:ind w:leftChars="0" w:left="0" w:rightChars="0" w:right="0" w:firstLineChars="0" w:firstLine="0"/>
              <w:spacing w:line="240" w:lineRule="atLeast"/>
            </w:pPr>
            <w:r>
              <w:t>0.214</w:t>
            </w:r>
          </w:p>
        </w:tc>
        <w:tc>
          <w:tcPr>
            <w:tcW w:w="2345" w:type="dxa"/>
          </w:tcPr>
          <w:p w:rsidR="0018722C">
            <w:pPr>
              <w:topLinePunct/>
              <w:ind w:leftChars="0" w:left="0" w:rightChars="0" w:right="0" w:firstLineChars="0" w:firstLine="0"/>
              <w:spacing w:line="240" w:lineRule="atLeast"/>
            </w:pPr>
            <w:r>
              <w:t>0.123</w:t>
            </w:r>
          </w:p>
        </w:tc>
        <w:tc>
          <w:tcPr>
            <w:tcW w:w="2353" w:type="dxa"/>
          </w:tcPr>
          <w:p w:rsidR="0018722C">
            <w:pPr>
              <w:topLinePunct/>
              <w:ind w:leftChars="0" w:left="0" w:rightChars="0" w:right="0" w:firstLineChars="0" w:firstLine="0"/>
              <w:spacing w:line="240" w:lineRule="atLeast"/>
            </w:pPr>
            <w:r>
              <w:t>0.014</w:t>
            </w:r>
          </w:p>
        </w:tc>
      </w:tr>
      <w:tr>
        <w:trPr>
          <w:trHeight w:val="420" w:hRule="atLeast"/>
        </w:trPr>
        <w:tc>
          <w:tcPr>
            <w:tcW w:w="2133" w:type="dxa"/>
          </w:tcPr>
          <w:p w:rsidR="0018722C">
            <w:pPr>
              <w:topLinePunct/>
              <w:ind w:leftChars="0" w:left="0" w:rightChars="0" w:right="0" w:firstLineChars="0" w:firstLine="0"/>
              <w:spacing w:line="240" w:lineRule="atLeast"/>
            </w:pPr>
            <w:r>
              <w:t>Adj. R</w:t>
            </w:r>
            <w:r>
              <w:t>2</w:t>
            </w:r>
          </w:p>
        </w:tc>
        <w:tc>
          <w:tcPr>
            <w:tcW w:w="2183" w:type="dxa"/>
          </w:tcPr>
          <w:p w:rsidR="0018722C">
            <w:pPr>
              <w:topLinePunct/>
              <w:ind w:leftChars="0" w:left="0" w:rightChars="0" w:right="0" w:firstLineChars="0" w:firstLine="0"/>
              <w:spacing w:line="240" w:lineRule="atLeast"/>
            </w:pPr>
            <w:r>
              <w:t>0.207</w:t>
            </w:r>
          </w:p>
        </w:tc>
        <w:tc>
          <w:tcPr>
            <w:tcW w:w="2345" w:type="dxa"/>
          </w:tcPr>
          <w:p w:rsidR="0018722C">
            <w:pPr>
              <w:topLinePunct/>
              <w:ind w:leftChars="0" w:left="0" w:rightChars="0" w:right="0" w:firstLineChars="0" w:firstLine="0"/>
              <w:spacing w:line="240" w:lineRule="atLeast"/>
            </w:pPr>
            <w:r>
              <w:t>0.115</w:t>
            </w:r>
          </w:p>
        </w:tc>
        <w:tc>
          <w:tcPr>
            <w:tcW w:w="2353" w:type="dxa"/>
          </w:tcPr>
          <w:p w:rsidR="0018722C">
            <w:pPr>
              <w:topLinePunct/>
              <w:ind w:leftChars="0" w:left="0" w:rightChars="0" w:right="0" w:firstLineChars="0" w:firstLine="0"/>
              <w:spacing w:line="240" w:lineRule="atLeast"/>
            </w:pPr>
            <w:r>
              <w:t>0.005</w:t>
            </w:r>
          </w:p>
        </w:tc>
      </w:tr>
      <w:tr>
        <w:trPr>
          <w:trHeight w:val="400" w:hRule="atLeast"/>
        </w:trPr>
        <w:tc>
          <w:tcPr>
            <w:tcW w:w="2133" w:type="dxa"/>
          </w:tcPr>
          <w:p w:rsidR="0018722C">
            <w:pPr>
              <w:topLinePunct/>
              <w:ind w:leftChars="0" w:left="0" w:rightChars="0" w:right="0" w:firstLineChars="0" w:firstLine="0"/>
              <w:spacing w:line="240" w:lineRule="atLeast"/>
            </w:pPr>
            <w:r>
              <w:t>F</w:t>
            </w:r>
          </w:p>
        </w:tc>
        <w:tc>
          <w:tcPr>
            <w:tcW w:w="2183" w:type="dxa"/>
          </w:tcPr>
          <w:p w:rsidR="0018722C">
            <w:pPr>
              <w:topLinePunct/>
              <w:ind w:leftChars="0" w:left="0" w:rightChars="0" w:right="0" w:firstLineChars="0" w:firstLine="0"/>
              <w:spacing w:line="240" w:lineRule="atLeast"/>
            </w:pPr>
            <w:r>
              <w:t>28.218</w:t>
            </w:r>
          </w:p>
        </w:tc>
        <w:tc>
          <w:tcPr>
            <w:tcW w:w="2345" w:type="dxa"/>
          </w:tcPr>
          <w:p w:rsidR="0018722C">
            <w:pPr>
              <w:topLinePunct/>
              <w:ind w:leftChars="0" w:left="0" w:rightChars="0" w:right="0" w:firstLineChars="0" w:firstLine="0"/>
              <w:spacing w:line="240" w:lineRule="atLeast"/>
            </w:pPr>
            <w:r>
              <w:t>14.515</w:t>
            </w:r>
          </w:p>
        </w:tc>
        <w:tc>
          <w:tcPr>
            <w:tcW w:w="2353" w:type="dxa"/>
          </w:tcPr>
          <w:p w:rsidR="0018722C">
            <w:pPr>
              <w:topLinePunct/>
              <w:ind w:leftChars="0" w:left="0" w:rightChars="0" w:right="0" w:firstLineChars="0" w:firstLine="0"/>
              <w:spacing w:line="240" w:lineRule="atLeast"/>
            </w:pPr>
            <w:r>
              <w:t>1.521</w:t>
            </w:r>
          </w:p>
        </w:tc>
      </w:tr>
      <w:tr>
        <w:trPr>
          <w:trHeight w:val="400" w:hRule="atLeast"/>
        </w:trPr>
        <w:tc>
          <w:tcPr>
            <w:tcW w:w="2133" w:type="dxa"/>
          </w:tcPr>
          <w:p w:rsidR="0018722C">
            <w:pPr>
              <w:topLinePunct/>
              <w:ind w:leftChars="0" w:left="0" w:rightChars="0" w:right="0" w:firstLineChars="0" w:firstLine="0"/>
              <w:spacing w:line="240" w:lineRule="atLeast"/>
            </w:pPr>
            <w:r>
              <w:t>Prob.&gt;F</w:t>
            </w:r>
          </w:p>
        </w:tc>
        <w:tc>
          <w:tcPr>
            <w:tcW w:w="2183" w:type="dxa"/>
          </w:tcPr>
          <w:p w:rsidR="0018722C">
            <w:pPr>
              <w:topLinePunct/>
              <w:ind w:leftChars="0" w:left="0" w:rightChars="0" w:right="0" w:firstLineChars="0" w:firstLine="0"/>
              <w:spacing w:line="240" w:lineRule="atLeast"/>
            </w:pPr>
            <w:r>
              <w:t>0.000</w:t>
            </w:r>
          </w:p>
        </w:tc>
        <w:tc>
          <w:tcPr>
            <w:tcW w:w="2345" w:type="dxa"/>
          </w:tcPr>
          <w:p w:rsidR="0018722C">
            <w:pPr>
              <w:topLinePunct/>
              <w:ind w:leftChars="0" w:left="0" w:rightChars="0" w:right="0" w:firstLineChars="0" w:firstLine="0"/>
              <w:spacing w:line="240" w:lineRule="atLeast"/>
            </w:pPr>
            <w:r>
              <w:t>0.000</w:t>
            </w:r>
          </w:p>
        </w:tc>
        <w:tc>
          <w:tcPr>
            <w:tcW w:w="2353" w:type="dxa"/>
          </w:tcPr>
          <w:p w:rsidR="0018722C">
            <w:pPr>
              <w:topLinePunct/>
              <w:ind w:leftChars="0" w:left="0" w:rightChars="0" w:right="0" w:firstLineChars="0" w:firstLine="0"/>
              <w:spacing w:line="240" w:lineRule="atLeast"/>
            </w:pPr>
            <w:r>
              <w:t>0.126</w:t>
            </w:r>
          </w:p>
        </w:tc>
      </w:tr>
      <w:tr>
        <w:trPr>
          <w:trHeight w:val="400" w:hRule="atLeast"/>
        </w:trPr>
        <w:tc>
          <w:tcPr>
            <w:tcW w:w="2133" w:type="dxa"/>
            <w:tcBorders>
              <w:bottom w:val="single" w:sz="12" w:space="0" w:color="000000"/>
            </w:tcBorders>
          </w:tcPr>
          <w:p w:rsidR="0018722C">
            <w:pPr>
              <w:topLinePunct/>
              <w:ind w:leftChars="0" w:left="0" w:rightChars="0" w:right="0" w:firstLineChars="0" w:firstLine="0"/>
              <w:spacing w:line="240" w:lineRule="atLeast"/>
            </w:pPr>
            <w:r>
              <w:t>Durbin-Watson</w:t>
            </w:r>
          </w:p>
        </w:tc>
        <w:tc>
          <w:tcPr>
            <w:tcW w:w="2183" w:type="dxa"/>
            <w:tcBorders>
              <w:bottom w:val="single" w:sz="12" w:space="0" w:color="000000"/>
            </w:tcBorders>
          </w:tcPr>
          <w:p w:rsidR="0018722C">
            <w:pPr>
              <w:topLinePunct/>
              <w:ind w:leftChars="0" w:left="0" w:rightChars="0" w:right="0" w:firstLineChars="0" w:firstLine="0"/>
              <w:spacing w:line="240" w:lineRule="atLeast"/>
            </w:pPr>
            <w:r>
              <w:t>1.907</w:t>
            </w:r>
          </w:p>
        </w:tc>
        <w:tc>
          <w:tcPr>
            <w:tcW w:w="2345" w:type="dxa"/>
            <w:tcBorders>
              <w:bottom w:val="single" w:sz="12" w:space="0" w:color="000000"/>
            </w:tcBorders>
          </w:tcPr>
          <w:p w:rsidR="0018722C">
            <w:pPr>
              <w:topLinePunct/>
              <w:ind w:leftChars="0" w:left="0" w:rightChars="0" w:right="0" w:firstLineChars="0" w:firstLine="0"/>
              <w:spacing w:line="240" w:lineRule="atLeast"/>
            </w:pPr>
            <w:r>
              <w:t>1.907</w:t>
            </w:r>
          </w:p>
        </w:tc>
        <w:tc>
          <w:tcPr>
            <w:tcW w:w="2353" w:type="dxa"/>
            <w:tcBorders>
              <w:bottom w:val="single" w:sz="12" w:space="0" w:color="000000"/>
            </w:tcBorders>
          </w:tcPr>
          <w:p w:rsidR="0018722C">
            <w:pPr>
              <w:topLinePunct/>
              <w:ind w:leftChars="0" w:left="0" w:rightChars="0" w:right="0" w:firstLineChars="0" w:firstLine="0"/>
              <w:spacing w:line="240" w:lineRule="atLeast"/>
            </w:pPr>
            <w:r>
              <w:t>2.037</w:t>
            </w:r>
          </w:p>
        </w:tc>
      </w:tr>
    </w:tbl>
    <w:p w:rsidR="0018722C">
      <w:pPr>
        <w:pStyle w:val="affa"/>
      </w:pPr>
    </w:p>
    <w:p w:rsidR="0018722C">
      <w:pPr>
        <w:topLinePunct/>
      </w:pPr>
      <w:r>
        <w:t>根据</w:t>
      </w:r>
      <w:r>
        <w:t>表</w:t>
      </w:r>
      <w:r>
        <w:rPr>
          <w:rFonts w:ascii="Times New Roman" w:eastAsia="Times New Roman"/>
        </w:rPr>
        <w:t>5-2</w:t>
      </w:r>
      <w:r>
        <w:t>的回归结果，</w:t>
      </w:r>
      <w:r>
        <w:rPr>
          <w:rFonts w:ascii="Times New Roman" w:eastAsia="Times New Roman"/>
        </w:rPr>
        <w:t>MONE1</w:t>
      </w:r>
      <w:r>
        <w:t>在</w:t>
      </w:r>
      <w:r>
        <w:rPr>
          <w:rFonts w:ascii="Times New Roman" w:eastAsia="Times New Roman"/>
        </w:rPr>
        <w:t>STRU</w:t>
      </w:r>
      <w:r>
        <w:t>方程、</w:t>
      </w:r>
      <w:r>
        <w:rPr>
          <w:rFonts w:ascii="Times New Roman" w:eastAsia="Times New Roman"/>
        </w:rPr>
        <w:t>MATU</w:t>
      </w:r>
      <w:r>
        <w:t>方程和</w:t>
      </w:r>
      <w:r>
        <w:rPr>
          <w:rFonts w:ascii="Times New Roman" w:eastAsia="Times New Roman"/>
        </w:rPr>
        <w:t>COST</w:t>
      </w:r>
      <w:r>
        <w:t>方程中的</w:t>
      </w:r>
      <w:r>
        <w:t>回归系数依次为</w:t>
      </w:r>
      <w:r>
        <w:rPr>
          <w:rFonts w:ascii="Times New Roman" w:eastAsia="Times New Roman"/>
        </w:rPr>
        <w:t>0</w:t>
      </w:r>
      <w:r>
        <w:rPr>
          <w:rFonts w:ascii="Times New Roman" w:eastAsia="Times New Roman"/>
        </w:rPr>
        <w:t>.</w:t>
      </w:r>
      <w:r>
        <w:rPr>
          <w:rFonts w:ascii="Times New Roman" w:eastAsia="Times New Roman"/>
        </w:rPr>
        <w:t>002</w:t>
      </w:r>
      <w:r>
        <w:t>、</w:t>
      </w:r>
      <w:r>
        <w:rPr>
          <w:rFonts w:ascii="Times New Roman" w:eastAsia="Times New Roman"/>
        </w:rPr>
        <w:t>0.002</w:t>
      </w:r>
      <w:r>
        <w:t>和</w:t>
      </w:r>
      <w:r>
        <w:rPr>
          <w:rFonts w:ascii="Times New Roman" w:eastAsia="Times New Roman"/>
        </w:rPr>
        <w:t>0.000</w:t>
      </w:r>
      <w:r>
        <w:t>，后两个系数都不显著，第一个系数则通过</w:t>
      </w:r>
      <w:r>
        <w:t>了</w:t>
      </w:r>
    </w:p>
    <w:p w:rsidR="0018722C">
      <w:pPr>
        <w:topLinePunct/>
      </w:pPr>
      <w:r>
        <w:rPr>
          <w:rFonts w:ascii="Times New Roman" w:eastAsia="Times New Roman"/>
        </w:rPr>
        <w:t>1%</w:t>
      </w:r>
      <w:r>
        <w:t>的显著性检验，说明在</w:t>
      </w:r>
      <w:r>
        <w:rPr>
          <w:rFonts w:ascii="Times New Roman" w:eastAsia="Times New Roman"/>
        </w:rPr>
        <w:t>MONE1</w:t>
      </w:r>
      <w:r>
        <w:t>较大</w:t>
      </w:r>
      <w:r>
        <w:t>（</w:t>
      </w:r>
      <w:r>
        <w:t>即货币相对宽松</w:t>
      </w:r>
      <w:r>
        <w:t>）</w:t>
      </w:r>
      <w:r>
        <w:t>的情况下民营企业的贷</w:t>
      </w:r>
      <w:r>
        <w:t>款比率显著上升，而贷款期限和贷款成本的变化不明显。这与上一章得出的结论是一</w:t>
      </w:r>
      <w:r>
        <w:t>致的，即货币政策的波动主要影响民营企业的贷款比率</w:t>
      </w:r>
      <w:r>
        <w:t>（</w:t>
      </w:r>
      <w:r>
        <w:rPr>
          <w:spacing w:val="5"/>
        </w:rPr>
        <w:t>即贷款规模</w:t>
      </w:r>
      <w:r>
        <w:t>）</w:t>
      </w:r>
      <w:r>
        <w:t>。</w:t>
      </w:r>
      <w:r>
        <w:rPr>
          <w:rFonts w:ascii="Times New Roman" w:eastAsia="Times New Roman"/>
        </w:rPr>
        <w:t>FINA</w:t>
      </w:r>
      <w:r>
        <w:t>、</w:t>
      </w:r>
    </w:p>
    <w:p w:rsidR="0018722C">
      <w:pPr>
        <w:topLinePunct/>
      </w:pPr>
      <w:r>
        <w:rPr>
          <w:rFonts w:ascii="Times New Roman" w:hAnsi="Times New Roman" w:eastAsia="Times New Roman"/>
        </w:rPr>
        <w:t>MONE1×FINA</w:t>
      </w:r>
      <w:r>
        <w:t>以及各控制变量的回归结果并不影响上一章实证研究结论的有效性，</w:t>
      </w:r>
      <w:r w:rsidR="001852F3">
        <w:t xml:space="preserve">说明上一章的实证结果是比较稳健的。</w:t>
      </w:r>
    </w:p>
    <w:p w:rsidR="0018722C">
      <w:pPr>
        <w:pStyle w:val="Heading2"/>
        <w:topLinePunct/>
        <w:ind w:left="171" w:hangingChars="171" w:hanging="171"/>
      </w:pPr>
      <w:bookmarkStart w:id="747189" w:name="_Toc686747189"/>
      <w:bookmarkStart w:name="第三节 金融关联内生性 " w:id="71"/>
      <w:bookmarkEnd w:id="71"/>
      <w:bookmarkStart w:name="_bookmark43" w:id="72"/>
      <w:bookmarkEnd w:id="72"/>
      <w:r>
        <w:t>第三节</w:t>
      </w:r>
      <w:r>
        <w:t xml:space="preserve"> </w:t>
      </w:r>
      <w:r>
        <w:t>金融关联内Th性</w:t>
      </w:r>
      <w:bookmarkEnd w:id="747189"/>
    </w:p>
    <w:p w:rsidR="0018722C">
      <w:pPr>
        <w:topLinePunct/>
      </w:pPr>
      <w:r>
        <w:t>金融关联可能内生于外部因素或企业自身的特征，导致金融关联与民营企业信贷</w:t>
      </w:r>
      <w:r>
        <w:t>融资约束之间只是一种“伪”相关关系。为了避免金融关联与民营企业信贷融资约束之间的内生性问题，本文借鉴邓建平和曾勇</w:t>
      </w:r>
      <w:r>
        <w:t>（</w:t>
      </w:r>
      <w:r>
        <w:rPr>
          <w:rFonts w:ascii="Times New Roman" w:hAnsi="Times New Roman" w:eastAsia="宋体"/>
          <w:spacing w:val="-3"/>
        </w:rPr>
        <w:t>2011</w:t>
      </w:r>
      <w:r>
        <w:t>）</w:t>
      </w:r>
      <w:r>
        <w:t>的做法，选择从无金融关联变化</w:t>
      </w:r>
      <w:r>
        <w:t>为有金融关联的公司作为子样本，对这些公司在建立金融关联前后的信贷融资约束进</w:t>
      </w:r>
      <w:r>
        <w:t>行差异性检验。由于货币政策调整会影响民营企业的信贷融资，为避免货币政策波动带来的干扰，本文从货币相对宽松年份</w:t>
      </w:r>
      <w:r>
        <w:t>（</w:t>
      </w:r>
      <w:r>
        <w:rPr>
          <w:rFonts w:ascii="Times New Roman" w:hAnsi="Times New Roman" w:eastAsia="宋体"/>
          <w:spacing w:val="-6"/>
        </w:rPr>
        <w:t>2009</w:t>
      </w:r>
      <w:r>
        <w:rPr>
          <w:spacing w:val="-14"/>
        </w:rPr>
        <w:t>年和</w:t>
      </w:r>
      <w:r>
        <w:rPr>
          <w:rFonts w:ascii="Times New Roman" w:hAnsi="Times New Roman" w:eastAsia="宋体"/>
        </w:rPr>
        <w:t>2010</w:t>
      </w:r>
      <w:r>
        <w:t>年</w:t>
      </w:r>
      <w:r>
        <w:t>）</w:t>
      </w:r>
      <w:r>
        <w:t xml:space="preserve">的样本中筛选子样本，</w:t>
      </w:r>
      <w:r>
        <w:t>一共有</w:t>
      </w:r>
      <w:r>
        <w:rPr>
          <w:rFonts w:ascii="Times New Roman" w:hAnsi="Times New Roman" w:eastAsia="宋体"/>
        </w:rPr>
        <w:t>11</w:t>
      </w:r>
      <w:r>
        <w:t>家民营上市公司从</w:t>
      </w:r>
      <w:r>
        <w:rPr>
          <w:rFonts w:ascii="Times New Roman" w:hAnsi="Times New Roman" w:eastAsia="宋体"/>
        </w:rPr>
        <w:t>2009</w:t>
      </w:r>
      <w:r>
        <w:t>年的无金融关联变化为</w:t>
      </w:r>
      <w:r>
        <w:rPr>
          <w:rFonts w:ascii="Times New Roman" w:hAnsi="Times New Roman" w:eastAsia="宋体"/>
        </w:rPr>
        <w:t>2010</w:t>
      </w:r>
      <w:r>
        <w:t>年的有金融关联。</w:t>
      </w:r>
      <w:r>
        <w:t>对</w:t>
      </w:r>
    </w:p>
    <w:p w:rsidR="0018722C">
      <w:pPr>
        <w:topLinePunct/>
      </w:pPr>
      <w:r>
        <w:t>这</w:t>
      </w:r>
      <w:r>
        <w:rPr>
          <w:rFonts w:ascii="Times New Roman" w:eastAsia="Times New Roman"/>
        </w:rPr>
        <w:t>11</w:t>
      </w:r>
      <w:r>
        <w:t>家公司的贷款比率、贷款期限和贷款成本进行差异性检验，结果如</w:t>
      </w:r>
      <w:r>
        <w:t>表</w:t>
      </w:r>
      <w:r>
        <w:rPr>
          <w:rFonts w:ascii="Times New Roman" w:eastAsia="Times New Roman"/>
        </w:rPr>
        <w:t>5-3</w:t>
      </w:r>
      <w:r>
        <w:t>所示。</w:t>
      </w:r>
    </w:p>
    <w:p w:rsidR="0018722C">
      <w:pPr>
        <w:pStyle w:val="a8"/>
        <w:topLinePunct/>
      </w:pPr>
      <w:bookmarkStart w:id="906245" w:name="_Toc686906245"/>
      <w:bookmarkStart w:name="_bookmark44" w:id="73"/>
      <w:bookmarkEnd w:id="73"/>
      <w:r>
        <w:rPr>
          <w:kern w:val="2"/>
          <w:szCs w:val="22"/>
          <w:rFonts w:cstheme="minorBidi" w:hAnsiTheme="minorHAnsi" w:eastAsiaTheme="minorHAnsi" w:asciiTheme="minorHAnsi"/>
          <w:spacing w:val="-14"/>
          <w:sz w:val="22"/>
        </w:rPr>
        <w:t>表</w:t>
      </w:r>
      <w:r>
        <w:rPr>
          <w:kern w:val="2"/>
          <w:szCs w:val="22"/>
          <w:rFonts w:ascii="Times New Roman" w:eastAsia="Times New Roman" w:cstheme="minorBidi" w:hAnsiTheme="minorHAnsi"/>
          <w:sz w:val="22"/>
        </w:rPr>
        <w:t>5-3</w:t>
      </w:r>
      <w:r>
        <w:t xml:space="preserve">  </w:t>
      </w:r>
      <w:r>
        <w:rPr>
          <w:kern w:val="2"/>
          <w:szCs w:val="22"/>
          <w:rFonts w:cstheme="minorBidi" w:hAnsiTheme="minorHAnsi" w:eastAsiaTheme="minorHAnsi" w:asciiTheme="minorHAnsi"/>
          <w:sz w:val="22"/>
        </w:rPr>
        <w:t>金融关联内生性检验结果</w:t>
      </w:r>
      <w:bookmarkEnd w:id="906245"/>
    </w:p>
    <w:p w:rsidR="0018722C">
      <w:pPr>
        <w:pStyle w:val="aff7"/>
        <w:topLinePunct/>
      </w:pPr>
      <w:r>
        <w:rPr>
          <w:position w:val="0"/>
          <w:sz w:val="3"/>
        </w:rPr>
        <w:pict>
          <v:group style="width:444.9pt;height:1.5pt;mso-position-horizontal-relative:char;mso-position-vertical-relative:line" coordorigin="0,0" coordsize="8898,30">
            <v:line style="position:absolute" from="0,15" to="1482,15" stroked="true" strokeweight="1.5pt" strokecolor="#000000">
              <v:stroke dashstyle="solid"/>
            </v:line>
            <v:rect style="position:absolute;left:1482;top:0;width:30;height:30" filled="true" fillcolor="#000000" stroked="false">
              <v:fill type="solid"/>
            </v:rect>
            <v:line style="position:absolute" from="1512,15" to="4449,15" stroked="true" strokeweight="1.5pt" strokecolor="#000000">
              <v:stroke dashstyle="solid"/>
            </v:line>
            <v:rect style="position:absolute;left:4449;top:0;width:30;height:30" filled="true" fillcolor="#000000" stroked="false">
              <v:fill type="solid"/>
            </v:rect>
            <v:line style="position:absolute" from="4479,15" to="7416,15" stroked="true" strokeweight="1.5pt" strokecolor="#000000">
              <v:stroke dashstyle="solid"/>
            </v:line>
            <v:rect style="position:absolute;left:7415;top:0;width:30;height:30" filled="true" fillcolor="#000000" stroked="false">
              <v:fill type="solid"/>
            </v:rect>
            <v:line style="position:absolute" from="7446,15" to="8898,15" stroked="true" strokeweight="1.5pt" strokecolor="#000000">
              <v:stroke dashstyle="solid"/>
            </v:line>
          </v:group>
        </w:pict>
      </w:r>
      <w:r/>
    </w:p>
    <w:p w:rsidR="0018722C">
      <w:pPr>
        <w:topLinePunct/>
      </w:pPr>
      <w:r>
        <w:rPr>
          <w:kern w:val="2"/>
          <w:szCs w:val="22"/>
        </w:rPr>
        <w:pict>
          <v:group style="margin-left:156.440002pt;margin-top:21.313671pt;width:370.8pt;height:1pt;mso-position-horizontal-relative:page;mso-position-vertical-relative:paragraph;z-index:-120472" coordorigin="3129,426" coordsize="7416,20">
            <v:line style="position:absolute" from="3129,436" to="4612,436" stroked="true" strokeweight=".96001pt" strokecolor="#000000">
              <v:stroke dashstyle="solid"/>
            </v:line>
            <v:rect style="position:absolute;left:4612;top:426;width:20;height:20" filled="true" fillcolor="#000000" stroked="false">
              <v:fill type="solid"/>
            </v:rect>
            <v:line style="position:absolute" from="4631,436" to="6096,436" stroked="true" strokeweight=".96001pt" strokecolor="#000000">
              <v:stroke dashstyle="solid"/>
            </v:line>
            <v:rect style="position:absolute;left:6095;top:426;width:20;height:20" filled="true" fillcolor="#000000" stroked="false">
              <v:fill type="solid"/>
            </v:rect>
            <v:line style="position:absolute" from="6115,436" to="7579,436" stroked="true" strokeweight=".96001pt" strokecolor="#000000">
              <v:stroke dashstyle="solid"/>
            </v:line>
            <v:rect style="position:absolute;left:7578;top:426;width:20;height:20" filled="true" fillcolor="#000000" stroked="false">
              <v:fill type="solid"/>
            </v:rect>
            <v:line style="position:absolute" from="7598,436" to="9062,436" stroked="true" strokeweight=".96001pt" strokecolor="#000000">
              <v:stroke dashstyle="solid"/>
            </v:line>
            <v:rect style="position:absolute;left:9062;top:426;width:20;height:20" filled="true" fillcolor="#000000" stroked="false">
              <v:fill type="solid"/>
            </v:rect>
            <v:line style="position:absolute" from="9081,436" to="10544,436" stroked="true" strokeweight=".96001pt" strokecolor="#000000">
              <v:stroke dashstyle="solid"/>
            </v:line>
            <w10:wrap type="none"/>
          </v:group>
        </w:pict>
      </w:r>
    </w:p>
    <w:p w:rsidR="0018722C">
      <w:pPr>
        <w:pStyle w:val="affff1"/>
        <w:topLinePunct/>
      </w:pPr>
      <w:r>
        <w:rPr>
          <w:kern w:val="2"/>
          <w:szCs w:val="22"/>
        </w:rPr>
        <w:t>无金融关联（</w:t>
      </w:r>
      <w:r>
        <w:rPr>
          <w:kern w:val="2"/>
          <w:szCs w:val="22"/>
        </w:rPr>
        <w:t>2009</w:t>
      </w:r>
      <w:r>
        <w:rPr>
          <w:kern w:val="2"/>
          <w:szCs w:val="22"/>
        </w:rPr>
        <w:t>年）</w:t>
      </w:r>
      <w:r w:rsidR="001852F3">
        <w:rPr>
          <w:kern w:val="2"/>
          <w:szCs w:val="22"/>
        </w:rPr>
        <w:t>有金融关联（</w:t>
      </w:r>
      <w:r>
        <w:rPr>
          <w:kern w:val="2"/>
          <w:szCs w:val="22"/>
        </w:rPr>
        <w:t>2010</w:t>
      </w:r>
      <w:r>
        <w:rPr>
          <w:kern w:val="2"/>
          <w:szCs w:val="22"/>
        </w:rPr>
        <w:t>年）</w:t>
      </w:r>
      <w:r>
        <w:rPr>
          <w:kern w:val="2"/>
          <w:szCs w:val="22"/>
        </w:rPr>
        <w:t>T</w:t>
      </w:r>
      <w:r>
        <w:rPr>
          <w:kern w:val="2"/>
          <w:szCs w:val="22"/>
        </w:rPr>
        <w:t>检验</w:t>
      </w:r>
    </w:p>
    <w:tbl>
      <w:tblPr>
        <w:tblW w:w="5000" w:type="pct"/>
        <w:tblInd w:w="7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7"/>
        <w:gridCol w:w="1525"/>
        <w:gridCol w:w="1405"/>
        <w:gridCol w:w="1562"/>
        <w:gridCol w:w="1410"/>
        <w:gridCol w:w="1519"/>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观测值</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r>
      <w:tr>
        <w:tc>
          <w:tcPr>
            <w:tcW w:w="835" w:type="pct"/>
            <w:vAlign w:val="center"/>
          </w:tcPr>
          <w:p w:rsidR="0018722C">
            <w:pPr>
              <w:pStyle w:val="ac"/>
              <w:topLinePunct/>
              <w:ind w:leftChars="0" w:left="0" w:rightChars="0" w:right="0" w:firstLineChars="0" w:firstLine="0"/>
              <w:spacing w:line="240" w:lineRule="atLeast"/>
            </w:pPr>
            <w:r>
              <w:t>STRU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0.500</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0.484</w:t>
            </w:r>
          </w:p>
        </w:tc>
        <w:tc>
          <w:tcPr>
            <w:tcW w:w="853" w:type="pct"/>
            <w:vAlign w:val="center"/>
          </w:tcPr>
          <w:p w:rsidR="0018722C">
            <w:pPr>
              <w:pStyle w:val="affff9"/>
              <w:topLinePunct/>
              <w:ind w:leftChars="0" w:left="0" w:rightChars="0" w:right="0" w:firstLineChars="0" w:firstLine="0"/>
              <w:spacing w:line="240" w:lineRule="atLeast"/>
            </w:pPr>
            <w:r>
              <w:t>0.152</w:t>
            </w:r>
          </w:p>
        </w:tc>
      </w:tr>
      <w:tr>
        <w:tc>
          <w:tcPr>
            <w:tcW w:w="835" w:type="pct"/>
            <w:vAlign w:val="center"/>
          </w:tcPr>
          <w:p w:rsidR="0018722C">
            <w:pPr>
              <w:pStyle w:val="ac"/>
              <w:topLinePunct/>
              <w:ind w:leftChars="0" w:left="0" w:rightChars="0" w:right="0" w:firstLineChars="0" w:firstLine="0"/>
              <w:spacing w:line="240" w:lineRule="atLeast"/>
            </w:pPr>
            <w:r>
              <w:t>MATU</w:t>
            </w:r>
          </w:p>
        </w:tc>
        <w:tc>
          <w:tcPr>
            <w:tcW w:w="856" w:type="pct"/>
            <w:vAlign w:val="center"/>
          </w:tcPr>
          <w:p w:rsidR="0018722C">
            <w:pPr>
              <w:pStyle w:val="affff9"/>
              <w:topLinePunct/>
              <w:ind w:leftChars="0" w:left="0" w:rightChars="0" w:right="0" w:firstLineChars="0" w:firstLine="0"/>
              <w:spacing w:line="240" w:lineRule="atLeast"/>
            </w:pPr>
            <w:r>
              <w:t>11</w:t>
            </w:r>
          </w:p>
        </w:tc>
        <w:tc>
          <w:tcPr>
            <w:tcW w:w="789" w:type="pct"/>
            <w:vAlign w:val="center"/>
          </w:tcPr>
          <w:p w:rsidR="0018722C">
            <w:pPr>
              <w:pStyle w:val="affff9"/>
              <w:topLinePunct/>
              <w:ind w:leftChars="0" w:left="0" w:rightChars="0" w:right="0" w:firstLineChars="0" w:firstLine="0"/>
              <w:spacing w:line="240" w:lineRule="atLeast"/>
            </w:pPr>
            <w:r>
              <w:t>0.196</w:t>
            </w:r>
          </w:p>
        </w:tc>
        <w:tc>
          <w:tcPr>
            <w:tcW w:w="877" w:type="pct"/>
            <w:vAlign w:val="center"/>
          </w:tcPr>
          <w:p w:rsidR="0018722C">
            <w:pPr>
              <w:pStyle w:val="affff9"/>
              <w:topLinePunct/>
              <w:ind w:leftChars="0" w:left="0" w:rightChars="0" w:right="0" w:firstLineChars="0" w:firstLine="0"/>
              <w:spacing w:line="240" w:lineRule="atLeast"/>
            </w:pPr>
            <w:r>
              <w:t>11</w:t>
            </w:r>
          </w:p>
        </w:tc>
        <w:tc>
          <w:tcPr>
            <w:tcW w:w="791" w:type="pct"/>
            <w:vAlign w:val="center"/>
          </w:tcPr>
          <w:p w:rsidR="0018722C">
            <w:pPr>
              <w:pStyle w:val="affff9"/>
              <w:topLinePunct/>
              <w:ind w:leftChars="0" w:left="0" w:rightChars="0" w:right="0" w:firstLineChars="0" w:firstLine="0"/>
              <w:spacing w:line="240" w:lineRule="atLeast"/>
            </w:pPr>
            <w:r>
              <w:t>0.254</w:t>
            </w:r>
          </w:p>
        </w:tc>
        <w:tc>
          <w:tcPr>
            <w:tcW w:w="853" w:type="pct"/>
            <w:vAlign w:val="center"/>
          </w:tcPr>
          <w:p w:rsidR="0018722C">
            <w:pPr>
              <w:pStyle w:val="affff9"/>
              <w:topLinePunct/>
              <w:ind w:leftChars="0" w:left="0" w:rightChars="0" w:right="0" w:firstLineChars="0" w:firstLine="0"/>
              <w:spacing w:line="240" w:lineRule="atLeast"/>
            </w:pPr>
            <w:r>
              <w:t>-0.497</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COST</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0.106</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0.062</w:t>
            </w:r>
          </w:p>
        </w:tc>
        <w:tc>
          <w:tcPr>
            <w:tcW w:w="853" w:type="pct"/>
            <w:vAlign w:val="center"/>
            <w:tcBorders>
              <w:top w:val="single" w:sz="4" w:space="0" w:color="auto"/>
            </w:tcBorders>
          </w:tcPr>
          <w:p w:rsidR="0018722C">
            <w:pPr>
              <w:pStyle w:val="ad"/>
              <w:topLinePunct/>
              <w:ind w:leftChars="0" w:left="0" w:rightChars="0" w:right="0" w:firstLineChars="0" w:firstLine="0"/>
              <w:spacing w:line="240" w:lineRule="atLeast"/>
            </w:pPr>
            <w:r>
              <w:t>2.008</w:t>
            </w:r>
            <w:r>
              <w:t>**</w:t>
            </w:r>
          </w:p>
        </w:tc>
      </w:tr>
    </w:tbl>
    <w:p w:rsidR="0018722C">
      <w:pPr>
        <w:pStyle w:val="affa"/>
      </w:pPr>
    </w:p>
    <w:p w:rsidR="0018722C">
      <w:pPr>
        <w:topLinePunct/>
      </w:pPr>
      <w:r>
        <w:t/>
      </w:r>
      <w:r>
        <w:t>表</w:t>
      </w:r>
      <w:r>
        <w:rPr>
          <w:rFonts w:ascii="Times New Roman" w:eastAsia="Times New Roman"/>
        </w:rPr>
        <w:t>5-2</w:t>
      </w:r>
      <w:r>
        <w:t>的检验结果表明，建立金融关联前后，民营企业的贷款比率和贷款期限并</w:t>
      </w:r>
      <w:r>
        <w:t>没有发生显著的变化；而在建立金融关联之前，这些民营企业的平均贷款成本</w:t>
      </w:r>
      <w:r>
        <w:t>为</w:t>
      </w:r>
    </w:p>
    <w:p w:rsidR="0018722C">
      <w:pPr>
        <w:topLinePunct/>
      </w:pPr>
      <w:r>
        <w:rPr>
          <w:rFonts w:ascii="Times New Roman" w:eastAsia="Times New Roman"/>
        </w:rPr>
        <w:t>0.106</w:t>
      </w:r>
      <w:r>
        <w:t>，建立金融关联之后贷款成本平均值下降为</w:t>
      </w:r>
      <w:r>
        <w:rPr>
          <w:rFonts w:ascii="Times New Roman" w:eastAsia="Times New Roman"/>
        </w:rPr>
        <w:t>0</w:t>
      </w:r>
      <w:r>
        <w:rPr>
          <w:rFonts w:ascii="Times New Roman" w:eastAsia="Times New Roman"/>
        </w:rPr>
        <w:t>.</w:t>
      </w:r>
      <w:r>
        <w:rPr>
          <w:rFonts w:ascii="Times New Roman" w:eastAsia="Times New Roman"/>
        </w:rPr>
        <w:t>062</w:t>
      </w:r>
      <w:r>
        <w:t>，并且两者之间的差异是显著</w:t>
      </w:r>
      <w:r>
        <w:t>的。以上结果说明金融关联确实会显著地影响民营企业的贷款成本，金融关联可能存</w:t>
      </w:r>
      <w:r>
        <w:t>在的内生性对本文的实证结果不会造成较大偏差，本文第四章的实证研究结果是稳定、可靠的。</w:t>
      </w:r>
    </w:p>
    <w:p w:rsidR="0018722C">
      <w:pPr>
        <w:pStyle w:val="affd"/>
        <w:topLinePunct/>
      </w:pPr>
      <w:bookmarkStart w:id="747190" w:name="_Toc686747190"/>
      <w:bookmarkStart w:name="结语 " w:id="74"/>
      <w:bookmarkEnd w:id="74"/>
      <w:bookmarkStart w:name="_bookmark45" w:id="75"/>
      <w:bookmarkEnd w:id="75"/>
      <w:r>
        <w:t>结</w:t>
      </w:r>
      <w:r w:rsidRPr="00000000">
        <w:rPr>
          <w:b/>
        </w:rPr>
        <w:t>语</w:t>
      </w:r>
      <w:bookmarkEnd w:id="747190"/>
    </w:p>
    <w:p w:rsidR="0018722C">
      <w:pPr>
        <w:topLinePunct/>
      </w:pPr>
      <w:r>
        <w:t>本部分将总结前文实证研究与分析得出的主要结论，并针对如何缓解民营企业的</w:t>
      </w:r>
      <w:r>
        <w:t>信贷融资约束提出切实可行的建议。最后，概括本文的主要创新点和不足之处，并对以后相关方面的研究提出展望。</w:t>
      </w:r>
    </w:p>
    <w:p w:rsidR="0018722C">
      <w:pPr>
        <w:pStyle w:val="Heading2"/>
        <w:topLinePunct/>
        <w:ind w:left="171" w:hangingChars="171" w:hanging="171"/>
      </w:pPr>
      <w:bookmarkStart w:id="747191" w:name="_Toc686747191"/>
      <w:bookmarkStart w:name="第一节 研究结论 " w:id="76"/>
      <w:bookmarkEnd w:id="76"/>
      <w:bookmarkStart w:name="_bookmark46" w:id="77"/>
      <w:bookmarkEnd w:id="77"/>
      <w:r>
        <w:t>第一节</w:t>
      </w:r>
      <w:r>
        <w:t xml:space="preserve"> </w:t>
      </w:r>
      <w:r>
        <w:t>研究结论</w:t>
      </w:r>
      <w:bookmarkEnd w:id="747191"/>
    </w:p>
    <w:p w:rsidR="0018722C">
      <w:pPr>
        <w:topLinePunct/>
      </w:pPr>
      <w:r>
        <w:t>本文以我国民营上市公司为研究样本，基于社会资本理论，对金融关联与民营企</w:t>
      </w:r>
      <w:r>
        <w:t>业信贷融资</w:t>
      </w:r>
      <w:r>
        <w:t>（</w:t>
      </w:r>
      <w:r>
        <w:t>贷款比率、贷款期限和贷款成本</w:t>
      </w:r>
      <w:r>
        <w:t>）</w:t>
      </w:r>
      <w:r>
        <w:t>之间的关系、银行关联与非银行金融</w:t>
      </w:r>
      <w:r>
        <w:t>关联之间的相互关系和作用力比较以及货币紧缩时期金融关联是否有助于缓解民营企业的信贷融资约束这几个问题进行了实证研究。主要的研究结论如下：</w:t>
      </w:r>
    </w:p>
    <w:p w:rsidR="0018722C">
      <w:pPr>
        <w:topLinePunct/>
      </w:pPr>
      <w:r>
        <w:t>我国</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29%</w:t>
      </w:r>
      <w:r>
        <w:t>的民营上市公司存在不同程度的金融关联，其中金融关联最高水平</w:t>
      </w:r>
      <w:r>
        <w:t>为</w:t>
      </w:r>
      <w:r>
        <w:rPr>
          <w:rFonts w:ascii="Times New Roman" w:hAnsi="Times New Roman" w:eastAsia="Times New Roman"/>
        </w:rPr>
        <w:t>100%</w:t>
      </w:r>
      <w:r>
        <w:t>，最低水平为</w:t>
      </w:r>
      <w:r>
        <w:rPr>
          <w:rFonts w:ascii="Times New Roman" w:hAnsi="Times New Roman" w:eastAsia="Times New Roman"/>
        </w:rPr>
        <w:t>0</w:t>
      </w:r>
      <w:r>
        <w:t>，平均水平仅为</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5%</w:t>
      </w:r>
      <w:r>
        <w:t>。金融关联是一种重要的社会资本，</w:t>
      </w:r>
      <w:r>
        <w:t>它能够通过关系机制、沟通机制、声誉与信用机制以及金融技能机制对民营企业的信</w:t>
      </w:r>
      <w:r>
        <w:t>贷融资产生积极的作用。民营企业的金融关联程度与企业的贷款期限存在显著的正相关关系，同时与贷款成本显著地负相关。通过聘请具有金融机构任职背景的人员加入公司董事会，民营企业能够有效地缓解“信贷歧视”所造成的融资困难。</w:t>
      </w:r>
    </w:p>
    <w:p w:rsidR="0018722C">
      <w:pPr>
        <w:topLinePunct/>
      </w:pPr>
      <w:r>
        <w:t>作为两种不同形式的金融关联，银行关联通过关系机制和沟通机制对民营企业信</w:t>
      </w:r>
      <w:r>
        <w:t>贷融资约束产生影响，而非银行金融关联主要通过声誉与信用机制以及金融技能机制发挥作用。对于缓解民营企业的信贷融资约束，这两种金融关联之间并不存在显著的</w:t>
      </w:r>
      <w:r>
        <w:t>相互替代关系，但存在一定程度的互补效应。如果存在银行关联的民营企业同时聘请具有证券、信托、保险、基金等非银行金融机构任职背景的专业人士加入公司高层，</w:t>
      </w:r>
      <w:r>
        <w:t>那么，这些专业人士的声誉与信用以及金融技能能够让银行关联高管的关系机制和沟通机制发挥更大的作用，从而在更大程度上有利于缓解企业面临的信贷融资约束。</w:t>
      </w:r>
    </w:p>
    <w:p w:rsidR="0018722C">
      <w:pPr>
        <w:topLinePunct/>
      </w:pPr>
      <w:r>
        <w:t>在两种金融关联中，非银行金融关联是民营上市公司最主要的金融关联形式，银行关联的平均水平为</w:t>
      </w:r>
      <w:r>
        <w:rPr>
          <w:rFonts w:ascii="Times New Roman" w:eastAsia="Times New Roman"/>
        </w:rPr>
        <w:t>1</w:t>
      </w:r>
      <w:r>
        <w:rPr>
          <w:rFonts w:ascii="Times New Roman" w:eastAsia="Times New Roman"/>
        </w:rPr>
        <w:t>.</w:t>
      </w:r>
      <w:r>
        <w:rPr>
          <w:rFonts w:ascii="Times New Roman" w:eastAsia="Times New Roman"/>
        </w:rPr>
        <w:t>1%</w:t>
      </w:r>
      <w:r>
        <w:t>，而非银行金融关联的平均水平为</w:t>
      </w:r>
      <w:r>
        <w:rPr>
          <w:rFonts w:ascii="Times New Roman" w:eastAsia="Times New Roman"/>
        </w:rPr>
        <w:t>17</w:t>
      </w:r>
      <w:r>
        <w:rPr>
          <w:rFonts w:ascii="Times New Roman" w:eastAsia="Times New Roman"/>
        </w:rPr>
        <w:t>.</w:t>
      </w:r>
      <w:r>
        <w:rPr>
          <w:rFonts w:ascii="Times New Roman" w:eastAsia="Times New Roman"/>
        </w:rPr>
        <w:t>9%</w:t>
      </w:r>
      <w:r>
        <w:t>。对于缓解民营</w:t>
      </w:r>
      <w:r>
        <w:t>企业的信贷融资约束来说，非银行金融关联比银行关联更有效，银行关联对于缓解民</w:t>
      </w:r>
      <w:r>
        <w:t>营企业信贷融资约束的作用有限，而非银行金融关联能够显著地降低民营企业的信贷</w:t>
      </w:r>
      <w:r>
        <w:t>融资成本。这是因为，银行关联高管代表贷款银行行使监督职责产生的阻碍作用削弱</w:t>
      </w:r>
      <w:r>
        <w:t>了关系机制和沟通机制带来的好处，而经理人市场的声誉与信用机制和金融技能机制发挥着越来越明显的作用。因此，民营企业应该更多地聘请具有非银行金融机构任职</w:t>
      </w:r>
      <w:r>
        <w:t>背景的专业人士加入企业董事会，充分利用非银行金融关联的声誉与信用机制和金融技能机制解决融资困难。</w:t>
      </w:r>
    </w:p>
    <w:p w:rsidR="0018722C">
      <w:pPr>
        <w:topLinePunct/>
      </w:pPr>
      <w:r>
        <w:t>紧缩的货币政策主要通过信贷渠道影响企业的贷款比率</w:t>
      </w:r>
      <w:r>
        <w:t>（</w:t>
      </w:r>
      <w:r>
        <w:t>即贷款规模</w:t>
      </w:r>
      <w:r>
        <w:t>）</w:t>
      </w:r>
      <w:r>
        <w:t>，从而加</w:t>
      </w:r>
    </w:p>
    <w:p w:rsidR="0018722C">
      <w:pPr>
        <w:topLinePunct/>
      </w:pPr>
      <w:r>
        <w:t>重民营企业的融资约束。货币紧缩时期，金融关联有助于延长民营企业的贷款期限，</w:t>
      </w:r>
      <w:r w:rsidR="001852F3">
        <w:t xml:space="preserve">但无法缓解民营企业在贷款比率或贷款成本上面临的融资约束。</w:t>
      </w:r>
    </w:p>
    <w:p w:rsidR="0018722C">
      <w:pPr>
        <w:pStyle w:val="Heading2"/>
        <w:topLinePunct/>
        <w:ind w:left="171" w:hangingChars="171" w:hanging="171"/>
      </w:pPr>
      <w:bookmarkStart w:id="747192" w:name="_Toc686747192"/>
      <w:bookmarkStart w:name="第二节 缓解民营企业融资约束的建议 " w:id="78"/>
      <w:bookmarkEnd w:id="78"/>
      <w:bookmarkStart w:name="_bookmark47" w:id="79"/>
      <w:bookmarkEnd w:id="79"/>
      <w:r>
        <w:t>第二节</w:t>
      </w:r>
      <w:r>
        <w:t xml:space="preserve"> </w:t>
      </w:r>
      <w:r>
        <w:t>缓解民营企业融资约束的建议</w:t>
      </w:r>
      <w:bookmarkEnd w:id="747192"/>
    </w:p>
    <w:p w:rsidR="0018722C">
      <w:pPr>
        <w:topLinePunct/>
      </w:pPr>
      <w:r>
        <w:t>在中国这个讲究“人情”和“关系”的社会，民营企业要想摆脱融资困境就离不</w:t>
      </w:r>
      <w:r>
        <w:t>开个人关系和非正常手段的竞争。民营企业通过与银行建立紧密的合作关系、加强与</w:t>
      </w:r>
      <w:r>
        <w:t>银行之间的沟通，对企业获取信贷融资便利很有好处。而随着我国资本市场的不断发</w:t>
      </w:r>
      <w:r>
        <w:t>展，经理人市场的声誉与信用机制和金融技能机制日臻完善，为解决我国民营企业的融资难题提供了新的有效途径。我国民营上市公司通过聘请具有证券、保险、信托、</w:t>
      </w:r>
      <w:r>
        <w:t>基金等非银行金融机构任职背景的人员担任公司高管，在实践中已经为企业的信贷融</w:t>
      </w:r>
      <w:r>
        <w:t>资带来了便利。但是，声誉与信用机制和金融技能机制的作用还没有得到充分的发挥，</w:t>
      </w:r>
      <w:r>
        <w:t>与之互补的银企之间的关系机制和沟通机制也需要进一步疏通。而在国家货币紧缩的</w:t>
      </w:r>
      <w:r>
        <w:t>宏观经济形势下，我们不应过分依赖金融关联这种非正式制度的作用，如何通过国家</w:t>
      </w:r>
      <w:r>
        <w:t>宏观调控和制度环境建设来缓解民营企业的融资约束才是关键所在。为了解决民营企业信贷融资的困难，本文提出如下几点建议：</w:t>
      </w:r>
    </w:p>
    <w:p w:rsidR="0018722C">
      <w:pPr>
        <w:topLinePunct/>
      </w:pPr>
      <w:r>
        <w:t>第一，完善资本市场建设，积极推进经理人市场的声誉与信用机制和金融技能机</w:t>
      </w:r>
      <w:r>
        <w:t>制。资本市场是一个国家经济的晴雨表，经营者的能力、公司业绩的好坏最终都会通</w:t>
      </w:r>
      <w:r>
        <w:t>过资本市场来反映。有效的资本市场能够使公司股价真实地反映公司的价值，从而增</w:t>
      </w:r>
      <w:r>
        <w:t>加公众对经理人市场的信任。同时，它还能真实地反映公司高管的专业技能，只有专</w:t>
      </w:r>
      <w:r>
        <w:t>业素质过硬、金融技能够强的经理人才能得到市场的认可，而只有过硬的金融技能才能为民营企业带来科学、可行的融资方案。</w:t>
      </w:r>
    </w:p>
    <w:p w:rsidR="0018722C">
      <w:pPr>
        <w:topLinePunct/>
      </w:pPr>
      <w:r>
        <w:t>第二，建立企业信用担保体系，疏通银企之间的关系和沟通障碍。银行代表进入</w:t>
      </w:r>
      <w:r>
        <w:t>民营企业董事会，一方面有利于强化银企之间的联系与沟通从而降低信息不对称带来的贷款风险，另一方面出于债权人的利益角度会对企业实施更严密的监督，使企业难</w:t>
      </w:r>
      <w:r>
        <w:t>以在困难时期得到银行的信任和帮助。建立有效的企业信用担保体系能够加强银行对</w:t>
      </w:r>
      <w:r>
        <w:t>民营企业的信任，从而弱化监督的力度，使民营企业更多地享受关系机制和沟通机制带来的好处。</w:t>
      </w:r>
    </w:p>
    <w:p w:rsidR="0018722C">
      <w:pPr>
        <w:topLinePunct/>
      </w:pPr>
      <w:r>
        <w:t>第三，鼓励民营企业同时建立银行关联和非银行金融关联。银行任职背景和证券、</w:t>
      </w:r>
      <w:r>
        <w:t>信托、保险、基金等非银行金融机构任职背景，二者对民营企业信贷融资产生的作用</w:t>
      </w:r>
      <w:r>
        <w:t>不能相互替代，而在延长贷款期限方面反而具有一定的互补效应。所以，要想更好地</w:t>
      </w:r>
      <w:r>
        <w:t>发挥非银行金融关联的声誉与信用机制和金融技能机制的作用，民营企业有必要通过建立银行关联来加强银企之间的关系和沟通。</w:t>
      </w:r>
    </w:p>
    <w:p w:rsidR="0018722C">
      <w:pPr>
        <w:topLinePunct/>
      </w:pPr>
      <w:r>
        <w:t>第四，推进利率市场化进程，疏通货币政策利率传导渠道。我国货币政策主要通</w:t>
      </w:r>
      <w:r>
        <w:t>过信贷渠道产生效应，而信贷渠道影响的对象主要是对外部融资存在依赖性的中小企</w:t>
      </w:r>
      <w:r>
        <w:t>业</w:t>
      </w:r>
      <w:r>
        <w:t>（</w:t>
      </w:r>
      <w:r>
        <w:t>尤其是面临信贷歧视的民营企业</w:t>
      </w:r>
      <w:r>
        <w:t>）</w:t>
      </w:r>
      <w:r>
        <w:t>。当货币政策紧缩时，政府对企业的干预加强</w:t>
      </w:r>
      <w:r>
        <w:t>，</w:t>
      </w:r>
    </w:p>
    <w:p w:rsidR="0018722C">
      <w:pPr>
        <w:topLinePunct/>
      </w:pPr>
      <w:r>
        <w:t>银行信贷资源的分配服从于照顾国有企业、稳定就业等非效率目标，导致民营企业面</w:t>
      </w:r>
      <w:r>
        <w:t>临的信贷融资约束更加严重。货币紧缩的目的是为了抑制某些行业过热的投资和投机</w:t>
      </w:r>
      <w:r>
        <w:t>行为，而民营企业却因此遭受生存和发展的威胁。因此，利率的市场化有利于减少货币紧缩时期政府对银行的干预，从而缓解货币紧缩时民营企业面临的信贷融资约束。</w:t>
      </w:r>
    </w:p>
    <w:p w:rsidR="0018722C">
      <w:pPr>
        <w:topLinePunct/>
      </w:pPr>
      <w:r>
        <w:t>第五，加快金融体系改革，优化金融制度环境。民营企业的融资困境主要源于制</w:t>
      </w:r>
      <w:r>
        <w:t>度环境的不完善，通过非正式制度来弥补只是为了求得生存或发展的无奈之举。而当</w:t>
      </w:r>
      <w:r>
        <w:t>宏观经济不景气时，非正式制度所能发挥的作用也受到削弱。因此，改革现有的金融体系、拓宽民营企业的融资渠道，这才是根本的解决之道。</w:t>
      </w:r>
    </w:p>
    <w:p w:rsidR="0018722C">
      <w:pPr>
        <w:pStyle w:val="Heading2"/>
        <w:topLinePunct/>
        <w:ind w:left="171" w:hangingChars="171" w:hanging="171"/>
      </w:pPr>
      <w:bookmarkStart w:id="747193" w:name="_Toc686747193"/>
      <w:bookmarkStart w:name="第三节 本文的主要创新点 " w:id="80"/>
      <w:bookmarkEnd w:id="80"/>
      <w:bookmarkStart w:name="_bookmark48" w:id="81"/>
      <w:bookmarkEnd w:id="81"/>
      <w:r>
        <w:t>第三节</w:t>
      </w:r>
      <w:r>
        <w:t xml:space="preserve"> </w:t>
      </w:r>
      <w:r>
        <w:t>本文的主要创新点</w:t>
      </w:r>
      <w:bookmarkEnd w:id="747193"/>
    </w:p>
    <w:p w:rsidR="0018722C">
      <w:pPr>
        <w:topLinePunct/>
      </w:pPr>
      <w:r>
        <w:t>本文的创新之处或研究贡献可能有以下三个方面：</w:t>
      </w:r>
    </w:p>
    <w:p w:rsidR="0018722C">
      <w:pPr>
        <w:topLinePunct/>
      </w:pPr>
      <w:r>
        <w:t>首先，从社会资本的内涵及其功效出发，深入分析了金融关联与政治关联的联系</w:t>
      </w:r>
      <w:r>
        <w:t>和区别，据此总结出金融关联通过关系、沟通、声誉与信用机制以及金融技能这四种</w:t>
      </w:r>
      <w:r>
        <w:t>机制对民营企业的信贷融资约束发挥作用。将金融关联视为有别于政治关联的另一种</w:t>
      </w:r>
      <w:r>
        <w:t>社会资本，不仅拓展了现有文献对非正式制度的研究视野，还在一定程度上为如何缓解民营企业融资困境提供了一个新的途径。</w:t>
      </w:r>
    </w:p>
    <w:p w:rsidR="0018722C">
      <w:pPr>
        <w:topLinePunct/>
      </w:pPr>
      <w:r>
        <w:t>其次，研究了银行关联和非银行金融关联这两种不同形式的金融关联分别对民营</w:t>
      </w:r>
      <w:r>
        <w:t>企业信贷融资的作用机制，并进一步对二者的相互关系和作用力比较进行了理论和实</w:t>
      </w:r>
      <w:r>
        <w:t>证研究。这不仅能够丰富有关金融关联研究的文献史料，还为缓解民营企业信贷融资约束提出了更有针对性的解决办法。</w:t>
      </w:r>
    </w:p>
    <w:p w:rsidR="0018722C">
      <w:pPr>
        <w:topLinePunct/>
      </w:pPr>
      <w:r>
        <w:t>最后，结合货币政策波动来考察非正式制度与民营企业信贷融资之间的关系，不</w:t>
      </w:r>
      <w:r>
        <w:t>仅能够弥补宏观研究与微观研究相互割裂的缺憾，而且有助于了解非正式制度对于缓解民营企业信贷融资约束的作用局限性，这对民营企业来说更加具有现实意义。</w:t>
      </w:r>
    </w:p>
    <w:p w:rsidR="0018722C">
      <w:pPr>
        <w:pStyle w:val="Heading2"/>
        <w:topLinePunct/>
        <w:ind w:left="171" w:hangingChars="171" w:hanging="171"/>
      </w:pPr>
      <w:bookmarkStart w:id="747194" w:name="_Toc686747194"/>
      <w:bookmarkStart w:name="第四节 不足之处与研究展望 " w:id="82"/>
      <w:bookmarkEnd w:id="82"/>
      <w:bookmarkStart w:name="_bookmark49" w:id="83"/>
      <w:bookmarkEnd w:id="83"/>
      <w:r>
        <w:t>第四节</w:t>
      </w:r>
      <w:r>
        <w:t xml:space="preserve"> </w:t>
      </w:r>
      <w:r>
        <w:t>不足之处与研究展望</w:t>
      </w:r>
      <w:bookmarkEnd w:id="747194"/>
    </w:p>
    <w:p w:rsidR="0018722C">
      <w:pPr>
        <w:topLinePunct/>
      </w:pPr>
      <w:r>
        <w:t>如何缓解民营企业融资困境，学术界从各个角度对其进行研究都没有得出一致的</w:t>
      </w:r>
      <w:r>
        <w:t>结论。究其原因，数据资料的选择、数据处理的主观性、各人研究水平的差异以及问</w:t>
      </w:r>
      <w:r>
        <w:t>题本身的错综复杂等，这些都会限制研究的效果和结论的有效性。本文的研究存在类似的问题，具体而言，不足之处主要有以下几个方面：</w:t>
      </w:r>
    </w:p>
    <w:p w:rsidR="0018722C">
      <w:pPr>
        <w:topLinePunct/>
      </w:pPr>
      <w:r>
        <w:t>第一，样本的代表性有待提高。由于数据的可得性，本文以</w:t>
      </w:r>
      <w:r>
        <w:rPr>
          <w:rFonts w:ascii="Times New Roman" w:eastAsia="Times New Roman"/>
        </w:rPr>
        <w:t>2008-2011</w:t>
      </w:r>
      <w:r>
        <w:t>年的民营</w:t>
      </w:r>
    </w:p>
    <w:p w:rsidR="0018722C">
      <w:pPr>
        <w:topLinePunct/>
      </w:pPr>
      <w:r>
        <w:t>上市公司为研究样本，样本期间未涵盖</w:t>
      </w:r>
      <w:r>
        <w:rPr>
          <w:rFonts w:ascii="Times New Roman" w:eastAsia="Times New Roman"/>
        </w:rPr>
        <w:t>2012</w:t>
      </w:r>
      <w:r>
        <w:t>年，而</w:t>
      </w:r>
      <w:r>
        <w:rPr>
          <w:rFonts w:ascii="Times New Roman" w:eastAsia="Times New Roman"/>
        </w:rPr>
        <w:t>2011</w:t>
      </w:r>
      <w:r>
        <w:t>年和</w:t>
      </w:r>
      <w:r>
        <w:rPr>
          <w:rFonts w:ascii="Times New Roman" w:eastAsia="Times New Roman"/>
        </w:rPr>
        <w:t>2012</w:t>
      </w:r>
      <w:r>
        <w:t>年是货币政策频</w:t>
      </w:r>
    </w:p>
    <w:p w:rsidR="0018722C">
      <w:pPr>
        <w:topLinePunct/>
      </w:pPr>
      <w:r>
        <w:t>繁波动的集中时期，如果将</w:t>
      </w:r>
      <w:r>
        <w:rPr>
          <w:rFonts w:ascii="Times New Roman" w:eastAsia="Times New Roman"/>
        </w:rPr>
        <w:t>2012</w:t>
      </w:r>
      <w:r>
        <w:t>年的数据纳入样本，也许能够使研究效果更好。另</w:t>
      </w:r>
      <w:r>
        <w:t>外，由于无法获取银行贷款和高管任职的季度数据，本文按年度来划分货币政策的松紧，这也在一定程度上限制了本文结论的说服力。</w:t>
      </w:r>
    </w:p>
    <w:p w:rsidR="0018722C">
      <w:pPr>
        <w:topLinePunct/>
      </w:pPr>
      <w:r>
        <w:t>第二，控制变量的数量有待增加。本文在研究金融关联的作用时，引入政治关联、</w:t>
      </w:r>
    </w:p>
    <w:p w:rsidR="0018722C">
      <w:pPr>
        <w:topLinePunct/>
      </w:pPr>
      <w:r>
        <w:t>公司规模、担保能力、净资产收益率、公司成长性、审计意见和行业属性等作为控制</w:t>
      </w:r>
      <w:r>
        <w:t>变量，但是影响民营企业信贷融资的因素还有很多。为了使实证研究更加可靠，应在以后的进一步研究中引入更多有效的控制变量。</w:t>
      </w:r>
    </w:p>
    <w:p w:rsidR="0018722C">
      <w:pPr>
        <w:topLinePunct/>
      </w:pPr>
      <w:r>
        <w:t>第三，未区分高管在金融机构任职的职务级别。根据邓建平和曾勇</w:t>
      </w:r>
      <w:r>
        <w:t>（</w:t>
      </w:r>
      <w:r>
        <w:rPr>
          <w:rFonts w:ascii="Times New Roman" w:eastAsia="Times New Roman"/>
          <w:spacing w:val="-3"/>
        </w:rPr>
        <w:t>2011</w:t>
      </w:r>
      <w:r>
        <w:t>）</w:t>
      </w:r>
      <w:r>
        <w:t>的研</w:t>
      </w:r>
      <w:r>
        <w:t>究，只有高层银行关联</w:t>
      </w:r>
      <w:r>
        <w:t>（</w:t>
      </w:r>
      <w:r>
        <w:rPr>
          <w:spacing w:val="-2"/>
        </w:rPr>
        <w:t>在银行担任董事、行长、副行长和行长助理等职位</w:t>
      </w:r>
      <w:r>
        <w:t>）</w:t>
      </w:r>
      <w:r>
        <w:t>才能显著地影响民营企业的债务融资。本文没有考虑金融关联高管在金融机构任职的级别，</w:t>
      </w:r>
      <w:r>
        <w:t>因此本文的结论只是整体上有效，并不能具体地判断在金融机构担任某种职务的高管是否有利于缓解民营企业的信贷融资约束。</w:t>
      </w:r>
    </w:p>
    <w:p w:rsidR="0018722C">
      <w:pPr>
        <w:topLinePunct/>
      </w:pPr>
      <w:r>
        <w:t>今后进一步的研究除了可从以上三个方面加以完善之外，新的研究方法和计量模</w:t>
      </w:r>
      <w:r>
        <w:t>型也很值得期待。笔者相信，随着研究的不断深入，一定能够找到更多的解决民营企业信贷融资困境的有效途径，相关的研究也将更加具有理论价值和实践意义。</w:t>
      </w:r>
    </w:p>
    <w:p w:rsidR="0018722C">
      <w:pPr>
        <w:pStyle w:val="afff1"/>
        <w:topLinePunct/>
      </w:pPr>
      <w:bookmarkStart w:id="747195" w:name="_Toc686747195"/>
      <w:bookmarkStart w:name="参考文献 " w:id="84"/>
      <w:bookmarkEnd w:id="84"/>
      <w:bookmarkStart w:name="_bookmark50" w:id="85"/>
      <w:bookmarkEnd w:id="85"/>
      <w:r>
        <w:t>主要参考文献</w:t>
      </w:r>
      <w:bookmarkEnd w:id="747195"/>
    </w:p>
    <w:p w:rsidR="0018722C">
      <w:pPr>
        <w:pStyle w:val="ab"/>
        <w:topLinePunct/>
        <w:ind w:left="200" w:hangingChars="200" w:hanging="200"/>
      </w:pPr>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白俊、连立帅</w:t>
      </w:r>
      <w:r>
        <w:rPr>
          <w:rFonts w:ascii="宋体" w:eastAsia="宋体" w:hint="eastAsia"/>
        </w:rPr>
        <w:t xml:space="preserve">: </w:t>
      </w:r>
      <w:r>
        <w:rPr>
          <w:rFonts w:ascii="宋体" w:eastAsia="宋体" w:hint="eastAsia"/>
        </w:rPr>
        <w:t>《货币政策、产权性质与信贷资金配置》</w:t>
      </w:r>
      <w:r>
        <w:rPr>
          <w:rFonts w:ascii="宋体" w:eastAsia="宋体" w:hint="eastAsia"/>
        </w:rPr>
        <w:t xml:space="preserve">, </w:t>
      </w:r>
      <w:r>
        <w:rPr>
          <w:rFonts w:ascii="宋体" w:eastAsia="宋体" w:hint="eastAsia"/>
        </w:rPr>
        <w:t>中国会计学会</w:t>
      </w:r>
      <w:r>
        <w:t>2011</w:t>
      </w:r>
      <w:r/>
      <w:r>
        <w:rPr>
          <w:rFonts w:ascii="宋体" w:eastAsia="宋体" w:hint="eastAsia"/>
        </w:rPr>
        <w:t>学术年会</w:t>
      </w:r>
      <w:r>
        <w:rPr>
          <w:rFonts w:ascii="宋体" w:eastAsia="宋体" w:hint="eastAsia"/>
        </w:rPr>
        <w:t xml:space="preserve">, </w:t>
      </w:r>
      <w:r>
        <w:t>2011</w:t>
      </w:r>
      <w:r/>
      <w:r>
        <w:rPr>
          <w:rFonts w:ascii="宋体" w:eastAsia="宋体" w:hint="eastAsia"/>
        </w:rPr>
        <w:t>年</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白重恩、路江涌、陶志刚</w:t>
      </w:r>
      <w:r>
        <w:rPr>
          <w:rFonts w:ascii="宋体" w:eastAsia="宋体" w:hint="eastAsia"/>
          <w:rFonts w:ascii="宋体" w:eastAsia="宋体" w:hint="eastAsia"/>
          <w:spacing w:val="-10"/>
          <w:sz w:val="24"/>
        </w:rPr>
        <w:t xml:space="preserve">: </w:t>
      </w:r>
      <w:r>
        <w:rPr>
          <w:rFonts w:ascii="宋体" w:eastAsia="宋体" w:hint="eastAsia"/>
        </w:rPr>
        <w:t>《中国私营企业银行贷款的经验研究》</w:t>
      </w:r>
      <w:r>
        <w:rPr>
          <w:rFonts w:ascii="宋体" w:eastAsia="宋体" w:hint="eastAsia"/>
          <w:rFonts w:ascii="宋体" w:eastAsia="宋体" w:hint="eastAsia"/>
          <w:spacing w:val="-16"/>
          <w:sz w:val="24"/>
        </w:rPr>
        <w:t xml:space="preserve">, </w:t>
      </w:r>
      <w:r>
        <w:rPr>
          <w:rFonts w:ascii="宋体" w:eastAsia="宋体" w:hint="eastAsia"/>
        </w:rPr>
        <w:t>《经济学》</w:t>
      </w:r>
      <w:r>
        <w:t>2005</w:t>
      </w:r>
      <w:r>
        <w:rPr>
          <w:rFonts w:ascii="宋体" w:eastAsia="宋体" w:hint="eastAsia"/>
        </w:rPr>
        <w:t>第</w:t>
      </w:r>
      <w:r>
        <w:t>4</w:t>
      </w:r>
      <w:r/>
      <w:r>
        <w:rPr>
          <w:rFonts w:ascii="宋体" w:eastAsia="宋体" w:hint="eastAsia"/>
        </w:rPr>
        <w:t>期</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边燕杰、丘海雄</w:t>
      </w:r>
      <w:r>
        <w:rPr>
          <w:rFonts w:ascii="宋体" w:eastAsia="宋体" w:hint="eastAsia"/>
          <w:rFonts w:ascii="宋体" w:eastAsia="宋体" w:hint="eastAsia"/>
          <w:spacing w:val="-12"/>
          <w:sz w:val="24"/>
        </w:rPr>
        <w:t xml:space="preserve">: </w:t>
      </w:r>
      <w:r>
        <w:rPr>
          <w:rFonts w:ascii="宋体" w:eastAsia="宋体" w:hint="eastAsia"/>
        </w:rPr>
        <w:t>《企业的社会资本及其功效》</w:t>
      </w:r>
      <w:r>
        <w:rPr>
          <w:rFonts w:ascii="宋体" w:eastAsia="宋体" w:hint="eastAsia"/>
        </w:rPr>
        <w:t xml:space="preserve">, </w:t>
      </w:r>
      <w:r>
        <w:rPr>
          <w:rFonts w:ascii="宋体" w:eastAsia="宋体" w:hint="eastAsia"/>
        </w:rPr>
        <w:t>《中国社会科学》</w:t>
      </w:r>
      <w:r>
        <w:t>2000</w:t>
      </w:r>
      <w:r/>
      <w:r>
        <w:rPr>
          <w:rFonts w:ascii="宋体" w:eastAsia="宋体" w:hint="eastAsia"/>
        </w:rPr>
        <w:t>年第</w:t>
      </w:r>
      <w:r>
        <w:t>2</w:t>
      </w:r>
      <w:r/>
      <w:r>
        <w:rPr>
          <w:rFonts w:ascii="宋体" w:eastAsia="宋体" w:hint="eastAsia"/>
        </w:rPr>
        <w:t>期</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sidRPr="00281126">
        <w:t xml:space="preserve">  </w:t>
      </w:r>
      <w:r>
        <w:rPr>
          <w:rFonts w:ascii="宋体" w:hAnsi="宋体" w:eastAsia="宋体" w:hint="eastAsia"/>
        </w:rPr>
        <w:t>陈冬华</w:t>
      </w:r>
      <w:r>
        <w:rPr>
          <w:rFonts w:ascii="宋体" w:hAnsi="宋体" w:eastAsia="宋体" w:hint="eastAsia"/>
        </w:rPr>
        <w:t xml:space="preserve">: </w:t>
      </w:r>
      <w:r>
        <w:rPr>
          <w:rFonts w:ascii="宋体" w:hAnsi="宋体" w:eastAsia="宋体" w:hint="eastAsia"/>
        </w:rPr>
        <w:t>《地方政府、公司治理与补贴收入——来自我国证券市场的经验数据》</w:t>
      </w:r>
      <w:r>
        <w:rPr>
          <w:rFonts w:ascii="宋体" w:hAnsi="宋体" w:eastAsia="宋体" w:hint="eastAsia"/>
        </w:rPr>
        <w:t>,</w:t>
      </w:r>
      <w:r>
        <w:t>《财经研究》</w:t>
      </w:r>
      <w:r>
        <w:rPr>
          <w:rFonts w:ascii="Times New Roman" w:eastAsia="Times New Roman"/>
        </w:rPr>
        <w:t>2003</w:t>
      </w:r>
      <w:r>
        <w:t>年第</w:t>
      </w:r>
      <w:r>
        <w:rPr>
          <w:rFonts w:ascii="Times New Roman" w:eastAsia="Times New Roman"/>
        </w:rPr>
        <w:t>9</w:t>
      </w:r>
      <w:r>
        <w:t>期</w:t>
      </w:r>
      <w: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陈飞、赵听东、高铁梅</w:t>
      </w:r>
      <w:r>
        <w:rPr>
          <w:rFonts w:ascii="宋体" w:eastAsia="宋体" w:hint="eastAsia"/>
        </w:rPr>
        <w:t xml:space="preserve">: </w:t>
      </w:r>
      <w:r>
        <w:rPr>
          <w:rFonts w:ascii="宋体" w:eastAsia="宋体" w:hint="eastAsia"/>
        </w:rPr>
        <w:t>《我国货币政策工具变量效应的实证分析》</w:t>
      </w:r>
      <w:r>
        <w:rPr>
          <w:rFonts w:ascii="宋体" w:eastAsia="宋体" w:hint="eastAsia"/>
        </w:rPr>
        <w:t xml:space="preserve">, </w:t>
      </w:r>
      <w:r>
        <w:rPr>
          <w:rFonts w:ascii="宋体" w:eastAsia="宋体" w:hint="eastAsia"/>
        </w:rPr>
        <w:t>《金融研究》</w:t>
      </w:r>
      <w:r>
        <w:rPr>
          <w:rFonts w:ascii="Times New Roman" w:eastAsia="Times New Roman"/>
        </w:rPr>
        <w:t>2002</w:t>
      </w:r>
      <w:r>
        <w:t>年第</w:t>
      </w:r>
      <w:r>
        <w:rPr>
          <w:rFonts w:ascii="Times New Roman" w:eastAsia="Times New Roman"/>
        </w:rPr>
        <w:t>l0</w:t>
      </w:r>
      <w:r>
        <w:t>期</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sidRPr="00281126">
        <w:t xml:space="preserve">  </w:t>
      </w:r>
      <w:r>
        <w:rPr>
          <w:rFonts w:ascii="宋体" w:hAnsi="宋体" w:eastAsia="宋体" w:hint="eastAsia"/>
        </w:rPr>
        <w:t>陈鹄飞</w:t>
      </w:r>
      <w:r>
        <w:rPr>
          <w:rFonts w:ascii="宋体" w:hAnsi="宋体" w:eastAsia="宋体" w:hint="eastAsia"/>
          <w:rFonts w:ascii="宋体" w:hAnsi="宋体" w:eastAsia="宋体" w:hint="eastAsia"/>
          <w:spacing w:val="-10"/>
          <w:sz w:val="24"/>
        </w:rPr>
        <w:t xml:space="preserve">: </w:t>
      </w:r>
      <w:r>
        <w:rPr>
          <w:rFonts w:ascii="宋体" w:hAnsi="宋体" w:eastAsia="宋体" w:hint="eastAsia"/>
        </w:rPr>
        <w:t>《货币政策与最优融资选择——一个基于公司治理因素视角的研究》</w:t>
      </w:r>
      <w:r>
        <w:rPr>
          <w:rFonts w:ascii="宋体" w:hAnsi="宋体" w:eastAsia="宋体" w:hint="eastAsia"/>
          <w:rFonts w:ascii="宋体" w:hAnsi="宋体" w:eastAsia="宋体" w:hint="eastAsia"/>
          <w:spacing w:val="-33"/>
          <w:sz w:val="24"/>
        </w:rPr>
        <w:t xml:space="preserve">, </w:t>
      </w:r>
      <w:r>
        <w:rPr>
          <w:rFonts w:ascii="宋体" w:hAnsi="宋体" w:eastAsia="宋体" w:hint="eastAsia"/>
        </w:rPr>
        <w:t>《经济管理》</w:t>
      </w:r>
      <w:r>
        <w:t>2010</w:t>
      </w:r>
      <w:r/>
      <w:r>
        <w:rPr>
          <w:rFonts w:ascii="宋体" w:hAnsi="宋体" w:eastAsia="宋体" w:hint="eastAsia"/>
        </w:rPr>
        <w:t>年第</w:t>
      </w:r>
      <w:r>
        <w:t>2</w:t>
      </w:r>
      <w:r/>
      <w:r>
        <w:rPr>
          <w:rFonts w:ascii="宋体" w:hAnsi="宋体" w:eastAsia="宋体" w:hint="eastAsia"/>
        </w:rPr>
        <w:t>期</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戴亦一、张俊生、曾亚敏、潘越</w:t>
      </w:r>
      <w:r>
        <w:rPr>
          <w:rFonts w:ascii="宋体" w:eastAsia="宋体" w:hint="eastAsia"/>
        </w:rPr>
        <w:t xml:space="preserve">: </w:t>
      </w:r>
      <w:r>
        <w:rPr>
          <w:rFonts w:ascii="宋体" w:eastAsia="宋体" w:hint="eastAsia"/>
        </w:rPr>
        <w:t>《社会资本与企业债务融资》</w:t>
      </w:r>
      <w:r>
        <w:rPr>
          <w:rFonts w:ascii="宋体" w:eastAsia="宋体" w:hint="eastAsia"/>
        </w:rPr>
        <w:t xml:space="preserve">, </w:t>
      </w:r>
      <w:r>
        <w:rPr>
          <w:rFonts w:ascii="宋体" w:eastAsia="宋体" w:hint="eastAsia"/>
        </w:rPr>
        <w:t>《中国工业经济》</w:t>
      </w:r>
      <w:r>
        <w:rPr>
          <w:rFonts w:ascii="Times New Roman" w:eastAsia="Times New Roman"/>
        </w:rPr>
        <w:t>2009</w:t>
      </w:r>
      <w:r>
        <w:t>年第</w:t>
      </w:r>
      <w:r>
        <w:rPr>
          <w:rFonts w:ascii="Times New Roman" w:eastAsia="Times New Roman"/>
        </w:rPr>
        <w:t>8</w:t>
      </w:r>
      <w:r>
        <w:t>期</w:t>
      </w:r>
      <w:r>
        <w:t>.</w:t>
      </w:r>
    </w:p>
    <w:p w:rsidR="0018722C">
      <w:pPr>
        <w:pStyle w:val="ab"/>
        <w:topLinePunct/>
        <w:ind w:left="200" w:hangingChars="200" w:hanging="200"/>
      </w:pPr>
      <w:bookmarkStart w:id="906247" w:name="_cwCmt2"/>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邓建平、曾勇</w:t>
      </w:r>
      <w:r>
        <w:rPr>
          <w:rFonts w:ascii="宋体" w:eastAsia="宋体" w:hint="eastAsia"/>
        </w:rPr>
        <w:t xml:space="preserve">: </w:t>
      </w:r>
      <w:r>
        <w:rPr>
          <w:rFonts w:ascii="宋体" w:eastAsia="宋体" w:hint="eastAsia"/>
        </w:rPr>
        <w:t>《金融关联能否缓解民营企业的融资约束》</w:t>
      </w:r>
      <w:r>
        <w:rPr>
          <w:rFonts w:ascii="宋体" w:eastAsia="宋体" w:hint="eastAsia"/>
        </w:rPr>
        <w:t xml:space="preserve">, </w:t>
      </w:r>
      <w:r>
        <w:rPr>
          <w:rFonts w:ascii="宋体" w:eastAsia="宋体" w:hint="eastAsia"/>
        </w:rPr>
        <w:t>《金融研究》</w:t>
      </w:r>
      <w:r>
        <w:t>2011</w:t>
      </w:r>
      <w:r/>
      <w:r>
        <w:rPr>
          <w:rFonts w:ascii="宋体" w:eastAsia="宋体" w:hint="eastAsia"/>
        </w:rPr>
        <w:t>年</w:t>
      </w:r>
      <w:r>
        <w:rPr>
          <w:rFonts w:ascii="宋体" w:eastAsia="宋体" w:hint="eastAsia"/>
        </w:rPr>
        <w:t>第</w:t>
      </w:r>
      <w:r>
        <w:t>8</w:t>
      </w:r>
      <w:r/>
      <w:r>
        <w:rPr>
          <w:rFonts w:ascii="宋体" w:eastAsia="宋体" w:hint="eastAsia"/>
        </w:rPr>
        <w:t>期</w:t>
      </w:r>
      <w:r>
        <w:rPr>
          <w:rFonts w:ascii="宋体" w:eastAsia="宋体" w:hint="eastAsia"/>
        </w:rPr>
        <w:t>.</w:t>
      </w:r>
      <w:bookmarkEnd w:id="906247"/>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邓建平、曾勇</w:t>
      </w:r>
      <w:r>
        <w:rPr>
          <w:rFonts w:ascii="宋体" w:eastAsia="宋体" w:hint="eastAsia"/>
        </w:rPr>
        <w:t xml:space="preserve">: </w:t>
      </w:r>
      <w:r>
        <w:rPr>
          <w:rFonts w:ascii="宋体" w:eastAsia="宋体" w:hint="eastAsia"/>
        </w:rPr>
        <w:t>《金融关联生态环境、银行关联与债务融资》</w:t>
      </w:r>
      <w:r>
        <w:rPr>
          <w:rFonts w:ascii="宋体" w:eastAsia="宋体" w:hint="eastAsia"/>
        </w:rPr>
        <w:t xml:space="preserve">, </w:t>
      </w:r>
      <w:r>
        <w:rPr>
          <w:rFonts w:ascii="宋体" w:eastAsia="宋体" w:hint="eastAsia"/>
        </w:rPr>
        <w:t>《会计研究》</w:t>
      </w:r>
      <w:r>
        <w:t>2011</w:t>
      </w:r>
      <w:r>
        <w:rPr>
          <w:rFonts w:ascii="宋体" w:eastAsia="宋体" w:hint="eastAsia"/>
        </w:rPr>
        <w:t>年第</w:t>
      </w:r>
      <w:r>
        <w:t>12</w:t>
      </w:r>
      <w:r/>
      <w:r>
        <w:rPr>
          <w:rFonts w:ascii="宋体" w:eastAsia="宋体" w:hint="eastAsia"/>
        </w:rPr>
        <w:t>期</w:t>
      </w:r>
      <w:r>
        <w:rPr>
          <w:rFonts w:ascii="宋体" w:eastAsia="宋体" w:hint="eastAsia"/>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邓建平、曾勇</w:t>
      </w:r>
      <w:r>
        <w:t xml:space="preserve">: </w:t>
      </w:r>
      <w:r>
        <w:t>《政治关联能改善民营企业的经营绩效吗</w:t>
      </w:r>
      <w:r/>
      <w:r>
        <w:t>》</w:t>
      </w:r>
      <w:r>
        <w:t xml:space="preserve">, </w:t>
      </w:r>
      <w:r>
        <w:t>《中国工业经济》</w:t>
      </w:r>
    </w:p>
    <w:p w:rsidR="0018722C">
      <w:pPr>
        <w:pStyle w:val="afffff"/>
        <w:topLinePunct/>
      </w:pPr>
      <w:r>
        <w:rPr>
          <w:rFonts w:ascii="Times New Roman" w:eastAsia="Times New Roman"/>
        </w:rPr>
        <w:t>2009</w:t>
      </w:r>
      <w:r>
        <w:t>年第</w:t>
      </w:r>
      <w:r>
        <w:rPr>
          <w:rFonts w:ascii="Times New Roman" w:eastAsia="Times New Roman"/>
        </w:rPr>
        <w:t>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杜兴强、周泽将</w:t>
      </w:r>
      <w:r>
        <w:t xml:space="preserve">: </w:t>
      </w:r>
      <w:r>
        <w:t>《政治联系层级与中国民营上市公司真实业绩》</w:t>
      </w:r>
      <w:r>
        <w:t xml:space="preserve">, </w:t>
      </w:r>
      <w:r>
        <w:t>《经济与管理研究》</w:t>
      </w:r>
      <w:r>
        <w:rPr>
          <w:rFonts w:ascii="Times New Roman" w:eastAsia="Times New Roman"/>
        </w:rPr>
        <w:t>2009</w:t>
      </w:r>
      <w:r>
        <w:t>年第</w:t>
      </w:r>
      <w:r>
        <w:rPr>
          <w:rFonts w:ascii="Times New Roman" w:eastAsia="Times New Roman"/>
        </w:rPr>
        <w:t>8</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方军雄</w:t>
      </w:r>
      <w:r>
        <w:t xml:space="preserve">: </w:t>
      </w:r>
      <w:r>
        <w:t>《所有制、制度环境与信贷资金配置》</w:t>
      </w:r>
      <w:r>
        <w:t xml:space="preserve">, </w:t>
      </w:r>
      <w:r>
        <w:t>《经济研究》</w:t>
      </w:r>
      <w:r>
        <w:rPr>
          <w:rFonts w:ascii="Times New Roman" w:eastAsia="Times New Roman"/>
        </w:rPr>
        <w:t>2007</w:t>
      </w:r>
      <w:r>
        <w:t>年第</w:t>
      </w:r>
      <w:r>
        <w:rPr>
          <w:rFonts w:ascii="Times New Roman" w:eastAsia="Times New Roman"/>
        </w:rPr>
        <w:t>12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冯延超</w:t>
      </w:r>
      <w:r>
        <w:t xml:space="preserve">: </w:t>
      </w:r>
      <w:r>
        <w:t>《中国民营企业政治关联与税收负担关系的研究》</w:t>
      </w:r>
      <w:r>
        <w:t xml:space="preserve">, </w:t>
      </w:r>
      <w:r>
        <w:t>《管理评论》</w:t>
      </w:r>
      <w:r>
        <w:rPr>
          <w:rFonts w:ascii="Times New Roman" w:eastAsia="Times New Roman"/>
        </w:rPr>
        <w:t>2012</w:t>
      </w:r>
      <w:r>
        <w:t>年</w:t>
      </w:r>
      <w:r>
        <w:t>第</w:t>
      </w:r>
      <w:r>
        <w:rPr>
          <w:rFonts w:ascii="Times New Roman" w:eastAsia="Times New Roman"/>
        </w:rPr>
        <w:t>6</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14</w:t>
      </w:r>
      <w:r>
        <w:rPr>
          <w:rFonts w:ascii="Times New Roman" w:hAnsi="Times New Roman" w:eastAsia="Times New Roman"/>
        </w:rPr>
        <w:t>]</w:t>
      </w:r>
      <w:r w:rsidRPr="00281126">
        <w:t xml:space="preserve"> </w:t>
      </w:r>
      <w:r>
        <w:t>韩翌飞</w:t>
      </w:r>
      <w:r>
        <w:t xml:space="preserve">: </w:t>
      </w:r>
      <w:r>
        <w:t>《金融关联、产业周期与缓解民营企业</w:t>
      </w:r>
      <w:r>
        <w:t>融资约</w:t>
      </w:r>
      <w:r>
        <w:t>束——基于浙江省上市企</w:t>
      </w:r>
      <w:r>
        <w:t>业的实证分析》</w:t>
      </w:r>
      <w:r>
        <w:t xml:space="preserve">, </w:t>
      </w:r>
      <w:r>
        <w:t>《金融实务》</w:t>
      </w:r>
      <w:r>
        <w:rPr>
          <w:rFonts w:ascii="Times New Roman" w:hAnsi="Times New Roman" w:eastAsia="Times New Roman"/>
        </w:rPr>
        <w:t>2012</w:t>
      </w:r>
      <w:r>
        <w:t>年第</w:t>
      </w:r>
      <w:r>
        <w:rPr>
          <w:rFonts w:ascii="Times New Roman" w:hAnsi="Times New Roman" w:eastAsia="Times New Roman"/>
        </w:rPr>
        <w:t>5</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何靖</w:t>
      </w:r>
      <w:r>
        <w:t xml:space="preserve">: </w:t>
      </w:r>
      <w:r>
        <w:t>《政治关系、金融发展和民营信贷成本歧视》</w:t>
      </w:r>
      <w:r>
        <w:t xml:space="preserve">, </w:t>
      </w:r>
      <w:r>
        <w:t>《</w:t>
      </w:r>
      <w:r>
        <w:t>ft西财经大学学报》</w:t>
      </w:r>
      <w:r>
        <w:rPr>
          <w:rFonts w:ascii="Times New Roman" w:eastAsia="Times New Roman"/>
        </w:rPr>
        <w:t>2011</w:t>
      </w:r>
      <w:r>
        <w:t>年第</w:t>
      </w:r>
      <w:r>
        <w:rPr>
          <w:rFonts w:ascii="Times New Roman" w:eastAsia="Times New Roman"/>
        </w:rPr>
        <w:t>6</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16</w:t>
      </w:r>
      <w:r>
        <w:rPr>
          <w:rFonts w:ascii="Times New Roman" w:hAnsi="Times New Roman" w:eastAsia="Times New Roman"/>
        </w:rPr>
        <w:t>]</w:t>
      </w:r>
      <w:r w:rsidRPr="00281126">
        <w:t xml:space="preserve"> </w:t>
      </w:r>
      <w:r>
        <w:t>胡旭阳</w:t>
      </w:r>
      <w:r>
        <w:t xml:space="preserve">: </w:t>
      </w:r>
      <w:r>
        <w:t>《民营企业家的政治身份与民营企业的融资便利——以浙江省民营百强</w:t>
      </w:r>
      <w:r>
        <w:t>企业为例》</w:t>
      </w:r>
      <w:r>
        <w:t xml:space="preserve">, </w:t>
      </w:r>
      <w:r>
        <w:t>《管理世界》</w:t>
      </w:r>
      <w:r>
        <w:rPr>
          <w:rFonts w:ascii="Times New Roman" w:hAnsi="Times New Roman" w:eastAsia="Times New Roman"/>
        </w:rPr>
        <w:t>2006</w:t>
      </w:r>
      <w:r>
        <w:t>年第</w:t>
      </w:r>
      <w:r>
        <w:rPr>
          <w:rFonts w:ascii="Times New Roman" w:hAnsi="Times New Roman" w:eastAsia="Times New Roman"/>
        </w:rPr>
        <w:t>5</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rsidRPr="00281126">
        <w:t xml:space="preserve"> </w:t>
      </w:r>
      <w:r>
        <w:t>黄新建、王婷</w:t>
      </w:r>
      <w:r>
        <w:t xml:space="preserve">: </w:t>
      </w:r>
      <w:r>
        <w:t>《政治关联、制度环境差异与民营企业贷款绪新——基于中国上</w:t>
      </w:r>
      <w:r>
        <w:t>市公司的实证研究》</w:t>
      </w:r>
      <w:r>
        <w:t xml:space="preserve">, </w:t>
      </w:r>
      <w:r>
        <w:t>《系统工程理论与实践》</w:t>
      </w:r>
      <w:r>
        <w:rPr>
          <w:rFonts w:ascii="Times New Roman" w:hAnsi="Times New Roman" w:eastAsia="Times New Roman"/>
        </w:rPr>
        <w:t>2012</w:t>
      </w:r>
      <w:r>
        <w:t>年第</w:t>
      </w:r>
      <w:r>
        <w:rPr>
          <w:rFonts w:ascii="Times New Roman" w:hAnsi="Times New Roman" w:eastAsia="Times New Roman"/>
        </w:rPr>
        <w:t>6</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江伟、李斌</w:t>
      </w:r>
      <w:r>
        <w:t xml:space="preserve">: </w:t>
      </w:r>
      <w:r>
        <w:t>《金融发展与企业债务融资》</w:t>
      </w:r>
      <w:r>
        <w:t xml:space="preserve">, </w:t>
      </w:r>
      <w:r>
        <w:t>《中国会计评论》</w:t>
      </w:r>
      <w:r>
        <w:rPr>
          <w:rFonts w:ascii="Times New Roman" w:eastAsia="Times New Roman"/>
        </w:rPr>
        <w:t>2006</w:t>
      </w:r>
      <w:r>
        <w:t>年第</w:t>
      </w:r>
      <w:r>
        <w:rPr>
          <w:rFonts w:ascii="Times New Roman" w:eastAsia="Times New Roman"/>
        </w:rPr>
        <w:t>2</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rsidRPr="00281126">
        <w:t xml:space="preserve"> </w:t>
      </w:r>
      <w:r>
        <w:t>蒋瑛琨、刘艳武、赵振全</w:t>
      </w:r>
      <w:r>
        <w:rPr>
          <w:spacing w:val="-6"/>
        </w:rPr>
        <w:t xml:space="preserve">: </w:t>
      </w:r>
      <w:r>
        <w:t>《货币渠道与信贷渠道传导机制有效性的实证分析——</w:t>
      </w:r>
      <w:r>
        <w:t>兼论货币政策中介目标的选择》</w:t>
      </w:r>
      <w:r>
        <w:t xml:space="preserve">, </w:t>
      </w:r>
      <w:r>
        <w:t>《金融研究》</w:t>
      </w:r>
      <w:r>
        <w:rPr>
          <w:rFonts w:ascii="Times New Roman" w:hAnsi="Times New Roman" w:eastAsia="Times New Roman"/>
        </w:rPr>
        <w:t>2005</w:t>
      </w:r>
      <w:r>
        <w:t>年第</w:t>
      </w:r>
      <w:r>
        <w:rPr>
          <w:rFonts w:ascii="Times New Roman" w:hAnsi="Times New Roman" w:eastAsia="Times New Roman"/>
        </w:rPr>
        <w:t>5</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t>李广子、刘力</w:t>
      </w:r>
      <w:r>
        <w:t xml:space="preserve">: </w:t>
      </w:r>
      <w:r>
        <w:t>《债务融资成本与民营信贷歧视》</w:t>
      </w:r>
      <w:r>
        <w:t xml:space="preserve">, </w:t>
      </w:r>
      <w:r>
        <w:t>《金融研究》</w:t>
      </w:r>
      <w:r>
        <w:rPr>
          <w:rFonts w:ascii="Times New Roman" w:eastAsia="Times New Roman"/>
        </w:rPr>
        <w:t>2009</w:t>
      </w:r>
      <w:r>
        <w:t>年第</w:t>
      </w:r>
      <w:r>
        <w:rPr>
          <w:rFonts w:ascii="Times New Roman" w:eastAsia="Times New Roman"/>
        </w:rPr>
        <w:t>12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李海海、郭新华</w:t>
      </w:r>
      <w:r>
        <w:t xml:space="preserve">: </w:t>
      </w:r>
      <w:r>
        <w:t>《金融中介稀缺、信息不对称与民营企业融资困境》</w:t>
      </w:r>
      <w:r>
        <w:t xml:space="preserve">, </w:t>
      </w:r>
      <w:r>
        <w:t>《改革》</w:t>
      </w:r>
      <w:r>
        <w:rPr>
          <w:rFonts w:ascii="Times New Roman" w:eastAsia="Times New Roman"/>
        </w:rPr>
        <w:t>2005</w:t>
      </w:r>
      <w:r>
        <w:t>年第</w:t>
      </w:r>
      <w:r>
        <w:rPr>
          <w:rFonts w:ascii="Times New Roman" w:eastAsia="Times New Roman"/>
        </w:rPr>
        <w:t>9</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sidRPr="00281126">
        <w:t xml:space="preserve"> </w:t>
      </w:r>
      <w:r>
        <w:t>李志军、王善平</w:t>
      </w:r>
      <w:r>
        <w:rPr>
          <w:spacing w:val="-10"/>
        </w:rPr>
        <w:t xml:space="preserve">: </w:t>
      </w:r>
      <w:r>
        <w:t>《货币政策、信息披露质量与公司债务融资》</w:t>
      </w:r>
      <w:r>
        <w:rPr>
          <w:spacing w:val="-14"/>
        </w:rPr>
        <w:t xml:space="preserve">, </w:t>
      </w:r>
      <w:r>
        <w:t>《会计研究》</w:t>
      </w:r>
      <w:r>
        <w:rPr>
          <w:rFonts w:ascii="Times New Roman" w:eastAsia="Times New Roman"/>
        </w:rPr>
        <w:t>2011</w:t>
      </w:r>
      <w:r>
        <w:t>年第</w:t>
      </w:r>
      <w:r>
        <w:rPr>
          <w:rFonts w:ascii="Times New Roman" w:eastAsia="Times New Roman"/>
        </w:rPr>
        <w:t>10</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林毅夫、李永军</w:t>
      </w:r>
      <w:r>
        <w:t xml:space="preserve">: </w:t>
      </w:r>
      <w:r>
        <w:t>《中小金融机构发展与中小企业融资》</w:t>
      </w:r>
      <w:r>
        <w:t xml:space="preserve">, </w:t>
      </w:r>
      <w:r>
        <w:t>《经济研究》</w:t>
      </w:r>
      <w:r>
        <w:rPr>
          <w:rFonts w:ascii="Times New Roman" w:eastAsia="Times New Roman"/>
        </w:rPr>
        <w:t>2001</w:t>
      </w:r>
      <w:r>
        <w:t>年第</w:t>
      </w:r>
      <w:r>
        <w:rPr>
          <w:rFonts w:ascii="Times New Roman" w:eastAsia="Times New Roman"/>
        </w:rPr>
        <w:t>1</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刘成龙</w:t>
      </w:r>
      <w:r>
        <w:t xml:space="preserve">: </w:t>
      </w:r>
      <w:r>
        <w:t>《我国转型期国有银企信用异化的产生》</w:t>
      </w:r>
      <w:r>
        <w:t xml:space="preserve">, </w:t>
      </w:r>
      <w:r>
        <w:t>《武汉金融》</w:t>
      </w:r>
      <w:r>
        <w:rPr>
          <w:rFonts w:ascii="Times New Roman" w:eastAsia="Times New Roman"/>
        </w:rPr>
        <w:t>2002</w:t>
      </w:r>
      <w:r>
        <w:t>年第</w:t>
      </w:r>
      <w:r>
        <w:rPr>
          <w:rFonts w:ascii="Times New Roman" w:eastAsia="Times New Roman"/>
        </w:rPr>
        <w:t>7</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陆正飞、辛宇</w:t>
      </w:r>
      <w:r>
        <w:rPr>
          <w:spacing w:val="-10"/>
        </w:rPr>
        <w:t xml:space="preserve">: </w:t>
      </w:r>
      <w:r>
        <w:t>《上市公司资本结构主要影响因素之实证研究》</w:t>
      </w:r>
      <w:r>
        <w:rPr>
          <w:spacing w:val="-15"/>
        </w:rPr>
        <w:t xml:space="preserve">, </w:t>
      </w:r>
      <w:r>
        <w:t>《会计研究》</w:t>
      </w:r>
      <w:r>
        <w:rPr>
          <w:rFonts w:ascii="Times New Roman" w:eastAsia="Times New Roman"/>
        </w:rPr>
        <w:t>1998</w:t>
      </w:r>
      <w:r>
        <w:t>年第</w:t>
      </w:r>
      <w:r>
        <w:rPr>
          <w:rFonts w:ascii="Times New Roman" w:eastAsia="Times New Roman"/>
        </w:rPr>
        <w:t>8</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陆正飞、祝继高、樊铮</w:t>
      </w:r>
      <w:r>
        <w:rPr>
          <w:spacing w:val="-12"/>
        </w:rPr>
        <w:t xml:space="preserve">: </w:t>
      </w:r>
      <w:r>
        <w:t>《银根紧缩、信贷歧视与民营上市公司投资者利益损失》</w:t>
      </w:r>
      <w:r>
        <w:t>,</w:t>
      </w:r>
      <w:r>
        <w:t>《金融研究》</w:t>
      </w:r>
      <w:r>
        <w:rPr>
          <w:rFonts w:ascii="Times New Roman" w:eastAsia="Times New Roman"/>
        </w:rPr>
        <w:t>2009</w:t>
      </w:r>
      <w:r>
        <w:t>年第</w:t>
      </w:r>
      <w:r>
        <w:rPr>
          <w:rFonts w:ascii="Times New Roman" w:eastAsia="Times New Roman"/>
        </w:rPr>
        <w:t>8</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27</w:t>
      </w:r>
      <w:r>
        <w:rPr>
          <w:rFonts w:ascii="Times New Roman" w:hAnsi="Times New Roman" w:eastAsia="Times New Roman"/>
        </w:rPr>
        <w:t>]</w:t>
      </w:r>
      <w:r w:rsidRPr="00281126">
        <w:t xml:space="preserve"> </w:t>
      </w:r>
      <w:r>
        <w:t>罗党论、刘晓龙</w:t>
      </w:r>
      <w:r>
        <w:t xml:space="preserve">: </w:t>
      </w:r>
      <w:r>
        <w:t>《政治关系、进入壁垒与企业绩效——来自中国民营上市公司</w:t>
      </w:r>
      <w:r>
        <w:t>的经验证据》</w:t>
      </w:r>
      <w:r>
        <w:t xml:space="preserve">, </w:t>
      </w:r>
      <w:r>
        <w:t>《管理世界》</w:t>
      </w:r>
      <w:r>
        <w:rPr>
          <w:rFonts w:ascii="Times New Roman" w:hAnsi="Times New Roman" w:eastAsia="Times New Roman"/>
        </w:rPr>
        <w:t>2009</w:t>
      </w:r>
      <w:r>
        <w:t>年第</w:t>
      </w:r>
      <w:r>
        <w:rPr>
          <w:rFonts w:ascii="Times New Roman" w:hAnsi="Times New Roman" w:eastAsia="Times New Roman"/>
        </w:rPr>
        <w:t>5</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罗党论、唐清泉</w:t>
      </w:r>
      <w:r>
        <w:t xml:space="preserve">: </w:t>
      </w:r>
      <w:r>
        <w:t>《政治关系、社会资本与政策资源获取</w:t>
      </w:r>
      <w:r>
        <w:t xml:space="preserve">: </w:t>
      </w:r>
      <w:r>
        <w:t>来自中国民营上市公</w:t>
      </w:r>
      <w:r>
        <w:t>司的经验证据》</w:t>
      </w:r>
      <w:r>
        <w:t xml:space="preserve">, </w:t>
      </w:r>
      <w:r>
        <w:t>《世界经济》</w:t>
      </w:r>
      <w:r>
        <w:rPr>
          <w:rFonts w:ascii="Times New Roman" w:eastAsia="Times New Roman"/>
        </w:rPr>
        <w:t>2009</w:t>
      </w:r>
      <w:r>
        <w:t>年第</w:t>
      </w:r>
      <w:r>
        <w:rPr>
          <w:rFonts w:ascii="Times New Roman" w:eastAsia="Times New Roman"/>
        </w:rPr>
        <w:t>7</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倪婷婷、李连军</w:t>
      </w:r>
      <w:r>
        <w:t xml:space="preserve">: </w:t>
      </w:r>
      <w:r>
        <w:t>《民营企业政治关联、盈利信息与长期债务契约》</w:t>
      </w:r>
      <w:r>
        <w:t xml:space="preserve">, </w:t>
      </w:r>
      <w:r>
        <w:t>《</w:t>
      </w:r>
      <w:r>
        <w:t>ft西财经大学学报》</w:t>
      </w:r>
      <w:r>
        <w:rPr>
          <w:rFonts w:ascii="Times New Roman" w:eastAsia="Times New Roman"/>
        </w:rPr>
        <w:t>2012</w:t>
      </w:r>
      <w:r>
        <w:t>年第</w:t>
      </w:r>
      <w:r>
        <w:rPr>
          <w:rFonts w:ascii="Times New Roman" w:eastAsia="Times New Roman"/>
        </w:rPr>
        <w:t>4</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30</w:t>
      </w:r>
      <w:r>
        <w:rPr>
          <w:rFonts w:ascii="Times New Roman" w:hAnsi="Times New Roman" w:eastAsia="Times New Roman"/>
        </w:rPr>
        <w:t>]</w:t>
      </w:r>
      <w:r w:rsidRPr="00281126">
        <w:t xml:space="preserve"> </w:t>
      </w:r>
      <w:r>
        <w:t>潘克勤</w:t>
      </w:r>
      <w:r>
        <w:t xml:space="preserve">: </w:t>
      </w:r>
      <w:r>
        <w:t>《法制环境及金融发展、企业的金融机构背景与</w:t>
      </w:r>
      <w:r>
        <w:t>融资约</w:t>
      </w:r>
      <w:r>
        <w:t>束——中国民营</w:t>
      </w:r>
      <w:r>
        <w:t>上市公司的经验证据》</w:t>
      </w:r>
      <w:r>
        <w:t xml:space="preserve">, </w:t>
      </w:r>
      <w:r>
        <w:t>《经济经纬》</w:t>
      </w:r>
      <w:r>
        <w:rPr>
          <w:rFonts w:ascii="Times New Roman" w:hAnsi="Times New Roman" w:eastAsia="Times New Roman"/>
        </w:rPr>
        <w:t>2011</w:t>
      </w:r>
      <w:r>
        <w:t>年第</w:t>
      </w:r>
      <w:r>
        <w:rPr>
          <w:rFonts w:ascii="Times New Roman" w:hAnsi="Times New Roman" w:eastAsia="Times New Roman"/>
        </w:rPr>
        <w:t>1</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潘克勤</w:t>
      </w:r>
      <w:r>
        <w:t xml:space="preserve">: </w:t>
      </w:r>
      <w:r>
        <w:t>《实际控制人政治身份降低债权人对会计信息的依赖吗</w:t>
      </w:r>
      <w:r/>
      <w:r>
        <w:t>》</w:t>
      </w:r>
      <w:r>
        <w:t xml:space="preserve">, </w:t>
      </w:r>
      <w:r>
        <w:t>《南开管理评论》</w:t>
      </w:r>
      <w:r>
        <w:rPr>
          <w:rFonts w:ascii="Times New Roman" w:eastAsia="Times New Roman"/>
        </w:rPr>
        <w:t>2009</w:t>
      </w:r>
      <w:r>
        <w:t>年第</w:t>
      </w:r>
      <w:r>
        <w:rPr>
          <w:rFonts w:ascii="Times New Roman" w:eastAsia="Times New Roman"/>
        </w:rPr>
        <w:t>5</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32</w:t>
      </w:r>
      <w:r>
        <w:rPr>
          <w:rFonts w:ascii="Times New Roman" w:hAnsi="Times New Roman" w:eastAsia="Times New Roman"/>
        </w:rPr>
        <w:t>]</w:t>
      </w:r>
      <w:r w:rsidRPr="00281126">
        <w:t xml:space="preserve"> </w:t>
      </w:r>
      <w:r>
        <w:t>彭方平、王少平</w:t>
      </w:r>
      <w:r>
        <w:t xml:space="preserve">: </w:t>
      </w:r>
      <w:r>
        <w:t>《我国利率政策的微观效应——基于动态面板数据模型研究》</w:t>
      </w:r>
      <w:r>
        <w:t>,</w:t>
      </w:r>
      <w:r>
        <w:t>《管理世界》</w:t>
      </w:r>
      <w:r>
        <w:rPr>
          <w:rFonts w:ascii="Times New Roman" w:eastAsia="Times New Roman"/>
        </w:rPr>
        <w:t>2007</w:t>
      </w:r>
      <w:r>
        <w:t>年第</w:t>
      </w:r>
      <w:r>
        <w:rPr>
          <w:rFonts w:ascii="Times New Roman" w:eastAsia="Times New Roman"/>
        </w:rPr>
        <w:t>1</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饶品贵、姜国华</w:t>
      </w:r>
      <w:r>
        <w:t xml:space="preserve">: </w:t>
      </w:r>
      <w:r>
        <w:t>《货币政策波动、银行信贷与会计稳健性》</w:t>
      </w:r>
      <w:r>
        <w:t xml:space="preserve">, </w:t>
      </w:r>
      <w:r>
        <w:t>《金融研究》</w:t>
      </w:r>
      <w:r>
        <w:rPr>
          <w:rFonts w:ascii="Times New Roman" w:eastAsia="Times New Roman"/>
        </w:rPr>
        <w:t>2011</w:t>
      </w:r>
      <w:r>
        <w:t>年第</w:t>
      </w:r>
      <w:r>
        <w:rPr>
          <w:rFonts w:ascii="Times New Roman" w:eastAsia="Times New Roman"/>
        </w:rPr>
        <w:t>3</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34</w:t>
      </w:r>
      <w:r>
        <w:rPr>
          <w:rFonts w:ascii="Times New Roman" w:hAnsi="Times New Roman" w:eastAsia="Times New Roman"/>
        </w:rPr>
        <w:t>]</w:t>
      </w:r>
      <w:r w:rsidRPr="00281126">
        <w:t xml:space="preserve"> </w:t>
      </w:r>
      <w:r>
        <w:t>盛松成、吴培新</w:t>
      </w:r>
      <w:r>
        <w:t xml:space="preserve">: </w:t>
      </w:r>
      <w:r>
        <w:t>《中国货币政策的二元传导机制——“两中介目标</w:t>
      </w:r>
      <w:r>
        <w:t xml:space="preserve">, </w:t>
      </w:r>
      <w:r>
        <w:t>两调控对</w:t>
      </w:r>
      <w:r>
        <w:t>象”模式研究》</w:t>
      </w:r>
      <w:r>
        <w:t xml:space="preserve">, </w:t>
      </w:r>
      <w:r>
        <w:t>《经济研究》</w:t>
      </w:r>
      <w:r>
        <w:rPr>
          <w:rFonts w:ascii="Times New Roman" w:hAnsi="Times New Roman" w:eastAsia="Times New Roman"/>
        </w:rPr>
        <w:t>2008</w:t>
      </w:r>
      <w:r>
        <w:t>年第</w:t>
      </w:r>
      <w:r>
        <w:rPr>
          <w:rFonts w:ascii="Times New Roman" w:hAnsi="Times New Roman" w:eastAsia="Times New Roman"/>
        </w:rPr>
        <w:t>10</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35</w:t>
      </w:r>
      <w:r>
        <w:rPr>
          <w:rFonts w:ascii="Times New Roman" w:eastAsia="Times New Roman"/>
        </w:rPr>
        <w:t>]</w:t>
      </w:r>
      <w:r w:rsidRPr="00281126">
        <w:t xml:space="preserve"> </w:t>
      </w:r>
      <w:r>
        <w:t>宋立</w:t>
      </w:r>
      <w:r>
        <w:t xml:space="preserve">: </w:t>
      </w:r>
      <w:r>
        <w:t>《我国货币政策信贷传导渠道存在的问题及其解决思路》</w:t>
      </w:r>
      <w:r>
        <w:rPr>
          <w:spacing w:val="-16"/>
        </w:rPr>
        <w:t xml:space="preserve">, </w:t>
      </w:r>
      <w:r>
        <w:t>《管理世界》</w:t>
      </w:r>
      <w:r>
        <w:rPr>
          <w:rFonts w:ascii="Times New Roman" w:eastAsia="Times New Roman"/>
        </w:rPr>
        <w:t>2002</w:t>
      </w:r>
      <w:r>
        <w:t>年第</w:t>
      </w:r>
      <w:r>
        <w:rPr>
          <w:rFonts w:ascii="Times New Roman" w:eastAsia="Times New Roman"/>
        </w:rPr>
        <w:t>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孙明华</w:t>
      </w:r>
      <w:r>
        <w:t xml:space="preserve">: </w:t>
      </w:r>
      <w:r>
        <w:t>《我国货币政策传导机制的实证分析》</w:t>
      </w:r>
      <w:r>
        <w:t xml:space="preserve">, </w:t>
      </w:r>
      <w:r>
        <w:t>《财经研究》</w:t>
      </w:r>
      <w:r>
        <w:rPr>
          <w:rFonts w:ascii="Times New Roman" w:eastAsia="Times New Roman"/>
        </w:rPr>
        <w:t>2004</w:t>
      </w:r>
      <w:r>
        <w:t>年第</w:t>
      </w:r>
      <w:r>
        <w:rPr>
          <w:rFonts w:ascii="Times New Roman" w:eastAsia="Times New Roman"/>
        </w:rPr>
        <w:t>3</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孙铮、刘凤委、李增泉</w:t>
      </w:r>
      <w:r>
        <w:t xml:space="preserve">: </w:t>
      </w:r>
      <w:r>
        <w:t>《市场化程度、政府干预与企业债务期限结构》</w:t>
      </w:r>
      <w:r>
        <w:t xml:space="preserve">, </w:t>
      </w:r>
      <w:r>
        <w:t>《经济</w:t>
      </w:r>
    </w:p>
    <w:p w:rsidR="0018722C">
      <w:pPr>
        <w:topLinePunct/>
      </w:pPr>
      <w:r>
        <w:t>研究》</w:t>
      </w:r>
      <w:r>
        <w:rPr>
          <w:rFonts w:ascii="Times New Roman" w:eastAsia="Times New Roman"/>
        </w:rPr>
        <w:t>2005</w:t>
      </w:r>
      <w:r>
        <w:t>年第</w:t>
      </w:r>
      <w:r>
        <w:rPr>
          <w:rFonts w:ascii="Times New Roman" w:eastAsia="Times New Roman"/>
        </w:rPr>
        <w:t>5</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38</w:t>
      </w:r>
      <w:r>
        <w:rPr>
          <w:rFonts w:ascii="Times New Roman" w:hAnsi="Times New Roman" w:eastAsia="Times New Roman"/>
        </w:rPr>
        <w:t>]</w:t>
      </w:r>
      <w:r w:rsidRPr="00281126">
        <w:t xml:space="preserve"> </w:t>
      </w:r>
      <w:r>
        <w:t>索彦峰、范从来</w:t>
      </w:r>
      <w:r>
        <w:t xml:space="preserve">: </w:t>
      </w:r>
      <w:r>
        <w:t>《货币政策能够影响贷款供给吗</w:t>
      </w:r>
      <w:r/>
      <w:r>
        <w:t>——来自银行资产组合行为</w:t>
      </w:r>
      <w:r>
        <w:t>的经验证据》</w:t>
      </w:r>
      <w:r>
        <w:t xml:space="preserve">, </w:t>
      </w:r>
      <w:r>
        <w:t>《经济科学》</w:t>
      </w:r>
      <w:r>
        <w:rPr>
          <w:rFonts w:ascii="Times New Roman" w:hAnsi="Times New Roman" w:eastAsia="Times New Roman"/>
        </w:rPr>
        <w:t>2007</w:t>
      </w:r>
      <w:r>
        <w:t>年第</w:t>
      </w:r>
      <w:r>
        <w:rPr>
          <w:rFonts w:ascii="Times New Roman" w:hAnsi="Times New Roman" w:eastAsia="Times New Roman"/>
        </w:rPr>
        <w:t>6</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汪波、王凡俊、李国栋</w:t>
      </w:r>
      <w:r>
        <w:t xml:space="preserve">: </w:t>
      </w:r>
      <w:r>
        <w:t>《董事会金融关联与企业多元化经营绩效研究》</w:t>
      </w:r>
      <w:r>
        <w:t xml:space="preserve">, </w:t>
      </w:r>
      <w:r>
        <w:t>《天津</w:t>
      </w:r>
      <w:r>
        <w:t>师范大学学报》</w:t>
      </w:r>
      <w:r>
        <w:t>（</w:t>
      </w:r>
      <w:r>
        <w:t>社会科学版</w:t>
      </w:r>
      <w:r>
        <w:t>）</w:t>
      </w:r>
      <w:r>
        <w:rPr>
          <w:rFonts w:ascii="Times New Roman" w:eastAsia="Times New Roman"/>
        </w:rPr>
        <w:t>2012</w:t>
      </w:r>
      <w:r>
        <w:t>年第</w:t>
      </w:r>
      <w:r>
        <w:rPr>
          <w:rFonts w:ascii="Times New Roman" w:eastAsia="Times New Roman"/>
        </w:rPr>
        <w:t>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王珺、殷宁宇</w:t>
      </w:r>
      <w:r>
        <w:t xml:space="preserve">: </w:t>
      </w:r>
      <w:r>
        <w:t>《转轨时期的非正式产权保护与私营企业的发展》</w:t>
      </w:r>
      <w:r>
        <w:t xml:space="preserve">, </w:t>
      </w:r>
      <w:r>
        <w:t>《中</w:t>
      </w:r>
      <w:r>
        <w:t>ft大学学</w:t>
      </w:r>
      <w:r>
        <w:t>报》</w:t>
      </w:r>
      <w:r>
        <w:t>（</w:t>
      </w:r>
      <w:r>
        <w:t>社会科学版</w:t>
      </w:r>
      <w:r>
        <w:t>）</w:t>
      </w:r>
      <w:r>
        <w:rPr>
          <w:rFonts w:ascii="Times New Roman" w:eastAsia="Times New Roman"/>
        </w:rPr>
        <w:t>2008</w:t>
      </w:r>
      <w:r>
        <w:t>年第</w:t>
      </w:r>
      <w:r>
        <w:rPr>
          <w:rFonts w:ascii="Times New Roman" w:eastAsia="Times New Roman"/>
        </w:rPr>
        <w:t>5</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王善平、李志军</w:t>
      </w:r>
      <w:r>
        <w:t xml:space="preserve">: </w:t>
      </w:r>
      <w:r>
        <w:t>《银行持股、投资效率与公司债务融资》</w:t>
      </w:r>
      <w:r>
        <w:t xml:space="preserve">, </w:t>
      </w:r>
      <w:r>
        <w:t>《金融研究》</w:t>
      </w:r>
      <w:r>
        <w:rPr>
          <w:rFonts w:ascii="Times New Roman" w:eastAsia="Times New Roman"/>
        </w:rPr>
        <w:t>2011</w:t>
      </w:r>
      <w:r>
        <w:t>年</w:t>
      </w:r>
      <w:r>
        <w:t>第</w:t>
      </w:r>
      <w:r>
        <w:rPr>
          <w:rFonts w:ascii="Times New Roman" w:eastAsia="Times New Roman"/>
        </w:rPr>
        <w:t>5</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rsidRPr="00281126">
        <w:t xml:space="preserve"> </w:t>
      </w:r>
      <w:r>
        <w:t>王雄元、全怡</w:t>
      </w:r>
      <w:r>
        <w:t xml:space="preserve">: </w:t>
      </w:r>
      <w:r>
        <w:t>《政治关系类型与银行融资便利性——基于国企民营化的动态分</w:t>
      </w:r>
      <w:r>
        <w:t>析》</w:t>
      </w:r>
      <w:r>
        <w:t xml:space="preserve">, </w:t>
      </w:r>
      <w:r>
        <w:t>《上海立信会计学院学报》</w:t>
      </w:r>
      <w:r>
        <w:rPr>
          <w:rFonts w:ascii="Times New Roman" w:hAnsi="Times New Roman" w:eastAsia="Times New Roman"/>
        </w:rPr>
        <w:t>2011</w:t>
      </w:r>
      <w:r>
        <w:t>年第</w:t>
      </w:r>
      <w:r>
        <w:rPr>
          <w:rFonts w:ascii="Times New Roman" w:hAnsi="Times New Roman" w:eastAsia="Times New Roman"/>
        </w:rPr>
        <w:t>3</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王振ft</w:t>
      </w:r>
      <w:r>
        <w:t>、王志强</w:t>
      </w:r>
      <w:r>
        <w:t xml:space="preserve">: </w:t>
      </w:r>
      <w:r>
        <w:t>《我国货币政策传导途径的实证研究》</w:t>
      </w:r>
      <w:r>
        <w:t xml:space="preserve">, </w:t>
      </w:r>
      <w:r>
        <w:t>《财经问题研究》</w:t>
      </w:r>
      <w:r>
        <w:rPr>
          <w:rFonts w:ascii="Times New Roman" w:eastAsia="Times New Roman"/>
        </w:rPr>
        <w:t>2000</w:t>
      </w:r>
      <w:r>
        <w:t>年第</w:t>
      </w:r>
      <w:r>
        <w:rPr>
          <w:rFonts w:ascii="Times New Roman" w:eastAsia="Times New Roman"/>
        </w:rPr>
        <w:t>12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t>魏刚、肖泽忠、</w:t>
      </w:r>
      <w:r>
        <w:rPr>
          <w:rFonts w:ascii="Times New Roman" w:eastAsia="Times New Roman"/>
        </w:rPr>
        <w:t>Nick Travlos</w:t>
      </w:r>
      <w:r>
        <w:t>、邹宏</w:t>
      </w:r>
      <w:r>
        <w:t xml:space="preserve">: </w:t>
      </w:r>
      <w:r>
        <w:t>《独立董事背景与公司经营绩效》</w:t>
      </w:r>
      <w:r>
        <w:t xml:space="preserve">, </w:t>
      </w:r>
      <w:r>
        <w:t>《经济研究》</w:t>
      </w:r>
      <w:r>
        <w:rPr>
          <w:rFonts w:ascii="Times New Roman" w:eastAsia="Times New Roman"/>
        </w:rPr>
        <w:t>2007</w:t>
      </w:r>
      <w:r>
        <w:t>年第</w:t>
      </w:r>
      <w:r>
        <w:rPr>
          <w:rFonts w:ascii="Times New Roman" w:eastAsia="Times New Roman"/>
        </w:rPr>
        <w:t>3</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45</w:t>
      </w:r>
      <w:r>
        <w:rPr>
          <w:rFonts w:ascii="Times New Roman" w:eastAsia="Times New Roman"/>
        </w:rPr>
        <w:t>]</w:t>
      </w:r>
      <w:r w:rsidRPr="00281126">
        <w:t xml:space="preserve"> </w:t>
      </w:r>
      <w:r>
        <w:t>吴文锋、吴冲锋、刘晓薇</w:t>
      </w:r>
      <w:r>
        <w:rPr>
          <w:spacing w:val="-10"/>
        </w:rPr>
        <w:t xml:space="preserve">: </w:t>
      </w:r>
      <w:r>
        <w:t>《中国民营上市公司高管的政府背景与公司价值》</w:t>
      </w:r>
      <w:r>
        <w:rPr>
          <w:spacing w:val="-27"/>
        </w:rPr>
        <w:t xml:space="preserve">, </w:t>
      </w:r>
      <w:r>
        <w:t>《经济研究》</w:t>
      </w:r>
      <w:r>
        <w:rPr>
          <w:rFonts w:ascii="Times New Roman" w:eastAsia="Times New Roman"/>
        </w:rPr>
        <w:t>2008</w:t>
      </w:r>
      <w:r>
        <w:t>年第</w:t>
      </w:r>
      <w:r>
        <w:rPr>
          <w:rFonts w:ascii="Times New Roman" w:eastAsia="Times New Roman"/>
        </w:rPr>
        <w:t>7</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46</w:t>
      </w:r>
      <w:r>
        <w:rPr>
          <w:rFonts w:ascii="Times New Roman" w:eastAsia="Times New Roman"/>
        </w:rPr>
        <w:t>]</w:t>
      </w:r>
      <w:r w:rsidRPr="00281126">
        <w:t xml:space="preserve"> </w:t>
      </w:r>
      <w:r>
        <w:t>薛有志、张鲁彬、李国栋</w:t>
      </w:r>
      <w:r>
        <w:rPr>
          <w:spacing w:val="-10"/>
        </w:rPr>
        <w:t xml:space="preserve">: </w:t>
      </w:r>
      <w:r>
        <w:t>《民营企业基于高管背景的非市场策略选择研究》</w:t>
      </w:r>
      <w:r>
        <w:rPr>
          <w:spacing w:val="-27"/>
        </w:rPr>
        <w:t xml:space="preserve">, </w:t>
      </w:r>
      <w:r>
        <w:t>《现代管理科学》</w:t>
      </w:r>
      <w:r>
        <w:rPr>
          <w:rFonts w:ascii="Times New Roman" w:eastAsia="Times New Roman"/>
        </w:rPr>
        <w:t>2011</w:t>
      </w:r>
      <w:r>
        <w:t>年第</w:t>
      </w:r>
      <w:r>
        <w:rPr>
          <w:rFonts w:ascii="Times New Roman" w:eastAsia="Times New Roman"/>
        </w:rPr>
        <w:t>3</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47</w:t>
      </w:r>
      <w:r>
        <w:rPr>
          <w:rFonts w:ascii="Times New Roman" w:hAnsi="Times New Roman" w:eastAsia="Times New Roman"/>
        </w:rPr>
        <w:t>]</w:t>
      </w:r>
      <w:r w:rsidRPr="00281126">
        <w:t xml:space="preserve"> </w:t>
      </w:r>
      <w:r>
        <w:t>杨孙蕾、许慧、许家林</w:t>
      </w:r>
      <w:r>
        <w:t xml:space="preserve">: </w:t>
      </w:r>
      <w:r>
        <w:t>《产权性质、信息风险与企业长期借款——来自中国上</w:t>
      </w:r>
      <w:r>
        <w:t>市公司的经验证据》</w:t>
      </w:r>
      <w:r>
        <w:t xml:space="preserve">, </w:t>
      </w:r>
      <w:r>
        <w:t>《江西财经大学学报》</w:t>
      </w:r>
      <w:r>
        <w:rPr>
          <w:rFonts w:ascii="Times New Roman" w:hAnsi="Times New Roman" w:eastAsia="Times New Roman"/>
        </w:rPr>
        <w:t>2011</w:t>
      </w:r>
      <w:r>
        <w:t>年第</w:t>
      </w:r>
      <w:r>
        <w:rPr>
          <w:rFonts w:ascii="Times New Roman" w:hAnsi="Times New Roman" w:eastAsia="Times New Roman"/>
        </w:rPr>
        <w:t>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48</w:t>
      </w:r>
      <w:r>
        <w:rPr>
          <w:rFonts w:ascii="Times New Roman" w:eastAsia="Times New Roman"/>
        </w:rPr>
        <w:t>]</w:t>
      </w:r>
      <w:r w:rsidRPr="00281126">
        <w:t xml:space="preserve"> </w:t>
      </w:r>
      <w:r>
        <w:t>叶康涛、祝继高</w:t>
      </w:r>
      <w:r>
        <w:t xml:space="preserve">: </w:t>
      </w:r>
      <w:r>
        <w:t>《银根紧缩与信贷资源配置》</w:t>
      </w:r>
      <w:r>
        <w:t xml:space="preserve">, </w:t>
      </w:r>
      <w:r>
        <w:t>《管理世界》</w:t>
      </w:r>
      <w:r>
        <w:rPr>
          <w:rFonts w:ascii="Times New Roman" w:eastAsia="Times New Roman"/>
        </w:rPr>
        <w:t>2009</w:t>
      </w:r>
      <w:r>
        <w:t>年第</w:t>
      </w:r>
      <w:r>
        <w:rPr>
          <w:rFonts w:ascii="Times New Roman" w:eastAsia="Times New Roman"/>
        </w:rPr>
        <w:t>1</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49</w:t>
      </w:r>
      <w:r>
        <w:rPr>
          <w:rFonts w:ascii="Times New Roman" w:eastAsia="Times New Roman"/>
        </w:rPr>
        <w:t>]</w:t>
      </w:r>
      <w:r w:rsidRPr="00281126">
        <w:t xml:space="preserve"> </w:t>
      </w:r>
      <w:r>
        <w:t>余明桂、潘红波</w:t>
      </w:r>
      <w:r>
        <w:rPr>
          <w:spacing w:val="-10"/>
        </w:rPr>
        <w:t xml:space="preserve">: </w:t>
      </w:r>
      <w:r>
        <w:t>《政治关系、制度环境与民营企业银行贷款》</w:t>
      </w:r>
      <w:r>
        <w:rPr>
          <w:spacing w:val="-14"/>
        </w:rPr>
        <w:t xml:space="preserve">, </w:t>
      </w:r>
      <w:r>
        <w:t>《管理世界》</w:t>
      </w:r>
      <w:r>
        <w:rPr>
          <w:rFonts w:ascii="Times New Roman" w:eastAsia="Times New Roman"/>
        </w:rPr>
        <w:t>2008</w:t>
      </w:r>
      <w:r>
        <w:t>年第</w:t>
      </w:r>
      <w:r>
        <w:rPr>
          <w:rFonts w:ascii="Times New Roman" w:eastAsia="Times New Roman"/>
        </w:rPr>
        <w:t>8</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50</w:t>
      </w:r>
      <w:r>
        <w:rPr>
          <w:rFonts w:ascii="Times New Roman" w:eastAsia="Times New Roman"/>
        </w:rPr>
        <w:t>]</w:t>
      </w:r>
      <w:r w:rsidRPr="00281126">
        <w:t xml:space="preserve"> </w:t>
      </w:r>
      <w:r>
        <w:t>于蔚、汪淼军、金祥荣</w:t>
      </w:r>
      <w:r>
        <w:t xml:space="preserve">: </w:t>
      </w:r>
      <w:r>
        <w:t>《政治关联和融资约束</w:t>
      </w:r>
      <w:r>
        <w:t xml:space="preserve">: </w:t>
      </w:r>
      <w:r>
        <w:t>信息效应与资源效应》</w:t>
      </w:r>
      <w:r>
        <w:t xml:space="preserve">, </w:t>
      </w:r>
      <w:r>
        <w:t>《经济研究》</w:t>
      </w:r>
      <w:r>
        <w:rPr>
          <w:rFonts w:ascii="Times New Roman" w:eastAsia="Times New Roman"/>
        </w:rPr>
        <w:t>2012</w:t>
      </w:r>
      <w:r>
        <w:t>年第</w:t>
      </w:r>
      <w:r>
        <w:rPr>
          <w:rFonts w:ascii="Times New Roman" w:eastAsia="Times New Roman"/>
        </w:rPr>
        <w:t>9</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51</w:t>
      </w:r>
      <w:r>
        <w:rPr>
          <w:rFonts w:ascii="Times New Roman" w:eastAsia="Times New Roman"/>
        </w:rPr>
        <w:t>]</w:t>
      </w:r>
      <w:r w:rsidRPr="00281126">
        <w:t xml:space="preserve"> </w:t>
      </w:r>
      <w:r>
        <w:t>张敦力、李四海</w:t>
      </w:r>
      <w:r>
        <w:rPr>
          <w:spacing w:val="-10"/>
        </w:rPr>
        <w:t xml:space="preserve">: </w:t>
      </w:r>
      <w:r>
        <w:t>《社会信任、政治关系与民营企业银行贷款》</w:t>
      </w:r>
      <w:r>
        <w:rPr>
          <w:spacing w:val="-14"/>
        </w:rPr>
        <w:t xml:space="preserve">, </w:t>
      </w:r>
      <w:r>
        <w:t>《会计研究》</w:t>
      </w:r>
      <w:r>
        <w:rPr>
          <w:rFonts w:ascii="Times New Roman" w:eastAsia="Times New Roman"/>
        </w:rPr>
        <w:t>2012</w:t>
      </w:r>
      <w:r>
        <w:t>年第</w:t>
      </w:r>
      <w:r>
        <w:rPr>
          <w:rFonts w:ascii="Times New Roman" w:eastAsia="Times New Roman"/>
        </w:rPr>
        <w:t>8</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52</w:t>
      </w:r>
      <w:r>
        <w:rPr>
          <w:rFonts w:ascii="Times New Roman" w:hAnsi="Times New Roman" w:eastAsia="Times New Roman"/>
        </w:rPr>
        <w:t>]</w:t>
      </w:r>
      <w:r w:rsidRPr="00281126">
        <w:t xml:space="preserve"> </w:t>
      </w:r>
      <w:r>
        <w:t>张西征、刘志远</w:t>
      </w:r>
      <w:r>
        <w:t xml:space="preserve">: </w:t>
      </w:r>
      <w:r>
        <w:t>《货币政策调整如何影响中国商业银行信贷资金分配——来自</w:t>
      </w:r>
      <w:r>
        <w:t>微观公司数据的研究发现》</w:t>
      </w:r>
      <w:r>
        <w:t xml:space="preserve">, </w:t>
      </w:r>
      <w:r>
        <w:t>《财贸经济》</w:t>
      </w:r>
      <w:r>
        <w:rPr>
          <w:rFonts w:ascii="Times New Roman" w:hAnsi="Times New Roman" w:eastAsia="Times New Roman"/>
        </w:rPr>
        <w:t>2011</w:t>
      </w:r>
      <w:r>
        <w:t>年第</w:t>
      </w:r>
      <w:r>
        <w:rPr>
          <w:rFonts w:ascii="Times New Roman" w:hAnsi="Times New Roman" w:eastAsia="Times New Roman"/>
        </w:rPr>
        <w:t>8</w:t>
      </w:r>
      <w:r>
        <w:t>期</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53</w:t>
      </w:r>
      <w:r>
        <w:rPr>
          <w:rFonts w:ascii="Times New Roman" w:hAnsi="Times New Roman" w:eastAsia="Times New Roman"/>
        </w:rPr>
        <w:t>]</w:t>
      </w:r>
      <w:r w:rsidRPr="00281126">
        <w:t xml:space="preserve"> </w:t>
      </w:r>
      <w:r>
        <w:t>周英章、蒋振声</w:t>
      </w:r>
      <w:r>
        <w:t xml:space="preserve">: </w:t>
      </w:r>
      <w:r>
        <w:t>《货币渠道、信用渠道与货币政策有效性——中国</w:t>
      </w:r>
      <w:r>
        <w:rPr>
          <w:rFonts w:ascii="Times New Roman" w:hAnsi="Times New Roman" w:eastAsia="Times New Roman"/>
        </w:rPr>
        <w:t>1993-2001</w:t>
      </w:r>
      <w:r>
        <w:t>年的实证分析和政策含义》</w:t>
      </w:r>
      <w:r>
        <w:t xml:space="preserve">, </w:t>
      </w:r>
      <w:r>
        <w:t>《金融研究》</w:t>
      </w:r>
      <w:r>
        <w:rPr>
          <w:rFonts w:ascii="Times New Roman" w:eastAsia="Times New Roman"/>
        </w:rPr>
        <w:t>2002</w:t>
      </w:r>
      <w:r>
        <w:t>年第</w:t>
      </w:r>
      <w:r>
        <w:rPr>
          <w:rFonts w:ascii="Times New Roman" w:eastAsia="Times New Roman"/>
        </w:rPr>
        <w:t>9</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54</w:t>
      </w:r>
      <w:r>
        <w:rPr>
          <w:rFonts w:ascii="Times New Roman" w:eastAsia="Times New Roman"/>
        </w:rPr>
        <w:t>]</w:t>
      </w:r>
      <w:r w:rsidRPr="00281126">
        <w:t xml:space="preserve"> </w:t>
      </w:r>
      <w:r>
        <w:t>祝继高、陆正飞</w:t>
      </w:r>
      <w:r>
        <w:rPr>
          <w:spacing w:val="-10"/>
        </w:rPr>
        <w:t xml:space="preserve">: </w:t>
      </w:r>
      <w:r>
        <w:t>《货币政策、企业成长与现金持有水平变化》</w:t>
      </w:r>
      <w:r>
        <w:rPr>
          <w:spacing w:val="-14"/>
        </w:rPr>
        <w:t xml:space="preserve">, </w:t>
      </w:r>
      <w:r>
        <w:t>《管理世界》</w:t>
      </w:r>
      <w:r>
        <w:rPr>
          <w:rFonts w:ascii="Times New Roman" w:eastAsia="Times New Roman"/>
        </w:rPr>
        <w:t>2009</w:t>
      </w:r>
      <w:r>
        <w:t>年第</w:t>
      </w:r>
      <w:r>
        <w:rPr>
          <w:rFonts w:ascii="Times New Roman" w:eastAsia="Times New Roman"/>
        </w:rPr>
        <w:t>3</w:t>
      </w:r>
      <w:r>
        <w:t>期</w:t>
      </w:r>
      <w:r>
        <w:t>.</w:t>
      </w:r>
    </w:p>
    <w:p w:rsidR="0018722C">
      <w:pPr>
        <w:pStyle w:val="ab"/>
        <w:topLinePunct/>
        <w:ind w:left="200" w:hangingChars="200" w:hanging="200"/>
      </w:pPr>
      <w:r>
        <w:rPr>
          <w:i/>
        </w:rPr>
        <w:t>[</w:t>
      </w:r>
      <w:r>
        <w:rPr>
          <w:i/>
        </w:rPr>
        <w:t xml:space="preserve">55</w:t>
      </w:r>
      <w:r>
        <w:rPr>
          <w:i/>
        </w:rPr>
        <w:t>]</w:t>
      </w:r>
      <w:r w:rsidRPr="00281126">
        <w:t xml:space="preserve"> </w:t>
      </w:r>
      <w:r>
        <w:t>Ad</w:t>
      </w:r>
      <w:r>
        <w:t>a</w:t>
      </w:r>
      <w:r>
        <w:t>m</w:t>
      </w:r>
      <w:r>
        <w:rPr>
          <w:rFonts w:ascii="宋体" w:eastAsia="宋体" w:hint="eastAsia"/>
          <w:rFonts w:ascii="宋体" w:eastAsia="宋体" w:hint="eastAsia"/>
          <w:w w:val="99"/>
          <w:sz w:val="21"/>
        </w:rPr>
        <w:t xml:space="preserve">, </w:t>
      </w:r>
      <w:r>
        <w:t>B</w:t>
      </w:r>
      <w:r>
        <w:rPr>
          <w:rFonts w:ascii="宋体" w:eastAsia="宋体" w:hint="eastAsia"/>
        </w:rPr>
        <w:t>．</w:t>
      </w:r>
      <w:r>
        <w:rPr>
          <w:rFonts w:ascii="宋体" w:eastAsia="宋体" w:hint="eastAsia"/>
          <w:rFonts w:ascii="宋体" w:eastAsia="宋体" w:hint="eastAsia"/>
          <w:w w:val="99"/>
          <w:sz w:val="21"/>
        </w:rPr>
        <w:t xml:space="preserve">, </w:t>
      </w:r>
      <w:r>
        <w:t>Ashcraft</w:t>
      </w:r>
      <w:r>
        <w:rPr>
          <w:rFonts w:ascii="宋体" w:eastAsia="宋体" w:hint="eastAsia"/>
        </w:rPr>
        <w:t xml:space="preserve">．</w:t>
      </w:r>
      <w:r>
        <w:rPr>
          <w:rFonts w:ascii="宋体" w:eastAsia="宋体" w:hint="eastAsia"/>
        </w:rPr>
        <w:t xml:space="preserve"> </w:t>
      </w:r>
      <w:r>
        <w:t>New</w:t>
      </w:r>
      <w:r>
        <w:t> </w:t>
      </w:r>
      <w:r>
        <w:t>Ev</w:t>
      </w:r>
      <w:r>
        <w:t>i</w:t>
      </w:r>
      <w:r>
        <w:t>dence</w:t>
      </w:r>
      <w:r>
        <w:t> </w:t>
      </w:r>
      <w:r>
        <w:t>on</w:t>
      </w:r>
      <w:r>
        <w:t> </w:t>
      </w:r>
      <w:r>
        <w:t>the</w:t>
      </w:r>
      <w:r>
        <w:t> </w:t>
      </w:r>
      <w:r>
        <w:t>L</w:t>
      </w:r>
      <w:r>
        <w:t>ending</w:t>
      </w:r>
      <w:r>
        <w:t> </w:t>
      </w:r>
      <w:r>
        <w:t>Chann</w:t>
      </w:r>
      <w:r>
        <w:t>e</w:t>
      </w:r>
      <w:r>
        <w:t>l</w:t>
      </w:r>
      <w:r>
        <w:rPr>
          <w:rFonts w:ascii="宋体" w:eastAsia="宋体" w:hint="eastAsia"/>
        </w:rPr>
        <w:t xml:space="preserve">．</w:t>
      </w:r>
      <w:r>
        <w:rPr>
          <w:rFonts w:ascii="宋体" w:eastAsia="宋体" w:hint="eastAsia"/>
        </w:rPr>
        <w:t xml:space="preserve"> </w:t>
      </w:r>
      <w:r>
        <w:rPr>
          <w:i/>
        </w:rPr>
        <w:t>Journal</w:t>
      </w:r>
      <w:r>
        <w:rPr>
          <w:i/>
        </w:rPr>
        <w:t> </w:t>
      </w:r>
      <w:r>
        <w:rPr>
          <w:i/>
        </w:rPr>
        <w:t>of</w:t>
      </w:r>
      <w:r>
        <w:rPr>
          <w:i/>
        </w:rPr>
        <w:t> </w:t>
      </w:r>
      <w:r>
        <w:rPr>
          <w:i/>
        </w:rPr>
        <w:t>M</w:t>
      </w:r>
      <w:r>
        <w:rPr>
          <w:i/>
        </w:rPr>
        <w:t>one</w:t>
      </w:r>
      <w:r>
        <w:rPr>
          <w:i/>
        </w:rPr>
        <w:t>y</w:t>
      </w:r>
      <w:r>
        <w:rPr>
          <w:rFonts w:ascii="宋体" w:eastAsia="宋体" w:hint="eastAsia"/>
          <w:rFonts w:ascii="宋体" w:eastAsia="宋体" w:hint="eastAsia"/>
          <w:sz w:val="21"/>
        </w:rPr>
        <w:t xml:space="preserve">, </w:t>
      </w:r>
      <w:r>
        <w:rPr>
          <w:i/>
        </w:rPr>
        <w:t>C</w:t>
      </w:r>
      <w:r>
        <w:rPr>
          <w:i/>
        </w:rPr>
        <w:t>r</w:t>
      </w:r>
      <w:r>
        <w:rPr>
          <w:i/>
        </w:rPr>
        <w:t>edit</w:t>
      </w:r>
      <w:r>
        <w:rPr>
          <w:i/>
        </w:rPr>
        <w:t> </w:t>
      </w:r>
      <w:r>
        <w:rPr>
          <w:i/>
        </w:rPr>
        <w:t>a</w:t>
      </w:r>
      <w:r>
        <w:rPr>
          <w:i/>
        </w:rPr>
        <w:t>n</w:t>
      </w:r>
      <w:r>
        <w:rPr>
          <w:i/>
        </w:rPr>
        <w:t>d</w:t>
      </w:r>
      <w:r>
        <w:rPr>
          <w:rFonts w:cstheme="minorBidi" w:hAnsiTheme="minorHAnsi" w:eastAsiaTheme="minorHAnsi" w:asciiTheme="minorHAnsi" w:ascii="Times New Roman"/>
        </w:rPr>
        <w:t>39</w:t>
      </w:r>
    </w:p>
    <w:p w:rsidR="0018722C">
      <w:pPr>
        <w:topLinePunct/>
      </w:pPr>
      <w:r>
        <w:rPr>
          <w:rFonts w:cstheme="minorBidi" w:hAnsiTheme="minorHAnsi" w:eastAsiaTheme="minorHAnsi" w:asciiTheme="minorHAnsi" w:ascii="Times New Roman" w:eastAsia="Times New Roman"/>
          <w:i/>
        </w:rPr>
        <w:t>Banking</w:t>
      </w:r>
      <w:r>
        <w:rPr>
          <w:rFonts w:cstheme="minorBidi" w:hAnsiTheme="minorHAnsi" w:eastAsiaTheme="minorHAnsi" w:asciiTheme="minorHAnsi"/>
          <w:kern w:val="2"/>
          <w:sz w:val="21"/>
        </w:rPr>
        <w:t>,</w:t>
      </w:r>
      <w:r>
        <w:rPr>
          <w:rFonts w:cstheme="minorBidi" w:hAnsiTheme="minorHAnsi" w:eastAsiaTheme="minorHAnsi" w:asciiTheme="minorHAnsi"/>
        </w:rPr>
        <w:t> </w:t>
      </w:r>
      <w:r>
        <w:rPr>
          <w:rFonts w:ascii="Times New Roman" w:eastAsia="Times New Roman" w:cstheme="minorBidi" w:hAnsiTheme="minorHAnsi"/>
        </w:rPr>
        <w:t>Blackwell Publishing</w:t>
      </w:r>
      <w:r>
        <w:rPr>
          <w:rFonts w:cstheme="minorBidi" w:hAnsiTheme="minorHAnsi" w:eastAsiaTheme="minorHAnsi" w:asciiTheme="minorHAnsi"/>
          <w:kern w:val="2"/>
          <w:sz w:val="21"/>
        </w:rPr>
        <w:t xml:space="preserve">, </w:t>
      </w:r>
      <w:r>
        <w:rPr>
          <w:rFonts w:ascii="Times New Roman" w:eastAsia="Times New Roman" w:cstheme="minorBidi" w:hAnsiTheme="minorHAnsi"/>
        </w:rPr>
        <w:t>2006</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56</w:t>
      </w:r>
      <w:r>
        <w:rPr>
          <w:rFonts w:ascii="宋体" w:eastAsia="宋体" w:hint="eastAsia"/>
        </w:rPr>
        <w:t>]</w:t>
      </w:r>
      <w:r w:rsidRPr="00281126">
        <w:t xml:space="preserve"> </w:t>
      </w:r>
      <w:r>
        <w:t>Allen</w:t>
      </w:r>
      <w:r>
        <w:rPr>
          <w:rFonts w:ascii="宋体" w:eastAsia="宋体" w:hint="eastAsia"/>
          <w:rFonts w:ascii="宋体" w:eastAsia="宋体" w:hint="eastAsia"/>
          <w:spacing w:val="-8"/>
          <w:w w:val="99"/>
          <w:sz w:val="21"/>
        </w:rPr>
        <w:t xml:space="preserve">, </w:t>
      </w:r>
      <w:r>
        <w:t>Qi</w:t>
      </w:r>
      <w:r>
        <w:t>an</w:t>
      </w:r>
      <w:r>
        <w:rPr>
          <w:rFonts w:ascii="宋体" w:eastAsia="宋体" w:hint="eastAsia"/>
          <w:rFonts w:ascii="宋体" w:eastAsia="宋体" w:hint="eastAsia"/>
          <w:spacing w:val="-8"/>
          <w:w w:val="99"/>
          <w:sz w:val="21"/>
        </w:rPr>
        <w:t xml:space="preserve">, </w:t>
      </w:r>
      <w:r>
        <w:t>F</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and Qia</w:t>
      </w:r>
      <w:r>
        <w:t>n</w:t>
      </w:r>
      <w:r>
        <w:rPr>
          <w:rFonts w:ascii="宋体" w:eastAsia="宋体" w:hint="eastAsia"/>
          <w:rFonts w:ascii="宋体" w:eastAsia="宋体" w:hint="eastAsia"/>
          <w:spacing w:val="-8"/>
          <w:sz w:val="21"/>
        </w:rPr>
        <w:t xml:space="preserve">, </w:t>
      </w:r>
      <w:r>
        <w:t>M</w:t>
      </w:r>
      <w:r>
        <w:rPr>
          <w:rFonts w:ascii="宋体" w:eastAsia="宋体" w:hint="eastAsia"/>
        </w:rPr>
        <w:t xml:space="preserve">．</w:t>
      </w:r>
      <w:r>
        <w:rPr>
          <w:rFonts w:ascii="宋体" w:eastAsia="宋体" w:hint="eastAsia"/>
        </w:rPr>
        <w:t xml:space="preserve"> </w:t>
      </w:r>
      <w:r>
        <w:t>J</w:t>
      </w:r>
      <w:r>
        <w:rPr>
          <w:rFonts w:ascii="宋体" w:eastAsia="宋体" w:hint="eastAsia"/>
        </w:rPr>
        <w:t>．</w:t>
      </w:r>
      <w:r>
        <w:rPr>
          <w:rFonts w:ascii="宋体" w:eastAsia="宋体" w:hint="eastAsia"/>
        </w:rPr>
        <w:t xml:space="preserve">．</w:t>
      </w:r>
      <w:r>
        <w:rPr>
          <w:rFonts w:ascii="宋体" w:eastAsia="宋体" w:hint="eastAsia"/>
        </w:rPr>
        <w:t xml:space="preserve"> </w:t>
      </w:r>
      <w:r>
        <w:t>Law</w:t>
      </w:r>
      <w:r>
        <w:rPr>
          <w:rFonts w:ascii="宋体" w:eastAsia="宋体" w:hint="eastAsia"/>
          <w:rFonts w:ascii="宋体" w:eastAsia="宋体" w:hint="eastAsia"/>
          <w:spacing w:val="-8"/>
          <w:sz w:val="21"/>
        </w:rPr>
        <w:t xml:space="preserve">, </w:t>
      </w:r>
      <w:r>
        <w:t>Fin</w:t>
      </w:r>
      <w:r>
        <w:t>ance</w:t>
      </w:r>
      <w:r>
        <w:t> </w:t>
      </w:r>
      <w:r>
        <w:t>and E</w:t>
      </w:r>
      <w:r>
        <w:t>c</w:t>
      </w:r>
      <w:r>
        <w:t>on</w:t>
      </w:r>
      <w:r>
        <w:t>o</w:t>
      </w:r>
      <w:r>
        <w:t>m</w:t>
      </w:r>
      <w:r>
        <w:t>ic </w:t>
      </w:r>
      <w:r>
        <w:t>Growth</w:t>
      </w:r>
      <w:r>
        <w:t> in Chin</w:t>
      </w:r>
      <w:r>
        <w:t>a</w:t>
      </w:r>
      <w:r>
        <w:rPr>
          <w:rFonts w:ascii="宋体" w:eastAsia="宋体" w:hint="eastAsia"/>
        </w:rPr>
        <w:t xml:space="preserve">．</w:t>
      </w:r>
      <w:r>
        <w:rPr>
          <w:rFonts w:ascii="宋体" w:eastAsia="宋体" w:hint="eastAsia"/>
        </w:rPr>
        <w:t xml:space="preserve"> </w:t>
      </w:r>
      <w:r>
        <w:rPr>
          <w:i/>
        </w:rPr>
        <w:t>Jo</w:t>
      </w:r>
      <w:r>
        <w:rPr>
          <w:i/>
        </w:rPr>
        <w:t>u</w:t>
      </w:r>
      <w:r>
        <w:rPr>
          <w:i/>
        </w:rPr>
        <w:t>rnal</w:t>
      </w:r>
      <w:r>
        <w:rPr>
          <w:i/>
        </w:rPr>
        <w:t> of Financial</w:t>
      </w:r>
      <w:r>
        <w:rPr>
          <w:i/>
        </w:rPr>
        <w:t> </w:t>
      </w:r>
      <w:r>
        <w:rPr>
          <w:i/>
        </w:rPr>
        <w:t>Economics</w:t>
      </w:r>
      <w:r>
        <w:rPr>
          <w:rFonts w:ascii="宋体" w:eastAsia="宋体" w:hint="eastAsia"/>
          <w:rFonts w:ascii="宋体" w:eastAsia="宋体" w:hint="eastAsia"/>
          <w:sz w:val="21"/>
        </w:rPr>
        <w:t xml:space="preserve">, </w:t>
      </w:r>
      <w:r>
        <w:t>2005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57</w:t>
      </w:r>
      <w:r>
        <w:rPr>
          <w:rFonts w:ascii="宋体" w:eastAsia="宋体" w:hint="eastAsia"/>
        </w:rPr>
        <w:t>]</w:t>
      </w:r>
      <w:r w:rsidRPr="00281126">
        <w:t xml:space="preserve"> </w:t>
      </w:r>
      <w:r>
        <w:t>Bernanke</w:t>
      </w:r>
      <w:r>
        <w:rPr>
          <w:rFonts w:ascii="宋体" w:eastAsia="宋体" w:hint="eastAsia"/>
          <w:rFonts w:ascii="宋体" w:eastAsia="宋体" w:hint="eastAsia"/>
          <w:w w:val="99"/>
          <w:sz w:val="21"/>
        </w:rPr>
        <w:t xml:space="preserve">, </w:t>
      </w:r>
      <w:r>
        <w:t>B</w:t>
      </w:r>
      <w:r>
        <w:rPr>
          <w:rFonts w:ascii="宋体" w:eastAsia="宋体" w:hint="eastAsia"/>
        </w:rPr>
        <w:t xml:space="preserve">．</w:t>
      </w:r>
      <w:r>
        <w:rPr>
          <w:rFonts w:ascii="宋体" w:eastAsia="宋体" w:hint="eastAsia"/>
        </w:rPr>
        <w:t xml:space="preserve"> </w:t>
      </w:r>
      <w:r>
        <w:t>S</w:t>
      </w:r>
      <w:r>
        <w:rPr>
          <w:rFonts w:ascii="宋体" w:eastAsia="宋体" w:hint="eastAsia"/>
        </w:rPr>
        <w:t>．</w:t>
      </w:r>
      <w:r>
        <w:rPr>
          <w:rFonts w:ascii="宋体" w:eastAsia="宋体" w:hint="eastAsia"/>
          <w:rFonts w:ascii="宋体" w:eastAsia="宋体" w:hint="eastAsia"/>
          <w:sz w:val="21"/>
        </w:rPr>
        <w:t xml:space="preserve">, </w:t>
      </w:r>
      <w:r>
        <w:t>Ma</w:t>
      </w:r>
      <w:r>
        <w:t>rk</w:t>
      </w:r>
      <w:r>
        <w:t> </w:t>
      </w:r>
      <w:r>
        <w:t>Gertler</w:t>
      </w:r>
      <w:r>
        <w:rPr>
          <w:rFonts w:ascii="宋体" w:eastAsia="宋体" w:hint="eastAsia"/>
        </w:rPr>
        <w:t xml:space="preserve">．</w:t>
      </w:r>
      <w:r>
        <w:rPr>
          <w:rFonts w:ascii="宋体" w:eastAsia="宋体" w:hint="eastAsia"/>
        </w:rPr>
        <w:t xml:space="preserve"> </w:t>
      </w:r>
      <w:r>
        <w:t>Insi</w:t>
      </w:r>
      <w:r>
        <w:t>d</w:t>
      </w:r>
      <w:r>
        <w:t>e</w:t>
      </w:r>
      <w:r>
        <w:t> </w:t>
      </w:r>
      <w:r>
        <w:t>t</w:t>
      </w:r>
      <w:r>
        <w:t>he Bl</w:t>
      </w:r>
      <w:r>
        <w:t>a</w:t>
      </w:r>
      <w:r>
        <w:t>ck Bo</w:t>
      </w:r>
      <w:r>
        <w:t>x</w:t>
      </w:r>
      <w:r>
        <w:rPr>
          <w:rFonts w:ascii="宋体" w:eastAsia="宋体" w:hint="eastAsia"/>
          <w:rFonts w:ascii="宋体" w:eastAsia="宋体" w:hint="eastAsia"/>
          <w:w w:val="99"/>
          <w:sz w:val="21"/>
        </w:rPr>
        <w:t xml:space="preserve">: </w:t>
      </w:r>
      <w:r>
        <w:t>t</w:t>
      </w:r>
      <w:r>
        <w:t>he</w:t>
      </w:r>
      <w:r>
        <w:t> </w:t>
      </w:r>
      <w:r>
        <w:t>Cred</w:t>
      </w:r>
      <w:r>
        <w:t>i</w:t>
      </w:r>
      <w:r>
        <w:t>t</w:t>
      </w:r>
      <w:r>
        <w:t> </w:t>
      </w:r>
      <w:r>
        <w:t>C</w:t>
      </w:r>
      <w:r>
        <w:t>hann</w:t>
      </w:r>
      <w:r>
        <w:t>e</w:t>
      </w:r>
      <w:r>
        <w:t>l</w:t>
      </w:r>
      <w:r>
        <w:t> </w:t>
      </w:r>
      <w:r>
        <w:t>of</w:t>
      </w:r>
      <w:r>
        <w:t> </w:t>
      </w:r>
      <w:r>
        <w:t>M</w:t>
      </w:r>
      <w:r>
        <w:t>onetary </w:t>
      </w:r>
      <w:r>
        <w:t>P</w:t>
      </w:r>
      <w:r>
        <w:t>o</w:t>
      </w:r>
      <w:r>
        <w:t>li</w:t>
      </w:r>
      <w:r>
        <w:t>c</w:t>
      </w:r>
      <w:r>
        <w:t>y Transmission</w:t>
      </w:r>
      <w:r>
        <w:rPr>
          <w:rFonts w:ascii="宋体" w:eastAsia="宋体" w:hint="eastAsia"/>
        </w:rPr>
        <w:t xml:space="preserve">．</w:t>
      </w:r>
      <w:r>
        <w:rPr>
          <w:rFonts w:ascii="宋体" w:eastAsia="宋体" w:hint="eastAsia"/>
        </w:rPr>
        <w:t xml:space="preserve"> </w:t>
      </w:r>
      <w:r>
        <w:rPr>
          <w:i/>
        </w:rPr>
        <w:t>The Journal of Economic</w:t>
      </w:r>
      <w:r>
        <w:rPr>
          <w:i/>
        </w:rPr>
        <w:t> </w:t>
      </w:r>
      <w:r>
        <w:rPr>
          <w:i/>
        </w:rPr>
        <w:t>Perspectives</w:t>
      </w:r>
      <w:r>
        <w:rPr>
          <w:rFonts w:ascii="宋体" w:eastAsia="宋体" w:hint="eastAsia"/>
          <w:rFonts w:ascii="宋体" w:eastAsia="宋体" w:hint="eastAsia"/>
          <w:sz w:val="21"/>
        </w:rPr>
        <w:t xml:space="preserve">, </w:t>
      </w:r>
      <w:r>
        <w:t>1995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58</w:t>
      </w:r>
      <w:r>
        <w:rPr>
          <w:rFonts w:ascii="宋体" w:eastAsia="宋体" w:hint="eastAsia"/>
        </w:rPr>
        <w:t>]</w:t>
      </w:r>
      <w:r w:rsidRPr="00281126">
        <w:t xml:space="preserve"> </w:t>
      </w:r>
      <w:r>
        <w:t>Bertrand</w:t>
      </w:r>
      <w:r>
        <w:rPr>
          <w:rFonts w:ascii="宋体" w:eastAsia="宋体" w:hint="eastAsia"/>
          <w:rFonts w:ascii="宋体" w:eastAsia="宋体" w:hint="eastAsia"/>
          <w:spacing w:val="-34"/>
          <w:w w:val="99"/>
          <w:sz w:val="21"/>
        </w:rPr>
        <w:t xml:space="preserve">, </w:t>
      </w:r>
      <w:r>
        <w:t>M</w:t>
      </w:r>
      <w:r>
        <w:rPr>
          <w:rFonts w:ascii="宋体" w:eastAsia="宋体" w:hint="eastAsia"/>
        </w:rPr>
        <w:t xml:space="preserve">．</w:t>
      </w:r>
      <w:r>
        <w:rPr>
          <w:rFonts w:ascii="宋体" w:eastAsia="宋体" w:hint="eastAsia"/>
        </w:rPr>
        <w:t xml:space="preserve"> </w:t>
      </w:r>
      <w:r>
        <w:t>F</w:t>
      </w:r>
      <w:r>
        <w:rPr>
          <w:rFonts w:ascii="宋体" w:eastAsia="宋体" w:hint="eastAsia"/>
        </w:rPr>
        <w:t>．</w:t>
      </w:r>
      <w:r>
        <w:rPr>
          <w:rFonts w:ascii="宋体" w:eastAsia="宋体" w:hint="eastAsia"/>
          <w:rFonts w:ascii="宋体" w:eastAsia="宋体" w:hint="eastAsia"/>
          <w:spacing w:val="-33"/>
          <w:sz w:val="21"/>
        </w:rPr>
        <w:t xml:space="preserve">, </w:t>
      </w:r>
      <w:r>
        <w:t>K</w:t>
      </w:r>
      <w:r>
        <w:t>r</w:t>
      </w:r>
      <w:r>
        <w:t>a</w:t>
      </w:r>
      <w:r>
        <w:t>m</w:t>
      </w:r>
      <w:r>
        <w:t>arz</w:t>
      </w:r>
      <w:r>
        <w:rPr>
          <w:rFonts w:ascii="宋体" w:eastAsia="宋体" w:hint="eastAsia"/>
          <w:rFonts w:ascii="宋体" w:eastAsia="宋体" w:hint="eastAsia"/>
          <w:spacing w:val="-33"/>
          <w:sz w:val="21"/>
        </w:rPr>
        <w:t xml:space="preserve">, </w:t>
      </w:r>
      <w:r>
        <w:t>A</w:t>
      </w:r>
      <w:r>
        <w:rPr>
          <w:rFonts w:ascii="宋体" w:eastAsia="宋体" w:hint="eastAsia"/>
        </w:rPr>
        <w:t xml:space="preserve">．</w:t>
      </w:r>
      <w:r>
        <w:rPr>
          <w:rFonts w:ascii="宋体" w:eastAsia="宋体" w:hint="eastAsia"/>
        </w:rPr>
        <w:t xml:space="preserve"> </w:t>
      </w:r>
      <w:r>
        <w:t>Schoar</w:t>
      </w:r>
      <w:r>
        <w:rPr>
          <w:rFonts w:ascii="宋体" w:eastAsia="宋体" w:hint="eastAsia"/>
          <w:rFonts w:ascii="宋体" w:eastAsia="宋体" w:hint="eastAsia"/>
          <w:spacing w:val="-34"/>
          <w:sz w:val="21"/>
        </w:rPr>
        <w:t xml:space="preserve">, </w:t>
      </w:r>
      <w:r>
        <w:t>D</w:t>
      </w:r>
      <w:r>
        <w:rPr>
          <w:rFonts w:ascii="宋体" w:eastAsia="宋体" w:hint="eastAsia"/>
        </w:rPr>
        <w:t>．</w:t>
      </w:r>
      <w:r>
        <w:rPr>
          <w:rFonts w:ascii="宋体" w:eastAsia="宋体" w:hint="eastAsia"/>
          <w:rFonts w:ascii="宋体" w:eastAsia="宋体" w:hint="eastAsia"/>
          <w:spacing w:val="-33"/>
          <w:sz w:val="21"/>
        </w:rPr>
        <w:t xml:space="preserve">, </w:t>
      </w:r>
      <w:r>
        <w:t>Thes</w:t>
      </w:r>
      <w:r>
        <w:t>m</w:t>
      </w:r>
      <w:r>
        <w:t>a</w:t>
      </w:r>
      <w:r>
        <w:t>r</w:t>
      </w:r>
      <w:r>
        <w:rPr>
          <w:rFonts w:ascii="宋体" w:eastAsia="宋体" w:hint="eastAsia"/>
        </w:rPr>
        <w:t xml:space="preserve">．</w:t>
      </w:r>
      <w:r>
        <w:rPr>
          <w:rFonts w:ascii="宋体" w:eastAsia="宋体" w:hint="eastAsia"/>
        </w:rPr>
        <w:t xml:space="preserve"> </w:t>
      </w:r>
      <w:r>
        <w:t>Pol</w:t>
      </w:r>
      <w:r>
        <w:t>i</w:t>
      </w:r>
      <w:r>
        <w:t>tically </w:t>
      </w:r>
      <w:r>
        <w:t>C</w:t>
      </w:r>
      <w:r>
        <w:t>onne</w:t>
      </w:r>
      <w:r>
        <w:t>c</w:t>
      </w:r>
      <w:r>
        <w:t>ted C</w:t>
      </w:r>
      <w:r>
        <w:t>E</w:t>
      </w:r>
      <w:r>
        <w:t>Os</w:t>
      </w:r>
      <w:r>
        <w:t> and Corp</w:t>
      </w:r>
      <w:r>
        <w:t>o</w:t>
      </w:r>
      <w:r>
        <w:t>rate Outcomes</w:t>
      </w:r>
      <w:r>
        <w:rPr>
          <w:rFonts w:ascii="宋体" w:eastAsia="宋体" w:hint="eastAsia"/>
          <w:rFonts w:ascii="宋体" w:eastAsia="宋体" w:hint="eastAsia"/>
          <w:sz w:val="21"/>
        </w:rPr>
        <w:t xml:space="preserve">: </w:t>
      </w:r>
      <w:r>
        <w:t>Evidence from France</w:t>
      </w:r>
      <w:r>
        <w:rPr>
          <w:rFonts w:ascii="宋体" w:eastAsia="宋体" w:hint="eastAsia"/>
        </w:rPr>
        <w:t xml:space="preserve">．</w:t>
      </w:r>
      <w:r>
        <w:rPr>
          <w:rFonts w:ascii="宋体" w:eastAsia="宋体" w:hint="eastAsia"/>
        </w:rPr>
        <w:t xml:space="preserve"> </w:t>
      </w:r>
      <w:r>
        <w:rPr>
          <w:i/>
        </w:rPr>
        <w:t>Philadelphia </w:t>
      </w:r>
      <w:r>
        <w:rPr>
          <w:i/>
        </w:rPr>
        <w:t>PA</w:t>
      </w:r>
      <w:r>
        <w:rPr>
          <w:rFonts w:ascii="宋体" w:eastAsia="宋体" w:hint="eastAsia"/>
          <w:rFonts w:ascii="宋体" w:eastAsia="宋体" w:hint="eastAsia"/>
          <w:i/>
          <w:spacing w:val="-2"/>
        </w:rPr>
        <w:t xml:space="preserve">: </w:t>
      </w:r>
      <w:r>
        <w:rPr>
          <w:i/>
        </w:rPr>
        <w:t>University </w:t>
      </w:r>
      <w:r>
        <w:rPr>
          <w:i/>
        </w:rPr>
        <w:t>of</w:t>
      </w:r>
      <w:r>
        <w:rPr>
          <w:i/>
        </w:rPr>
        <w:t> </w:t>
      </w:r>
      <w:r>
        <w:rPr>
          <w:i/>
        </w:rPr>
        <w:t>Pennsylvania</w:t>
      </w:r>
      <w:r>
        <w:rPr>
          <w:rFonts w:ascii="宋体" w:eastAsia="宋体" w:hint="eastAsia"/>
          <w:rFonts w:ascii="宋体" w:eastAsia="宋体" w:hint="eastAsia"/>
          <w:sz w:val="21"/>
        </w:rPr>
        <w:t xml:space="preserve">, </w:t>
      </w:r>
      <w:r>
        <w:t>2004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59</w:t>
      </w:r>
      <w:r>
        <w:rPr>
          <w:rFonts w:ascii="宋体" w:eastAsia="宋体" w:hint="eastAsia"/>
        </w:rPr>
        <w:t>]</w:t>
      </w:r>
      <w:r w:rsidRPr="00281126">
        <w:t xml:space="preserve"> </w:t>
      </w:r>
      <w:r>
        <w:t>Booth</w:t>
      </w:r>
      <w:r>
        <w:rPr>
          <w:rFonts w:ascii="宋体" w:eastAsia="宋体" w:hint="eastAsia"/>
          <w:rFonts w:ascii="宋体" w:eastAsia="宋体" w:hint="eastAsia"/>
          <w:spacing w:val="-35"/>
          <w:w w:val="99"/>
          <w:sz w:val="21"/>
        </w:rPr>
        <w:t xml:space="preserve">, </w:t>
      </w:r>
      <w:r>
        <w:t>J</w:t>
      </w:r>
      <w:r>
        <w:rPr>
          <w:rFonts w:ascii="宋体" w:eastAsia="宋体" w:hint="eastAsia"/>
        </w:rPr>
        <w:t xml:space="preserve">．</w:t>
      </w:r>
      <w:r>
        <w:rPr>
          <w:rFonts w:ascii="宋体" w:eastAsia="宋体" w:hint="eastAsia"/>
        </w:rPr>
        <w:t xml:space="preserve"> </w:t>
      </w:r>
      <w:r>
        <w:t>R</w:t>
      </w:r>
      <w:r>
        <w:rPr>
          <w:rFonts w:ascii="宋体" w:eastAsia="宋体" w:hint="eastAsia"/>
        </w:rPr>
        <w:t xml:space="preserve">．</w:t>
      </w:r>
      <w:r>
        <w:rPr>
          <w:rFonts w:ascii="宋体" w:eastAsia="宋体" w:hint="eastAsia"/>
        </w:rPr>
        <w:t xml:space="preserve"> </w:t>
      </w:r>
      <w:r>
        <w:t>and </w:t>
      </w:r>
      <w:r>
        <w:t>D</w:t>
      </w:r>
      <w:r>
        <w:t>eli</w:t>
      </w:r>
      <w:r>
        <w:rPr>
          <w:rFonts w:ascii="宋体" w:eastAsia="宋体" w:hint="eastAsia"/>
          <w:rFonts w:ascii="宋体" w:eastAsia="宋体" w:hint="eastAsia"/>
          <w:spacing w:val="-35"/>
          <w:sz w:val="21"/>
        </w:rPr>
        <w:t xml:space="preserve">, </w:t>
      </w:r>
      <w:r>
        <w:t>D</w:t>
      </w:r>
      <w:r>
        <w:rPr>
          <w:rFonts w:ascii="宋体" w:eastAsia="宋体" w:hint="eastAsia"/>
        </w:rPr>
        <w:t xml:space="preserve">．</w:t>
      </w:r>
      <w:r>
        <w:rPr>
          <w:rFonts w:ascii="宋体" w:eastAsia="宋体" w:hint="eastAsia"/>
        </w:rPr>
        <w:t xml:space="preserve"> </w:t>
      </w:r>
      <w:r>
        <w:t>N</w:t>
      </w:r>
      <w:r>
        <w:rPr>
          <w:rFonts w:ascii="宋体" w:eastAsia="宋体" w:hint="eastAsia"/>
        </w:rPr>
        <w:t>．</w:t>
      </w:r>
      <w:r>
        <w:rPr>
          <w:rFonts w:ascii="宋体" w:eastAsia="宋体" w:hint="eastAsia"/>
        </w:rPr>
        <w:t xml:space="preserve">．</w:t>
      </w:r>
      <w:r>
        <w:rPr>
          <w:rFonts w:ascii="宋体" w:eastAsia="宋体" w:hint="eastAsia"/>
        </w:rPr>
        <w:t xml:space="preserve"> </w:t>
      </w:r>
      <w:r>
        <w:t>On</w:t>
      </w:r>
      <w:r>
        <w:t> executives of f</w:t>
      </w:r>
      <w:r>
        <w:t>i</w:t>
      </w:r>
      <w:r>
        <w:t>nancial</w:t>
      </w:r>
      <w:r>
        <w:t> </w:t>
      </w:r>
      <w:r>
        <w:t>in</w:t>
      </w:r>
      <w:r>
        <w:t>s</w:t>
      </w:r>
      <w:r>
        <w:t>ti</w:t>
      </w:r>
      <w:r>
        <w:t>t</w:t>
      </w:r>
      <w:r>
        <w:t>utions a</w:t>
      </w:r>
      <w:r>
        <w:t>s</w:t>
      </w:r>
      <w:r>
        <w:t> o</w:t>
      </w:r>
      <w:r>
        <w:t>u</w:t>
      </w:r>
      <w:r>
        <w:t>tside di</w:t>
      </w:r>
      <w:r>
        <w:t>r</w:t>
      </w:r>
      <w:r>
        <w:t>ec</w:t>
      </w:r>
      <w:r>
        <w:t>t</w:t>
      </w:r>
      <w:r>
        <w:t>ors</w:t>
      </w:r>
      <w:r>
        <w:rPr>
          <w:rFonts w:ascii="宋体" w:eastAsia="宋体" w:hint="eastAsia"/>
        </w:rPr>
        <w:t xml:space="preserve">．</w:t>
      </w:r>
      <w:r>
        <w:rPr>
          <w:rFonts w:ascii="宋体" w:eastAsia="宋体" w:hint="eastAsia"/>
        </w:rPr>
        <w:t xml:space="preserve"> </w:t>
      </w:r>
      <w:r>
        <w:rPr>
          <w:i/>
        </w:rPr>
        <w:t>Jo</w:t>
      </w:r>
      <w:r>
        <w:rPr>
          <w:i/>
        </w:rPr>
        <w:t>u</w:t>
      </w:r>
      <w:r>
        <w:rPr>
          <w:i/>
        </w:rPr>
        <w:t>r</w:t>
      </w:r>
      <w:r>
        <w:rPr>
          <w:i/>
        </w:rPr>
        <w:t>nal</w:t>
      </w:r>
      <w:r>
        <w:rPr>
          <w:i/>
        </w:rPr>
        <w:t> of Corporate</w:t>
      </w:r>
      <w:r>
        <w:rPr>
          <w:i/>
        </w:rPr>
        <w:t> </w:t>
      </w:r>
      <w:r>
        <w:rPr>
          <w:i/>
        </w:rPr>
        <w:t>Finance</w:t>
      </w:r>
      <w:r>
        <w:rPr>
          <w:rFonts w:ascii="宋体" w:eastAsia="宋体" w:hint="eastAsia"/>
          <w:rFonts w:ascii="宋体" w:eastAsia="宋体" w:hint="eastAsia"/>
          <w:sz w:val="21"/>
        </w:rPr>
        <w:t xml:space="preserve">, </w:t>
      </w:r>
      <w:r>
        <w:t>1999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60</w:t>
      </w:r>
      <w:r>
        <w:rPr>
          <w:rFonts w:ascii="宋体" w:eastAsia="宋体" w:hint="eastAsia"/>
        </w:rPr>
        <w:t>]</w:t>
      </w:r>
      <w:r w:rsidRPr="00281126">
        <w:t xml:space="preserve"> </w:t>
      </w:r>
      <w:r>
        <w:t>Burak</w:t>
      </w:r>
      <w:r>
        <w:rPr>
          <w:rFonts w:ascii="宋体" w:eastAsia="宋体" w:hint="eastAsia"/>
          <w:rFonts w:ascii="宋体" w:eastAsia="宋体" w:hint="eastAsia"/>
          <w:spacing w:val="-32"/>
          <w:w w:val="99"/>
          <w:sz w:val="21"/>
        </w:rPr>
        <w:t xml:space="preserve">, </w:t>
      </w:r>
      <w:r>
        <w:t>A</w:t>
      </w:r>
      <w:r>
        <w:rPr>
          <w:rFonts w:ascii="宋体" w:eastAsia="宋体" w:hint="eastAsia"/>
        </w:rPr>
        <w:t>．</w:t>
      </w:r>
      <w:r>
        <w:rPr>
          <w:rFonts w:ascii="宋体" w:eastAsia="宋体" w:hint="eastAsia"/>
          <w:rFonts w:ascii="宋体" w:eastAsia="宋体" w:hint="eastAsia"/>
          <w:spacing w:val="-32"/>
          <w:sz w:val="21"/>
        </w:rPr>
        <w:t xml:space="preserve">, </w:t>
      </w:r>
      <w:r>
        <w:t>Ma</w:t>
      </w:r>
      <w:r>
        <w:t>l</w:t>
      </w:r>
      <w:r>
        <w:t>m</w:t>
      </w:r>
      <w:r>
        <w:t>endier</w:t>
      </w:r>
      <w:r>
        <w:rPr>
          <w:rFonts w:ascii="宋体" w:eastAsia="宋体" w:hint="eastAsia"/>
          <w:rFonts w:ascii="宋体" w:eastAsia="宋体" w:hint="eastAsia"/>
          <w:spacing w:val="-32"/>
          <w:sz w:val="21"/>
        </w:rPr>
        <w:t xml:space="preserve">, </w:t>
      </w:r>
      <w:r>
        <w:t>U</w:t>
      </w:r>
      <w:r>
        <w:rPr>
          <w:rFonts w:ascii="宋体" w:eastAsia="宋体" w:hint="eastAsia"/>
        </w:rPr>
        <w:t xml:space="preserve">．</w:t>
      </w:r>
      <w:r>
        <w:rPr>
          <w:rFonts w:ascii="宋体" w:eastAsia="宋体" w:hint="eastAsia"/>
        </w:rPr>
        <w:t xml:space="preserve"> </w:t>
      </w:r>
      <w:r>
        <w:t>and</w:t>
      </w:r>
      <w:r>
        <w:t> </w:t>
      </w:r>
      <w:r>
        <w:t>T</w:t>
      </w:r>
      <w:r>
        <w:t>ate</w:t>
      </w:r>
      <w:r>
        <w:rPr>
          <w:rFonts w:ascii="宋体" w:eastAsia="宋体" w:hint="eastAsia"/>
          <w:rFonts w:ascii="宋体" w:eastAsia="宋体" w:hint="eastAsia"/>
          <w:spacing w:val="-32"/>
          <w:sz w:val="21"/>
        </w:rPr>
        <w:t xml:space="preserve">, </w:t>
      </w:r>
      <w:r>
        <w:t>G</w:t>
      </w:r>
      <w:r>
        <w:rPr>
          <w:rFonts w:ascii="宋体" w:eastAsia="宋体" w:hint="eastAsia"/>
        </w:rPr>
        <w:t>．</w:t>
      </w:r>
      <w:r>
        <w:rPr>
          <w:rFonts w:ascii="宋体" w:eastAsia="宋体" w:hint="eastAsia"/>
        </w:rPr>
        <w:t xml:space="preserve">．</w:t>
      </w:r>
      <w:r>
        <w:rPr>
          <w:rFonts w:ascii="宋体" w:eastAsia="宋体" w:hint="eastAsia"/>
        </w:rPr>
        <w:t xml:space="preserve"> </w:t>
      </w:r>
      <w:r>
        <w:t>Fin</w:t>
      </w:r>
      <w:r>
        <w:t>ancial</w:t>
      </w:r>
      <w:r>
        <w:t> </w:t>
      </w:r>
      <w:r>
        <w:t>Expertise</w:t>
      </w:r>
      <w:r>
        <w:t> </w:t>
      </w:r>
      <w:r>
        <w:t>of</w:t>
      </w:r>
      <w:r>
        <w:t> </w:t>
      </w:r>
      <w:r>
        <w:t>Direct</w:t>
      </w:r>
      <w:r>
        <w:t>or</w:t>
      </w:r>
      <w:r>
        <w:t>s</w:t>
      </w:r>
      <w:r>
        <w:rPr>
          <w:rFonts w:ascii="宋体" w:eastAsia="宋体" w:hint="eastAsia"/>
        </w:rPr>
        <w:t xml:space="preserve">．</w:t>
      </w:r>
      <w:r>
        <w:rPr>
          <w:rFonts w:ascii="宋体" w:eastAsia="宋体" w:hint="eastAsia"/>
        </w:rPr>
        <w:t xml:space="preserve"> </w:t>
      </w:r>
      <w:r>
        <w:rPr>
          <w:i/>
        </w:rPr>
        <w:t>J</w:t>
      </w:r>
      <w:r>
        <w:rPr>
          <w:i/>
        </w:rPr>
        <w:t>ournal of </w:t>
      </w:r>
      <w:r>
        <w:rPr>
          <w:i/>
        </w:rPr>
        <w:t>F</w:t>
      </w:r>
      <w:r>
        <w:rPr>
          <w:i/>
        </w:rPr>
        <w:t>inancial</w:t>
      </w:r>
      <w:r>
        <w:rPr>
          <w:i/>
        </w:rPr>
        <w:t> Economics</w:t>
      </w:r>
      <w:r>
        <w:rPr>
          <w:rFonts w:ascii="宋体" w:eastAsia="宋体" w:hint="eastAsia"/>
          <w:rFonts w:ascii="宋体" w:eastAsia="宋体" w:hint="eastAsia"/>
          <w:sz w:val="21"/>
        </w:rPr>
        <w:t xml:space="preserve">, </w:t>
      </w:r>
      <w:r>
        <w:t>2008</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61</w:t>
      </w:r>
      <w:r>
        <w:rPr>
          <w:rFonts w:ascii="宋体" w:eastAsia="宋体" w:hint="eastAsia"/>
        </w:rPr>
        <w:t>]</w:t>
      </w:r>
      <w:r w:rsidRPr="00281126">
        <w:t xml:space="preserve"> </w:t>
      </w:r>
      <w:r>
        <w:t>Ch</w:t>
      </w:r>
      <w:r>
        <w:t>e</w:t>
      </w:r>
      <w:r>
        <w:t>n</w:t>
      </w:r>
      <w:r>
        <w:rPr>
          <w:rFonts w:ascii="宋体" w:eastAsia="宋体" w:hint="eastAsia"/>
          <w:rFonts w:ascii="宋体" w:eastAsia="宋体" w:hint="eastAsia"/>
          <w:w w:val="99"/>
          <w:sz w:val="21"/>
        </w:rPr>
        <w:t xml:space="preserve">, </w:t>
      </w:r>
      <w:r>
        <w:t>C</w:t>
      </w:r>
      <w:r>
        <w:rPr>
          <w:rFonts w:ascii="宋体" w:eastAsia="宋体" w:hint="eastAsia"/>
        </w:rPr>
        <w:t xml:space="preserve">．</w:t>
      </w:r>
      <w:r>
        <w:rPr>
          <w:rFonts w:ascii="宋体" w:eastAsia="宋体" w:hint="eastAsia"/>
        </w:rPr>
        <w:t xml:space="preserve"> </w:t>
      </w:r>
      <w:r>
        <w:t>J</w:t>
      </w:r>
      <w:r>
        <w:rPr>
          <w:rFonts w:ascii="宋体" w:eastAsia="宋体" w:hint="eastAsia"/>
        </w:rPr>
        <w:t xml:space="preserve">．</w:t>
      </w:r>
      <w:r>
        <w:rPr>
          <w:rFonts w:ascii="宋体" w:eastAsia="宋体" w:hint="eastAsia"/>
        </w:rPr>
        <w:t xml:space="preserve"> </w:t>
      </w:r>
      <w:r>
        <w:t>P</w:t>
      </w:r>
      <w:r>
        <w:rPr>
          <w:rFonts w:ascii="宋体" w:eastAsia="宋体" w:hint="eastAsia"/>
        </w:rPr>
        <w:t>．</w:t>
      </w:r>
      <w:r>
        <w:rPr>
          <w:rFonts w:ascii="宋体" w:eastAsia="宋体" w:hint="eastAsia"/>
          <w:rFonts w:ascii="宋体" w:eastAsia="宋体" w:hint="eastAsia"/>
          <w:sz w:val="21"/>
        </w:rPr>
        <w:t xml:space="preserve">, </w:t>
      </w:r>
      <w:r>
        <w:t>Li</w:t>
      </w:r>
      <w:r>
        <w:rPr>
          <w:rFonts w:ascii="宋体" w:eastAsia="宋体" w:hint="eastAsia"/>
          <w:rFonts w:ascii="宋体" w:eastAsia="宋体" w:hint="eastAsia"/>
          <w:sz w:val="21"/>
        </w:rPr>
        <w:t xml:space="preserve">, </w:t>
      </w:r>
      <w:r>
        <w:t>Z</w:t>
      </w:r>
      <w:r>
        <w:rPr>
          <w:rFonts w:ascii="宋体" w:eastAsia="宋体" w:hint="eastAsia"/>
        </w:rPr>
        <w:t xml:space="preserve">．</w:t>
      </w:r>
      <w:r>
        <w:rPr>
          <w:rFonts w:ascii="宋体" w:eastAsia="宋体" w:hint="eastAsia"/>
        </w:rPr>
        <w:t xml:space="preserve"> </w:t>
      </w:r>
      <w:r>
        <w:t>and</w:t>
      </w:r>
      <w:r>
        <w:t> </w:t>
      </w:r>
      <w:r>
        <w:t>Su</w:t>
      </w:r>
      <w:r>
        <w:rPr>
          <w:rFonts w:ascii="宋体" w:eastAsia="宋体" w:hint="eastAsia"/>
          <w:rFonts w:ascii="宋体" w:eastAsia="宋体" w:hint="eastAsia"/>
          <w:sz w:val="21"/>
        </w:rPr>
        <w:t xml:space="preserve">, </w:t>
      </w:r>
      <w:r>
        <w:t>X</w:t>
      </w:r>
      <w:r>
        <w:rPr>
          <w:rFonts w:ascii="宋体" w:eastAsia="宋体" w:hint="eastAsia"/>
        </w:rPr>
        <w:t>．</w:t>
      </w:r>
      <w:r>
        <w:rPr>
          <w:rFonts w:ascii="宋体" w:eastAsia="宋体" w:hint="eastAsia"/>
        </w:rPr>
        <w:t xml:space="preserve">．</w:t>
      </w:r>
      <w:r>
        <w:rPr>
          <w:rFonts w:ascii="宋体" w:eastAsia="宋体" w:hint="eastAsia"/>
        </w:rPr>
        <w:t xml:space="preserve"> </w:t>
      </w:r>
      <w:r>
        <w:t>Rent</w:t>
      </w:r>
      <w:r>
        <w:t> </w:t>
      </w:r>
      <w:r>
        <w:t>Se</w:t>
      </w:r>
      <w:r>
        <w:t>e</w:t>
      </w:r>
      <w:r>
        <w:t>king</w:t>
      </w:r>
      <w:r>
        <w:t> </w:t>
      </w:r>
      <w:r>
        <w:t>I</w:t>
      </w:r>
      <w:r>
        <w:t>nc</w:t>
      </w:r>
      <w:r>
        <w:t>e</w:t>
      </w:r>
      <w:r>
        <w:t>nt</w:t>
      </w:r>
      <w:r>
        <w:t>i</w:t>
      </w:r>
      <w:r>
        <w:t>ve</w:t>
      </w:r>
      <w:r>
        <w:t>s</w:t>
      </w:r>
      <w:r>
        <w:rPr>
          <w:rFonts w:ascii="宋体" w:eastAsia="宋体" w:hint="eastAsia"/>
          <w:rFonts w:ascii="宋体" w:eastAsia="宋体" w:hint="eastAsia"/>
          <w:sz w:val="21"/>
        </w:rPr>
        <w:t xml:space="preserve">, </w:t>
      </w:r>
      <w:r>
        <w:t>Pol</w:t>
      </w:r>
      <w:r>
        <w:t>itical</w:t>
      </w:r>
      <w:r>
        <w:t> </w:t>
      </w:r>
      <w:r>
        <w:t>Connect</w:t>
      </w:r>
      <w:r>
        <w:t>i</w:t>
      </w:r>
      <w:r>
        <w:t>o</w:t>
      </w:r>
      <w:r>
        <w:t>n</w:t>
      </w:r>
      <w:r>
        <w:t>s</w:t>
      </w:r>
      <w:r/>
      <w:r>
        <w:t> </w:t>
      </w:r>
      <w:r>
        <w:t>and Organizational</w:t>
      </w:r>
      <w:r>
        <w:rPr>
          <w:rFonts w:ascii="宋体" w:eastAsia="宋体" w:hint="eastAsia"/>
          <w:rFonts w:ascii="宋体" w:eastAsia="宋体" w:hint="eastAsia"/>
          <w:sz w:val="21"/>
        </w:rPr>
        <w:t xml:space="preserve">: </w:t>
      </w:r>
      <w:r>
        <w:t>Empirical Evidence from Listed Family Firms in China</w:t>
      </w:r>
      <w:r>
        <w:rPr>
          <w:rFonts w:ascii="宋体" w:eastAsia="宋体" w:hint="eastAsia"/>
        </w:rPr>
        <w:t xml:space="preserve">．</w:t>
      </w:r>
      <w:r>
        <w:rPr>
          <w:rFonts w:ascii="宋体" w:eastAsia="宋体" w:hint="eastAsia"/>
        </w:rPr>
        <w:t xml:space="preserve"> </w:t>
      </w:r>
      <w:r>
        <w:rPr>
          <w:i/>
        </w:rPr>
        <w:t>Working</w:t>
      </w:r>
      <w:r>
        <w:rPr>
          <w:i/>
        </w:rPr>
        <w:t> </w:t>
      </w:r>
      <w:r>
        <w:rPr>
          <w:i/>
        </w:rPr>
        <w:t>Paper</w:t>
      </w:r>
      <w:r>
        <w:rPr>
          <w:rFonts w:ascii="宋体" w:eastAsia="宋体" w:hint="eastAsia"/>
          <w:rFonts w:ascii="宋体" w:eastAsia="宋体" w:hint="eastAsia"/>
          <w:sz w:val="21"/>
        </w:rPr>
        <w:t xml:space="preserve">, </w:t>
      </w:r>
      <w:r>
        <w:t>2005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62</w:t>
      </w:r>
      <w:r>
        <w:rPr>
          <w:rFonts w:ascii="宋体" w:eastAsia="宋体" w:hint="eastAsia"/>
        </w:rPr>
        <w:t>]</w:t>
      </w:r>
      <w:r w:rsidRPr="00281126">
        <w:t xml:space="preserve"> </w:t>
      </w:r>
      <w:r>
        <w:t>Cia</w:t>
      </w:r>
      <w:r>
        <w:t>m</w:t>
      </w:r>
      <w:r>
        <w:t>arra</w:t>
      </w:r>
      <w:r>
        <w:rPr>
          <w:rFonts w:ascii="宋体" w:eastAsia="宋体" w:hint="eastAsia"/>
          <w:rFonts w:ascii="宋体" w:eastAsia="宋体" w:hint="eastAsia"/>
          <w:spacing w:val="-46"/>
          <w:w w:val="99"/>
          <w:sz w:val="21"/>
        </w:rPr>
        <w:t xml:space="preserve">, </w:t>
      </w:r>
      <w:r>
        <w:t>E</w:t>
      </w:r>
      <w:r>
        <w:rPr>
          <w:rFonts w:ascii="宋体" w:eastAsia="宋体" w:hint="eastAsia"/>
        </w:rPr>
        <w:t xml:space="preserve">．</w:t>
      </w:r>
      <w:r>
        <w:rPr>
          <w:rFonts w:ascii="宋体" w:eastAsia="宋体" w:hint="eastAsia"/>
        </w:rPr>
        <w:t xml:space="preserve"> </w:t>
      </w:r>
      <w:r>
        <w:t>S</w:t>
      </w:r>
      <w:r>
        <w:rPr>
          <w:rFonts w:ascii="宋体" w:eastAsia="宋体" w:hint="eastAsia"/>
        </w:rPr>
        <w:t xml:space="preserve">．</w:t>
      </w:r>
      <w:r>
        <w:rPr>
          <w:rFonts w:ascii="宋体" w:eastAsia="宋体" w:hint="eastAsia"/>
        </w:rPr>
        <w:t xml:space="preserve"> </w:t>
      </w:r>
      <w:r>
        <w:t>Mo</w:t>
      </w:r>
      <w:r>
        <w:t>ni</w:t>
      </w:r>
      <w:r>
        <w:t>t</w:t>
      </w:r>
      <w:r>
        <w:t>oring</w:t>
      </w:r>
      <w:r>
        <w:t> </w:t>
      </w:r>
      <w:r>
        <w:t>By</w:t>
      </w:r>
      <w:r>
        <w:t> </w:t>
      </w:r>
      <w:r>
        <w:t>A</w:t>
      </w:r>
      <w:r>
        <w:t>f</w:t>
      </w:r>
      <w:r>
        <w:t>filiat</w:t>
      </w:r>
      <w:r>
        <w:t>e</w:t>
      </w:r>
      <w:r>
        <w:t>d Banke</w:t>
      </w:r>
      <w:r>
        <w:t>rs</w:t>
      </w:r>
      <w:r>
        <w:t> </w:t>
      </w:r>
      <w:r>
        <w:t>o</w:t>
      </w:r>
      <w:r>
        <w:t>n </w:t>
      </w:r>
      <w:r>
        <w:t>B</w:t>
      </w:r>
      <w:r>
        <w:t>oard</w:t>
      </w:r>
      <w:r>
        <w:t> </w:t>
      </w:r>
      <w:r>
        <w:t>of Direc</w:t>
      </w:r>
      <w:r>
        <w:t>t</w:t>
      </w:r>
      <w:r>
        <w:t>or</w:t>
      </w:r>
      <w:r>
        <w:t>s</w:t>
      </w:r>
      <w:r>
        <w:rPr>
          <w:rFonts w:ascii="宋体" w:eastAsia="宋体" w:hint="eastAsia"/>
          <w:rFonts w:ascii="宋体" w:eastAsia="宋体" w:hint="eastAsia"/>
          <w:spacing w:val="-46"/>
          <w:sz w:val="21"/>
        </w:rPr>
        <w:t xml:space="preserve">: </w:t>
      </w:r>
      <w:r>
        <w:t>Ev</w:t>
      </w:r>
      <w:r>
        <w:t>i</w:t>
      </w:r>
      <w:r>
        <w:t>dence</w:t>
      </w:r>
      <w:r>
        <w:t> </w:t>
      </w:r>
      <w:r>
        <w:t>f</w:t>
      </w:r>
      <w:r>
        <w:t>r</w:t>
      </w:r>
      <w:r>
        <w:t>o</w:t>
      </w:r>
      <w:r>
        <w:t>m</w:t>
      </w:r>
      <w:r>
        <w:t> </w:t>
      </w:r>
      <w:r>
        <w:t>C</w:t>
      </w:r>
      <w:r>
        <w:t>o</w:t>
      </w:r>
      <w:r>
        <w:t>rpora</w:t>
      </w:r>
      <w:r>
        <w:t>t</w:t>
      </w:r>
      <w:r>
        <w:t>e Financing Outcomes</w:t>
      </w:r>
      <w:r>
        <w:rPr>
          <w:rFonts w:ascii="宋体" w:eastAsia="宋体" w:hint="eastAsia"/>
          <w:rFonts w:ascii="宋体" w:eastAsia="宋体" w:hint="eastAsia"/>
          <w:sz w:val="21"/>
        </w:rPr>
        <w:t xml:space="preserve">, </w:t>
      </w:r>
      <w:r>
        <w:rPr>
          <w:i/>
        </w:rPr>
        <w:t>Working</w:t>
      </w:r>
      <w:r>
        <w:rPr>
          <w:i/>
        </w:rPr>
        <w:t> </w:t>
      </w:r>
      <w:r>
        <w:rPr>
          <w:i/>
        </w:rPr>
        <w:t>Paper</w:t>
      </w:r>
      <w:r>
        <w:rPr>
          <w:rFonts w:ascii="宋体" w:eastAsia="宋体" w:hint="eastAsia"/>
          <w:rFonts w:ascii="宋体" w:eastAsia="宋体" w:hint="eastAsia"/>
          <w:sz w:val="21"/>
        </w:rPr>
        <w:t xml:space="preserve">, </w:t>
      </w:r>
      <w:r>
        <w:t>006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63</w:t>
      </w:r>
      <w:r>
        <w:rPr>
          <w:rFonts w:ascii="宋体" w:eastAsia="宋体" w:hint="eastAsia"/>
        </w:rPr>
        <w:t>]</w:t>
      </w:r>
      <w:r w:rsidRPr="00281126">
        <w:t xml:space="preserve"> </w:t>
      </w:r>
      <w:r>
        <w:t>Cu</w:t>
      </w:r>
      <w:r>
        <w:t>l</w:t>
      </w:r>
      <w:r>
        <w:t>l</w:t>
      </w:r>
      <w:r>
        <w:rPr>
          <w:rFonts w:ascii="宋体" w:eastAsia="宋体" w:hint="eastAsia"/>
          <w:rFonts w:ascii="宋体" w:eastAsia="宋体" w:hint="eastAsia"/>
          <w:w w:val="99"/>
          <w:sz w:val="21"/>
        </w:rPr>
        <w:t xml:space="preserve">, </w:t>
      </w:r>
      <w:r>
        <w:t>R</w:t>
      </w:r>
      <w:r>
        <w:rPr>
          <w:rFonts w:ascii="宋体" w:eastAsia="宋体" w:hint="eastAsia"/>
        </w:rPr>
        <w:t xml:space="preserve">．</w:t>
      </w:r>
      <w:r>
        <w:rPr>
          <w:rFonts w:ascii="宋体" w:eastAsia="宋体" w:hint="eastAsia"/>
        </w:rPr>
        <w:t xml:space="preserve"> </w:t>
      </w:r>
      <w:r>
        <w:t>a</w:t>
      </w:r>
      <w:r>
        <w:t>nd</w:t>
      </w:r>
      <w:r>
        <w:t> </w:t>
      </w:r>
      <w:r>
        <w:t>Xu</w:t>
      </w:r>
      <w:r>
        <w:rPr>
          <w:rFonts w:ascii="宋体" w:eastAsia="宋体" w:hint="eastAsia"/>
          <w:rFonts w:ascii="宋体" w:eastAsia="宋体" w:hint="eastAsia"/>
          <w:sz w:val="21"/>
        </w:rPr>
        <w:t xml:space="preserve">, </w:t>
      </w:r>
      <w:r>
        <w:t>L</w:t>
      </w:r>
      <w:r>
        <w:rPr>
          <w:rFonts w:ascii="宋体" w:eastAsia="宋体" w:hint="eastAsia"/>
        </w:rPr>
        <w:t xml:space="preserve">．</w:t>
      </w:r>
      <w:r>
        <w:rPr>
          <w:rFonts w:ascii="宋体" w:eastAsia="宋体" w:hint="eastAsia"/>
        </w:rPr>
        <w:t xml:space="preserve"> </w:t>
      </w:r>
      <w:r>
        <w:t>C</w:t>
      </w:r>
      <w:r>
        <w:rPr>
          <w:rFonts w:ascii="宋体" w:eastAsia="宋体" w:hint="eastAsia"/>
        </w:rPr>
        <w:t>．</w:t>
      </w:r>
      <w:r>
        <w:rPr>
          <w:rFonts w:ascii="宋体" w:eastAsia="宋体" w:hint="eastAsia"/>
        </w:rPr>
        <w:t xml:space="preserve">．</w:t>
      </w:r>
      <w:r>
        <w:rPr>
          <w:rFonts w:ascii="宋体" w:eastAsia="宋体" w:hint="eastAsia"/>
        </w:rPr>
        <w:t xml:space="preserve"> </w:t>
      </w:r>
      <w:r>
        <w:t>Insti</w:t>
      </w:r>
      <w:r>
        <w:t>t</w:t>
      </w:r>
      <w:r>
        <w:t>utions</w:t>
      </w:r>
      <w:r>
        <w:rPr>
          <w:rFonts w:ascii="宋体" w:eastAsia="宋体" w:hint="eastAsia"/>
          <w:rFonts w:ascii="宋体" w:eastAsia="宋体" w:hint="eastAsia"/>
          <w:sz w:val="21"/>
        </w:rPr>
        <w:t xml:space="preserve">, </w:t>
      </w:r>
      <w:r>
        <w:t>O</w:t>
      </w:r>
      <w:r>
        <w:t>w</w:t>
      </w:r>
      <w:r>
        <w:t>nership</w:t>
      </w:r>
      <w:r>
        <w:t> </w:t>
      </w:r>
      <w:r>
        <w:t>and</w:t>
      </w:r>
      <w:r>
        <w:t> </w:t>
      </w:r>
      <w:r>
        <w:t>Finance</w:t>
      </w:r>
      <w:r>
        <w:rPr>
          <w:rFonts w:ascii="宋体" w:eastAsia="宋体" w:hint="eastAsia"/>
          <w:rFonts w:ascii="宋体" w:eastAsia="宋体" w:hint="eastAsia"/>
          <w:sz w:val="21"/>
        </w:rPr>
        <w:t xml:space="preserve">: </w:t>
      </w:r>
      <w:r>
        <w:t>The</w:t>
      </w:r>
      <w:r>
        <w:t> </w:t>
      </w:r>
      <w:r>
        <w:t>D</w:t>
      </w:r>
      <w:r>
        <w:t>e</w:t>
      </w:r>
      <w:r>
        <w:t>t</w:t>
      </w:r>
      <w:r>
        <w:t>e</w:t>
      </w:r>
      <w:r>
        <w:t>rm</w:t>
      </w:r>
      <w:r>
        <w:t>inan</w:t>
      </w:r>
      <w:r>
        <w:t>ts</w:t>
      </w:r>
      <w:r/>
      <w:r>
        <w:t> </w:t>
      </w:r>
      <w:r>
        <w:t>of</w:t>
      </w:r>
      <w:r>
        <w:t> </w:t>
      </w:r>
      <w:r>
        <w:t>P</w:t>
      </w:r>
      <w:r>
        <w:t>r</w:t>
      </w:r>
      <w:r>
        <w:t>ofit </w:t>
      </w:r>
      <w:r>
        <w:t>Reinvestment Among Chinese Firms</w:t>
      </w:r>
      <w:r>
        <w:rPr>
          <w:rFonts w:ascii="宋体" w:eastAsia="宋体" w:hint="eastAsia"/>
        </w:rPr>
        <w:t xml:space="preserve">．</w:t>
      </w:r>
      <w:r>
        <w:rPr>
          <w:rFonts w:ascii="宋体" w:eastAsia="宋体" w:hint="eastAsia"/>
        </w:rPr>
        <w:t xml:space="preserve"> </w:t>
      </w:r>
      <w:r>
        <w:rPr>
          <w:i/>
        </w:rPr>
        <w:t>Journal of Financial</w:t>
      </w:r>
      <w:r>
        <w:rPr>
          <w:i/>
        </w:rPr>
        <w:t> </w:t>
      </w:r>
      <w:r>
        <w:rPr>
          <w:i/>
        </w:rPr>
        <w:t>Economics</w:t>
      </w:r>
      <w:r>
        <w:rPr>
          <w:rFonts w:ascii="宋体" w:eastAsia="宋体" w:hint="eastAsia"/>
          <w:rFonts w:ascii="宋体" w:eastAsia="宋体" w:hint="eastAsia"/>
          <w:sz w:val="21"/>
        </w:rPr>
        <w:t xml:space="preserve">, </w:t>
      </w:r>
      <w:r>
        <w:t>2005</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64</w:t>
      </w:r>
      <w:r>
        <w:rPr>
          <w:rFonts w:ascii="宋体" w:eastAsia="宋体" w:hint="eastAsia"/>
        </w:rPr>
        <w:t>]</w:t>
      </w:r>
      <w:r w:rsidRPr="00281126">
        <w:t xml:space="preserve"> </w:t>
      </w:r>
      <w:r>
        <w:t>Facc</w:t>
      </w:r>
      <w:r>
        <w:t>i</w:t>
      </w:r>
      <w:r>
        <w:t>o</w:t>
      </w:r>
      <w:r>
        <w:rPr>
          <w:rFonts w:ascii="宋体" w:eastAsia="宋体" w:hint="eastAsia"/>
          <w:rFonts w:ascii="宋体" w:eastAsia="宋体" w:hint="eastAsia"/>
          <w:w w:val="99"/>
          <w:sz w:val="21"/>
        </w:rPr>
        <w:t xml:space="preserve">, </w:t>
      </w:r>
      <w:r>
        <w:t>M</w:t>
      </w:r>
      <w:r>
        <w:rPr>
          <w:rFonts w:ascii="宋体" w:eastAsia="宋体" w:hint="eastAsia"/>
        </w:rPr>
        <w:t>．</w:t>
      </w:r>
      <w:r>
        <w:rPr>
          <w:rFonts w:ascii="宋体" w:eastAsia="宋体" w:hint="eastAsia"/>
        </w:rPr>
        <w:t xml:space="preserve">．</w:t>
      </w:r>
      <w:r>
        <w:rPr>
          <w:rFonts w:ascii="宋体" w:eastAsia="宋体" w:hint="eastAsia"/>
        </w:rPr>
        <w:t xml:space="preserve"> </w:t>
      </w:r>
      <w:r>
        <w:t>Pol</w:t>
      </w:r>
      <w:r>
        <w:t>iticall</w:t>
      </w:r>
      <w:r>
        <w:t>y-</w:t>
      </w:r>
      <w:r>
        <w:t>Connect</w:t>
      </w:r>
      <w:r>
        <w:t>e</w:t>
      </w:r>
      <w:r>
        <w:t>d </w:t>
      </w:r>
      <w:r>
        <w:t>Fi</w:t>
      </w:r>
      <w:r>
        <w:t>r</w:t>
      </w:r>
      <w:r>
        <w:t>m</w:t>
      </w:r>
      <w:r>
        <w:t>s</w:t>
      </w:r>
      <w:r>
        <w:rPr>
          <w:rFonts w:ascii="宋体" w:eastAsia="宋体" w:hint="eastAsia"/>
        </w:rPr>
        <w:t xml:space="preserve">．</w:t>
      </w:r>
      <w:r>
        <w:rPr>
          <w:rFonts w:ascii="宋体" w:eastAsia="宋体" w:hint="eastAsia"/>
        </w:rPr>
        <w:t xml:space="preserve"> </w:t>
      </w:r>
      <w:r>
        <w:rPr>
          <w:i/>
        </w:rPr>
        <w:t>Americ</w:t>
      </w:r>
      <w:r>
        <w:rPr>
          <w:i/>
        </w:rPr>
        <w:t>an</w:t>
      </w:r>
      <w:r>
        <w:rPr>
          <w:i/>
        </w:rPr>
        <w:t> </w:t>
      </w:r>
      <w:r>
        <w:rPr>
          <w:i/>
        </w:rPr>
        <w:t>Economic </w:t>
      </w:r>
      <w:r>
        <w:rPr>
          <w:i/>
        </w:rPr>
        <w:t>R</w:t>
      </w:r>
      <w:r>
        <w:rPr>
          <w:i/>
        </w:rPr>
        <w:t>evie</w:t>
      </w:r>
      <w:r>
        <w:rPr>
          <w:i/>
        </w:rPr>
        <w:t>w</w:t>
      </w:r>
      <w:r>
        <w:rPr>
          <w:rFonts w:ascii="宋体" w:eastAsia="宋体" w:hint="eastAsia"/>
          <w:rFonts w:ascii="宋体" w:eastAsia="宋体" w:hint="eastAsia"/>
          <w:sz w:val="21"/>
        </w:rPr>
        <w:t xml:space="preserve">, </w:t>
      </w:r>
      <w:r>
        <w:t>2006</w:t>
      </w:r>
      <w:r>
        <w:t>a</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65</w:t>
      </w:r>
      <w:r>
        <w:rPr>
          <w:rFonts w:ascii="宋体" w:eastAsia="宋体" w:hint="eastAsia"/>
        </w:rPr>
        <w:t>]</w:t>
      </w:r>
      <w:r w:rsidRPr="00281126">
        <w:t xml:space="preserve"> </w:t>
      </w:r>
      <w:r>
        <w:t>Gertle</w:t>
      </w:r>
      <w:r>
        <w:t>r</w:t>
      </w:r>
      <w:r>
        <w:rPr>
          <w:rFonts w:ascii="宋体" w:eastAsia="宋体" w:hint="eastAsia"/>
          <w:rFonts w:ascii="宋体" w:eastAsia="宋体" w:hint="eastAsia"/>
          <w:spacing w:val="0"/>
          <w:w w:val="99"/>
          <w:sz w:val="21"/>
        </w:rPr>
        <w:t xml:space="preserve">, </w:t>
      </w:r>
      <w:r>
        <w:t>M</w:t>
      </w:r>
      <w:r>
        <w:rPr>
          <w:rFonts w:ascii="宋体" w:eastAsia="宋体" w:hint="eastAsia"/>
        </w:rPr>
        <w:t xml:space="preserve">．</w:t>
      </w:r>
      <w:r>
        <w:rPr>
          <w:rFonts w:ascii="宋体" w:eastAsia="宋体" w:hint="eastAsia"/>
        </w:rPr>
        <w:t xml:space="preserve"> </w:t>
      </w:r>
      <w:r>
        <w:t>and</w:t>
      </w:r>
      <w:r>
        <w:t> </w:t>
      </w:r>
      <w:r>
        <w:t>Gilchris</w:t>
      </w:r>
      <w:r>
        <w:t>t</w:t>
      </w:r>
      <w:r>
        <w:rPr>
          <w:rFonts w:ascii="宋体" w:eastAsia="宋体" w:hint="eastAsia"/>
          <w:rFonts w:ascii="宋体" w:eastAsia="宋体" w:hint="eastAsia"/>
          <w:spacing w:val="0"/>
          <w:sz w:val="21"/>
        </w:rPr>
        <w:t xml:space="preserve">, </w:t>
      </w:r>
      <w:r>
        <w:t>S</w:t>
      </w:r>
      <w:r>
        <w:rPr>
          <w:rFonts w:ascii="宋体" w:eastAsia="宋体" w:hint="eastAsia"/>
        </w:rPr>
        <w:t>．</w:t>
      </w:r>
      <w:r>
        <w:rPr>
          <w:rFonts w:ascii="宋体" w:eastAsia="宋体" w:hint="eastAsia"/>
        </w:rPr>
        <w:t xml:space="preserve">．</w:t>
      </w:r>
      <w:r>
        <w:rPr>
          <w:rFonts w:ascii="宋体" w:eastAsia="宋体" w:hint="eastAsia"/>
        </w:rPr>
        <w:t xml:space="preserve"> </w:t>
      </w:r>
      <w:r>
        <w:t>The</w:t>
      </w:r>
      <w:r>
        <w:t> </w:t>
      </w:r>
      <w:r>
        <w:t>R</w:t>
      </w:r>
      <w:r>
        <w:t>ole</w:t>
      </w:r>
      <w:r w:rsidR="001852F3">
        <w:t xml:space="preserve"> of</w:t>
      </w:r>
      <w:r>
        <w:t> </w:t>
      </w:r>
      <w:r>
        <w:t>Cr</w:t>
      </w:r>
      <w:r>
        <w:t>e</w:t>
      </w:r>
      <w:r>
        <w:t>dit</w:t>
      </w:r>
      <w:r w:rsidR="001852F3">
        <w:t xml:space="preserve"> </w:t>
      </w:r>
      <w:r>
        <w:t>Ma</w:t>
      </w:r>
      <w:r>
        <w:t>r</w:t>
      </w:r>
      <w:r>
        <w:t>k</w:t>
      </w:r>
      <w:r>
        <w:t>et</w:t>
      </w:r>
      <w:r>
        <w:t> </w:t>
      </w:r>
      <w:r>
        <w:t>I</w:t>
      </w:r>
      <w:r>
        <w:t>m</w:t>
      </w:r>
      <w:r>
        <w:t>p</w:t>
      </w:r>
      <w:r>
        <w:t>erfect</w:t>
      </w:r>
      <w:r>
        <w:t>i</w:t>
      </w:r>
      <w:r>
        <w:t>o</w:t>
      </w:r>
      <w:r>
        <w:t>n</w:t>
      </w:r>
      <w:r>
        <w:t>s</w:t>
      </w:r>
      <w:r/>
      <w:r>
        <w:t> </w:t>
      </w:r>
      <w:r>
        <w:t>I</w:t>
      </w:r>
      <w:r>
        <w:t>n</w:t>
      </w:r>
      <w:r>
        <w:t> </w:t>
      </w:r>
      <w:r>
        <w:t>The</w:t>
      </w:r>
      <w:r w:rsidR="001852F3">
        <w:t xml:space="preserve"> Mone</w:t>
      </w:r>
      <w:r>
        <w:t>t</w:t>
      </w:r>
      <w:r>
        <w:t>a</w:t>
      </w:r>
      <w:r>
        <w:t>r</w:t>
      </w:r>
      <w:r>
        <w:t>y Transmission Mechanism</w:t>
      </w:r>
      <w:r>
        <w:rPr>
          <w:rFonts w:ascii="宋体" w:eastAsia="宋体" w:hint="eastAsia"/>
          <w:rFonts w:ascii="宋体" w:eastAsia="宋体" w:hint="eastAsia"/>
          <w:sz w:val="21"/>
        </w:rPr>
        <w:t xml:space="preserve">: </w:t>
      </w:r>
      <w:r>
        <w:t>Arguments and Evidence</w:t>
      </w:r>
      <w:r>
        <w:rPr>
          <w:rFonts w:ascii="宋体" w:eastAsia="宋体" w:hint="eastAsia"/>
        </w:rPr>
        <w:t xml:space="preserve">．</w:t>
      </w:r>
      <w:r>
        <w:rPr>
          <w:rFonts w:ascii="宋体" w:eastAsia="宋体" w:hint="eastAsia"/>
        </w:rPr>
        <w:t xml:space="preserve"> </w:t>
      </w:r>
      <w:r>
        <w:rPr>
          <w:i/>
        </w:rPr>
        <w:t>The Scandinavia Journal of Economics</w:t>
      </w:r>
      <w:r>
        <w:rPr>
          <w:rFonts w:ascii="宋体" w:eastAsia="宋体" w:hint="eastAsia"/>
          <w:rFonts w:ascii="宋体" w:eastAsia="宋体" w:hint="eastAsia"/>
          <w:sz w:val="21"/>
        </w:rPr>
        <w:t>,</w:t>
      </w:r>
      <w:r>
        <w:rPr>
          <w:rFonts w:ascii="宋体" w:eastAsia="宋体" w:hint="eastAsia"/>
        </w:rPr>
        <w:t> </w:t>
      </w:r>
      <w:r>
        <w:t>1993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66</w:t>
      </w:r>
      <w:r>
        <w:rPr>
          <w:rFonts w:ascii="宋体" w:eastAsia="宋体" w:hint="eastAsia"/>
        </w:rPr>
        <w:t>]</w:t>
      </w:r>
      <w:r w:rsidRPr="00281126">
        <w:t xml:space="preserve"> </w:t>
      </w:r>
      <w:r>
        <w:t>Kashyap</w:t>
      </w:r>
      <w:r>
        <w:rPr>
          <w:rFonts w:ascii="宋体" w:eastAsia="宋体" w:hint="eastAsia"/>
          <w:rFonts w:ascii="宋体" w:eastAsia="宋体" w:hint="eastAsia"/>
          <w:w w:val="99"/>
          <w:sz w:val="21"/>
        </w:rPr>
        <w:t xml:space="preserve">, </w:t>
      </w:r>
      <w:r>
        <w:t>A</w:t>
      </w:r>
      <w:r>
        <w:rPr>
          <w:rFonts w:ascii="宋体" w:eastAsia="宋体" w:hint="eastAsia"/>
        </w:rPr>
        <w:t xml:space="preserve">．</w:t>
      </w:r>
      <w:r>
        <w:rPr>
          <w:rFonts w:ascii="宋体" w:eastAsia="宋体" w:hint="eastAsia"/>
        </w:rPr>
        <w:t xml:space="preserve"> </w:t>
      </w:r>
      <w:r>
        <w:t>K</w:t>
      </w:r>
      <w:r>
        <w:rPr>
          <w:rFonts w:ascii="宋体" w:eastAsia="宋体" w:hint="eastAsia"/>
        </w:rPr>
        <w:t>．</w:t>
      </w:r>
      <w:r>
        <w:rPr>
          <w:rFonts w:ascii="宋体" w:eastAsia="宋体" w:hint="eastAsia"/>
          <w:rFonts w:ascii="宋体" w:eastAsia="宋体" w:hint="eastAsia"/>
          <w:sz w:val="21"/>
        </w:rPr>
        <w:t xml:space="preserve">, </w:t>
      </w:r>
      <w:r>
        <w:t>S</w:t>
      </w:r>
      <w:r>
        <w:t>te</w:t>
      </w:r>
      <w:r>
        <w:t>in</w:t>
      </w:r>
      <w:r>
        <w:rPr>
          <w:rFonts w:ascii="宋体" w:eastAsia="宋体" w:hint="eastAsia"/>
          <w:rFonts w:ascii="宋体" w:eastAsia="宋体" w:hint="eastAsia"/>
          <w:sz w:val="21"/>
        </w:rPr>
        <w:t xml:space="preserve">, </w:t>
      </w:r>
      <w:r>
        <w:t>J</w:t>
      </w:r>
      <w:r>
        <w:rPr>
          <w:rFonts w:ascii="宋体" w:eastAsia="宋体" w:hint="eastAsia"/>
        </w:rPr>
        <w:t xml:space="preserve">．</w:t>
      </w:r>
      <w:r>
        <w:rPr>
          <w:rFonts w:ascii="宋体" w:eastAsia="宋体" w:hint="eastAsia"/>
        </w:rPr>
        <w:t xml:space="preserve"> </w:t>
      </w:r>
      <w:r>
        <w:t>C</w:t>
      </w:r>
      <w:r>
        <w:rPr>
          <w:rFonts w:ascii="宋体" w:eastAsia="宋体" w:hint="eastAsia"/>
        </w:rPr>
        <w:t>．</w:t>
      </w:r>
      <w:r>
        <w:rPr>
          <w:rFonts w:ascii="宋体" w:eastAsia="宋体" w:hint="eastAsia"/>
        </w:rPr>
        <w:t xml:space="preserve">．</w:t>
      </w:r>
      <w:r>
        <w:rPr>
          <w:rFonts w:ascii="宋体" w:eastAsia="宋体" w:hint="eastAsia"/>
        </w:rPr>
        <w:t xml:space="preserve"> </w:t>
      </w:r>
      <w:r>
        <w:t>W</w:t>
      </w:r>
      <w:r>
        <w:t>hat</w:t>
      </w:r>
      <w:r>
        <w:t> </w:t>
      </w:r>
      <w:r>
        <w:t>do</w:t>
      </w:r>
      <w:r>
        <w:t> </w:t>
      </w:r>
      <w:r>
        <w:t>a</w:t>
      </w:r>
      <w:r>
        <w:t> </w:t>
      </w:r>
      <w:r>
        <w:t>Mi</w:t>
      </w:r>
      <w:r>
        <w:t>l</w:t>
      </w:r>
      <w:r>
        <w:t>lion</w:t>
      </w:r>
      <w:r>
        <w:t> </w:t>
      </w:r>
      <w:r>
        <w:t>Observa</w:t>
      </w:r>
      <w:r>
        <w:t>t</w:t>
      </w:r>
      <w:r>
        <w:t>io</w:t>
      </w:r>
      <w:r>
        <w:t>ns</w:t>
      </w:r>
      <w:r/>
      <w:r>
        <w:t> </w:t>
      </w:r>
      <w:r>
        <w:t>on</w:t>
      </w:r>
      <w:r>
        <w:t> </w:t>
      </w:r>
      <w:r>
        <w:t>Ban</w:t>
      </w:r>
      <w:r>
        <w:t>k</w:t>
      </w:r>
      <w:r>
        <w:t>s</w:t>
      </w:r>
      <w:r/>
      <w:r>
        <w:t> </w:t>
      </w:r>
      <w:r>
        <w:t>Say</w:t>
      </w:r>
      <w:r/>
      <w:r>
        <w:t> </w:t>
      </w:r>
      <w:r>
        <w:t>about</w:t>
      </w:r>
      <w:r>
        <w:t> </w:t>
      </w:r>
      <w:r>
        <w:t>t</w:t>
      </w:r>
      <w:r>
        <w:t>h</w:t>
      </w:r>
      <w:r>
        <w:t>e Transmission of Monetary Policy</w:t>
      </w:r>
      <w:r/>
      <w:r>
        <w:rPr>
          <w:rFonts w:ascii="宋体" w:eastAsia="宋体" w:hint="eastAsia"/>
        </w:rPr>
        <w:t xml:space="preserve">． </w:t>
      </w:r>
      <w:r>
        <w:rPr>
          <w:i/>
        </w:rPr>
        <w:t>The</w:t>
      </w:r>
      <w:r w:rsidR="001852F3">
        <w:rPr>
          <w:i/>
        </w:rPr>
        <w:t xml:space="preserve">American</w:t>
      </w:r>
      <w:r w:rsidR="001852F3">
        <w:rPr>
          <w:i/>
        </w:rPr>
        <w:t xml:space="preserve">Economic</w:t>
      </w:r>
      <w:r>
        <w:rPr>
          <w:i/>
        </w:rPr>
        <w:t>Review</w:t>
      </w:r>
      <w:r>
        <w:rPr>
          <w:rFonts w:ascii="宋体" w:eastAsia="宋体" w:hint="eastAsia"/>
          <w:rFonts w:ascii="宋体" w:eastAsia="宋体" w:hint="eastAsia"/>
          <w:sz w:val="21"/>
        </w:rPr>
        <w:t xml:space="preserve">, </w:t>
      </w:r>
      <w:r>
        <w:t>2000</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67</w:t>
      </w:r>
      <w:r>
        <w:rPr>
          <w:rFonts w:ascii="宋体" w:eastAsia="宋体" w:hint="eastAsia"/>
        </w:rPr>
        <w:t>]</w:t>
      </w:r>
      <w:r w:rsidRPr="00281126">
        <w:t xml:space="preserve"> </w:t>
      </w:r>
      <w:r>
        <w:t>Kashyap</w:t>
      </w:r>
      <w:r>
        <w:rPr>
          <w:rFonts w:ascii="宋体" w:eastAsia="宋体" w:hint="eastAsia"/>
          <w:rFonts w:ascii="宋体" w:eastAsia="宋体" w:hint="eastAsia"/>
          <w:w w:val="99"/>
          <w:sz w:val="21"/>
        </w:rPr>
        <w:t xml:space="preserve">, </w:t>
      </w:r>
      <w:r>
        <w:t>A</w:t>
      </w:r>
      <w:r>
        <w:rPr>
          <w:rFonts w:ascii="宋体" w:eastAsia="宋体" w:hint="eastAsia"/>
        </w:rPr>
        <w:t xml:space="preserve">．</w:t>
      </w:r>
      <w:r>
        <w:rPr>
          <w:rFonts w:ascii="宋体" w:eastAsia="宋体" w:hint="eastAsia"/>
        </w:rPr>
        <w:t xml:space="preserve"> </w:t>
      </w:r>
      <w:r>
        <w:t>K</w:t>
      </w:r>
      <w:r>
        <w:rPr>
          <w:rFonts w:ascii="宋体" w:eastAsia="宋体" w:hint="eastAsia"/>
        </w:rPr>
        <w:t>．</w:t>
      </w:r>
      <w:r>
        <w:rPr>
          <w:rFonts w:ascii="宋体" w:eastAsia="宋体" w:hint="eastAsia"/>
          <w:rFonts w:ascii="宋体" w:eastAsia="宋体" w:hint="eastAsia"/>
          <w:sz w:val="21"/>
        </w:rPr>
        <w:t xml:space="preserve">, </w:t>
      </w:r>
      <w:r>
        <w:t>S</w:t>
      </w:r>
      <w:r>
        <w:t>te</w:t>
      </w:r>
      <w:r>
        <w:t>in</w:t>
      </w:r>
      <w:r>
        <w:rPr>
          <w:rFonts w:ascii="宋体" w:eastAsia="宋体" w:hint="eastAsia"/>
          <w:rFonts w:ascii="宋体" w:eastAsia="宋体" w:hint="eastAsia"/>
          <w:sz w:val="21"/>
        </w:rPr>
        <w:t xml:space="preserve">, </w:t>
      </w:r>
      <w:r>
        <w:t>J</w:t>
      </w:r>
      <w:r>
        <w:rPr>
          <w:rFonts w:ascii="宋体" w:eastAsia="宋体" w:hint="eastAsia"/>
        </w:rPr>
        <w:t xml:space="preserve">．</w:t>
      </w:r>
      <w:r>
        <w:rPr>
          <w:rFonts w:ascii="宋体" w:eastAsia="宋体" w:hint="eastAsia"/>
        </w:rPr>
        <w:t xml:space="preserve"> </w:t>
      </w:r>
      <w:r>
        <w:t>C</w:t>
      </w:r>
      <w:r>
        <w:rPr>
          <w:rFonts w:ascii="宋体" w:eastAsia="宋体" w:hint="eastAsia"/>
        </w:rPr>
        <w:t>．</w:t>
      </w:r>
      <w:r>
        <w:rPr>
          <w:rFonts w:ascii="宋体" w:eastAsia="宋体" w:hint="eastAsia"/>
          <w:rFonts w:ascii="宋体" w:eastAsia="宋体" w:hint="eastAsia"/>
          <w:sz w:val="21"/>
        </w:rPr>
        <w:t xml:space="preserve">, </w:t>
      </w:r>
      <w:r>
        <w:t>W</w:t>
      </w:r>
      <w:r>
        <w:t>i</w:t>
      </w:r>
      <w:r>
        <w:t>lcox</w:t>
      </w:r>
      <w:r>
        <w:rPr>
          <w:rFonts w:ascii="宋体" w:eastAsia="宋体" w:hint="eastAsia"/>
          <w:rFonts w:ascii="宋体" w:eastAsia="宋体" w:hint="eastAsia"/>
          <w:sz w:val="21"/>
        </w:rPr>
        <w:t xml:space="preserve">, </w:t>
      </w:r>
      <w:r>
        <w:t>D</w:t>
      </w:r>
      <w:r>
        <w:rPr>
          <w:rFonts w:ascii="宋体" w:eastAsia="宋体" w:hint="eastAsia"/>
        </w:rPr>
        <w:t xml:space="preserve">．</w:t>
      </w:r>
      <w:r>
        <w:rPr>
          <w:rFonts w:ascii="宋体" w:eastAsia="宋体" w:hint="eastAsia"/>
        </w:rPr>
        <w:t xml:space="preserve"> </w:t>
      </w:r>
      <w:r>
        <w:t>W</w:t>
      </w:r>
      <w:r>
        <w:rPr>
          <w:rFonts w:ascii="宋体" w:eastAsia="宋体" w:hint="eastAsia"/>
        </w:rPr>
        <w:t>．</w:t>
      </w:r>
      <w:r>
        <w:rPr>
          <w:rFonts w:ascii="宋体" w:eastAsia="宋体" w:hint="eastAsia"/>
        </w:rPr>
        <w:t xml:space="preserve">．</w:t>
      </w:r>
      <w:r>
        <w:rPr>
          <w:rFonts w:ascii="宋体" w:eastAsia="宋体" w:hint="eastAsia"/>
        </w:rPr>
        <w:t xml:space="preserve"> </w:t>
      </w:r>
      <w:r>
        <w:t>Monetary Policy </w:t>
      </w:r>
      <w:r>
        <w:t>a</w:t>
      </w:r>
      <w:r>
        <w:t>nd C</w:t>
      </w:r>
      <w:r>
        <w:t>r</w:t>
      </w:r>
      <w:r>
        <w:t>ed</w:t>
      </w:r>
      <w:r>
        <w:t>i</w:t>
      </w:r>
      <w:r>
        <w:t>t </w:t>
      </w:r>
      <w:r>
        <w:t>C</w:t>
      </w:r>
      <w:r>
        <w:t>ondi</w:t>
      </w:r>
      <w:r>
        <w:t>t</w:t>
      </w:r>
      <w:r>
        <w:t>io</w:t>
      </w:r>
      <w:r>
        <w:t>n</w:t>
      </w:r>
      <w:r>
        <w:t>s</w:t>
      </w:r>
      <w:r>
        <w:rPr>
          <w:rFonts w:ascii="宋体" w:eastAsia="宋体" w:hint="eastAsia"/>
          <w:rFonts w:ascii="宋体" w:eastAsia="宋体" w:hint="eastAsia"/>
          <w:sz w:val="21"/>
        </w:rPr>
        <w:t>:</w:t>
      </w:r>
      <w:r>
        <w:rPr>
          <w:rFonts w:ascii="宋体" w:eastAsia="宋体" w:hint="eastAsia"/>
        </w:rPr>
        <w:t> </w:t>
      </w:r>
      <w:r>
        <w:t>Evidence from the Composition of External Finance</w:t>
      </w:r>
      <w:r>
        <w:rPr>
          <w:rFonts w:ascii="宋体" w:eastAsia="宋体" w:hint="eastAsia"/>
        </w:rPr>
        <w:t xml:space="preserve">．</w:t>
      </w:r>
      <w:r>
        <w:rPr>
          <w:rFonts w:ascii="宋体" w:eastAsia="宋体" w:hint="eastAsia"/>
        </w:rPr>
        <w:t xml:space="preserve"> </w:t>
      </w:r>
      <w:r>
        <w:rPr>
          <w:i/>
        </w:rPr>
        <w:t>American Economic</w:t>
      </w:r>
      <w:r>
        <w:rPr>
          <w:i/>
        </w:rPr>
        <w:t> </w:t>
      </w:r>
      <w:r>
        <w:rPr>
          <w:i/>
        </w:rPr>
        <w:t>Review</w:t>
      </w:r>
      <w:r>
        <w:rPr>
          <w:rFonts w:ascii="宋体" w:eastAsia="宋体" w:hint="eastAsia"/>
          <w:rFonts w:ascii="宋体" w:eastAsia="宋体" w:hint="eastAsia"/>
          <w:sz w:val="21"/>
        </w:rPr>
        <w:t xml:space="preserve">, </w:t>
      </w:r>
      <w:r>
        <w:t>1993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68</w:t>
      </w:r>
      <w:r>
        <w:rPr>
          <w:rFonts w:ascii="宋体" w:eastAsia="宋体" w:hint="eastAsia"/>
        </w:rPr>
        <w:t>]</w:t>
      </w:r>
      <w:r w:rsidRPr="00281126">
        <w:t xml:space="preserve"> </w:t>
      </w:r>
      <w:r>
        <w:t>Loren</w:t>
      </w:r>
      <w:r>
        <w:rPr>
          <w:rFonts w:ascii="宋体" w:eastAsia="宋体" w:hint="eastAsia"/>
          <w:rFonts w:ascii="宋体" w:eastAsia="宋体" w:hint="eastAsia"/>
          <w:spacing w:val="-48"/>
          <w:w w:val="99"/>
          <w:sz w:val="21"/>
        </w:rPr>
        <w:t xml:space="preserve">, </w:t>
      </w:r>
      <w:r>
        <w:t>B</w:t>
      </w:r>
      <w:r>
        <w:rPr>
          <w:rFonts w:ascii="宋体" w:eastAsia="宋体" w:hint="eastAsia"/>
        </w:rPr>
        <w:t xml:space="preserve">．</w:t>
      </w:r>
      <w:r>
        <w:rPr>
          <w:rFonts w:ascii="宋体" w:eastAsia="宋体" w:hint="eastAsia"/>
        </w:rPr>
        <w:t xml:space="preserve"> </w:t>
      </w:r>
      <w:r>
        <w:t>a</w:t>
      </w:r>
      <w:r>
        <w:t>nd</w:t>
      </w:r>
      <w:r>
        <w:t> </w:t>
      </w:r>
      <w:r>
        <w:t>Hongb</w:t>
      </w:r>
      <w:r>
        <w:t>i</w:t>
      </w:r>
      <w:r>
        <w:t>n</w:t>
      </w:r>
      <w:r>
        <w:rPr>
          <w:rFonts w:ascii="宋体" w:eastAsia="宋体" w:hint="eastAsia"/>
          <w:rFonts w:ascii="宋体" w:eastAsia="宋体" w:hint="eastAsia"/>
          <w:spacing w:val="4"/>
          <w:w w:val="99"/>
          <w:sz w:val="21"/>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Bank Discri</w:t>
      </w:r>
      <w:r>
        <w:t>m</w:t>
      </w:r>
      <w:r>
        <w:t>ination in</w:t>
      </w:r>
      <w:r>
        <w:t> </w:t>
      </w:r>
      <w:r>
        <w:t>T</w:t>
      </w:r>
      <w:r>
        <w:t>ransiti</w:t>
      </w:r>
      <w:r>
        <w:t>o</w:t>
      </w:r>
      <w:r>
        <w:t>n </w:t>
      </w:r>
      <w:r>
        <w:t>E</w:t>
      </w:r>
      <w:r>
        <w:t>co</w:t>
      </w:r>
      <w:r>
        <w:t>n</w:t>
      </w:r>
      <w:r>
        <w:t>o</w:t>
      </w:r>
      <w:r>
        <w:t>m</w:t>
      </w:r>
      <w:r>
        <w:t>ie</w:t>
      </w:r>
      <w:r>
        <w:t>s</w:t>
      </w:r>
      <w:r>
        <w:rPr>
          <w:rFonts w:ascii="宋体" w:eastAsia="宋体" w:hint="eastAsia"/>
          <w:rFonts w:ascii="宋体" w:eastAsia="宋体" w:hint="eastAsia"/>
          <w:spacing w:val="-48"/>
          <w:sz w:val="21"/>
        </w:rPr>
        <w:t xml:space="preserve">: </w:t>
      </w:r>
      <w:r>
        <w:t>Ideol</w:t>
      </w:r>
      <w:r>
        <w:t>o</w:t>
      </w:r>
      <w:r>
        <w:t>gy</w:t>
      </w:r>
      <w:r>
        <w:rPr>
          <w:rFonts w:ascii="宋体" w:eastAsia="宋体" w:hint="eastAsia"/>
          <w:rFonts w:ascii="宋体" w:eastAsia="宋体" w:hint="eastAsia"/>
          <w:spacing w:val="-48"/>
          <w:sz w:val="21"/>
        </w:rPr>
        <w:t xml:space="preserve">, </w:t>
      </w:r>
      <w:r>
        <w:t>Info</w:t>
      </w:r>
      <w:r>
        <w:t>r</w:t>
      </w:r>
      <w:r>
        <w:t>m</w:t>
      </w:r>
      <w:r>
        <w:t>ation or Incentives</w:t>
      </w:r>
      <w:r/>
      <w:r>
        <w:rPr>
          <w:rFonts w:ascii="宋体" w:eastAsia="宋体" w:hint="eastAsia"/>
        </w:rPr>
        <w:t xml:space="preserve">． </w:t>
      </w:r>
      <w:r>
        <w:rPr>
          <w:i/>
        </w:rPr>
        <w:t>Journal</w:t>
      </w:r>
      <w:r w:rsidR="001852F3">
        <w:rPr>
          <w:i/>
        </w:rPr>
        <w:t xml:space="preserve">of</w:t>
      </w:r>
      <w:r w:rsidR="001852F3">
        <w:rPr>
          <w:i/>
        </w:rPr>
        <w:t xml:space="preserve">Comparative</w:t>
      </w:r>
      <w:r>
        <w:rPr>
          <w:i/>
        </w:rPr>
        <w:t>Economics</w:t>
      </w:r>
      <w:r>
        <w:rPr>
          <w:rFonts w:ascii="宋体" w:eastAsia="宋体" w:hint="eastAsia"/>
          <w:rFonts w:ascii="宋体" w:eastAsia="宋体" w:hint="eastAsia"/>
          <w:sz w:val="21"/>
        </w:rPr>
        <w:t xml:space="preserve">, </w:t>
      </w:r>
      <w:r>
        <w:t>2003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69</w:t>
      </w:r>
      <w:r>
        <w:rPr>
          <w:rFonts w:ascii="宋体" w:eastAsia="宋体" w:hint="eastAsia"/>
        </w:rPr>
        <w:t>]</w:t>
      </w:r>
      <w:r w:rsidRPr="00281126">
        <w:t xml:space="preserve"> </w:t>
      </w:r>
      <w:r>
        <w:t>Mi</w:t>
      </w:r>
      <w:r>
        <w:t>tch</w:t>
      </w:r>
      <w:r>
        <w:t>e</w:t>
      </w:r>
      <w:r>
        <w:t>ll</w:t>
      </w:r>
      <w:r>
        <w:rPr>
          <w:rFonts w:ascii="宋体" w:eastAsia="宋体" w:hint="eastAsia"/>
          <w:rFonts w:ascii="宋体" w:eastAsia="宋体" w:hint="eastAsia"/>
          <w:spacing w:val="-47"/>
          <w:sz w:val="21"/>
        </w:rPr>
        <w:t xml:space="preserve">, </w:t>
      </w:r>
      <w:r>
        <w:t>K</w:t>
      </w:r>
      <w:r>
        <w:rPr>
          <w:rFonts w:ascii="宋体" w:eastAsia="宋体" w:hint="eastAsia"/>
        </w:rPr>
        <w:t xml:space="preserve">．</w:t>
      </w:r>
      <w:r>
        <w:rPr>
          <w:rFonts w:ascii="宋体" w:eastAsia="宋体" w:hint="eastAsia"/>
        </w:rPr>
        <w:t xml:space="preserve"> </w:t>
      </w:r>
      <w:r>
        <w:t>a</w:t>
      </w:r>
      <w:r>
        <w:t>nd</w:t>
      </w:r>
      <w:r>
        <w:t> </w:t>
      </w:r>
      <w:r>
        <w:t>W</w:t>
      </w:r>
      <w:r>
        <w:t>alke</w:t>
      </w:r>
      <w:r>
        <w:t>r</w:t>
      </w:r>
      <w:r>
        <w:rPr>
          <w:rFonts w:ascii="宋体" w:eastAsia="宋体" w:hint="eastAsia"/>
          <w:rFonts w:ascii="宋体" w:eastAsia="宋体" w:hint="eastAsia"/>
          <w:spacing w:val="-47"/>
          <w:sz w:val="21"/>
        </w:rPr>
        <w:t xml:space="preserve">, </w:t>
      </w:r>
      <w:r>
        <w:t>M</w:t>
      </w:r>
      <w:r>
        <w:rPr>
          <w:rFonts w:ascii="宋体" w:eastAsia="宋体" w:hint="eastAsia"/>
        </w:rPr>
        <w:t xml:space="preserve">．</w:t>
      </w:r>
      <w:r>
        <w:rPr>
          <w:rFonts w:ascii="宋体" w:eastAsia="宋体" w:hint="eastAsia"/>
        </w:rPr>
        <w:t xml:space="preserve"> </w:t>
      </w:r>
      <w:r>
        <w:t>D</w:t>
      </w:r>
      <w:r>
        <w:rPr>
          <w:rFonts w:ascii="宋体" w:eastAsia="宋体" w:hint="eastAsia"/>
        </w:rPr>
        <w:t>．</w:t>
      </w:r>
      <w:r>
        <w:rPr>
          <w:rFonts w:ascii="宋体" w:eastAsia="宋体" w:hint="eastAsia"/>
        </w:rPr>
        <w:t xml:space="preserve">．</w:t>
      </w:r>
      <w:r>
        <w:rPr>
          <w:rFonts w:ascii="宋体" w:eastAsia="宋体" w:hint="eastAsia"/>
        </w:rPr>
        <w:t xml:space="preserve"> </w:t>
      </w:r>
      <w:r>
        <w:t>B</w:t>
      </w:r>
      <w:r>
        <w:t>anke</w:t>
      </w:r>
      <w:r>
        <w:t>rs</w:t>
      </w:r>
      <w:r>
        <w:t> </w:t>
      </w:r>
      <w:r>
        <w:t>on Board</w:t>
      </w:r>
      <w:r>
        <w:t>s</w:t>
      </w:r>
      <w:r>
        <w:rPr>
          <w:rFonts w:ascii="宋体" w:eastAsia="宋体" w:hint="eastAsia"/>
          <w:rFonts w:ascii="宋体" w:eastAsia="宋体" w:hint="eastAsia"/>
          <w:spacing w:val="-47"/>
          <w:sz w:val="21"/>
        </w:rPr>
        <w:t xml:space="preserve">, </w:t>
      </w:r>
      <w:r>
        <w:t>F</w:t>
      </w:r>
      <w:r>
        <w:t>i</w:t>
      </w:r>
      <w:r>
        <w:t>nanci</w:t>
      </w:r>
      <w:r>
        <w:t>a</w:t>
      </w:r>
      <w:r>
        <w:t>l </w:t>
      </w:r>
      <w:r>
        <w:t>C</w:t>
      </w:r>
      <w:r>
        <w:t>o</w:t>
      </w:r>
      <w:r>
        <w:t>n</w:t>
      </w:r>
      <w:r>
        <w:t>s</w:t>
      </w:r>
      <w:r>
        <w:t>trai</w:t>
      </w:r>
      <w:r>
        <w:t>nts</w:t>
      </w:r>
      <w:r>
        <w:t> </w:t>
      </w:r>
      <w:r>
        <w:t>a</w:t>
      </w:r>
      <w:r>
        <w:t>nd</w:t>
      </w:r>
      <w:r>
        <w:t> </w:t>
      </w:r>
      <w:r>
        <w:t>F</w:t>
      </w:r>
      <w:r>
        <w:t>i</w:t>
      </w:r>
      <w:r>
        <w:t>nanc</w:t>
      </w:r>
      <w:r>
        <w:t>i</w:t>
      </w:r>
      <w:r>
        <w:t>al </w:t>
      </w:r>
      <w:r>
        <w:t>Dist</w:t>
      </w:r>
      <w:r>
        <w:t>r</w:t>
      </w:r>
      <w:r>
        <w:t>es</w:t>
      </w:r>
      <w:r>
        <w:t>s</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eastAsia="Times New Roman"/>
          <w:i/>
        </w:rPr>
        <w:t>Working paper</w:t>
      </w:r>
      <w:r>
        <w:rPr>
          <w:rFonts w:cstheme="minorBidi" w:hAnsiTheme="minorHAnsi" w:eastAsiaTheme="minorHAnsi" w:asciiTheme="minorHAnsi"/>
          <w:kern w:val="2"/>
          <w:sz w:val="21"/>
        </w:rPr>
        <w:t xml:space="preserve">, </w:t>
      </w:r>
      <w:r>
        <w:rPr>
          <w:rFonts w:ascii="Times New Roman" w:eastAsia="Times New Roman" w:cstheme="minorBidi" w:hAnsiTheme="minorHAnsi"/>
        </w:rPr>
        <w:t>2010</w:t>
      </w:r>
      <w:r>
        <w:rPr>
          <w:rFonts w:cstheme="minorBidi" w:hAnsiTheme="minorHAnsi" w:eastAsiaTheme="minorHAnsi" w:asciiTheme="minorHAnsi"/>
        </w:rPr>
        <w:t>．</w:t>
      </w:r>
    </w:p>
    <w:p w:rsidR="0018722C">
      <w:pPr>
        <w:pStyle w:val="ab"/>
        <w:topLinePunct/>
        <w:ind w:left="200" w:hangingChars="200" w:hanging="200"/>
      </w:pPr>
      <w:r>
        <w:rPr>
          <w:rFonts w:ascii="宋体" w:eastAsia="宋体" w:hint="eastAsia"/>
        </w:rPr>
        <w:t>[</w:t>
      </w:r>
      <w:r>
        <w:rPr>
          <w:rFonts w:ascii="宋体" w:eastAsia="宋体" w:hint="eastAsia"/>
        </w:rPr>
        <w:t xml:space="preserve">70</w:t>
      </w:r>
      <w:r>
        <w:rPr>
          <w:rFonts w:ascii="宋体" w:eastAsia="宋体" w:hint="eastAsia"/>
        </w:rPr>
        <w:t>]</w:t>
      </w:r>
      <w:r w:rsidRPr="00281126">
        <w:t xml:space="preserve"> </w:t>
      </w:r>
      <w:r>
        <w:t>Neil Gre</w:t>
      </w:r>
      <w:r>
        <w:t>g</w:t>
      </w:r>
      <w:r>
        <w:t>or</w:t>
      </w:r>
      <w:r>
        <w:t>y</w:t>
      </w:r>
      <w:r>
        <w:rPr>
          <w:rFonts w:ascii="宋体" w:eastAsia="宋体" w:hint="eastAsia"/>
          <w:rFonts w:ascii="宋体" w:eastAsia="宋体" w:hint="eastAsia"/>
          <w:spacing w:val="-14"/>
          <w:w w:val="99"/>
          <w:sz w:val="21"/>
        </w:rPr>
        <w:t xml:space="preserve">, </w:t>
      </w:r>
      <w:r>
        <w:t>T</w:t>
      </w:r>
      <w:r>
        <w:t>en</w:t>
      </w:r>
      <w:r>
        <w:t>e</w:t>
      </w:r>
      <w:r>
        <w:t>v</w:t>
      </w:r>
      <w:r>
        <w:rPr>
          <w:rFonts w:ascii="宋体" w:eastAsia="宋体" w:hint="eastAsia"/>
          <w:rFonts w:ascii="宋体" w:eastAsia="宋体" w:hint="eastAsia"/>
          <w:spacing w:val="-14"/>
          <w:w w:val="99"/>
          <w:sz w:val="21"/>
        </w:rPr>
        <w:t xml:space="preserve">, </w:t>
      </w:r>
      <w:r>
        <w:t>S</w:t>
      </w:r>
      <w:r>
        <w:t>to</w:t>
      </w:r>
      <w:r>
        <w:t>y</w:t>
      </w:r>
      <w:r>
        <w:t>an and</w:t>
      </w:r>
      <w:r>
        <w:t> </w:t>
      </w:r>
      <w:r>
        <w:t>W</w:t>
      </w:r>
      <w:r>
        <w:t>ag</w:t>
      </w:r>
      <w:r>
        <w:t>l</w:t>
      </w:r>
      <w:r>
        <w:t>e</w:t>
      </w:r>
      <w:r>
        <w:rPr>
          <w:rFonts w:ascii="宋体" w:eastAsia="宋体" w:hint="eastAsia"/>
          <w:rFonts w:ascii="宋体" w:eastAsia="宋体" w:hint="eastAsia"/>
          <w:spacing w:val="-14"/>
          <w:sz w:val="21"/>
        </w:rPr>
        <w:t xml:space="preserve">, </w:t>
      </w:r>
      <w:r>
        <w:t>Dile</w:t>
      </w:r>
      <w:r>
        <w:t>e</w:t>
      </w:r>
      <w:r>
        <w:t>p</w:t>
      </w:r>
      <w:r>
        <w:rPr>
          <w:rFonts w:ascii="宋体" w:eastAsia="宋体" w:hint="eastAsia"/>
          <w:rFonts w:ascii="宋体" w:eastAsia="宋体" w:hint="eastAsia"/>
          <w:spacing w:val="-14"/>
          <w:sz w:val="21"/>
        </w:rPr>
        <w:t xml:space="preserve">, </w:t>
      </w:r>
      <w:r>
        <w:t>M</w:t>
      </w:r>
      <w:r>
        <w:rPr>
          <w:rFonts w:ascii="宋体" w:eastAsia="宋体" w:hint="eastAsia"/>
        </w:rPr>
        <w:t>．</w:t>
      </w:r>
      <w:r>
        <w:rPr>
          <w:rFonts w:ascii="宋体" w:eastAsia="宋体" w:hint="eastAsia"/>
        </w:rPr>
        <w:t xml:space="preserve">．</w:t>
      </w:r>
      <w:r>
        <w:rPr>
          <w:rFonts w:ascii="宋体" w:eastAsia="宋体" w:hint="eastAsia"/>
        </w:rPr>
        <w:t xml:space="preserve"> </w:t>
      </w:r>
      <w:r>
        <w:t>E</w:t>
      </w:r>
      <w:r>
        <w:t>m</w:t>
      </w:r>
      <w:r>
        <w:t>e</w:t>
      </w:r>
      <w:r>
        <w:t>r</w:t>
      </w:r>
      <w:r>
        <w:t>ging</w:t>
      </w:r>
      <w:r>
        <w:t> </w:t>
      </w:r>
      <w:r>
        <w:t>P</w:t>
      </w:r>
      <w:r>
        <w:t>r</w:t>
      </w:r>
      <w:r>
        <w:t>ivate</w:t>
      </w:r>
      <w:r>
        <w:t> </w:t>
      </w:r>
      <w:r>
        <w:t>Enterp</w:t>
      </w:r>
      <w:r>
        <w:t>r</w:t>
      </w:r>
      <w:r>
        <w:t>ise</w:t>
      </w:r>
      <w:r>
        <w:t>s</w:t>
      </w:r>
      <w:r>
        <w:rPr>
          <w:rFonts w:ascii="宋体" w:eastAsia="宋体" w:hint="eastAsia"/>
          <w:rFonts w:ascii="宋体" w:eastAsia="宋体" w:hint="eastAsia"/>
          <w:spacing w:val="-14"/>
          <w:sz w:val="21"/>
        </w:rPr>
        <w:t xml:space="preserve">: </w:t>
      </w:r>
      <w:r>
        <w:t>P</w:t>
      </w:r>
      <w:r>
        <w:t>r</w:t>
      </w:r>
      <w:r>
        <w:t>osp</w:t>
      </w:r>
      <w:r>
        <w:t>e</w:t>
      </w:r>
      <w:r>
        <w:t>ct</w:t>
      </w:r>
      <w:r>
        <w:t>s </w:t>
      </w:r>
      <w:r>
        <w:t>for the New Cen tury</w:t>
      </w:r>
      <w:r>
        <w:rPr>
          <w:rFonts w:ascii="宋体" w:eastAsia="宋体" w:hint="eastAsia"/>
        </w:rPr>
        <w:t xml:space="preserve">．</w:t>
      </w:r>
      <w:r>
        <w:rPr>
          <w:rFonts w:ascii="宋体" w:eastAsia="宋体" w:hint="eastAsia"/>
        </w:rPr>
        <w:t xml:space="preserve"> </w:t>
      </w:r>
      <w:r>
        <w:rPr>
          <w:i/>
        </w:rPr>
        <w:t>Washington: International Finance</w:t>
      </w:r>
      <w:r>
        <w:rPr>
          <w:i/>
        </w:rPr>
        <w:t> </w:t>
      </w:r>
      <w:r>
        <w:rPr>
          <w:i/>
        </w:rPr>
        <w:t>Corporation</w:t>
      </w:r>
      <w:r>
        <w:rPr>
          <w:rFonts w:ascii="宋体" w:eastAsia="宋体" w:hint="eastAsia"/>
          <w:rFonts w:ascii="宋体" w:eastAsia="宋体" w:hint="eastAsia"/>
          <w:sz w:val="21"/>
        </w:rPr>
        <w:t xml:space="preserve">, </w:t>
      </w:r>
      <w:r>
        <w:t>2000</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71</w:t>
      </w:r>
      <w:r>
        <w:rPr>
          <w:rFonts w:ascii="宋体" w:eastAsia="宋体" w:hint="eastAsia"/>
        </w:rPr>
        <w:t>]</w:t>
      </w:r>
      <w:r w:rsidRPr="00281126">
        <w:t xml:space="preserve"> </w:t>
      </w:r>
      <w:r>
        <w:t>Oliner</w:t>
      </w:r>
      <w:r/>
      <w:r>
        <w:rPr>
          <w:rFonts w:ascii="宋体" w:eastAsia="宋体" w:hint="eastAsia"/>
          <w:rFonts w:ascii="宋体" w:eastAsia="宋体" w:hint="eastAsia"/>
          <w:sz w:val="21"/>
        </w:rPr>
        <w:t>,</w:t>
      </w:r>
      <w:r>
        <w:rPr>
          <w:rFonts w:ascii="宋体" w:eastAsia="宋体" w:hint="eastAsia"/>
        </w:rPr>
        <w:t> </w:t>
      </w:r>
      <w:r>
        <w:t>S</w:t>
      </w:r>
      <w:r/>
      <w:r>
        <w:rPr>
          <w:rFonts w:ascii="宋体" w:eastAsia="宋体" w:hint="eastAsia"/>
        </w:rPr>
        <w:t xml:space="preserve">．</w:t>
      </w:r>
      <w:r>
        <w:rPr>
          <w:rFonts w:ascii="宋体" w:eastAsia="宋体" w:hint="eastAsia"/>
        </w:rPr>
        <w:t xml:space="preserve"> </w:t>
      </w:r>
      <w:r>
        <w:t>D</w:t>
      </w:r>
      <w:r/>
      <w:r>
        <w:rPr>
          <w:rFonts w:ascii="宋体" w:eastAsia="宋体" w:hint="eastAsia"/>
        </w:rPr>
        <w:t xml:space="preserve">．</w:t>
      </w:r>
      <w:r>
        <w:rPr>
          <w:rFonts w:ascii="宋体" w:eastAsia="宋体" w:hint="eastAsia"/>
        </w:rPr>
        <w:t xml:space="preserve"> </w:t>
      </w:r>
      <w:r>
        <w:t>and</w:t>
      </w:r>
      <w:r>
        <w:t> </w:t>
      </w:r>
      <w:r>
        <w:t>Rudebusch</w:t>
      </w:r>
      <w:r/>
      <w:r>
        <w:rPr>
          <w:rFonts w:ascii="宋体" w:eastAsia="宋体" w:hint="eastAsia"/>
          <w:rFonts w:ascii="宋体" w:eastAsia="宋体" w:hint="eastAsia"/>
          <w:sz w:val="21"/>
        </w:rPr>
        <w:t>,</w:t>
      </w:r>
      <w:r>
        <w:rPr>
          <w:rFonts w:ascii="宋体" w:eastAsia="宋体" w:hint="eastAsia"/>
        </w:rPr>
        <w:t> </w:t>
      </w:r>
      <w:r>
        <w:t>G</w:t>
      </w:r>
      <w:r/>
      <w:r>
        <w:rPr>
          <w:rFonts w:ascii="宋体" w:eastAsia="宋体" w:hint="eastAsia"/>
        </w:rPr>
        <w:t xml:space="preserve">．</w:t>
      </w:r>
      <w:r>
        <w:rPr>
          <w:rFonts w:ascii="宋体" w:eastAsia="宋体" w:hint="eastAsia"/>
        </w:rPr>
        <w:t xml:space="preserve"> </w:t>
      </w:r>
      <w:r>
        <w:t>D</w:t>
      </w:r>
      <w:r/>
      <w:r>
        <w:rPr>
          <w:rFonts w:ascii="宋体" w:eastAsia="宋体" w:hint="eastAsia"/>
        </w:rPr>
        <w:t xml:space="preserve">．．</w:t>
      </w:r>
      <w:r>
        <w:rPr>
          <w:rFonts w:ascii="宋体" w:eastAsia="宋体" w:hint="eastAsia"/>
        </w:rPr>
        <w:t xml:space="preserve"> </w:t>
      </w:r>
      <w:r>
        <w:t>Is</w:t>
      </w:r>
      <w:r>
        <w:t> </w:t>
      </w:r>
      <w:r>
        <w:t>there</w:t>
      </w:r>
      <w:r>
        <w:t> </w:t>
      </w:r>
      <w:r>
        <w:t>a</w:t>
      </w:r>
      <w:r>
        <w:t> </w:t>
      </w:r>
      <w:r>
        <w:t>broad</w:t>
      </w:r>
      <w:r>
        <w:t> </w:t>
      </w:r>
      <w:r>
        <w:t>credit</w:t>
      </w:r>
      <w:r>
        <w:t> </w:t>
      </w:r>
      <w:r>
        <w:t>channel</w:t>
      </w:r>
      <w:r>
        <w:t> </w:t>
      </w:r>
      <w:r>
        <w:t>for</w:t>
      </w:r>
      <w:r>
        <w:t> </w:t>
      </w:r>
      <w:r>
        <w:t>monetary policy</w:t>
      </w:r>
      <w:r>
        <w:rPr>
          <w:rFonts w:ascii="宋体" w:eastAsia="宋体" w:hint="eastAsia"/>
        </w:rPr>
        <w:t xml:space="preserve">． </w:t>
      </w:r>
      <w:r>
        <w:rPr>
          <w:i/>
        </w:rPr>
        <w:t>Economic</w:t>
      </w:r>
      <w:r>
        <w:rPr>
          <w:i/>
        </w:rPr>
        <w:t>Review</w:t>
      </w:r>
      <w:r>
        <w:rPr>
          <w:rFonts w:ascii="宋体" w:eastAsia="宋体" w:hint="eastAsia"/>
          <w:rFonts w:ascii="宋体" w:eastAsia="宋体" w:hint="eastAsia"/>
          <w:sz w:val="21"/>
        </w:rPr>
        <w:t xml:space="preserve">, </w:t>
      </w:r>
      <w:r>
        <w:t>1996</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72</w:t>
      </w:r>
      <w:r>
        <w:rPr>
          <w:rFonts w:ascii="宋体" w:eastAsia="宋体" w:hint="eastAsia"/>
        </w:rPr>
        <w:t>]</w:t>
      </w:r>
      <w:r w:rsidRPr="00281126">
        <w:t xml:space="preserve"> </w:t>
      </w:r>
      <w:r>
        <w:t>Xin</w:t>
      </w:r>
      <w:r>
        <w:rPr>
          <w:rFonts w:ascii="宋体" w:eastAsia="宋体" w:hint="eastAsia"/>
          <w:rFonts w:ascii="宋体" w:eastAsia="宋体" w:hint="eastAsia"/>
          <w:w w:val="99"/>
          <w:sz w:val="21"/>
        </w:rPr>
        <w:t xml:space="preserve">, </w:t>
      </w:r>
      <w:r>
        <w:t>K</w:t>
      </w:r>
      <w:r>
        <w:rPr>
          <w:rFonts w:ascii="宋体" w:eastAsia="宋体" w:hint="eastAsia"/>
        </w:rPr>
        <w:t xml:space="preserve">．</w:t>
      </w:r>
      <w:r>
        <w:rPr>
          <w:rFonts w:ascii="宋体" w:eastAsia="宋体" w:hint="eastAsia"/>
        </w:rPr>
        <w:t xml:space="preserve"> </w:t>
      </w:r>
      <w:r>
        <w:t>R</w:t>
      </w:r>
      <w:r>
        <w:rPr>
          <w:rFonts w:ascii="宋体" w:eastAsia="宋体" w:hint="eastAsia"/>
        </w:rPr>
        <w:t xml:space="preserve">．</w:t>
      </w:r>
      <w:r>
        <w:rPr>
          <w:rFonts w:ascii="宋体" w:eastAsia="宋体" w:hint="eastAsia"/>
        </w:rPr>
        <w:t xml:space="preserve"> </w:t>
      </w:r>
      <w:r>
        <w:t>and</w:t>
      </w:r>
      <w:r>
        <w:t> </w:t>
      </w:r>
      <w:r>
        <w:t>Pearce</w:t>
      </w:r>
      <w:r>
        <w:rPr>
          <w:rFonts w:ascii="宋体" w:eastAsia="宋体" w:hint="eastAsia"/>
          <w:rFonts w:ascii="宋体" w:eastAsia="宋体" w:hint="eastAsia"/>
          <w:sz w:val="21"/>
        </w:rPr>
        <w:t xml:space="preserve">, </w:t>
      </w:r>
      <w:r>
        <w:t>J</w:t>
      </w:r>
      <w:r>
        <w:rPr>
          <w:rFonts w:ascii="宋体" w:eastAsia="宋体" w:hint="eastAsia"/>
        </w:rPr>
        <w:t xml:space="preserve">．</w:t>
      </w:r>
      <w:r>
        <w:rPr>
          <w:rFonts w:ascii="宋体" w:eastAsia="宋体" w:hint="eastAsia"/>
        </w:rPr>
        <w:t xml:space="preserve"> </w:t>
      </w:r>
      <w:r>
        <w:t>L</w:t>
      </w:r>
      <w:r>
        <w:rPr>
          <w:rFonts w:ascii="宋体" w:eastAsia="宋体" w:hint="eastAsia"/>
        </w:rPr>
        <w:t>．</w:t>
      </w:r>
      <w:r>
        <w:rPr>
          <w:rFonts w:ascii="宋体" w:eastAsia="宋体" w:hint="eastAsia"/>
        </w:rPr>
        <w:t xml:space="preserve">．</w:t>
      </w:r>
      <w:r>
        <w:rPr>
          <w:rFonts w:ascii="宋体" w:eastAsia="宋体" w:hint="eastAsia"/>
        </w:rPr>
        <w:t xml:space="preserve"> </w:t>
      </w:r>
      <w:r>
        <w:t>G</w:t>
      </w:r>
      <w:r>
        <w:t>u</w:t>
      </w:r>
      <w:r>
        <w:t>anxi</w:t>
      </w:r>
      <w:r>
        <w:rPr>
          <w:rFonts w:ascii="宋体" w:eastAsia="宋体" w:hint="eastAsia"/>
          <w:rFonts w:ascii="宋体" w:eastAsia="宋体" w:hint="eastAsia"/>
          <w:sz w:val="21"/>
        </w:rPr>
        <w:t xml:space="preserve">: </w:t>
      </w:r>
      <w:r>
        <w:t>C</w:t>
      </w:r>
      <w:r>
        <w:t>onne</w:t>
      </w:r>
      <w:r>
        <w:t>c</w:t>
      </w:r>
      <w:r>
        <w:t>ti</w:t>
      </w:r>
      <w:r>
        <w:t>ons</w:t>
      </w:r>
      <w:r/>
      <w:r>
        <w:t> </w:t>
      </w:r>
      <w:r>
        <w:t>as</w:t>
      </w:r>
      <w:r/>
      <w:r>
        <w:t> </w:t>
      </w:r>
      <w:r>
        <w:t>S</w:t>
      </w:r>
      <w:r>
        <w:t>u</w:t>
      </w:r>
      <w:r>
        <w:t>bstitute</w:t>
      </w:r>
      <w:r>
        <w:t>s</w:t>
      </w:r>
      <w:r/>
      <w:r>
        <w:t> </w:t>
      </w:r>
      <w:r>
        <w:t>for</w:t>
      </w:r>
      <w:r>
        <w:t> </w:t>
      </w:r>
      <w:r>
        <w:t>Fo</w:t>
      </w:r>
      <w:r>
        <w:t>r</w:t>
      </w:r>
      <w:r>
        <w:t>m</w:t>
      </w:r>
      <w:r>
        <w:t>al</w:t>
      </w:r>
      <w:r>
        <w:t> </w:t>
      </w:r>
      <w:r>
        <w:t>Insti</w:t>
      </w:r>
      <w:r>
        <w:t>t</w:t>
      </w:r>
      <w:r>
        <w:t>ut</w:t>
      </w:r>
      <w:r>
        <w:t>i</w:t>
      </w:r>
      <w:r>
        <w:t>onal Support</w:t>
      </w:r>
      <w:r>
        <w:rPr>
          <w:rFonts w:ascii="宋体" w:eastAsia="宋体" w:hint="eastAsia"/>
        </w:rPr>
        <w:t xml:space="preserve">．</w:t>
      </w:r>
      <w:r>
        <w:rPr>
          <w:rFonts w:ascii="宋体" w:eastAsia="宋体" w:hint="eastAsia"/>
        </w:rPr>
        <w:t xml:space="preserve"> </w:t>
      </w:r>
      <w:r>
        <w:rPr>
          <w:i/>
        </w:rPr>
        <w:t>Academy of Management</w:t>
      </w:r>
      <w:r>
        <w:rPr>
          <w:i/>
        </w:rPr>
        <w:t> </w:t>
      </w:r>
      <w:r>
        <w:rPr>
          <w:i/>
        </w:rPr>
        <w:t>Journal</w:t>
      </w:r>
      <w:r>
        <w:rPr>
          <w:rFonts w:ascii="宋体" w:eastAsia="宋体" w:hint="eastAsia"/>
          <w:rFonts w:ascii="宋体" w:eastAsia="宋体" w:hint="eastAsia"/>
          <w:sz w:val="21"/>
        </w:rPr>
        <w:t xml:space="preserve">, </w:t>
      </w:r>
      <w:r>
        <w:t>1996</w:t>
      </w:r>
      <w:r>
        <w:rPr>
          <w:rFonts w:ascii="宋体" w:eastAsia="宋体" w:hint="eastAsia"/>
        </w:rPr>
        <w:t>．</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48;mso-wrap-distance-left:0;mso-wrap-distance-right:0" from="83.580002pt,15.28169pt" to="772.620002pt,15.28169pt" stroked="true" strokeweight=".72pt" strokecolor="#000000">
            <v:stroke dashstyle="solid"/>
            <w10:wrap type="topAndBottom"/>
          </v:line>
        </w:pict>
      </w:r>
      <w:r>
        <w:rPr>
          <w:kern w:val="2"/>
          <w:szCs w:val="22"/>
          <w:rFonts w:cstheme="minorBidi" w:hAnsiTheme="minorHAnsi" w:eastAsiaTheme="minorHAnsi" w:asciiTheme="minorHAnsi"/>
          <w:sz w:val="18"/>
        </w:rPr>
        <w:t>货币政策、金融关联与民营企业信贷融资</w:t>
      </w:r>
    </w:p>
    <w:p w:rsidR="0018722C">
      <w:pPr>
        <w:pStyle w:val="Heading1"/>
        <w:topLinePunct/>
      </w:pPr>
      <w:bookmarkStart w:id="660622" w:name="_Ref665660622"/>
      <w:bookmarkStart w:id="747196" w:name="_Toc686747196"/>
      <w:bookmarkStart w:name="附表A： 相关系数表" w:id="86"/>
      <w:bookmarkEnd w:id="86"/>
      <w:bookmarkStart w:name="_bookmark51" w:id="87"/>
      <w:bookmarkEnd w:id="87"/>
      <w:r>
        <w:t>附表</w:t>
      </w:r>
      <w:r w:rsidR="001852F3">
        <w:t xml:space="preserve">A：</w:t>
      </w:r>
      <w:bookmarkEnd w:id="747196"/>
    </w:p>
    <w:bookmarkEnd w:id="660622"/>
    <w:p w:rsidR="0018722C">
      <w:pPr>
        <w:outlineLvl w:val="9"/>
        <w:topLinePunct/>
      </w:pPr>
      <w:r>
        <w:rPr>
          <w:kern w:val="2"/>
          <w:sz w:val="30"/>
          <w:szCs w:val="30"/>
          <w:rFonts w:cstheme="minorBidi" w:hAnsiTheme="minorHAnsi" w:eastAsiaTheme="minorHAnsi" w:asciiTheme="minorHAnsi" w:ascii="宋体" w:hAnsi="黑体" w:eastAsia="宋体" w:cs="黑体" w:hint="eastAsia"/>
          <w:b/>
          <w:bCs/>
          <w:w w:val="95"/>
        </w:rPr>
        <w:t>相关系数表</w:t>
      </w:r>
    </w:p>
    <w:tbl>
      <w:tblPr>
        <w:tblW w:w="0" w:type="auto"/>
        <w:tblInd w:w="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942"/>
        <w:gridCol w:w="920"/>
        <w:gridCol w:w="918"/>
        <w:gridCol w:w="921"/>
        <w:gridCol w:w="917"/>
        <w:gridCol w:w="921"/>
        <w:gridCol w:w="918"/>
        <w:gridCol w:w="921"/>
        <w:gridCol w:w="917"/>
        <w:gridCol w:w="921"/>
        <w:gridCol w:w="917"/>
        <w:gridCol w:w="920"/>
        <w:gridCol w:w="917"/>
        <w:gridCol w:w="915"/>
      </w:tblGrid>
      <w:tr>
        <w:trPr>
          <w:trHeight w:val="440" w:hRule="atLeast"/>
        </w:trPr>
        <w:tc>
          <w:tcPr>
            <w:tcW w:w="903"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94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STRU</w:t>
            </w:r>
          </w:p>
        </w:tc>
        <w:tc>
          <w:tcPr>
            <w:tcW w:w="92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MATU</w:t>
            </w:r>
          </w:p>
        </w:tc>
        <w:tc>
          <w:tcPr>
            <w:tcW w:w="91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COST</w:t>
            </w:r>
          </w:p>
        </w:tc>
        <w:tc>
          <w:tcPr>
            <w:tcW w:w="92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MONE</w:t>
            </w:r>
          </w:p>
        </w:tc>
        <w:tc>
          <w:tcPr>
            <w:tcW w:w="91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FINA</w:t>
            </w:r>
          </w:p>
        </w:tc>
        <w:tc>
          <w:tcPr>
            <w:tcW w:w="92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FINA1</w:t>
            </w:r>
          </w:p>
        </w:tc>
        <w:tc>
          <w:tcPr>
            <w:tcW w:w="91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FINA2</w:t>
            </w:r>
          </w:p>
        </w:tc>
        <w:tc>
          <w:tcPr>
            <w:tcW w:w="92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Political</w:t>
            </w:r>
          </w:p>
        </w:tc>
        <w:tc>
          <w:tcPr>
            <w:tcW w:w="91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Size</w:t>
            </w:r>
          </w:p>
        </w:tc>
        <w:tc>
          <w:tcPr>
            <w:tcW w:w="921"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Assu</w:t>
            </w:r>
          </w:p>
        </w:tc>
        <w:tc>
          <w:tcPr>
            <w:tcW w:w="91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ROE</w:t>
            </w:r>
          </w:p>
        </w:tc>
        <w:tc>
          <w:tcPr>
            <w:tcW w:w="92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Growth</w:t>
            </w:r>
          </w:p>
        </w:tc>
        <w:tc>
          <w:tcPr>
            <w:tcW w:w="91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Opinion</w:t>
            </w:r>
          </w:p>
        </w:tc>
        <w:tc>
          <w:tcPr>
            <w:tcW w:w="91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Industry</w:t>
            </w:r>
          </w:p>
        </w:tc>
      </w:tr>
      <w:tr>
        <w:trPr>
          <w:trHeight w:val="440" w:hRule="atLeast"/>
        </w:trPr>
        <w:tc>
          <w:tcPr>
            <w:tcW w:w="90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STRU</w:t>
            </w:r>
          </w:p>
        </w:tc>
        <w:tc>
          <w:tcPr>
            <w:tcW w:w="942"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w:t>
            </w:r>
          </w:p>
        </w:tc>
        <w:tc>
          <w:tcPr>
            <w:tcW w:w="92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286</w:t>
            </w:r>
            <w:r w:rsidRPr="00000000">
              <w:rPr>
                <w:sz w:val="24"/>
                <w:szCs w:val="24"/>
              </w:rPr>
              <w:t>***</w:t>
            </w:r>
          </w:p>
        </w:tc>
        <w:tc>
          <w:tcPr>
            <w:tcW w:w="91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128</w:t>
            </w:r>
            <w:r w:rsidRPr="00000000">
              <w:rPr>
                <w:sz w:val="24"/>
                <w:szCs w:val="24"/>
              </w:rPr>
              <w:t>***</w:t>
            </w:r>
          </w:p>
        </w:tc>
        <w:tc>
          <w:tcPr>
            <w:tcW w:w="92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197</w:t>
            </w:r>
            <w:r w:rsidRPr="00000000">
              <w:rPr>
                <w:sz w:val="24"/>
                <w:szCs w:val="24"/>
              </w:rPr>
              <w:t>***</w:t>
            </w:r>
          </w:p>
        </w:tc>
        <w:tc>
          <w:tcPr>
            <w:tcW w:w="91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008</w:t>
            </w:r>
          </w:p>
        </w:tc>
        <w:tc>
          <w:tcPr>
            <w:tcW w:w="92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022</w:t>
            </w:r>
          </w:p>
        </w:tc>
        <w:tc>
          <w:tcPr>
            <w:tcW w:w="91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002</w:t>
            </w:r>
          </w:p>
        </w:tc>
        <w:tc>
          <w:tcPr>
            <w:tcW w:w="92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010</w:t>
            </w:r>
          </w:p>
        </w:tc>
        <w:tc>
          <w:tcPr>
            <w:tcW w:w="91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252</w:t>
            </w:r>
            <w:r w:rsidRPr="00000000">
              <w:rPr>
                <w:sz w:val="24"/>
                <w:szCs w:val="24"/>
              </w:rPr>
              <w:t>***</w:t>
            </w:r>
          </w:p>
        </w:tc>
        <w:tc>
          <w:tcPr>
            <w:tcW w:w="92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407</w:t>
            </w:r>
            <w:r w:rsidRPr="00000000">
              <w:rPr>
                <w:sz w:val="24"/>
                <w:szCs w:val="24"/>
              </w:rPr>
              <w:t>***</w:t>
            </w:r>
          </w:p>
        </w:tc>
        <w:tc>
          <w:tcPr>
            <w:tcW w:w="91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084</w:t>
            </w:r>
            <w:r w:rsidRPr="00000000">
              <w:rPr>
                <w:sz w:val="24"/>
                <w:szCs w:val="24"/>
              </w:rPr>
              <w:t>***</w:t>
            </w:r>
          </w:p>
        </w:tc>
        <w:tc>
          <w:tcPr>
            <w:tcW w:w="92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001</w:t>
            </w:r>
          </w:p>
        </w:tc>
        <w:tc>
          <w:tcPr>
            <w:tcW w:w="91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026</w:t>
            </w:r>
          </w:p>
        </w:tc>
        <w:tc>
          <w:tcPr>
            <w:tcW w:w="91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012</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MATU</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147</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1</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065</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106</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079</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101</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072</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037</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355</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225</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075</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038</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010</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w:t>
            </w:r>
            <w:r w:rsidRPr="00000000">
              <w:rPr>
                <w:sz w:val="24"/>
                <w:szCs w:val="24"/>
              </w:rPr>
              <w:t>13</w:t>
            </w:r>
            <w:r w:rsidRPr="00000000">
              <w:rPr>
                <w:sz w:val="24"/>
                <w:szCs w:val="24"/>
              </w:rPr>
              <w:t>***</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COST</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224</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105</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1</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148</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020</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068</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031</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093</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037</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003</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057</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100</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052</w:t>
            </w:r>
            <w:r w:rsidRPr="00000000">
              <w:rPr>
                <w:sz w:val="24"/>
                <w:szCs w:val="24"/>
              </w:rPr>
              <w:t>*</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028</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MONE</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185</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077</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062</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1</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023</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018</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023</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024</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034</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17</w:t>
            </w:r>
            <w:r w:rsidRPr="00000000">
              <w:rPr>
                <w:sz w:val="24"/>
                <w:szCs w:val="24"/>
              </w:rPr>
              <w:t>5***</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098</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025</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017</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009</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FINA</w:t>
            </w:r>
          </w:p>
        </w:tc>
        <w:tc>
          <w:tcPr>
            <w:tcW w:w="942" w:type="dxa"/>
          </w:tcPr>
          <w:p w:rsidR="0018722C">
            <w:pPr>
              <w:topLinePunct/>
              <w:ind w:leftChars="0" w:left="0" w:rightChars="0" w:right="0" w:firstLineChars="0" w:firstLine="0"/>
              <w:spacing w:line="240" w:lineRule="atLeast"/>
            </w:pPr>
            <w:r w:rsidRPr="00000000">
              <w:rPr>
                <w:sz w:val="24"/>
                <w:szCs w:val="24"/>
              </w:rPr>
              <w:t>0</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085</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069</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012</w:t>
            </w:r>
          </w:p>
        </w:tc>
        <w:tc>
          <w:tcPr>
            <w:tcW w:w="917" w:type="dxa"/>
          </w:tcPr>
          <w:p w:rsidR="0018722C">
            <w:pPr>
              <w:topLinePunct/>
              <w:ind w:leftChars="0" w:left="0" w:rightChars="0" w:right="0" w:firstLineChars="0" w:firstLine="0"/>
              <w:spacing w:line="240" w:lineRule="atLeast"/>
            </w:pPr>
            <w:r w:rsidRPr="00000000">
              <w:rPr>
                <w:sz w:val="24"/>
                <w:szCs w:val="24"/>
              </w:rPr>
              <w:t>1</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232</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987</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053</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059</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051</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024</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036</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017</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047</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FINA1</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014</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087</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008</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002</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208</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1</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130</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041</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158</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014</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010</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017</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019</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012</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FINA2</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005</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077</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012</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991</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106</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1</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054</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048</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060</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018</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034</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019</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046</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Political</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007</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008</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043</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024</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053</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048</w:t>
            </w:r>
          </w:p>
        </w:tc>
        <w:tc>
          <w:tcPr>
            <w:tcW w:w="921" w:type="dxa"/>
          </w:tcPr>
          <w:p w:rsidR="0018722C">
            <w:pPr>
              <w:topLinePunct/>
              <w:ind w:leftChars="0" w:left="0" w:rightChars="0" w:right="0" w:firstLineChars="0" w:firstLine="0"/>
              <w:spacing w:line="240" w:lineRule="atLeast"/>
            </w:pPr>
            <w:r w:rsidRPr="00000000">
              <w:rPr>
                <w:sz w:val="24"/>
                <w:szCs w:val="24"/>
              </w:rPr>
              <w:t>1</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000</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053</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025</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031</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003</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022</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Size</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25</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284</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052</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092</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078</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p>
        </w:tc>
        <w:tc>
          <w:tcPr>
            <w:tcW w:w="917" w:type="dxa"/>
          </w:tcPr>
          <w:p w:rsidR="0018722C">
            <w:pPr>
              <w:topLinePunct/>
              <w:ind w:leftChars="0" w:left="0" w:rightChars="0" w:right="0" w:firstLineChars="0" w:firstLine="0"/>
              <w:spacing w:line="240" w:lineRule="atLeast"/>
            </w:pPr>
            <w:r w:rsidRPr="00000000">
              <w:rPr>
                <w:sz w:val="24"/>
                <w:szCs w:val="24"/>
              </w:rPr>
              <w:t>1</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099</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234</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069</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040</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062</w:t>
            </w:r>
            <w:r w:rsidRPr="00000000">
              <w:rPr>
                <w:sz w:val="24"/>
                <w:szCs w:val="24"/>
              </w:rPr>
              <w:t>**</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Assu</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366</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201</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056</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165</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052</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014</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061</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057</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109</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1</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016</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069</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006</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030</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ROE</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075</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105</w:t>
            </w:r>
            <w:r w:rsidRPr="00000000">
              <w:rPr>
                <w:sz w:val="24"/>
                <w:szCs w:val="24"/>
              </w:rPr>
              <w:t>***</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042</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096</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028</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021</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024</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021</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295</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005</w:t>
            </w:r>
          </w:p>
        </w:tc>
        <w:tc>
          <w:tcPr>
            <w:tcW w:w="917" w:type="dxa"/>
          </w:tcPr>
          <w:p w:rsidR="0018722C">
            <w:pPr>
              <w:topLinePunct/>
              <w:ind w:leftChars="0" w:left="0" w:rightChars="0" w:right="0" w:firstLineChars="0" w:firstLine="0"/>
              <w:spacing w:line="240" w:lineRule="atLeast"/>
            </w:pPr>
            <w:r w:rsidRPr="00000000">
              <w:rPr>
                <w:sz w:val="24"/>
                <w:szCs w:val="24"/>
              </w:rPr>
              <w:t>1</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322</w:t>
            </w:r>
            <w:r w:rsidRPr="00000000">
              <w:rPr>
                <w:sz w:val="24"/>
                <w:szCs w:val="24"/>
              </w:rPr>
              <w:t>***</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064</w:t>
            </w:r>
            <w:r w:rsidRPr="00000000">
              <w:rPr>
                <w:sz w:val="24"/>
                <w:szCs w:val="24"/>
              </w:rPr>
              <w:t>**</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069</w:t>
            </w:r>
            <w:r w:rsidRPr="00000000">
              <w:rPr>
                <w:sz w:val="24"/>
                <w:szCs w:val="24"/>
              </w:rPr>
              <w:t>**</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Growth</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027</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046</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018</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014</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044</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012</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044</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028</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072</w:t>
            </w:r>
            <w:r w:rsidRPr="00000000">
              <w:rPr>
                <w:sz w:val="24"/>
                <w:szCs w:val="24"/>
              </w:rPr>
              <w:t>**</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016</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167</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1</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070</w:t>
            </w:r>
            <w:r w:rsidRPr="00000000">
              <w:rPr>
                <w:sz w:val="24"/>
                <w:szCs w:val="24"/>
              </w:rPr>
              <w:t>**</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017</w:t>
            </w:r>
          </w:p>
        </w:tc>
      </w:tr>
      <w:tr>
        <w:trPr>
          <w:trHeight w:val="440" w:hRule="atLeast"/>
        </w:trPr>
        <w:tc>
          <w:tcPr>
            <w:tcW w:w="903" w:type="dxa"/>
          </w:tcPr>
          <w:p w:rsidR="0018722C">
            <w:pPr>
              <w:topLinePunct/>
              <w:ind w:leftChars="0" w:left="0" w:rightChars="0" w:right="0" w:firstLineChars="0" w:firstLine="0"/>
              <w:spacing w:line="240" w:lineRule="atLeast"/>
            </w:pPr>
            <w:r w:rsidRPr="00000000">
              <w:rPr>
                <w:sz w:val="24"/>
                <w:szCs w:val="24"/>
              </w:rPr>
              <w:t>Opinion</w:t>
            </w:r>
          </w:p>
        </w:tc>
        <w:tc>
          <w:tcPr>
            <w:tcW w:w="942"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029</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014</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013</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017</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003</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018</w:t>
            </w:r>
          </w:p>
        </w:tc>
        <w:tc>
          <w:tcPr>
            <w:tcW w:w="918"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001</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003</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044</w:t>
            </w:r>
          </w:p>
        </w:tc>
        <w:tc>
          <w:tcPr>
            <w:tcW w:w="921"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024</w:t>
            </w:r>
          </w:p>
        </w:tc>
        <w:tc>
          <w:tcPr>
            <w:tcW w:w="917"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058</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016</w:t>
            </w:r>
          </w:p>
        </w:tc>
        <w:tc>
          <w:tcPr>
            <w:tcW w:w="917" w:type="dxa"/>
          </w:tcPr>
          <w:p w:rsidR="0018722C">
            <w:pPr>
              <w:topLinePunct/>
              <w:ind w:leftChars="0" w:left="0" w:rightChars="0" w:right="0" w:firstLineChars="0" w:firstLine="0"/>
              <w:spacing w:line="240" w:lineRule="atLeast"/>
            </w:pPr>
            <w:r w:rsidRPr="00000000">
              <w:rPr>
                <w:sz w:val="24"/>
                <w:szCs w:val="24"/>
              </w:rPr>
              <w:t>1</w:t>
            </w:r>
          </w:p>
        </w:tc>
        <w:tc>
          <w:tcPr>
            <w:tcW w:w="915" w:type="dxa"/>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003</w:t>
            </w:r>
          </w:p>
        </w:tc>
      </w:tr>
      <w:tr>
        <w:trPr>
          <w:trHeight w:val="460" w:hRule="atLeast"/>
        </w:trPr>
        <w:tc>
          <w:tcPr>
            <w:tcW w:w="90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Industry</w:t>
            </w:r>
          </w:p>
        </w:tc>
        <w:tc>
          <w:tcPr>
            <w:tcW w:w="94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026</w:t>
            </w:r>
          </w:p>
        </w:tc>
        <w:tc>
          <w:tcPr>
            <w:tcW w:w="9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097</w:t>
            </w:r>
            <w:r w:rsidRPr="00000000">
              <w:rPr>
                <w:sz w:val="24"/>
                <w:szCs w:val="24"/>
              </w:rPr>
              <w:t>***</w:t>
            </w:r>
          </w:p>
        </w:tc>
        <w:tc>
          <w:tcPr>
            <w:tcW w:w="91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014</w:t>
            </w:r>
          </w:p>
        </w:tc>
        <w:tc>
          <w:tcPr>
            <w:tcW w:w="92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009</w:t>
            </w:r>
          </w:p>
        </w:tc>
        <w:tc>
          <w:tcPr>
            <w:tcW w:w="91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056</w:t>
            </w:r>
            <w:r w:rsidRPr="00000000">
              <w:rPr>
                <w:sz w:val="24"/>
                <w:szCs w:val="24"/>
              </w:rPr>
              <w:t>*</w:t>
            </w:r>
          </w:p>
        </w:tc>
        <w:tc>
          <w:tcPr>
            <w:tcW w:w="92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006</w:t>
            </w:r>
          </w:p>
        </w:tc>
        <w:tc>
          <w:tcPr>
            <w:tcW w:w="91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059</w:t>
            </w:r>
            <w:r w:rsidRPr="00000000">
              <w:rPr>
                <w:sz w:val="24"/>
                <w:szCs w:val="24"/>
              </w:rPr>
              <w:t>*</w:t>
            </w:r>
          </w:p>
        </w:tc>
        <w:tc>
          <w:tcPr>
            <w:tcW w:w="92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022</w:t>
            </w:r>
          </w:p>
        </w:tc>
        <w:tc>
          <w:tcPr>
            <w:tcW w:w="91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061</w:t>
            </w:r>
            <w:r w:rsidRPr="00000000">
              <w:rPr>
                <w:sz w:val="24"/>
                <w:szCs w:val="24"/>
              </w:rPr>
              <w:t>**</w:t>
            </w:r>
          </w:p>
        </w:tc>
        <w:tc>
          <w:tcPr>
            <w:tcW w:w="92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035</w:t>
            </w:r>
          </w:p>
        </w:tc>
        <w:tc>
          <w:tcPr>
            <w:tcW w:w="91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063</w:t>
            </w:r>
            <w:r w:rsidRPr="00000000">
              <w:rPr>
                <w:sz w:val="24"/>
                <w:szCs w:val="24"/>
              </w:rPr>
              <w:t>**</w:t>
            </w:r>
          </w:p>
        </w:tc>
        <w:tc>
          <w:tcPr>
            <w:tcW w:w="9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027</w:t>
            </w:r>
          </w:p>
        </w:tc>
        <w:tc>
          <w:tcPr>
            <w:tcW w:w="91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w:t>
            </w:r>
            <w:r w:rsidRPr="00000000">
              <w:rPr>
                <w:rFonts w:ascii="宋体" w:eastAsia="宋体" w:hint="eastAsia"/>
                <w:sz w:val="24"/>
                <w:szCs w:val="24"/>
              </w:rPr>
              <w:t>．</w:t>
            </w:r>
            <w:r w:rsidRPr="00000000">
              <w:rPr>
                <w:sz w:val="24"/>
                <w:szCs w:val="24"/>
              </w:rPr>
              <w:t>003</w:t>
            </w:r>
          </w:p>
        </w:tc>
        <w:tc>
          <w:tcPr>
            <w:tcW w:w="91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分别表示变量间的</w:t>
      </w:r>
      <w:r>
        <w:rPr>
          <w:rFonts w:ascii="Times New Roman" w:eastAsia="Times New Roman" w:cstheme="minorBidi" w:hAnsiTheme="minorHAnsi"/>
        </w:rPr>
        <w:t>Pearson</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左下部分</w:t>
      </w:r>
      <w:r>
        <w:rPr>
          <w:rFonts w:cstheme="minorBidi" w:hAnsiTheme="minorHAnsi" w:eastAsiaTheme="minorHAnsi" w:asciiTheme="minorHAnsi"/>
        </w:rPr>
        <w:t>）</w:t>
      </w:r>
      <w:r>
        <w:rPr>
          <w:rFonts w:cstheme="minorBidi" w:hAnsiTheme="minorHAnsi" w:eastAsiaTheme="minorHAnsi" w:asciiTheme="minorHAnsi"/>
        </w:rPr>
        <w:t xml:space="preserve">及</w:t>
      </w:r>
      <w:r>
        <w:rPr>
          <w:rFonts w:ascii="Times New Roman" w:eastAsia="Times New Roman" w:cstheme="minorBidi" w:hAnsiTheme="minorHAnsi"/>
        </w:rPr>
        <w:t>Spearman</w:t>
      </w:r>
      <w:r>
        <w:rPr>
          <w:rFonts w:cstheme="minorBidi" w:hAnsiTheme="minorHAnsi" w:eastAsiaTheme="minorHAnsi" w:asciiTheme="minorHAnsi"/>
        </w:rPr>
        <w:t>（</w:t>
      </w:r>
      <w:r>
        <w:rPr>
          <w:kern w:val="2"/>
          <w:szCs w:val="22"/>
          <w:rFonts w:cstheme="minorBidi" w:hAnsiTheme="minorHAnsi" w:eastAsiaTheme="minorHAnsi" w:asciiTheme="minorHAnsi"/>
          <w:sz w:val="18"/>
        </w:rPr>
        <w:t xml:space="preserve">右上部分</w:t>
      </w:r>
      <w:r>
        <w:rPr>
          <w:rFonts w:cstheme="minorBidi" w:hAnsiTheme="minorHAnsi" w:eastAsiaTheme="minorHAnsi" w:asciiTheme="minorHAnsi"/>
        </w:rPr>
        <w:t>）</w:t>
      </w:r>
      <w:r>
        <w:rPr>
          <w:rFonts w:cstheme="minorBidi" w:hAnsiTheme="minorHAnsi" w:eastAsiaTheme="minorHAnsi" w:asciiTheme="minorHAnsi"/>
        </w:rPr>
        <w:t xml:space="preserve">相关性检验通过了显著性水平为</w:t>
      </w:r>
      <w:r>
        <w:rPr>
          <w:rFonts w:ascii="Times New Roman" w:eastAsia="Times New Roman" w:cstheme="minorBidi" w:hAnsiTheme="minorHAnsi"/>
        </w:rPr>
        <w:t>10%</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w:t>
      </w:r>
      <w:r>
        <w:rPr>
          <w:rFonts w:cstheme="minorBidi" w:hAnsiTheme="minorHAnsi" w:eastAsiaTheme="minorHAnsi" w:asciiTheme="minorHAnsi"/>
        </w:rPr>
        <w:t>的双尾检验。</w:t>
      </w:r>
    </w:p>
    <w:p w:rsidR="0018722C">
      <w:pPr>
        <w:topLinePunct/>
      </w:pPr>
      <w:r>
        <w:rPr>
          <w:rFonts w:cstheme="minorBidi" w:hAnsiTheme="minorHAnsi" w:eastAsiaTheme="minorHAnsi" w:asciiTheme="minorHAnsi" w:ascii="Times New Roman"/>
        </w:rPr>
        <w:t>41</w:t>
      </w:r>
    </w:p>
    <w:sectPr w:rsidR="00556256">
      <w:footerReference w:type="first" r:id="rId91"/>
      <w:footerReference w:type="default" r:id="rId92"/>
      <w:footerReference w:type="even" r:id="rId93"/>
      <w:headerReference w:type="first" r:id="rId94"/>
      <w:headerReference w:type="default" r:id="rId95"/>
      <w:headerReference w:type="even" r:id="rId96"/>
      <w:pgSz w:w="16840" w:h="11910" w:orient="landscape"/>
      <w:pgMar w:top="1418" w:right="1134" w:bottom="1134" w:left="1418" w:header="851" w:footer="907" w:gutter="0"/>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210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95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904"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r>
      <w:rPr/>
      <w:pict>
        <v:shape style="position:absolute;margin-left:49pt;margin-top:817.326233pt;width:42pt;height:12pt;mso-position-horizontal-relative:page;mso-position-vertical-relative:page;z-index:-120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0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83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78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59998pt;margin-top:788.199951pt;width:6.5pt;height:12pt;mso-position-horizontal-relative:page;mso-position-vertical-relative:page;z-index:-12059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5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544" type="#_x0000_t202" filled="false" stroked="false">
          <v:textbox inset="0,0,0,0">
            <w:txbxContent>
              <w:p>
                <w:pPr>
                  <w:spacing w:before="12"/>
                  <w:ind w:left="40" w:right="0" w:firstLine="0"/>
                  <w:jc w:val="left"/>
                  <w:rPr>
                    <w:rFonts w:ascii="Times New Roman"/>
                    <w:sz w:val="18"/>
                  </w:rPr>
                </w:pPr>
                <w:r>
                  <w:rPr>
                    <w:rFonts w:ascii="Times New Roman"/>
                    <w:sz w:val="18"/>
                  </w:rPr>
                  <w:t>10</w:t>
                </w:r>
              </w:p>
            </w:txbxContent>
          </v:textbox>
          <w10:wrap type="none"/>
        </v:shape>
      </w:pict>
    </w:r>
    <w:r>
      <w:rPr/>
      <w:pict>
        <v:shape style="position:absolute;margin-left:49pt;margin-top:817.326233pt;width:42pt;height:12pt;mso-position-horizontal-relative:page;mso-position-vertical-relative:page;z-index:-120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49pt;margin-top:817.326233pt;width:42pt;height:12pt;mso-position-horizontal-relative:page;mso-position-vertical-relative:page;z-index:-12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59998pt;margin-top:788.199951pt;width:8.5pt;height:12pt;mso-position-horizontal-relative:page;mso-position-vertical-relative:page;z-index:-12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r>
      <w:rPr/>
      <w:pict>
        <v:shape style="position:absolute;margin-left:49pt;margin-top:817.326233pt;width:42pt;height:12pt;mso-position-horizontal-relative:page;mso-position-vertical-relative:page;z-index:-120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19704" type="#_x0000_t202" filled="false" stroked="false">
          <v:textbox inset="0,0,0,0">
            <w:txbxContent>
              <w:p>
                <w:pPr>
                  <w:spacing w:before="12"/>
                  <w:ind w:left="40" w:right="0" w:firstLine="0"/>
                  <w:jc w:val="left"/>
                  <w:rPr>
                    <w:rFonts w:ascii="Times New Roman"/>
                    <w:sz w:val="18"/>
                  </w:rPr>
                </w:pPr>
                <w:r>
                  <w:rPr>
                    <w:rFonts w:ascii="Times New Roman"/>
                    <w:sz w:val="18"/>
                  </w:rPr>
                  <w:t>40</w:t>
                </w:r>
              </w:p>
            </w:txbxContent>
          </v:textbox>
          <w10:wrap type="none"/>
        </v:shape>
      </w:pict>
    </w:r>
    <w:r>
      <w:rPr/>
      <w:pict>
        <v:shape style="position:absolute;margin-left:49pt;margin-top:817.326233pt;width:42pt;height:12pt;mso-position-horizontal-relative:page;mso-position-vertical-relative:page;z-index:-119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119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pt;margin-top:788.199951pt;width:6.5pt;height:12pt;mso-position-horizontal-relative:page;mso-position-vertical-relative:page;z-index:-120784"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779999pt;margin-top:788.199951pt;width:8pt;height:12pt;mso-position-horizontal-relative:page;mso-position-vertical-relative:page;z-index:-12083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49pt;margin-top:817.326233pt;width:42pt;height:12pt;mso-position-horizontal-relative:page;mso-position-vertical-relative:page;z-index:-120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559998pt;margin-top:788.199951pt;width:6.5pt;height:12pt;mso-position-horizontal-relative:page;mso-position-vertical-relative:page;z-index:-12059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r>
      <w:rPr/>
      <w:pict>
        <v:shape style="position:absolute;margin-left:49pt;margin-top:817.326233pt;width:42pt;height:12pt;mso-position-horizontal-relative:page;mso-position-vertical-relative:page;z-index:-12056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544" type="#_x0000_t202" filled="false" stroked="false">
          <v:textbox inset="0,0,0,0">
            <w:txbxContent>
              <w:p>
                <w:pPr>
                  <w:spacing w:before="12"/>
                  <w:ind w:left="40" w:right="0" w:firstLine="0"/>
                  <w:jc w:val="left"/>
                  <w:rPr>
                    <w:rFonts w:ascii="Times New Roman"/>
                    <w:sz w:val="18"/>
                  </w:rPr>
                </w:pPr>
                <w:r>
                  <w:rPr>
                    <w:rFonts w:ascii="Times New Roman"/>
                    <w:sz w:val="18"/>
                  </w:rPr>
                  <w:t>10</w:t>
                </w:r>
              </w:p>
            </w:txbxContent>
          </v:textbox>
          <w10:wrap type="none"/>
        </v:shape>
      </w:pict>
    </w:r>
    <w:r>
      <w:rPr/>
      <w:pict>
        <v:shape style="position:absolute;margin-left:49pt;margin-top:817.326233pt;width:42pt;height:12pt;mso-position-horizontal-relative:page;mso-position-vertical-relative:page;z-index:-120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20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r>
      <w:rPr/>
      <w:pict>
        <v:shape style="position:absolute;margin-left:49pt;margin-top:817.326233pt;width:42pt;height:12pt;mso-position-horizontal-relative:page;mso-position-vertical-relative:page;z-index:-1204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559998pt;margin-top:788.199951pt;width:8.5pt;height:12pt;mso-position-horizontal-relative:page;mso-position-vertical-relative:page;z-index:-120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w:t>
                </w:r>
                <w:r>
                  <w:rPr/>
                  <w:fldChar w:fldCharType="end"/>
                </w:r>
              </w:p>
            </w:txbxContent>
          </v:textbox>
          <w10:wrap type="none"/>
        </v:shape>
      </w:pict>
    </w:r>
    <w:r>
      <w:rPr/>
      <w:pict>
        <v:shape style="position:absolute;margin-left:49pt;margin-top:817.326233pt;width:42pt;height:12pt;mso-position-horizontal-relative:page;mso-position-vertical-relative:page;z-index:-120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197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79999pt;margin-top:788.199951pt;width:13pt;height:12pt;mso-position-horizontal-relative:page;mso-position-vertical-relative:page;z-index:-119704" type="#_x0000_t202" filled="false" stroked="false">
          <v:textbox inset="0,0,0,0">
            <w:txbxContent>
              <w:p>
                <w:pPr>
                  <w:spacing w:before="12"/>
                  <w:ind w:left="40" w:right="0" w:firstLine="0"/>
                  <w:jc w:val="left"/>
                  <w:rPr>
                    <w:rFonts w:ascii="Times New Roman"/>
                    <w:sz w:val="18"/>
                  </w:rPr>
                </w:pPr>
                <w:r>
                  <w:rPr>
                    <w:rFonts w:ascii="Times New Roman"/>
                    <w:sz w:val="18"/>
                  </w:rPr>
                  <w:t>40</w:t>
                </w:r>
              </w:p>
            </w:txbxContent>
          </v:textbox>
          <w10:wrap type="none"/>
        </v:shape>
      </w:pict>
    </w:r>
    <w:r>
      <w:rPr/>
      <w:pict>
        <v:shape style="position:absolute;margin-left:49pt;margin-top:817.326233pt;width:42pt;height:12pt;mso-position-horizontal-relative:page;mso-position-vertical-relative:page;z-index:-1196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1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209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3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71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60"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136"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12" from="83.580002pt,55.619984pt" to="526.020002pt,55.619984pt" stroked="true" strokeweight=".72pt" strokecolor="#000000">
          <v:stroke dashstyle="solid"/>
          <w10:wrap type="none"/>
        </v:line>
      </w:pict>
    </w:r>
    <w:r>
      <w:rPr/>
      <w:pict>
        <v:shape style="position:absolute;margin-left:256.540009pt;margin-top:42.865608pt;width:96.5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z w:val="18"/>
                  </w:rPr>
                  <w:t>第四章 实证结果及分析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16" from="83.580002pt,55.619984pt" to="526.020002pt,55.619984pt" stroked="true" strokeweight=".72pt" strokecolor="#000000">
          <v:stroke dashstyle="solid"/>
          <w10:wrap type="none"/>
        </v:line>
      </w:pict>
    </w:r>
    <w:r>
      <w:rPr/>
      <w:pict>
        <v:shape style="position:absolute;margin-left:265.540009pt;margin-top:42.865608pt;width:78.5pt;height:11pt;mso-position-horizontal-relative:page;mso-position-vertical-relative:page;z-index:-119992" type="#_x0000_t202" filled="false" stroked="false">
          <v:textbox inset="0,0,0,0">
            <w:txbxContent>
              <w:p>
                <w:pPr>
                  <w:spacing w:line="200" w:lineRule="exact" w:before="0"/>
                  <w:ind w:left="20" w:right="0" w:firstLine="0"/>
                  <w:jc w:val="left"/>
                  <w:rPr>
                    <w:sz w:val="18"/>
                  </w:rPr>
                </w:pPr>
                <w:r>
                  <w:rPr>
                    <w:sz w:val="18"/>
                  </w:rPr>
                  <w:t>第五章 稳健性检验</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6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7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84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24" from="83.580002pt,55.619984pt" to="526.020002pt,55.619984pt" stroked="true" strokeweight=".72pt" strokecolor="#000000">
          <v:stroke dashstyle="solid"/>
          <w10:wrap type="none"/>
        </v:line>
      </w:pict>
    </w:r>
    <w:r>
      <w:rPr/>
      <w:pict>
        <v:shape style="position:absolute;margin-left:276.760010pt;margin-top:42.865608pt;width:56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主要参考文献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3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71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8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导论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00"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5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04" from="83.580002pt,55.619984pt" to="526.020002pt,55.619984pt" stroked="true" strokeweight=".72pt" strokecolor="#000000">
          <v:stroke dashstyle="solid"/>
          <w10:wrap type="none"/>
        </v:line>
      </w:pict>
    </w:r>
    <w:r>
      <w:rPr/>
      <w:pict>
        <v:shape style="position:absolute;margin-left:247.539993pt;margin-top:42.865608pt;width:114.5pt;height:11pt;mso-position-horizontal-relative:page;mso-position-vertical-relative:page;z-index:-120280" type="#_x0000_t202" filled="false" stroked="false">
          <v:textbox inset="0,0,0,0">
            <w:txbxContent>
              <w:p>
                <w:pPr>
                  <w:spacing w:line="200" w:lineRule="exact" w:before="0"/>
                  <w:ind w:left="20" w:right="0" w:firstLine="0"/>
                  <w:jc w:val="left"/>
                  <w:rPr>
                    <w:sz w:val="18"/>
                  </w:rPr>
                </w:pPr>
                <w:r>
                  <w:rPr>
                    <w:sz w:val="18"/>
                  </w:rPr>
                  <w:t>第二章 理论分析与研究假设</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60"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136"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8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第三章 研究设计</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12" from="83.580002pt,55.619984pt" to="526.020002pt,55.619984pt" stroked="true" strokeweight=".72pt" strokecolor="#000000">
          <v:stroke dashstyle="solid"/>
          <w10:wrap type="none"/>
        </v:line>
      </w:pict>
    </w:r>
    <w:r>
      <w:rPr/>
      <w:pict>
        <v:shape style="position:absolute;margin-left:256.540009pt;margin-top:42.865608pt;width:96.5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z w:val="18"/>
                  </w:rPr>
                  <w:t>第四章 实证结果及分析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68"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16" from="83.580002pt,55.619984pt" to="526.020002pt,55.619984pt" stroked="true" strokeweight=".72pt" strokecolor="#000000">
          <v:stroke dashstyle="solid"/>
          <w10:wrap type="none"/>
        </v:line>
      </w:pict>
    </w:r>
    <w:r>
      <w:rPr/>
      <w:pict>
        <v:shape style="position:absolute;margin-left:265.540009pt;margin-top:42.865608pt;width:78.5pt;height:11pt;mso-position-horizontal-relative:page;mso-position-vertical-relative:page;z-index:-119992" type="#_x0000_t202" filled="false" stroked="false">
          <v:textbox inset="0,0,0,0">
            <w:txbxContent>
              <w:p>
                <w:pPr>
                  <w:spacing w:line="200" w:lineRule="exact" w:before="0"/>
                  <w:ind w:left="20" w:right="0" w:firstLine="0"/>
                  <w:jc w:val="left"/>
                  <w:rPr>
                    <w:sz w:val="18"/>
                  </w:rPr>
                </w:pPr>
                <w:r>
                  <w:rPr>
                    <w:sz w:val="18"/>
                  </w:rPr>
                  <w:t>第五章 稳健性检验</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7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84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结语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24" from="83.580002pt,55.619984pt" to="526.020002pt,55.619984pt" stroked="true" strokeweight=".72pt" strokecolor="#000000">
          <v:stroke dashstyle="solid"/>
          <w10:wrap type="none"/>
        </v:line>
      </w:pict>
    </w:r>
    <w:r>
      <w:rPr/>
      <w:pict>
        <v:shape style="position:absolute;margin-left:276.760010pt;margin-top:42.865608pt;width:56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z w:val="18"/>
                  </w:rPr>
                  <w:t>主要参考文献</w:t>
                </w:r>
              </w:p>
            </w:txbxContent>
          </v:textbox>
          <w10:wrap type="none"/>
        </v:shape>
      </w:pic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3.580002pt,55.619984pt" to="526.020002pt,55.619984pt" stroked="true" strokeweight=".72pt" strokecolor="#000000">
          <v:stroke dashstyle="solid"/>
          <w10:wrap type="none"/>
        </v:line>
      </w:pict>
    </w:r>
    <w:r>
      <w:rPr/>
      <w:pict>
        <v:shape style="position:absolute;margin-left:294.760010pt;margin-top:42.865608pt;width:2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导论</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_Ref665660621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导论</w:t>
    </w:r>
    <w:r>
      <w:rPr>
        <w:kern w:val="2"/>
        <w:sz w:val="21"/>
        <w:szCs w:val="24"/>
        <w:rFonts w:eastAsia="华文中宋"/>
      </w:rPr>
      <w:fldChar w:fldCharType="end"/>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_Ref665660622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附表A：</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00"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z w:val="18"/>
                  </w:rPr>
                  <w:t>第一章 文献综述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04" from="83.580002pt,55.619984pt" to="526.020002pt,55.619984pt" stroked="true" strokeweight=".72pt" strokecolor="#000000">
          <v:stroke dashstyle="solid"/>
          <w10:wrap type="none"/>
        </v:line>
      </w:pict>
    </w:r>
    <w:r>
      <w:rPr/>
      <w:pict>
        <v:shape style="position:absolute;margin-left:247.539993pt;margin-top:42.865608pt;width:114.5pt;height:11pt;mso-position-horizontal-relative:page;mso-position-vertical-relative:page;z-index:-120280" type="#_x0000_t202" filled="false" stroked="false">
          <v:textbox inset="0,0,0,0">
            <w:txbxContent>
              <w:p>
                <w:pPr>
                  <w:spacing w:line="200" w:lineRule="exact" w:before="0"/>
                  <w:ind w:left="20" w:right="0" w:firstLine="0"/>
                  <w:jc w:val="left"/>
                  <w:rPr>
                    <w:sz w:val="18"/>
                  </w:rPr>
                </w:pPr>
                <w:r>
                  <w:rPr>
                    <w:sz w:val="18"/>
                  </w:rPr>
                  <w:t>第二章 理论分析与研究假设</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56" from="83.580002pt,55.619984pt" to="526.020002pt,55.619984pt" stroked="true" strokeweight=".72pt" strokecolor="#000000">
          <v:stroke dashstyle="solid"/>
          <w10:wrap type="none"/>
        </v:line>
      </w:pict>
    </w:r>
    <w:r>
      <w:rPr/>
      <w:pict>
        <v:shape style="position:absolute;margin-left:222.759995pt;margin-top:42.865608pt;width:164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z w:val="18"/>
                  </w:rPr>
                  <w:t>货币政策、金融关联与民营企业信贷融资</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3.580002pt,55.619984pt" to="526.020002pt,55.619984pt" stroked="true" strokeweight=".72pt" strokecolor="#000000">
          <v:stroke dashstyle="solid"/>
          <w10:wrap type="none"/>
        </v:line>
      </w:pict>
    </w:r>
    <w:r>
      <w:rPr/>
      <w:pict>
        <v:shape style="position:absolute;margin-left:270.040009pt;margin-top:42.865608pt;width:69.55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第三章 研究设计</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55"/>
      <w:numFmt w:val="decimal"/>
      <w:lvlText w:val="[%1]"/>
      <w:lvlJc w:val="left"/>
      <w:pPr>
        <w:ind w:left="1222" w:hanging="421"/>
        <w:jc w:val="left"/>
      </w:pPr>
      <w:rPr>
        <w:rFonts w:hint="default" w:ascii="Times New Roman" w:hAnsi="Times New Roman" w:eastAsia="Times New Roman" w:cs="Times New Roman"/>
        <w:w w:val="99"/>
        <w:sz w:val="21"/>
        <w:szCs w:val="21"/>
      </w:rPr>
    </w:lvl>
    <w:lvl w:ilvl="1">
      <w:start w:val="0"/>
      <w:numFmt w:val="bullet"/>
      <w:lvlText w:val="•"/>
      <w:lvlJc w:val="left"/>
      <w:pPr>
        <w:ind w:left="2070" w:hanging="421"/>
      </w:pPr>
      <w:rPr>
        <w:rFonts w:hint="default"/>
      </w:rPr>
    </w:lvl>
    <w:lvl w:ilvl="2">
      <w:start w:val="0"/>
      <w:numFmt w:val="bullet"/>
      <w:lvlText w:val="•"/>
      <w:lvlJc w:val="left"/>
      <w:pPr>
        <w:ind w:left="2921" w:hanging="421"/>
      </w:pPr>
      <w:rPr>
        <w:rFonts w:hint="default"/>
      </w:rPr>
    </w:lvl>
    <w:lvl w:ilvl="3">
      <w:start w:val="0"/>
      <w:numFmt w:val="bullet"/>
      <w:lvlText w:val="•"/>
      <w:lvlJc w:val="left"/>
      <w:pPr>
        <w:ind w:left="3771" w:hanging="421"/>
      </w:pPr>
      <w:rPr>
        <w:rFonts w:hint="default"/>
      </w:rPr>
    </w:lvl>
    <w:lvl w:ilvl="4">
      <w:start w:val="0"/>
      <w:numFmt w:val="bullet"/>
      <w:lvlText w:val="•"/>
      <w:lvlJc w:val="left"/>
      <w:pPr>
        <w:ind w:left="4622" w:hanging="421"/>
      </w:pPr>
      <w:rPr>
        <w:rFonts w:hint="default"/>
      </w:rPr>
    </w:lvl>
    <w:lvl w:ilvl="5">
      <w:start w:val="0"/>
      <w:numFmt w:val="bullet"/>
      <w:lvlText w:val="•"/>
      <w:lvlJc w:val="left"/>
      <w:pPr>
        <w:ind w:left="5473" w:hanging="421"/>
      </w:pPr>
      <w:rPr>
        <w:rFonts w:hint="default"/>
      </w:rPr>
    </w:lvl>
    <w:lvl w:ilvl="6">
      <w:start w:val="0"/>
      <w:numFmt w:val="bullet"/>
      <w:lvlText w:val="•"/>
      <w:lvlJc w:val="left"/>
      <w:pPr>
        <w:ind w:left="6323" w:hanging="421"/>
      </w:pPr>
      <w:rPr>
        <w:rFonts w:hint="default"/>
      </w:rPr>
    </w:lvl>
    <w:lvl w:ilvl="7">
      <w:start w:val="0"/>
      <w:numFmt w:val="bullet"/>
      <w:lvlText w:val="•"/>
      <w:lvlJc w:val="left"/>
      <w:pPr>
        <w:ind w:left="7174" w:hanging="421"/>
      </w:pPr>
      <w:rPr>
        <w:rFonts w:hint="default"/>
      </w:rPr>
    </w:lvl>
    <w:lvl w:ilvl="8">
      <w:start w:val="0"/>
      <w:numFmt w:val="bullet"/>
      <w:lvlText w:val="•"/>
      <w:lvlJc w:val="left"/>
      <w:pPr>
        <w:ind w:left="8025" w:hanging="421"/>
      </w:pPr>
      <w:rPr>
        <w:rFonts w:hint="default"/>
      </w:rPr>
    </w:lvl>
  </w:abstractNum>
  <w:abstractNum w:abstractNumId="4">
    <w:multiLevelType w:val="hybridMultilevel"/>
    <w:lvl w:ilvl="0">
      <w:start w:val="1"/>
      <w:numFmt w:val="decimal"/>
      <w:lvlText w:val="[%1]"/>
      <w:lvlJc w:val="left"/>
      <w:pPr>
        <w:ind w:left="1222" w:hanging="421"/>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400" w:hanging="421"/>
      </w:pPr>
      <w:rPr>
        <w:rFonts w:hint="default"/>
      </w:rPr>
    </w:lvl>
    <w:lvl w:ilvl="2">
      <w:start w:val="0"/>
      <w:numFmt w:val="bullet"/>
      <w:lvlText w:val="•"/>
      <w:lvlJc w:val="left"/>
      <w:pPr>
        <w:ind w:left="2331" w:hanging="421"/>
      </w:pPr>
      <w:rPr>
        <w:rFonts w:hint="default"/>
      </w:rPr>
    </w:lvl>
    <w:lvl w:ilvl="3">
      <w:start w:val="0"/>
      <w:numFmt w:val="bullet"/>
      <w:lvlText w:val="•"/>
      <w:lvlJc w:val="left"/>
      <w:pPr>
        <w:ind w:left="3263" w:hanging="421"/>
      </w:pPr>
      <w:rPr>
        <w:rFonts w:hint="default"/>
      </w:rPr>
    </w:lvl>
    <w:lvl w:ilvl="4">
      <w:start w:val="0"/>
      <w:numFmt w:val="bullet"/>
      <w:lvlText w:val="•"/>
      <w:lvlJc w:val="left"/>
      <w:pPr>
        <w:ind w:left="4195" w:hanging="421"/>
      </w:pPr>
      <w:rPr>
        <w:rFonts w:hint="default"/>
      </w:rPr>
    </w:lvl>
    <w:lvl w:ilvl="5">
      <w:start w:val="0"/>
      <w:numFmt w:val="bullet"/>
      <w:lvlText w:val="•"/>
      <w:lvlJc w:val="left"/>
      <w:pPr>
        <w:ind w:left="5127" w:hanging="421"/>
      </w:pPr>
      <w:rPr>
        <w:rFonts w:hint="default"/>
      </w:rPr>
    </w:lvl>
    <w:lvl w:ilvl="6">
      <w:start w:val="0"/>
      <w:numFmt w:val="bullet"/>
      <w:lvlText w:val="•"/>
      <w:lvlJc w:val="left"/>
      <w:pPr>
        <w:ind w:left="6059" w:hanging="421"/>
      </w:pPr>
      <w:rPr>
        <w:rFonts w:hint="default"/>
      </w:rPr>
    </w:lvl>
    <w:lvl w:ilvl="7">
      <w:start w:val="0"/>
      <w:numFmt w:val="bullet"/>
      <w:lvlText w:val="•"/>
      <w:lvlJc w:val="left"/>
      <w:pPr>
        <w:ind w:left="6990" w:hanging="421"/>
      </w:pPr>
      <w:rPr>
        <w:rFonts w:hint="default"/>
      </w:rPr>
    </w:lvl>
    <w:lvl w:ilvl="8">
      <w:start w:val="0"/>
      <w:numFmt w:val="bullet"/>
      <w:lvlText w:val="•"/>
      <w:lvlJc w:val="left"/>
      <w:pPr>
        <w:ind w:left="7922" w:hanging="421"/>
      </w:pPr>
      <w:rPr>
        <w:rFonts w:hint="default"/>
      </w:rPr>
    </w:lvl>
  </w:abstractNum>
  <w:abstractNum w:abstractNumId="3">
    <w:multiLevelType w:val="hybridMultilevel"/>
    <w:lvl w:ilvl="0">
      <w:start w:val="4"/>
      <w:numFmt w:val="decimal"/>
      <w:lvlText w:val="%1"/>
      <w:lvlJc w:val="left"/>
      <w:pPr>
        <w:ind w:left="1852" w:hanging="722"/>
        <w:jc w:val="left"/>
      </w:pPr>
      <w:rPr>
        <w:rFonts w:hint="default"/>
      </w:rPr>
    </w:lvl>
    <w:lvl w:ilvl="1">
      <w:start w:val="3"/>
      <w:numFmt w:val="decimal"/>
      <w:lvlText w:val="%1.%2"/>
      <w:lvlJc w:val="left"/>
      <w:pPr>
        <w:ind w:left="1852" w:hanging="722"/>
        <w:jc w:val="left"/>
      </w:pPr>
      <w:rPr>
        <w:rFonts w:hint="default"/>
      </w:rPr>
    </w:lvl>
    <w:lvl w:ilvl="2">
      <w:start w:val="1"/>
      <w:numFmt w:val="decimal"/>
      <w:lvlText w:val="%1.%2.%3"/>
      <w:lvlJc w:val="left"/>
      <w:pPr>
        <w:ind w:left="1852" w:hanging="722"/>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4219" w:hanging="722"/>
      </w:pPr>
      <w:rPr>
        <w:rFonts w:hint="default"/>
      </w:rPr>
    </w:lvl>
    <w:lvl w:ilvl="4">
      <w:start w:val="0"/>
      <w:numFmt w:val="bullet"/>
      <w:lvlText w:val="•"/>
      <w:lvlJc w:val="left"/>
      <w:pPr>
        <w:ind w:left="5006" w:hanging="722"/>
      </w:pPr>
      <w:rPr>
        <w:rFonts w:hint="default"/>
      </w:rPr>
    </w:lvl>
    <w:lvl w:ilvl="5">
      <w:start w:val="0"/>
      <w:numFmt w:val="bullet"/>
      <w:lvlText w:val="•"/>
      <w:lvlJc w:val="left"/>
      <w:pPr>
        <w:ind w:left="5793" w:hanging="722"/>
      </w:pPr>
      <w:rPr>
        <w:rFonts w:hint="default"/>
      </w:rPr>
    </w:lvl>
    <w:lvl w:ilvl="6">
      <w:start w:val="0"/>
      <w:numFmt w:val="bullet"/>
      <w:lvlText w:val="•"/>
      <w:lvlJc w:val="left"/>
      <w:pPr>
        <w:ind w:left="6579" w:hanging="722"/>
      </w:pPr>
      <w:rPr>
        <w:rFonts w:hint="default"/>
      </w:rPr>
    </w:lvl>
    <w:lvl w:ilvl="7">
      <w:start w:val="0"/>
      <w:numFmt w:val="bullet"/>
      <w:lvlText w:val="•"/>
      <w:lvlJc w:val="left"/>
      <w:pPr>
        <w:ind w:left="7366" w:hanging="722"/>
      </w:pPr>
      <w:rPr>
        <w:rFonts w:hint="default"/>
      </w:rPr>
    </w:lvl>
    <w:lvl w:ilvl="8">
      <w:start w:val="0"/>
      <w:numFmt w:val="bullet"/>
      <w:lvlText w:val="•"/>
      <w:lvlJc w:val="left"/>
      <w:pPr>
        <w:ind w:left="8153" w:hanging="722"/>
      </w:pPr>
      <w:rPr>
        <w:rFonts w:hint="default"/>
      </w:rPr>
    </w:lvl>
  </w:abstractNum>
  <w:abstractNum w:abstractNumId="2">
    <w:multiLevelType w:val="hybridMultilevel"/>
    <w:lvl w:ilvl="0">
      <w:start w:val="4"/>
      <w:numFmt w:val="decimal"/>
      <w:lvlText w:val="%1"/>
      <w:lvlJc w:val="left"/>
      <w:pPr>
        <w:ind w:left="2692" w:hanging="840"/>
        <w:jc w:val="left"/>
      </w:pPr>
      <w:rPr>
        <w:rFonts w:hint="default"/>
      </w:rPr>
    </w:lvl>
    <w:lvl w:ilvl="1">
      <w:start w:val="1"/>
      <w:numFmt w:val="decimal"/>
      <w:lvlText w:val="%1.%2"/>
      <w:lvlJc w:val="left"/>
      <w:pPr>
        <w:ind w:left="2692" w:hanging="840"/>
        <w:jc w:val="left"/>
      </w:pPr>
      <w:rPr>
        <w:rFonts w:hint="default"/>
      </w:rPr>
    </w:lvl>
    <w:lvl w:ilvl="2">
      <w:start w:val="1"/>
      <w:numFmt w:val="decimal"/>
      <w:lvlText w:val="%1.%2.%3"/>
      <w:lvlJc w:val="left"/>
      <w:pPr>
        <w:ind w:left="2692" w:hanging="8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4807" w:hanging="840"/>
      </w:pPr>
      <w:rPr>
        <w:rFonts w:hint="default"/>
      </w:rPr>
    </w:lvl>
    <w:lvl w:ilvl="4">
      <w:start w:val="0"/>
      <w:numFmt w:val="bullet"/>
      <w:lvlText w:val="•"/>
      <w:lvlJc w:val="left"/>
      <w:pPr>
        <w:ind w:left="5510" w:hanging="840"/>
      </w:pPr>
      <w:rPr>
        <w:rFonts w:hint="default"/>
      </w:rPr>
    </w:lvl>
    <w:lvl w:ilvl="5">
      <w:start w:val="0"/>
      <w:numFmt w:val="bullet"/>
      <w:lvlText w:val="•"/>
      <w:lvlJc w:val="left"/>
      <w:pPr>
        <w:ind w:left="6213" w:hanging="840"/>
      </w:pPr>
      <w:rPr>
        <w:rFonts w:hint="default"/>
      </w:rPr>
    </w:lvl>
    <w:lvl w:ilvl="6">
      <w:start w:val="0"/>
      <w:numFmt w:val="bullet"/>
      <w:lvlText w:val="•"/>
      <w:lvlJc w:val="left"/>
      <w:pPr>
        <w:ind w:left="6915" w:hanging="840"/>
      </w:pPr>
      <w:rPr>
        <w:rFonts w:hint="default"/>
      </w:rPr>
    </w:lvl>
    <w:lvl w:ilvl="7">
      <w:start w:val="0"/>
      <w:numFmt w:val="bullet"/>
      <w:lvlText w:val="•"/>
      <w:lvlJc w:val="left"/>
      <w:pPr>
        <w:ind w:left="7618" w:hanging="840"/>
      </w:pPr>
      <w:rPr>
        <w:rFonts w:hint="default"/>
      </w:rPr>
    </w:lvl>
    <w:lvl w:ilvl="8">
      <w:start w:val="0"/>
      <w:numFmt w:val="bullet"/>
      <w:lvlText w:val="•"/>
      <w:lvlJc w:val="left"/>
      <w:pPr>
        <w:ind w:left="8321" w:hanging="840"/>
      </w:pPr>
      <w:rPr>
        <w:rFonts w:hint="default"/>
      </w:rPr>
    </w:lvl>
  </w:abstractNum>
  <w:abstractNum w:abstractNumId="1">
    <w:multiLevelType w:val="hybridMultilevel"/>
    <w:lvl w:ilvl="0">
      <w:start w:val="3"/>
      <w:numFmt w:val="decimal"/>
      <w:lvlText w:val="%1"/>
      <w:lvlJc w:val="left"/>
      <w:pPr>
        <w:ind w:left="2692" w:hanging="840"/>
        <w:jc w:val="left"/>
      </w:pPr>
      <w:rPr>
        <w:rFonts w:hint="default"/>
      </w:rPr>
    </w:lvl>
    <w:lvl w:ilvl="1">
      <w:start w:val="2"/>
      <w:numFmt w:val="decimal"/>
      <w:lvlText w:val="%1.%2"/>
      <w:lvlJc w:val="left"/>
      <w:pPr>
        <w:ind w:left="2692" w:hanging="840"/>
        <w:jc w:val="left"/>
      </w:pPr>
      <w:rPr>
        <w:rFonts w:hint="default"/>
      </w:rPr>
    </w:lvl>
    <w:lvl w:ilvl="2">
      <w:start w:val="1"/>
      <w:numFmt w:val="decimal"/>
      <w:lvlText w:val="%1.%2.%3"/>
      <w:lvlJc w:val="left"/>
      <w:pPr>
        <w:ind w:left="2692" w:hanging="8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4807" w:hanging="840"/>
      </w:pPr>
      <w:rPr>
        <w:rFonts w:hint="default"/>
      </w:rPr>
    </w:lvl>
    <w:lvl w:ilvl="4">
      <w:start w:val="0"/>
      <w:numFmt w:val="bullet"/>
      <w:lvlText w:val="•"/>
      <w:lvlJc w:val="left"/>
      <w:pPr>
        <w:ind w:left="5510" w:hanging="840"/>
      </w:pPr>
      <w:rPr>
        <w:rFonts w:hint="default"/>
      </w:rPr>
    </w:lvl>
    <w:lvl w:ilvl="5">
      <w:start w:val="0"/>
      <w:numFmt w:val="bullet"/>
      <w:lvlText w:val="•"/>
      <w:lvlJc w:val="left"/>
      <w:pPr>
        <w:ind w:left="6213" w:hanging="840"/>
      </w:pPr>
      <w:rPr>
        <w:rFonts w:hint="default"/>
      </w:rPr>
    </w:lvl>
    <w:lvl w:ilvl="6">
      <w:start w:val="0"/>
      <w:numFmt w:val="bullet"/>
      <w:lvlText w:val="•"/>
      <w:lvlJc w:val="left"/>
      <w:pPr>
        <w:ind w:left="6915" w:hanging="840"/>
      </w:pPr>
      <w:rPr>
        <w:rFonts w:hint="default"/>
      </w:rPr>
    </w:lvl>
    <w:lvl w:ilvl="7">
      <w:start w:val="0"/>
      <w:numFmt w:val="bullet"/>
      <w:lvlText w:val="•"/>
      <w:lvlJc w:val="left"/>
      <w:pPr>
        <w:ind w:left="7618" w:hanging="840"/>
      </w:pPr>
      <w:rPr>
        <w:rFonts w:hint="default"/>
      </w:rPr>
    </w:lvl>
    <w:lvl w:ilvl="8">
      <w:start w:val="0"/>
      <w:numFmt w:val="bullet"/>
      <w:lvlText w:val="•"/>
      <w:lvlJc w:val="left"/>
      <w:pPr>
        <w:ind w:left="8321" w:hanging="840"/>
      </w:pPr>
      <w:rPr>
        <w:rFonts w:hint="default"/>
      </w:rPr>
    </w:lvl>
  </w:abstractNum>
  <w:abstractNum w:abstractNumId="0">
    <w:multiLevelType w:val="hybridMultilevel"/>
    <w:lvl w:ilvl="0">
      <w:start w:val="1"/>
      <w:numFmt w:val="decimal"/>
      <w:lvlText w:val="%1"/>
      <w:lvlJc w:val="left"/>
      <w:pPr>
        <w:ind w:left="2632" w:hanging="780"/>
        <w:jc w:val="left"/>
      </w:pPr>
      <w:rPr>
        <w:rFonts w:hint="default"/>
      </w:rPr>
    </w:lvl>
    <w:lvl w:ilvl="1">
      <w:start w:val="1"/>
      <w:numFmt w:val="decimal"/>
      <w:lvlText w:val="%1.%2"/>
      <w:lvlJc w:val="left"/>
      <w:pPr>
        <w:ind w:left="2632" w:hanging="78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4057" w:hanging="780"/>
      </w:pPr>
      <w:rPr>
        <w:rFonts w:hint="default"/>
      </w:rPr>
    </w:lvl>
    <w:lvl w:ilvl="3">
      <w:start w:val="0"/>
      <w:numFmt w:val="bullet"/>
      <w:lvlText w:val="•"/>
      <w:lvlJc w:val="left"/>
      <w:pPr>
        <w:ind w:left="4765" w:hanging="780"/>
      </w:pPr>
      <w:rPr>
        <w:rFonts w:hint="default"/>
      </w:rPr>
    </w:lvl>
    <w:lvl w:ilvl="4">
      <w:start w:val="0"/>
      <w:numFmt w:val="bullet"/>
      <w:lvlText w:val="•"/>
      <w:lvlJc w:val="left"/>
      <w:pPr>
        <w:ind w:left="5474" w:hanging="780"/>
      </w:pPr>
      <w:rPr>
        <w:rFonts w:hint="default"/>
      </w:rPr>
    </w:lvl>
    <w:lvl w:ilvl="5">
      <w:start w:val="0"/>
      <w:numFmt w:val="bullet"/>
      <w:lvlText w:val="•"/>
      <w:lvlJc w:val="left"/>
      <w:pPr>
        <w:ind w:left="6183" w:hanging="780"/>
      </w:pPr>
      <w:rPr>
        <w:rFonts w:hint="default"/>
      </w:rPr>
    </w:lvl>
    <w:lvl w:ilvl="6">
      <w:start w:val="0"/>
      <w:numFmt w:val="bullet"/>
      <w:lvlText w:val="•"/>
      <w:lvlJc w:val="left"/>
      <w:pPr>
        <w:ind w:left="6891" w:hanging="780"/>
      </w:pPr>
      <w:rPr>
        <w:rFonts w:hint="default"/>
      </w:rPr>
    </w:lvl>
    <w:lvl w:ilvl="7">
      <w:start w:val="0"/>
      <w:numFmt w:val="bullet"/>
      <w:lvlText w:val="•"/>
      <w:lvlJc w:val="left"/>
      <w:pPr>
        <w:ind w:left="7600" w:hanging="780"/>
      </w:pPr>
      <w:rPr>
        <w:rFonts w:hint="default"/>
      </w:rPr>
    </w:lvl>
    <w:lvl w:ilvl="8">
      <w:start w:val="0"/>
      <w:numFmt w:val="bullet"/>
      <w:lvlText w:val="•"/>
      <w:lvlJc w:val="left"/>
      <w:pPr>
        <w:ind w:left="8309" w:hanging="78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6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6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6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9"/>
      <w:ind w:leftChars="0" w:left="164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6"/>
      <w:ind w:leftChars="0" w:left="1222" w:hanging="421"/>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6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6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5"/>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5.xm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header" Target="header13.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header" Target="header17.xml"/><Relationship Id="rId42" Type="http://schemas.openxmlformats.org/officeDocument/2006/relationships/header" Target="header18.xml"/><Relationship Id="rId43" Type="http://schemas.openxmlformats.org/officeDocument/2006/relationships/footer" Target="footer20.xml"/><Relationship Id="rId44" Type="http://schemas.openxmlformats.org/officeDocument/2006/relationships/footer" Target="footer21.xml"/><Relationship Id="rId45" Type="http://schemas.openxmlformats.org/officeDocument/2006/relationships/header" Target="header19.xml"/><Relationship Id="rId46" Type="http://schemas.openxmlformats.org/officeDocument/2006/relationships/footer" Target="footer22.xml"/><Relationship Id="rId47" Type="http://schemas.openxmlformats.org/officeDocument/2006/relationships/numbering" Target="numbering.xml"/><Relationship Id="rId48" Type="http://schemas.openxmlformats.org/officeDocument/2006/relationships/endnotes" Target="endnotes.xml"/><Relationship Id="rId49" Type="http://schemas.openxmlformats.org/officeDocument/2006/relationships/header" Target="header20.xml"/><Relationship Id="rId50" Type="http://schemas.openxmlformats.org/officeDocument/2006/relationships/header" Target="header21.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eader" Target="header22.xml"/><Relationship Id="rId56" Type="http://schemas.openxmlformats.org/officeDocument/2006/relationships/footer" Target="footer27.xml"/><Relationship Id="rId57" Type="http://schemas.openxmlformats.org/officeDocument/2006/relationships/header" Target="header23.xml"/><Relationship Id="rId58" Type="http://schemas.openxmlformats.org/officeDocument/2006/relationships/footer" Target="footer28.xml"/><Relationship Id="rId59" Type="http://schemas.openxmlformats.org/officeDocument/2006/relationships/header" Target="header24.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25.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header" Target="header29.xml"/><Relationship Id="rId67" Type="http://schemas.openxmlformats.org/officeDocument/2006/relationships/header" Target="header30.xml"/><Relationship Id="rId68" Type="http://schemas.openxmlformats.org/officeDocument/2006/relationships/header" Target="header31.xml"/><Relationship Id="rId69" Type="http://schemas.openxmlformats.org/officeDocument/2006/relationships/header" Target="header32.xml"/><Relationship Id="rId70" Type="http://schemas.openxmlformats.org/officeDocument/2006/relationships/header" Target="header33.xml"/><Relationship Id="rId71" Type="http://schemas.openxmlformats.org/officeDocument/2006/relationships/header" Target="header34.xml"/><Relationship Id="rId72" Type="http://schemas.openxmlformats.org/officeDocument/2006/relationships/header" Target="header35.xml"/><Relationship Id="rId73" Type="http://schemas.openxmlformats.org/officeDocument/2006/relationships/header" Target="header36.xml"/><Relationship Id="rId74" Type="http://schemas.openxmlformats.org/officeDocument/2006/relationships/header" Target="header37.xml"/><Relationship Id="rId75" Type="http://schemas.openxmlformats.org/officeDocument/2006/relationships/header" Target="header38.xml"/><Relationship Id="rId76" Type="http://schemas.openxmlformats.org/officeDocument/2006/relationships/footer" Target="footer31.xml"/><Relationship Id="rId77" Type="http://schemas.openxmlformats.org/officeDocument/2006/relationships/footer" Target="footer32.xml"/><Relationship Id="rId79" Type="http://schemas.openxmlformats.org/officeDocument/2006/relationships/footer" Target="footer33.xml"/><Relationship Id="rId80" Type="http://schemas.openxmlformats.org/officeDocument/2006/relationships/header" Target="header39.xml"/><Relationship Id="rId81" Type="http://schemas.openxmlformats.org/officeDocument/2006/relationships/footer" Target="footer34.xml"/><Relationship Id="rId82" Type="http://schemas.openxmlformats.org/officeDocument/2006/relationships/footer" Target="footer35.xml"/><Relationship Id="rId83" Type="http://schemas.openxmlformats.org/officeDocument/2006/relationships/footer" Target="footer36.xml"/><Relationship Id="rId84" Type="http://schemas.openxmlformats.org/officeDocument/2006/relationships/footer" Target="footer37.xml"/><Relationship Id="rId85" Type="http://schemas.openxmlformats.org/officeDocument/2006/relationships/header" Target="header40.xml"/><Relationship Id="rId86" Type="http://schemas.openxmlformats.org/officeDocument/2006/relationships/header" Target="header41.xml"/><Relationship Id="rId87" Type="http://schemas.openxmlformats.org/officeDocument/2006/relationships/footer" Target="footer38.xml"/><Relationship Id="rId88" Type="http://schemas.openxmlformats.org/officeDocument/2006/relationships/header" Target="header42.xml"/><Relationship Id="rId89" Type="http://schemas.openxmlformats.org/officeDocument/2006/relationships/header" Target="header43.xml"/><Relationship Id="rId90" Type="http://schemas.openxmlformats.org/officeDocument/2006/relationships/header" Target="header44.xml"/><Relationship Id="rId91" Type="http://schemas.openxmlformats.org/officeDocument/2006/relationships/footer" Target="footer39.xml"/><Relationship Id="rId92" Type="http://schemas.openxmlformats.org/officeDocument/2006/relationships/footer" Target="footer40.xml"/><Relationship Id="rId93" Type="http://schemas.openxmlformats.org/officeDocument/2006/relationships/footer" Target="footer41.xml"/><Relationship Id="rId94" Type="http://schemas.openxmlformats.org/officeDocument/2006/relationships/header" Target="header45.xml"/><Relationship Id="rId95" Type="http://schemas.openxmlformats.org/officeDocument/2006/relationships/header" Target="header46.xml"/><Relationship Id="rId96" Type="http://schemas.openxmlformats.org/officeDocument/2006/relationships/header" Target="header47.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recher</dc:creator>
  <dc:title> 2010年湖南企业百强列前十位的依次是：华菱钢铁、湖南中烟、湖南电力、中烟湖南分公司、中联重科、三一集团、中石油湖南分公司、湖南省建工集团、湖南有色、中建五局。其中，华菱钢铁以5084459万元的营业收入再次位居榜首。</dc:title>
  <dcterms:created xsi:type="dcterms:W3CDTF">2017-03-16T22:59:52Z</dcterms:created>
  <dcterms:modified xsi:type="dcterms:W3CDTF">2017-03-16T22:59:52Z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2016-09-14T00:00:00Z</vt:filetime>
  </property>
  <property fmtid="{D5CDD505-2E9C-101B-9397-08002B2CF9AE}" pid="3" name="Creator">
    <vt:lpwstr>Microsoft® Word 2010</vt:lpwstr>
  </property>
  <property fmtid="{D5CDD505-2E9C-101B-9397-08002B2CF9AE}" pid="4" name="LastSaved">
    <vt:filetime>2017-03-16T00:00:00Z</vt:filetime>
  </property>
</Properties>
</file>