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F90" w14:textId="0E87739D" w:rsidR="003E4386" w:rsidRDefault="003E4386" w:rsidP="003E4386">
      <w:pPr>
        <w:spacing w:line="500" w:lineRule="exact"/>
        <w:rPr>
          <w:rFonts w:eastAsia="黑体"/>
          <w:b/>
          <w:sz w:val="32"/>
        </w:rPr>
      </w:pPr>
    </w:p>
    <w:p w14:paraId="376F9E22" w14:textId="77777777" w:rsidR="00690876" w:rsidRDefault="00690876" w:rsidP="003E4386">
      <w:pPr>
        <w:spacing w:line="500" w:lineRule="exact"/>
        <w:rPr>
          <w:rFonts w:eastAsia="黑体"/>
          <w:b/>
          <w:sz w:val="32"/>
        </w:rPr>
        <w:sectPr w:rsidR="00690876" w:rsidSect="00A8229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701" w:header="851" w:footer="992" w:gutter="0"/>
          <w:cols w:space="425"/>
          <w:docGrid w:type="lines" w:linePitch="326"/>
        </w:sectPr>
      </w:pPr>
    </w:p>
    <w:p w14:paraId="7D6AFC0A" w14:textId="1AF4ABCD" w:rsidR="003E4386" w:rsidRDefault="003E4386" w:rsidP="003E4386">
      <w:pPr>
        <w:spacing w:line="500" w:lineRule="exact"/>
        <w:rPr>
          <w:rFonts w:eastAsia="黑体"/>
          <w:b/>
          <w:sz w:val="32"/>
        </w:rPr>
      </w:pPr>
    </w:p>
    <w:p w14:paraId="32631D24" w14:textId="77777777" w:rsidR="003E4386" w:rsidRDefault="003E4386" w:rsidP="003E4386">
      <w:pPr>
        <w:jc w:val="center"/>
        <w:rPr>
          <w:rFonts w:eastAsia="黑体"/>
          <w:sz w:val="34"/>
        </w:rPr>
      </w:pPr>
      <w:r>
        <w:rPr>
          <w:rFonts w:hAnsi="宋体" w:hint="eastAsia"/>
          <w:noProof/>
          <w:kern w:val="0"/>
        </w:rPr>
        <w:t xml:space="preserve"> </w:t>
      </w:r>
      <w:bookmarkStart w:id="0" w:name="_MON_1065102613"/>
      <w:bookmarkEnd w:id="0"/>
      <w:bookmarkStart w:id="1" w:name="_MON_1064953734"/>
      <w:bookmarkEnd w:id="1"/>
      <w:r>
        <w:rPr>
          <w:rFonts w:hAnsi="宋体"/>
          <w:noProof/>
          <w:kern w:val="0"/>
        </w:rPr>
        <w:object w:dxaOrig="3165" w:dyaOrig="720" w14:anchorId="1D9DF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35pt" o:ole="" filled="t">
            <v:imagedata r:id="rId14" o:title=""/>
          </v:shape>
          <o:OLEObject Type="Embed" ProgID="Word.Picture.8" ShapeID="_x0000_i1025" DrawAspect="Content" ObjectID="_1716626268" r:id="rId15"/>
        </w:object>
      </w:r>
    </w:p>
    <w:p w14:paraId="1F61C226" w14:textId="77777777" w:rsidR="003E4386" w:rsidRDefault="003E4386" w:rsidP="003E4386">
      <w:pPr>
        <w:adjustRightInd w:val="0"/>
        <w:snapToGrid w:val="0"/>
        <w:jc w:val="center"/>
        <w:rPr>
          <w:b/>
          <w:bCs/>
          <w:spacing w:val="20"/>
          <w:sz w:val="18"/>
        </w:rPr>
      </w:pPr>
    </w:p>
    <w:p w14:paraId="0461FE01" w14:textId="77777777" w:rsidR="003E4386" w:rsidRDefault="003E4386" w:rsidP="003E4386">
      <w:pPr>
        <w:adjustRightInd w:val="0"/>
        <w:snapToGrid w:val="0"/>
        <w:jc w:val="center"/>
        <w:rPr>
          <w:b/>
          <w:bCs/>
          <w:spacing w:val="20"/>
          <w:sz w:val="18"/>
        </w:rPr>
      </w:pPr>
    </w:p>
    <w:p w14:paraId="3E5A29CE" w14:textId="77777777" w:rsidR="003E4386" w:rsidRPr="00E34353" w:rsidRDefault="003E4386" w:rsidP="003E4386">
      <w:pPr>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24029B94" w14:textId="77777777" w:rsidR="003E4386" w:rsidRDefault="003E4386" w:rsidP="003E4386">
      <w:pPr>
        <w:adjustRightInd w:val="0"/>
        <w:snapToGrid w:val="0"/>
        <w:spacing w:line="264" w:lineRule="auto"/>
        <w:rPr>
          <w:rFonts w:eastAsia="华文中宋"/>
          <w:b/>
          <w:bCs/>
          <w:spacing w:val="12"/>
          <w:sz w:val="52"/>
          <w:szCs w:val="32"/>
        </w:rPr>
      </w:pPr>
    </w:p>
    <w:p w14:paraId="13174B25" w14:textId="067F8A8F" w:rsidR="003E4386" w:rsidRPr="002F6C23" w:rsidRDefault="003E4386" w:rsidP="003E4386">
      <w:pPr>
        <w:jc w:val="center"/>
        <w:rPr>
          <w:rFonts w:ascii="黑体" w:eastAsia="黑体" w:hAnsi="黑体"/>
          <w:bCs/>
          <w:color w:val="FF0000"/>
          <w:sz w:val="36"/>
          <w:szCs w:val="36"/>
        </w:rPr>
      </w:pPr>
      <w:r w:rsidRPr="001A5F9F">
        <w:rPr>
          <w:rFonts w:ascii="黑体" w:eastAsia="黑体" w:hAnsi="黑体" w:hint="eastAsia"/>
          <w:b/>
          <w:bCs/>
          <w:noProof/>
          <w:kern w:val="0"/>
          <w:sz w:val="44"/>
          <w:szCs w:val="44"/>
        </w:rPr>
        <w:t>高管激励与企业绿色创新</w:t>
      </w:r>
    </w:p>
    <w:p w14:paraId="7FAA7DC4" w14:textId="77777777" w:rsidR="003E4386" w:rsidRDefault="003E4386" w:rsidP="003E4386">
      <w:pPr>
        <w:adjustRightInd w:val="0"/>
        <w:snapToGrid w:val="0"/>
        <w:spacing w:line="264" w:lineRule="auto"/>
        <w:rPr>
          <w:rFonts w:eastAsia="华文中宋"/>
          <w:b/>
          <w:bCs/>
          <w:spacing w:val="12"/>
          <w:sz w:val="52"/>
          <w:szCs w:val="32"/>
        </w:rPr>
      </w:pPr>
    </w:p>
    <w:p w14:paraId="4AA7B24D" w14:textId="77777777" w:rsidR="003E4386" w:rsidRDefault="003E4386" w:rsidP="003E4386">
      <w:pPr>
        <w:adjustRightInd w:val="0"/>
        <w:snapToGrid w:val="0"/>
        <w:spacing w:line="264" w:lineRule="auto"/>
        <w:rPr>
          <w:rFonts w:eastAsia="华文中宋"/>
          <w:b/>
          <w:bCs/>
          <w:spacing w:val="12"/>
          <w:sz w:val="5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3E4386" w:rsidRPr="00B80C70" w14:paraId="20CCF9D1" w14:textId="77777777" w:rsidTr="00C5056E">
        <w:trPr>
          <w:trHeight w:hRule="exact" w:val="851"/>
        </w:trPr>
        <w:tc>
          <w:tcPr>
            <w:tcW w:w="1560" w:type="dxa"/>
            <w:shd w:val="clear" w:color="auto" w:fill="auto"/>
            <w:noWrap/>
            <w:vAlign w:val="bottom"/>
          </w:tcPr>
          <w:p w14:paraId="1E70159B" w14:textId="77777777" w:rsidR="003E4386" w:rsidRPr="00B80C70" w:rsidRDefault="003E4386" w:rsidP="00C5056E">
            <w:pPr>
              <w:pStyle w:val="31"/>
              <w:framePr w:hSpace="0" w:wrap="auto" w:vAnchor="margin" w:hAnchor="text" w:xAlign="left" w:yAlign="inline"/>
              <w:spacing w:before="312"/>
              <w:ind w:firstLineChars="10" w:firstLine="32"/>
              <w:suppressOverlap w:val="0"/>
              <w:jc w:val="center"/>
            </w:pPr>
            <w:bookmarkStart w:id="2" w:name="_Hlk100175976"/>
            <w:r w:rsidRPr="00B80C70">
              <w:rPr>
                <w:rFonts w:hint="eastAsia"/>
              </w:rPr>
              <w:t>院    系</w:t>
            </w:r>
          </w:p>
        </w:tc>
        <w:tc>
          <w:tcPr>
            <w:tcW w:w="3793" w:type="dxa"/>
            <w:tcBorders>
              <w:bottom w:val="single" w:sz="4" w:space="0" w:color="auto"/>
            </w:tcBorders>
            <w:shd w:val="clear" w:color="auto" w:fill="auto"/>
            <w:noWrap/>
            <w:vAlign w:val="bottom"/>
          </w:tcPr>
          <w:p w14:paraId="4CF9A8C9" w14:textId="77777777" w:rsidR="003E4386" w:rsidRPr="003E4386" w:rsidRDefault="003E4386" w:rsidP="00C5056E">
            <w:pPr>
              <w:jc w:val="center"/>
              <w:rPr>
                <w:rFonts w:ascii="华文中宋" w:eastAsia="华文中宋" w:hAnsi="华文中宋"/>
                <w:bCs/>
                <w:sz w:val="32"/>
              </w:rPr>
            </w:pPr>
            <w:r w:rsidRPr="003E4386">
              <w:rPr>
                <w:rFonts w:ascii="华文中宋" w:eastAsia="华文中宋" w:hAnsi="华文中宋" w:hint="eastAsia"/>
                <w:bCs/>
                <w:sz w:val="32"/>
              </w:rPr>
              <w:t>管理学院</w:t>
            </w:r>
          </w:p>
        </w:tc>
      </w:tr>
      <w:tr w:rsidR="003E4386" w:rsidRPr="00B80C70" w14:paraId="7228ACE9" w14:textId="77777777" w:rsidTr="00C5056E">
        <w:trPr>
          <w:trHeight w:hRule="exact" w:val="851"/>
        </w:trPr>
        <w:tc>
          <w:tcPr>
            <w:tcW w:w="1560" w:type="dxa"/>
            <w:shd w:val="clear" w:color="auto" w:fill="auto"/>
            <w:noWrap/>
            <w:vAlign w:val="bottom"/>
          </w:tcPr>
          <w:p w14:paraId="729895BF" w14:textId="77777777" w:rsidR="003E4386" w:rsidRPr="00B80C70" w:rsidRDefault="003E4386" w:rsidP="00C5056E">
            <w:pPr>
              <w:pStyle w:val="31"/>
              <w:framePr w:hSpace="0" w:wrap="auto" w:vAnchor="margin" w:hAnchor="text" w:xAlign="left" w:yAlign="inline"/>
              <w:spacing w:before="312"/>
              <w:ind w:firstLineChars="10" w:firstLine="32"/>
              <w:suppressOverlap w:val="0"/>
              <w:jc w:val="center"/>
            </w:pPr>
            <w:r w:rsidRPr="00B80C70">
              <w:rPr>
                <w:rFonts w:hint="eastAsia"/>
              </w:rPr>
              <w:t>专业班级</w:t>
            </w:r>
          </w:p>
        </w:tc>
        <w:tc>
          <w:tcPr>
            <w:tcW w:w="3793" w:type="dxa"/>
            <w:tcBorders>
              <w:top w:val="single" w:sz="4" w:space="0" w:color="auto"/>
              <w:bottom w:val="single" w:sz="4" w:space="0" w:color="auto"/>
            </w:tcBorders>
            <w:shd w:val="clear" w:color="auto" w:fill="auto"/>
            <w:noWrap/>
            <w:vAlign w:val="bottom"/>
          </w:tcPr>
          <w:p w14:paraId="62B5C3E2" w14:textId="77777777" w:rsidR="003E4386" w:rsidRPr="003E4386" w:rsidRDefault="003E4386" w:rsidP="00C5056E">
            <w:pPr>
              <w:jc w:val="center"/>
              <w:rPr>
                <w:rFonts w:ascii="华文中宋" w:eastAsia="华文中宋" w:hAnsi="华文中宋"/>
                <w:bCs/>
                <w:sz w:val="32"/>
              </w:rPr>
            </w:pPr>
            <w:r w:rsidRPr="003E4386">
              <w:rPr>
                <w:rFonts w:ascii="华文中宋" w:eastAsia="华文中宋" w:hAnsi="华文中宋" w:hint="eastAsia"/>
                <w:bCs/>
                <w:sz w:val="32"/>
              </w:rPr>
              <w:t>财务管理201801班</w:t>
            </w:r>
          </w:p>
        </w:tc>
      </w:tr>
      <w:tr w:rsidR="003E4386" w:rsidRPr="00B80C70" w14:paraId="048A5F29" w14:textId="77777777" w:rsidTr="00C5056E">
        <w:trPr>
          <w:trHeight w:hRule="exact" w:val="851"/>
        </w:trPr>
        <w:tc>
          <w:tcPr>
            <w:tcW w:w="1560" w:type="dxa"/>
            <w:shd w:val="clear" w:color="auto" w:fill="auto"/>
            <w:noWrap/>
            <w:vAlign w:val="bottom"/>
          </w:tcPr>
          <w:p w14:paraId="1D7E517F" w14:textId="77777777" w:rsidR="003E4386" w:rsidRPr="00B80C70" w:rsidRDefault="003E4386" w:rsidP="00C5056E">
            <w:pPr>
              <w:pStyle w:val="31"/>
              <w:framePr w:hSpace="0" w:wrap="auto" w:vAnchor="margin" w:hAnchor="text" w:xAlign="left" w:yAlign="inline"/>
              <w:spacing w:before="312"/>
              <w:ind w:firstLineChars="10" w:firstLine="32"/>
              <w:suppressOverlap w:val="0"/>
              <w:jc w:val="center"/>
            </w:pPr>
            <w:r w:rsidRPr="00B80C70">
              <w:rPr>
                <w:rFonts w:hint="eastAsia"/>
              </w:rPr>
              <w:t>姓    名</w:t>
            </w:r>
          </w:p>
        </w:tc>
        <w:tc>
          <w:tcPr>
            <w:tcW w:w="3793" w:type="dxa"/>
            <w:tcBorders>
              <w:top w:val="single" w:sz="4" w:space="0" w:color="auto"/>
              <w:bottom w:val="single" w:sz="4" w:space="0" w:color="auto"/>
            </w:tcBorders>
            <w:shd w:val="clear" w:color="auto" w:fill="auto"/>
            <w:noWrap/>
            <w:vAlign w:val="bottom"/>
          </w:tcPr>
          <w:p w14:paraId="12092984" w14:textId="77777777" w:rsidR="003E4386" w:rsidRPr="003E4386" w:rsidRDefault="003E4386" w:rsidP="00C5056E">
            <w:pPr>
              <w:jc w:val="center"/>
              <w:rPr>
                <w:rFonts w:ascii="华文中宋" w:eastAsia="华文中宋" w:hAnsi="华文中宋"/>
                <w:bCs/>
                <w:sz w:val="32"/>
              </w:rPr>
            </w:pPr>
            <w:r w:rsidRPr="003E4386">
              <w:rPr>
                <w:rFonts w:ascii="华文中宋" w:eastAsia="华文中宋" w:hAnsi="华文中宋" w:hint="eastAsia"/>
                <w:bCs/>
                <w:sz w:val="32"/>
              </w:rPr>
              <w:t>兰中正</w:t>
            </w:r>
          </w:p>
        </w:tc>
      </w:tr>
      <w:tr w:rsidR="003E4386" w:rsidRPr="00B80C70" w14:paraId="72CFBA4C" w14:textId="77777777" w:rsidTr="00C5056E">
        <w:trPr>
          <w:trHeight w:hRule="exact" w:val="851"/>
        </w:trPr>
        <w:tc>
          <w:tcPr>
            <w:tcW w:w="1560" w:type="dxa"/>
            <w:shd w:val="clear" w:color="auto" w:fill="auto"/>
            <w:noWrap/>
            <w:vAlign w:val="bottom"/>
          </w:tcPr>
          <w:p w14:paraId="4B714FD5" w14:textId="77777777" w:rsidR="003E4386" w:rsidRPr="00B80C70" w:rsidRDefault="003E4386" w:rsidP="00C5056E">
            <w:pPr>
              <w:pStyle w:val="31"/>
              <w:framePr w:hSpace="0" w:wrap="auto" w:vAnchor="margin" w:hAnchor="text" w:xAlign="left" w:yAlign="inline"/>
              <w:spacing w:before="312"/>
              <w:ind w:firstLineChars="10" w:firstLine="32"/>
              <w:suppressOverlap w:val="0"/>
              <w:jc w:val="center"/>
            </w:pPr>
            <w:r w:rsidRPr="00B80C70">
              <w:rPr>
                <w:rFonts w:hint="eastAsia"/>
              </w:rPr>
              <w:t>学    号</w:t>
            </w:r>
          </w:p>
        </w:tc>
        <w:tc>
          <w:tcPr>
            <w:tcW w:w="3793" w:type="dxa"/>
            <w:tcBorders>
              <w:top w:val="single" w:sz="4" w:space="0" w:color="auto"/>
              <w:bottom w:val="single" w:sz="4" w:space="0" w:color="auto"/>
            </w:tcBorders>
            <w:shd w:val="clear" w:color="auto" w:fill="auto"/>
            <w:noWrap/>
            <w:vAlign w:val="bottom"/>
          </w:tcPr>
          <w:p w14:paraId="55107119" w14:textId="77777777" w:rsidR="003E4386" w:rsidRPr="003E4386" w:rsidRDefault="003E4386" w:rsidP="00C5056E">
            <w:pPr>
              <w:jc w:val="center"/>
              <w:rPr>
                <w:rFonts w:ascii="华文中宋" w:eastAsia="华文中宋" w:hAnsi="华文中宋"/>
                <w:bCs/>
                <w:sz w:val="32"/>
              </w:rPr>
            </w:pPr>
            <w:r w:rsidRPr="003E4386">
              <w:rPr>
                <w:rFonts w:ascii="华文中宋" w:eastAsia="华文中宋" w:hAnsi="华文中宋" w:hint="eastAsia"/>
                <w:bCs/>
                <w:sz w:val="32"/>
              </w:rPr>
              <w:t>U201815907</w:t>
            </w:r>
          </w:p>
        </w:tc>
      </w:tr>
      <w:tr w:rsidR="003E4386" w:rsidRPr="00B80C70" w14:paraId="207AD01B" w14:textId="77777777" w:rsidTr="00C5056E">
        <w:trPr>
          <w:trHeight w:hRule="exact" w:val="851"/>
        </w:trPr>
        <w:tc>
          <w:tcPr>
            <w:tcW w:w="0" w:type="auto"/>
            <w:shd w:val="clear" w:color="auto" w:fill="auto"/>
            <w:noWrap/>
            <w:vAlign w:val="bottom"/>
          </w:tcPr>
          <w:p w14:paraId="262AFD3B" w14:textId="77777777" w:rsidR="003E4386" w:rsidRPr="00B80C70" w:rsidRDefault="003E4386" w:rsidP="00C5056E">
            <w:pPr>
              <w:pStyle w:val="31"/>
              <w:framePr w:hSpace="0" w:wrap="auto" w:vAnchor="margin" w:hAnchor="text" w:xAlign="left" w:yAlign="inline"/>
              <w:spacing w:before="312"/>
              <w:ind w:firstLineChars="10" w:firstLine="32"/>
              <w:suppressOverlap w:val="0"/>
              <w:jc w:val="center"/>
            </w:pPr>
            <w:r w:rsidRPr="00B80C70">
              <w:rPr>
                <w:rFonts w:hint="eastAsia"/>
              </w:rPr>
              <w:t>指导教师</w:t>
            </w:r>
          </w:p>
        </w:tc>
        <w:tc>
          <w:tcPr>
            <w:tcW w:w="3793" w:type="dxa"/>
            <w:tcBorders>
              <w:top w:val="single" w:sz="4" w:space="0" w:color="auto"/>
              <w:bottom w:val="single" w:sz="4" w:space="0" w:color="auto"/>
            </w:tcBorders>
            <w:shd w:val="clear" w:color="auto" w:fill="auto"/>
            <w:noWrap/>
            <w:vAlign w:val="bottom"/>
          </w:tcPr>
          <w:p w14:paraId="5A419194" w14:textId="77777777" w:rsidR="003E4386" w:rsidRPr="003E4386" w:rsidRDefault="003E4386" w:rsidP="00C5056E">
            <w:pPr>
              <w:jc w:val="center"/>
              <w:rPr>
                <w:rFonts w:ascii="华文中宋" w:eastAsia="华文中宋" w:hAnsi="华文中宋"/>
                <w:bCs/>
                <w:sz w:val="32"/>
              </w:rPr>
            </w:pPr>
            <w:r w:rsidRPr="003E4386">
              <w:rPr>
                <w:rFonts w:ascii="华文中宋" w:eastAsia="华文中宋" w:hAnsi="华文中宋" w:hint="eastAsia"/>
                <w:bCs/>
                <w:sz w:val="32"/>
              </w:rPr>
              <w:t>滕敏</w:t>
            </w:r>
          </w:p>
        </w:tc>
      </w:tr>
      <w:bookmarkEnd w:id="2"/>
    </w:tbl>
    <w:p w14:paraId="228E6085" w14:textId="77777777" w:rsidR="003E4386" w:rsidRDefault="003E4386" w:rsidP="003E4386">
      <w:pPr>
        <w:jc w:val="center"/>
        <w:rPr>
          <w:rFonts w:ascii="华文中宋" w:eastAsia="华文中宋" w:hAnsi="华文中宋"/>
          <w:bCs/>
          <w:noProof/>
          <w:kern w:val="0"/>
          <w:sz w:val="32"/>
          <w:szCs w:val="32"/>
        </w:rPr>
      </w:pPr>
    </w:p>
    <w:p w14:paraId="4B199772" w14:textId="77777777" w:rsidR="003E4386" w:rsidRDefault="003E4386" w:rsidP="003E4386">
      <w:pPr>
        <w:jc w:val="center"/>
        <w:rPr>
          <w:rFonts w:ascii="华文中宋" w:eastAsia="华文中宋" w:hAnsi="华文中宋"/>
          <w:bCs/>
          <w:noProof/>
          <w:kern w:val="0"/>
          <w:sz w:val="32"/>
          <w:szCs w:val="32"/>
        </w:rPr>
      </w:pPr>
    </w:p>
    <w:p w14:paraId="2FD3D50B" w14:textId="77777777" w:rsidR="003E4386" w:rsidRDefault="003E4386" w:rsidP="003E4386">
      <w:pPr>
        <w:jc w:val="center"/>
        <w:rPr>
          <w:rFonts w:ascii="华文中宋" w:eastAsia="华文中宋" w:hAnsi="华文中宋"/>
          <w:bCs/>
          <w:noProof/>
          <w:kern w:val="0"/>
          <w:sz w:val="32"/>
          <w:szCs w:val="32"/>
        </w:rPr>
      </w:pPr>
    </w:p>
    <w:p w14:paraId="6CA0DEA9" w14:textId="77777777" w:rsidR="003E4386" w:rsidRDefault="003E4386" w:rsidP="003E4386">
      <w:pPr>
        <w:jc w:val="center"/>
        <w:rPr>
          <w:rFonts w:ascii="华文中宋" w:eastAsia="华文中宋" w:hAnsi="华文中宋"/>
          <w:bCs/>
          <w:noProof/>
          <w:kern w:val="0"/>
          <w:sz w:val="32"/>
          <w:szCs w:val="32"/>
        </w:rPr>
      </w:pPr>
    </w:p>
    <w:p w14:paraId="728AE729" w14:textId="77777777" w:rsidR="003E4386" w:rsidRDefault="003E4386" w:rsidP="003E4386">
      <w:pPr>
        <w:jc w:val="center"/>
        <w:rPr>
          <w:rFonts w:ascii="华文中宋" w:eastAsia="华文中宋" w:hAnsi="华文中宋"/>
          <w:bCs/>
          <w:noProof/>
          <w:kern w:val="0"/>
          <w:sz w:val="32"/>
          <w:szCs w:val="32"/>
        </w:rPr>
      </w:pPr>
    </w:p>
    <w:p w14:paraId="55D31424" w14:textId="77777777" w:rsidR="003E4386" w:rsidRDefault="003E4386" w:rsidP="003E4386">
      <w:pPr>
        <w:jc w:val="center"/>
        <w:rPr>
          <w:rFonts w:ascii="华文中宋" w:eastAsia="华文中宋" w:hAnsi="华文中宋"/>
          <w:bCs/>
          <w:noProof/>
          <w:kern w:val="0"/>
          <w:sz w:val="32"/>
          <w:szCs w:val="32"/>
        </w:rPr>
      </w:pPr>
    </w:p>
    <w:p w14:paraId="1DB899D9" w14:textId="77777777" w:rsidR="003E4386" w:rsidRPr="008A525F" w:rsidRDefault="003E4386" w:rsidP="003E4386">
      <w:pPr>
        <w:jc w:val="center"/>
        <w:rPr>
          <w:rFonts w:ascii="华文中宋" w:eastAsia="华文中宋" w:hAnsi="华文中宋"/>
          <w:bCs/>
          <w:noProof/>
          <w:kern w:val="0"/>
          <w:sz w:val="32"/>
          <w:szCs w:val="32"/>
        </w:rPr>
      </w:pPr>
    </w:p>
    <w:p w14:paraId="4DF2DB78" w14:textId="77777777" w:rsidR="003E4386" w:rsidRDefault="003E4386" w:rsidP="003E4386">
      <w:pPr>
        <w:jc w:val="center"/>
        <w:rPr>
          <w:rFonts w:ascii="华文中宋" w:eastAsia="华文中宋" w:hAnsi="华文中宋"/>
          <w:bCs/>
          <w:noProof/>
          <w:kern w:val="0"/>
          <w:sz w:val="32"/>
          <w:szCs w:val="32"/>
        </w:rPr>
      </w:pPr>
    </w:p>
    <w:p w14:paraId="78DA68ED" w14:textId="77777777" w:rsidR="003E4386" w:rsidRDefault="003E4386" w:rsidP="003E4386">
      <w:pPr>
        <w:jc w:val="center"/>
        <w:rPr>
          <w:rFonts w:ascii="华文中宋" w:eastAsia="华文中宋" w:hAnsi="华文中宋"/>
          <w:bCs/>
          <w:noProof/>
          <w:kern w:val="0"/>
          <w:sz w:val="32"/>
          <w:szCs w:val="32"/>
        </w:rPr>
      </w:pPr>
    </w:p>
    <w:p w14:paraId="6DF8403C" w14:textId="77777777" w:rsidR="003E4386" w:rsidRDefault="003E4386" w:rsidP="003E4386">
      <w:pPr>
        <w:jc w:val="center"/>
        <w:rPr>
          <w:rFonts w:ascii="华文中宋" w:eastAsia="华文中宋" w:hAnsi="华文中宋"/>
          <w:bCs/>
          <w:noProof/>
          <w:kern w:val="0"/>
          <w:sz w:val="32"/>
          <w:szCs w:val="32"/>
        </w:rPr>
      </w:pPr>
    </w:p>
    <w:p w14:paraId="34773971" w14:textId="77777777" w:rsidR="00146B77" w:rsidRDefault="003E4386" w:rsidP="003E4386">
      <w:pPr>
        <w:jc w:val="center"/>
        <w:rPr>
          <w:rFonts w:ascii="华文中宋" w:eastAsia="华文中宋" w:hAnsi="华文中宋"/>
          <w:bCs/>
          <w:noProof/>
          <w:kern w:val="0"/>
          <w:sz w:val="32"/>
          <w:szCs w:val="32"/>
        </w:rPr>
        <w:sectPr w:rsidR="00146B77" w:rsidSect="00690876">
          <w:type w:val="continuous"/>
          <w:pgSz w:w="11906" w:h="16838"/>
          <w:pgMar w:top="1440" w:right="1800" w:bottom="1440" w:left="1800" w:header="851" w:footer="992" w:gutter="0"/>
          <w:cols w:space="425"/>
          <w:docGrid w:type="lines" w:linePitch="312"/>
        </w:sectPr>
      </w:pPr>
      <w:r>
        <w:rPr>
          <w:rFonts w:ascii="华文中宋" w:eastAsia="华文中宋" w:hAnsi="华文中宋"/>
          <w:bCs/>
          <w:noProof/>
          <w:kern w:val="0"/>
          <w:sz w:val="32"/>
          <w:szCs w:val="32"/>
        </w:rPr>
        <w:t>2022</w:t>
      </w:r>
      <w:r w:rsidRPr="008A525F">
        <w:rPr>
          <w:rFonts w:ascii="华文中宋" w:eastAsia="华文中宋" w:hAnsi="华文中宋" w:hint="eastAsia"/>
          <w:bCs/>
          <w:noProof/>
          <w:kern w:val="0"/>
          <w:sz w:val="32"/>
          <w:szCs w:val="32"/>
        </w:rPr>
        <w:t xml:space="preserve">年 </w:t>
      </w:r>
      <w:r>
        <w:rPr>
          <w:rFonts w:ascii="华文中宋" w:eastAsia="华文中宋" w:hAnsi="华文中宋"/>
          <w:bCs/>
          <w:noProof/>
          <w:kern w:val="0"/>
          <w:sz w:val="32"/>
          <w:szCs w:val="32"/>
        </w:rPr>
        <w:t>5</w:t>
      </w:r>
      <w:r w:rsidRPr="008A525F">
        <w:rPr>
          <w:rFonts w:ascii="华文中宋" w:eastAsia="华文中宋" w:hAnsi="华文中宋" w:hint="eastAsia"/>
          <w:bCs/>
          <w:noProof/>
          <w:kern w:val="0"/>
          <w:sz w:val="32"/>
          <w:szCs w:val="32"/>
        </w:rPr>
        <w:t xml:space="preserve"> 月 </w:t>
      </w:r>
      <w:r>
        <w:rPr>
          <w:rFonts w:ascii="华文中宋" w:eastAsia="华文中宋" w:hAnsi="华文中宋"/>
          <w:bCs/>
          <w:noProof/>
          <w:kern w:val="0"/>
          <w:sz w:val="32"/>
          <w:szCs w:val="32"/>
        </w:rPr>
        <w:t>12</w:t>
      </w:r>
      <w:r w:rsidRPr="008A525F">
        <w:rPr>
          <w:rFonts w:ascii="华文中宋" w:eastAsia="华文中宋" w:hAnsi="华文中宋" w:hint="eastAsia"/>
          <w:bCs/>
          <w:noProof/>
          <w:kern w:val="0"/>
          <w:sz w:val="32"/>
          <w:szCs w:val="32"/>
        </w:rPr>
        <w:t xml:space="preserve"> 日</w:t>
      </w:r>
    </w:p>
    <w:p w14:paraId="08392E90" w14:textId="36715283" w:rsidR="00A82292" w:rsidRDefault="00A82292" w:rsidP="003E4386">
      <w:pPr>
        <w:jc w:val="center"/>
        <w:rPr>
          <w:rFonts w:ascii="华文中宋" w:eastAsia="华文中宋" w:hAnsi="华文中宋"/>
          <w:bCs/>
          <w:noProof/>
          <w:kern w:val="0"/>
          <w:sz w:val="32"/>
          <w:szCs w:val="32"/>
        </w:rPr>
        <w:sectPr w:rsidR="00A82292" w:rsidSect="00690876">
          <w:type w:val="continuous"/>
          <w:pgSz w:w="11906" w:h="16838"/>
          <w:pgMar w:top="1440" w:right="1800" w:bottom="1440" w:left="1800" w:header="851" w:footer="992" w:gutter="0"/>
          <w:cols w:space="425"/>
          <w:docGrid w:type="lines" w:linePitch="312"/>
        </w:sectPr>
      </w:pPr>
    </w:p>
    <w:p w14:paraId="66B4F0AD" w14:textId="2FC8E10F" w:rsidR="00690876" w:rsidRDefault="00690876" w:rsidP="003E4386">
      <w:pPr>
        <w:spacing w:beforeLines="150" w:before="468"/>
        <w:ind w:left="210" w:right="210"/>
        <w:jc w:val="center"/>
        <w:sectPr w:rsidR="00690876" w:rsidSect="00690876">
          <w:headerReference w:type="default" r:id="rId16"/>
          <w:type w:val="continuous"/>
          <w:pgSz w:w="11906" w:h="16838"/>
          <w:pgMar w:top="1440" w:right="1800" w:bottom="1440" w:left="1800" w:header="851" w:footer="992" w:gutter="0"/>
          <w:cols w:space="425"/>
          <w:docGrid w:type="lines" w:linePitch="312"/>
        </w:sectPr>
      </w:pPr>
    </w:p>
    <w:p w14:paraId="4173637F" w14:textId="50123CD7" w:rsidR="003E4386" w:rsidRPr="00556BA2" w:rsidRDefault="003E4386" w:rsidP="003E4386">
      <w:pPr>
        <w:spacing w:beforeLines="150" w:before="468"/>
        <w:ind w:left="210" w:right="210"/>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27A9E14D" w14:textId="77777777" w:rsidR="003E4386" w:rsidRDefault="003E4386" w:rsidP="003E4386">
      <w:pPr>
        <w:ind w:left="210" w:right="210" w:firstLineChars="200" w:firstLine="480"/>
        <w:rPr>
          <w:rFonts w:ascii="楷体_GB2312" w:eastAsia="楷体_GB2312"/>
          <w:color w:val="FF0000"/>
        </w:rPr>
      </w:pPr>
    </w:p>
    <w:p w14:paraId="22F393F3" w14:textId="0C53F9B5" w:rsidR="003E4386" w:rsidRPr="00C54C2A" w:rsidRDefault="003E4386" w:rsidP="007C5718">
      <w:r>
        <w:tab/>
      </w:r>
      <w:r w:rsidRPr="00C54C2A">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757F9A8E" w14:textId="1D3799D8" w:rsidR="003E4386" w:rsidRPr="001505FC" w:rsidRDefault="003E4386" w:rsidP="003E4386">
      <w:pPr>
        <w:ind w:left="210" w:right="210"/>
        <w:jc w:val="center"/>
        <w:rPr>
          <w:rFonts w:ascii="楷体_GB2312" w:eastAsia="楷体_GB2312"/>
          <w:color w:val="FF0000"/>
        </w:rPr>
      </w:pPr>
    </w:p>
    <w:p w14:paraId="3B594328" w14:textId="77777777" w:rsidR="003E4386" w:rsidRPr="00C54C2A" w:rsidRDefault="003E4386" w:rsidP="003E4386">
      <w:pPr>
        <w:wordWrap w:val="0"/>
        <w:ind w:left="210" w:right="210"/>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6A721BE3" w14:textId="77777777" w:rsidR="003E4386" w:rsidRPr="00C54C2A" w:rsidRDefault="003E4386" w:rsidP="003E4386">
      <w:pPr>
        <w:spacing w:beforeLines="100" w:before="312"/>
        <w:ind w:left="210" w:right="210"/>
        <w:jc w:val="center"/>
        <w:rPr>
          <w:b/>
          <w:bCs/>
          <w:sz w:val="40"/>
          <w:szCs w:val="36"/>
        </w:rPr>
      </w:pPr>
    </w:p>
    <w:p w14:paraId="36A4C2CF" w14:textId="77777777" w:rsidR="003E4386" w:rsidRPr="00556BA2" w:rsidRDefault="003E4386" w:rsidP="003E4386">
      <w:pPr>
        <w:spacing w:beforeLines="150" w:before="468"/>
        <w:ind w:left="210" w:right="210"/>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69D255E4" w14:textId="04206DCB" w:rsidR="003E4386" w:rsidRPr="001505FC" w:rsidRDefault="003E4386" w:rsidP="003E4386">
      <w:pPr>
        <w:ind w:left="210" w:right="210"/>
        <w:jc w:val="center"/>
        <w:rPr>
          <w:rFonts w:ascii="楷体_GB2312" w:eastAsia="楷体_GB2312"/>
          <w:color w:val="FF0000"/>
        </w:rPr>
      </w:pPr>
    </w:p>
    <w:p w14:paraId="4535EBBD" w14:textId="6B20A749" w:rsidR="003E4386" w:rsidRPr="00C54C2A" w:rsidRDefault="003E4386" w:rsidP="003E4386">
      <w:r>
        <w:tab/>
      </w:r>
      <w:r w:rsidRPr="00C54C2A">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0A17851" w14:textId="77777777" w:rsidR="003E4386" w:rsidRPr="00C54C2A" w:rsidRDefault="003E4386" w:rsidP="003E4386">
      <w:pPr>
        <w:ind w:left="210" w:right="210" w:firstLineChars="200" w:firstLine="480"/>
        <w:rPr>
          <w:szCs w:val="21"/>
        </w:rPr>
      </w:pPr>
      <w:r w:rsidRPr="00C54C2A">
        <w:rPr>
          <w:szCs w:val="21"/>
        </w:rPr>
        <w:t>本学位论文属于</w:t>
      </w:r>
      <w:r>
        <w:rPr>
          <w:rFonts w:hint="eastAsia"/>
          <w:szCs w:val="21"/>
        </w:rPr>
        <w:t xml:space="preserve"> </w:t>
      </w:r>
      <w:r w:rsidRPr="00C54C2A">
        <w:rPr>
          <w:szCs w:val="21"/>
        </w:rPr>
        <w:t>1</w:t>
      </w:r>
      <w:r w:rsidRPr="00C54C2A">
        <w:rPr>
          <w:szCs w:val="21"/>
        </w:rPr>
        <w:t>、保密</w:t>
      </w:r>
      <w:proofErr w:type="gramStart"/>
      <w:r w:rsidRPr="00C54C2A">
        <w:rPr>
          <w:szCs w:val="21"/>
        </w:rPr>
        <w:t>囗</w:t>
      </w:r>
      <w:proofErr w:type="gramEnd"/>
      <w:r w:rsidRPr="00C54C2A">
        <w:rPr>
          <w:szCs w:val="21"/>
        </w:rPr>
        <w:t>，在</w:t>
      </w:r>
      <w:r w:rsidRPr="00C54C2A">
        <w:rPr>
          <w:szCs w:val="21"/>
        </w:rPr>
        <w:t xml:space="preserve">    </w:t>
      </w:r>
      <w:r w:rsidRPr="00C54C2A">
        <w:rPr>
          <w:szCs w:val="21"/>
        </w:rPr>
        <w:t>年解密后适用本授权书</w:t>
      </w:r>
    </w:p>
    <w:p w14:paraId="0D91A048" w14:textId="77777777" w:rsidR="003E4386" w:rsidRPr="00C54C2A" w:rsidRDefault="003E4386" w:rsidP="003E4386">
      <w:pPr>
        <w:ind w:left="210" w:right="210" w:firstLineChars="950" w:firstLine="2280"/>
        <w:rPr>
          <w:szCs w:val="21"/>
        </w:rPr>
      </w:pPr>
      <w:r w:rsidRPr="00C54C2A">
        <w:rPr>
          <w:szCs w:val="21"/>
        </w:rPr>
        <w:t>2</w:t>
      </w:r>
      <w:r w:rsidRPr="00C54C2A">
        <w:rPr>
          <w:szCs w:val="21"/>
        </w:rPr>
        <w:t>、不保密</w:t>
      </w:r>
      <w:proofErr w:type="gramStart"/>
      <w:r w:rsidRPr="00C54C2A">
        <w:rPr>
          <w:szCs w:val="21"/>
        </w:rPr>
        <w:t>囗</w:t>
      </w:r>
      <w:proofErr w:type="gramEnd"/>
      <w:r w:rsidRPr="00C54C2A">
        <w:rPr>
          <w:szCs w:val="21"/>
        </w:rPr>
        <w:t xml:space="preserve">  </w:t>
      </w:r>
      <w:r w:rsidRPr="00C54C2A">
        <w:rPr>
          <w:szCs w:val="21"/>
        </w:rPr>
        <w:t>。</w:t>
      </w:r>
    </w:p>
    <w:p w14:paraId="26BEB05E" w14:textId="77777777" w:rsidR="003E4386" w:rsidRPr="00C54C2A" w:rsidRDefault="003E4386" w:rsidP="003E4386">
      <w:pPr>
        <w:ind w:left="210" w:right="210" w:firstLineChars="900" w:firstLine="2160"/>
        <w:rPr>
          <w:szCs w:val="21"/>
        </w:rPr>
      </w:pPr>
      <w:r w:rsidRPr="00C54C2A">
        <w:rPr>
          <w:szCs w:val="21"/>
        </w:rPr>
        <w:t>（请在以上相应方框内打</w:t>
      </w:r>
      <w:r w:rsidRPr="00C54C2A">
        <w:rPr>
          <w:szCs w:val="21"/>
        </w:rPr>
        <w:t>“√”</w:t>
      </w:r>
      <w:r w:rsidRPr="00C54C2A">
        <w:rPr>
          <w:szCs w:val="21"/>
        </w:rPr>
        <w:t>）</w:t>
      </w:r>
    </w:p>
    <w:p w14:paraId="7C80C130" w14:textId="36223876" w:rsidR="003E4386" w:rsidRPr="001505FC" w:rsidRDefault="003E4386" w:rsidP="003E4386">
      <w:pPr>
        <w:ind w:left="210" w:right="210"/>
        <w:jc w:val="center"/>
        <w:rPr>
          <w:rFonts w:ascii="楷体_GB2312" w:eastAsia="楷体_GB2312"/>
          <w:color w:val="FF0000"/>
        </w:rPr>
      </w:pPr>
    </w:p>
    <w:p w14:paraId="728053BB" w14:textId="77777777" w:rsidR="003E4386" w:rsidRPr="00C54C2A" w:rsidRDefault="003E4386" w:rsidP="003E4386">
      <w:pPr>
        <w:wordWrap w:val="0"/>
        <w:ind w:left="210" w:right="210"/>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40193288" w14:textId="77777777" w:rsidR="003E4386" w:rsidRPr="00C54C2A" w:rsidRDefault="003E4386" w:rsidP="003E4386">
      <w:pPr>
        <w:wordWrap w:val="0"/>
        <w:ind w:left="210" w:right="210"/>
        <w:jc w:val="right"/>
      </w:pPr>
      <w:r w:rsidRPr="00C54C2A">
        <w:t>导师签名：</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21B46027" w14:textId="77777777" w:rsidR="003E4386" w:rsidRPr="00ED1B4F" w:rsidRDefault="003E4386" w:rsidP="003E4386">
      <w:pPr>
        <w:ind w:left="210" w:right="210"/>
        <w:jc w:val="right"/>
      </w:pPr>
    </w:p>
    <w:p w14:paraId="1FD97C5B" w14:textId="27E57750" w:rsidR="003E4386" w:rsidRDefault="003E4386" w:rsidP="003E4386">
      <w:pPr>
        <w:ind w:left="210" w:right="210"/>
        <w:jc w:val="center"/>
        <w:rPr>
          <w:rFonts w:ascii="楷体_GB2312" w:eastAsia="楷体_GB2312"/>
          <w:color w:val="FF0000"/>
        </w:rPr>
      </w:pPr>
      <w:r w:rsidRPr="001505FC">
        <w:rPr>
          <w:rFonts w:ascii="楷体_GB2312" w:eastAsia="楷体_GB2312" w:hint="eastAsia"/>
          <w:color w:val="FF0000"/>
        </w:rPr>
        <w:t xml:space="preserve"> </w:t>
      </w:r>
    </w:p>
    <w:p w14:paraId="66E223FF" w14:textId="77777777" w:rsidR="00146B77" w:rsidRDefault="00146B77" w:rsidP="003E4386">
      <w:pPr>
        <w:widowControl/>
        <w:tabs>
          <w:tab w:val="left" w:pos="3366"/>
        </w:tabs>
        <w:spacing w:line="240" w:lineRule="auto"/>
        <w:jc w:val="left"/>
        <w:rPr>
          <w:rFonts w:eastAsia="黑体" w:cstheme="majorBidi"/>
          <w:b/>
          <w:bCs/>
          <w:sz w:val="36"/>
          <w:szCs w:val="32"/>
        </w:rPr>
        <w:sectPr w:rsidR="00146B77" w:rsidSect="00146B77">
          <w:headerReference w:type="default" r:id="rId17"/>
          <w:footerReference w:type="default" r:id="rId18"/>
          <w:type w:val="continuous"/>
          <w:pgSz w:w="11906" w:h="16838"/>
          <w:pgMar w:top="1440" w:right="1800" w:bottom="1440" w:left="1800" w:header="851" w:footer="992" w:gutter="0"/>
          <w:pgNumType w:fmt="upperRoman" w:start="1"/>
          <w:cols w:space="425"/>
          <w:docGrid w:type="lines" w:linePitch="312"/>
        </w:sectPr>
      </w:pPr>
    </w:p>
    <w:p w14:paraId="08C3F8B9" w14:textId="467DE5B5" w:rsidR="00FC495A" w:rsidRDefault="003E4386" w:rsidP="003E4386">
      <w:pPr>
        <w:widowControl/>
        <w:tabs>
          <w:tab w:val="left" w:pos="3366"/>
        </w:tabs>
        <w:spacing w:line="240" w:lineRule="auto"/>
        <w:jc w:val="left"/>
        <w:rPr>
          <w:rFonts w:eastAsia="黑体" w:cstheme="majorBidi"/>
          <w:b/>
          <w:bCs/>
          <w:sz w:val="36"/>
          <w:szCs w:val="32"/>
        </w:rPr>
        <w:sectPr w:rsidR="00FC495A" w:rsidSect="00146B77">
          <w:type w:val="continuous"/>
          <w:pgSz w:w="11906" w:h="16838"/>
          <w:pgMar w:top="1440" w:right="1800" w:bottom="1440" w:left="1800" w:header="851" w:footer="992" w:gutter="0"/>
          <w:pgNumType w:fmt="upperRoman" w:start="1"/>
          <w:cols w:space="425"/>
          <w:docGrid w:type="lines" w:linePitch="312"/>
        </w:sectPr>
      </w:pPr>
      <w:r>
        <w:rPr>
          <w:rFonts w:eastAsia="黑体" w:cstheme="majorBidi"/>
          <w:b/>
          <w:bCs/>
          <w:sz w:val="36"/>
          <w:szCs w:val="32"/>
        </w:rPr>
        <w:br w:type="page"/>
      </w:r>
    </w:p>
    <w:p w14:paraId="7F9C7029" w14:textId="25922D51" w:rsidR="003E4386" w:rsidRDefault="003E4386" w:rsidP="003E4386">
      <w:pPr>
        <w:pStyle w:val="aa"/>
      </w:pPr>
      <w:bookmarkStart w:id="3" w:name="_Toc103228547"/>
      <w:bookmarkStart w:id="4" w:name="_Toc104639771"/>
      <w:r w:rsidRPr="007A4FEE">
        <w:rPr>
          <w:rFonts w:hint="eastAsia"/>
        </w:rPr>
        <w:lastRenderedPageBreak/>
        <w:t>摘要</w:t>
      </w:r>
      <w:bookmarkEnd w:id="3"/>
      <w:bookmarkEnd w:id="4"/>
      <w:r>
        <w:tab/>
      </w:r>
    </w:p>
    <w:p w14:paraId="6CE067E5" w14:textId="3CA1F8B0" w:rsidR="00A8177D" w:rsidRDefault="00176520" w:rsidP="00A8177D">
      <w:r>
        <w:tab/>
      </w:r>
      <w:bookmarkStart w:id="5" w:name="OLE_LINK1"/>
      <w:r w:rsidR="00F722F3">
        <w:rPr>
          <w:rFonts w:hint="eastAsia"/>
        </w:rPr>
        <w:t>随着生态文明建设被纳入中国特色社会主义总体布局，国民环保意识逐渐提高，越来越多的企业开始进行绿色转型并走上可持续发展道路。但是</w:t>
      </w:r>
      <w:r>
        <w:rPr>
          <w:rFonts w:hint="eastAsia"/>
        </w:rPr>
        <w:t>两权分离下的现代企业，</w:t>
      </w:r>
      <w:r>
        <w:rPr>
          <w:rFonts w:ascii="宋体" w:hAnsi="宋体" w:hint="eastAsia"/>
          <w:szCs w:val="24"/>
        </w:rPr>
        <w:t>高管在承担了更多的创新风险时，只能获得少部分创新带来的收益</w:t>
      </w:r>
      <w:r w:rsidR="008A4444">
        <w:rPr>
          <w:rFonts w:ascii="宋体" w:hAnsi="宋体" w:hint="eastAsia"/>
          <w:szCs w:val="24"/>
        </w:rPr>
        <w:t>。</w:t>
      </w:r>
      <w:r>
        <w:rPr>
          <w:rFonts w:ascii="宋体" w:hAnsi="宋体" w:hint="eastAsia"/>
          <w:szCs w:val="24"/>
        </w:rPr>
        <w:t>为了减少代理成本，</w:t>
      </w:r>
      <w:r>
        <w:rPr>
          <w:rFonts w:hint="eastAsia"/>
        </w:rPr>
        <w:t>需要设计并运用一套完善的高管薪酬</w:t>
      </w:r>
      <w:r w:rsidR="00085B3B">
        <w:rPr>
          <w:rFonts w:hint="eastAsia"/>
        </w:rPr>
        <w:t>激励</w:t>
      </w:r>
      <w:r>
        <w:rPr>
          <w:rFonts w:hint="eastAsia"/>
        </w:rPr>
        <w:t>制度来对高管个人收益进行补偿</w:t>
      </w:r>
      <w:r w:rsidR="00F722F3">
        <w:rPr>
          <w:rFonts w:hint="eastAsia"/>
        </w:rPr>
        <w:t>。</w:t>
      </w:r>
    </w:p>
    <w:p w14:paraId="03E467BB" w14:textId="53558C50" w:rsidR="00A8177D" w:rsidRDefault="00176520" w:rsidP="00A8177D">
      <w:r>
        <w:tab/>
      </w:r>
      <w:r w:rsidR="008A4444">
        <w:rPr>
          <w:rFonts w:hint="eastAsia"/>
        </w:rPr>
        <w:t>基于</w:t>
      </w:r>
      <w:r w:rsidR="00F722F3">
        <w:rPr>
          <w:rFonts w:hint="eastAsia"/>
        </w:rPr>
        <w:t>上述</w:t>
      </w:r>
      <w:r w:rsidR="008A4444">
        <w:rPr>
          <w:rFonts w:hint="eastAsia"/>
        </w:rPr>
        <w:t>背景，</w:t>
      </w:r>
      <w:r w:rsidR="003E4386">
        <w:rPr>
          <w:rFonts w:hint="eastAsia"/>
        </w:rPr>
        <w:t>我们</w:t>
      </w:r>
      <w:r w:rsidR="00F722F3">
        <w:rPr>
          <w:rFonts w:hint="eastAsia"/>
        </w:rPr>
        <w:t>首先</w:t>
      </w:r>
      <w:r w:rsidR="00C56BAE">
        <w:rPr>
          <w:rFonts w:hint="eastAsia"/>
        </w:rPr>
        <w:t>研</w:t>
      </w:r>
      <w:r w:rsidR="003E4386">
        <w:rPr>
          <w:rFonts w:hint="eastAsia"/>
        </w:rPr>
        <w:t>究了高管激励对企业绿色创新的</w:t>
      </w:r>
      <w:r w:rsidR="00C56BAE">
        <w:rPr>
          <w:rFonts w:hint="eastAsia"/>
        </w:rPr>
        <w:t>作用</w:t>
      </w:r>
      <w:r w:rsidR="00F722F3">
        <w:rPr>
          <w:rFonts w:hint="eastAsia"/>
        </w:rPr>
        <w:t>，</w:t>
      </w:r>
      <w:r w:rsidR="00494DE1">
        <w:rPr>
          <w:rFonts w:hint="eastAsia"/>
        </w:rPr>
        <w:t>研究</w:t>
      </w:r>
      <w:r w:rsidR="00F722F3">
        <w:rPr>
          <w:rFonts w:hint="eastAsia"/>
        </w:rPr>
        <w:t>结果表明</w:t>
      </w:r>
      <w:r w:rsidR="00494DE1">
        <w:rPr>
          <w:rFonts w:hint="eastAsia"/>
        </w:rPr>
        <w:t>，高管股权激励与企业绿色创新有显著的“倒</w:t>
      </w:r>
      <w:r w:rsidR="00494DE1">
        <w:rPr>
          <w:rFonts w:hint="eastAsia"/>
        </w:rPr>
        <w:t>U</w:t>
      </w:r>
      <w:r w:rsidR="00494DE1">
        <w:rPr>
          <w:rFonts w:hint="eastAsia"/>
        </w:rPr>
        <w:t>型”关系，</w:t>
      </w:r>
      <w:r w:rsidR="00F722F3">
        <w:rPr>
          <w:rFonts w:hint="eastAsia"/>
        </w:rPr>
        <w:t>现金激励对企业绿色创新有显著正向作用</w:t>
      </w:r>
      <w:r w:rsidR="00494DE1">
        <w:rPr>
          <w:rFonts w:hint="eastAsia"/>
        </w:rPr>
        <w:t>。</w:t>
      </w:r>
      <w:r w:rsidR="00F722F3">
        <w:rPr>
          <w:rFonts w:hint="eastAsia"/>
        </w:rPr>
        <w:t>在将样本按照股权激励程度分为低、中、高三类后</w:t>
      </w:r>
      <w:r w:rsidR="00494DE1">
        <w:rPr>
          <w:rFonts w:hint="eastAsia"/>
        </w:rPr>
        <w:t>，我们发现股权激励水平</w:t>
      </w:r>
      <w:r w:rsidR="003A2CFB">
        <w:rPr>
          <w:rFonts w:hint="eastAsia"/>
        </w:rPr>
        <w:t>较高</w:t>
      </w:r>
      <w:r w:rsidR="00494DE1">
        <w:rPr>
          <w:rFonts w:hint="eastAsia"/>
        </w:rPr>
        <w:t>的企业高管更倾向于获得现金激励，而股权激励水平</w:t>
      </w:r>
      <w:r w:rsidR="003A2CFB">
        <w:rPr>
          <w:rFonts w:hint="eastAsia"/>
        </w:rPr>
        <w:t>中等</w:t>
      </w:r>
      <w:r w:rsidR="00494DE1">
        <w:rPr>
          <w:rFonts w:hint="eastAsia"/>
        </w:rPr>
        <w:t>的高管更倾向于</w:t>
      </w:r>
      <w:r w:rsidR="00A8177D">
        <w:rPr>
          <w:rFonts w:hint="eastAsia"/>
        </w:rPr>
        <w:t>获得</w:t>
      </w:r>
      <w:r w:rsidR="00494DE1">
        <w:rPr>
          <w:rFonts w:hint="eastAsia"/>
        </w:rPr>
        <w:t>股权激励</w:t>
      </w:r>
      <w:r w:rsidR="00A8177D">
        <w:rPr>
          <w:rFonts w:hint="eastAsia"/>
        </w:rPr>
        <w:t>，股权激励水平</w:t>
      </w:r>
      <w:r w:rsidR="003A2CFB">
        <w:rPr>
          <w:rFonts w:hint="eastAsia"/>
        </w:rPr>
        <w:t>较低</w:t>
      </w:r>
      <w:r w:rsidR="00A8177D">
        <w:rPr>
          <w:rFonts w:hint="eastAsia"/>
        </w:rPr>
        <w:t>的企业高管整体表现较为消极</w:t>
      </w:r>
      <w:r w:rsidR="00494DE1">
        <w:rPr>
          <w:rFonts w:hint="eastAsia"/>
        </w:rPr>
        <w:t>。</w:t>
      </w:r>
      <w:r w:rsidR="00F722F3">
        <w:rPr>
          <w:rFonts w:hint="eastAsia"/>
        </w:rPr>
        <w:t>其次，我们还验证了绿色创新对企业财富创造具有显著整正向作用</w:t>
      </w:r>
      <w:r w:rsidR="003E160C">
        <w:rPr>
          <w:rFonts w:hint="eastAsia"/>
        </w:rPr>
        <w:t>，肯定了绿色创新的重要作用。最后，我们发现，融资约束虽然对绿色创新有显著影响，但在股权激励和绿色创新中并未起到调节作用。我们上述的回归结果也通过了稳健性检验。</w:t>
      </w:r>
      <w:bookmarkEnd w:id="5"/>
      <w:r w:rsidR="003E160C">
        <w:rPr>
          <w:rFonts w:hint="eastAsia"/>
        </w:rPr>
        <w:t>本文启示了</w:t>
      </w:r>
      <w:r w:rsidR="001D0D12">
        <w:rPr>
          <w:rFonts w:hint="eastAsia"/>
        </w:rPr>
        <w:t>企业进行绿色转型时</w:t>
      </w:r>
      <w:r w:rsidR="003E160C">
        <w:rPr>
          <w:rFonts w:hint="eastAsia"/>
        </w:rPr>
        <w:t>高管激励制度改进的方向；肯定了绿色创新对企业发展的重要意义</w:t>
      </w:r>
      <w:r w:rsidR="001D0D12">
        <w:rPr>
          <w:rFonts w:hint="eastAsia"/>
        </w:rPr>
        <w:t>。</w:t>
      </w:r>
    </w:p>
    <w:p w14:paraId="7FECD4CE" w14:textId="77777777" w:rsidR="001D0D12" w:rsidRDefault="001D0D12" w:rsidP="00A8177D">
      <w:pPr>
        <w:rPr>
          <w:b/>
          <w:bCs/>
        </w:rPr>
      </w:pPr>
    </w:p>
    <w:p w14:paraId="65220DFF" w14:textId="10B44DCC" w:rsidR="008A4444" w:rsidRDefault="00A8177D" w:rsidP="007A4FEE">
      <w:r w:rsidRPr="0026779E">
        <w:rPr>
          <w:rFonts w:ascii="黑体" w:eastAsia="黑体" w:hAnsi="黑体" w:hint="eastAsia"/>
          <w:b/>
          <w:bCs/>
          <w:sz w:val="28"/>
          <w:szCs w:val="28"/>
        </w:rPr>
        <w:t>关键词</w:t>
      </w:r>
      <w:r>
        <w:rPr>
          <w:rFonts w:hint="eastAsia"/>
        </w:rPr>
        <w:t>：高管激励</w:t>
      </w:r>
      <w:r w:rsidR="002E4B2F">
        <w:rPr>
          <w:rFonts w:hint="eastAsia"/>
        </w:rPr>
        <w:t>；</w:t>
      </w:r>
      <w:r>
        <w:rPr>
          <w:rFonts w:hint="eastAsia"/>
        </w:rPr>
        <w:t>绿色创新</w:t>
      </w:r>
      <w:r w:rsidR="002E4B2F">
        <w:rPr>
          <w:rFonts w:hint="eastAsia"/>
        </w:rPr>
        <w:t>；</w:t>
      </w:r>
      <w:r w:rsidR="00453101">
        <w:rPr>
          <w:rFonts w:hint="eastAsia"/>
        </w:rPr>
        <w:t>代理成本；</w:t>
      </w:r>
      <w:r>
        <w:rPr>
          <w:rFonts w:hint="eastAsia"/>
        </w:rPr>
        <w:t>融资约束</w:t>
      </w:r>
      <w:r w:rsidR="003E4386" w:rsidRPr="003E4386">
        <w:br w:type="page"/>
      </w:r>
    </w:p>
    <w:p w14:paraId="133AF566" w14:textId="5524553B" w:rsidR="007A4FEE" w:rsidRDefault="008A4444" w:rsidP="007A4FEE">
      <w:pPr>
        <w:pStyle w:val="aa"/>
      </w:pPr>
      <w:r>
        <w:lastRenderedPageBreak/>
        <w:tab/>
      </w:r>
      <w:bookmarkStart w:id="6" w:name="_Toc104639772"/>
      <w:r w:rsidR="007A4FEE">
        <w:t>A</w:t>
      </w:r>
      <w:r w:rsidR="007A4FEE">
        <w:rPr>
          <w:rFonts w:hint="eastAsia"/>
        </w:rPr>
        <w:t>b</w:t>
      </w:r>
      <w:r w:rsidR="007A4FEE">
        <w:t>stract</w:t>
      </w:r>
      <w:bookmarkEnd w:id="6"/>
    </w:p>
    <w:p w14:paraId="01E0C9BC" w14:textId="57E51774" w:rsidR="001D0D12" w:rsidRDefault="007A4FEE" w:rsidP="001D0D12">
      <w:r>
        <w:tab/>
      </w:r>
      <w:r w:rsidR="001D0D12">
        <w:t xml:space="preserve">As ecological </w:t>
      </w:r>
      <w:r w:rsidR="001D0D12">
        <w:rPr>
          <w:rFonts w:hint="eastAsia"/>
        </w:rPr>
        <w:t>ci</w:t>
      </w:r>
      <w:r w:rsidR="001D0D12">
        <w:t>v</w:t>
      </w:r>
      <w:r w:rsidR="001D0D12">
        <w:rPr>
          <w:rFonts w:hint="eastAsia"/>
        </w:rPr>
        <w:t>ilization</w:t>
      </w:r>
      <w:r w:rsidR="001D0D12">
        <w:t xml:space="preserve"> has been incorporated into the overall plan of socialism with Chinese characteristics, the public's awareness of environmental protection has gradually increased, and more and more enterprises have begun to make green transformation and embark on the path of sustainable development. However, in modern enterprises where the two rights are separated, executives can only get a small part of the benefits from innovation when they </w:t>
      </w:r>
      <w:r w:rsidR="003D712E">
        <w:rPr>
          <w:rFonts w:hint="eastAsia"/>
        </w:rPr>
        <w:t>take</w:t>
      </w:r>
      <w:r w:rsidR="001D0D12">
        <w:t xml:space="preserve"> more innovation risks. In order to reduce the agency cost</w:t>
      </w:r>
      <w:r w:rsidR="003D712E">
        <w:t>s</w:t>
      </w:r>
      <w:r w:rsidR="001D0D12">
        <w:t>, it is necessary to design and use a set of perfect executive compensation system to compensate the personal benefits of executives.</w:t>
      </w:r>
    </w:p>
    <w:p w14:paraId="2B874E6F" w14:textId="3CD16BD9" w:rsidR="001D0D12" w:rsidRDefault="003D712E" w:rsidP="001D0D12">
      <w:r>
        <w:tab/>
      </w:r>
      <w:r w:rsidR="001D0D12">
        <w:t>Based on the above background, we first explore the impact of executive incentive on enterprise green innovation. The results show that there is a significant "inverted U-shaped" relationship between executive equity incentive and enterprise green innovation, and cash incentive has a significant positive effect on enterprise green innovation. After the samples are divided into low, medium and high levels according to the degree of equity incentive, we find that corporate executives with high level of equity incentive are more inclined to get cash incentive, while those with medium level of equity incentive are more inclined to get equity incentive, and corporate executives with low level of equity incentive are generally negative. Secondly, we also verify that green innovation has a significant positive effect on corporate wealth creation, and confirm the important role of green innovation. Finally, we find that although financing constraint has a significant impact on green innovation, it does not play a moderating role in equity incentive and green innovation. Our regression results also passed the robustness test. This paper reveals the direction of improving executive incentive system in green transformation. It affirms the significance of green innovation to enterprise development.</w:t>
      </w:r>
    </w:p>
    <w:p w14:paraId="7098C240" w14:textId="6EBEA9FE" w:rsidR="00E57404" w:rsidRDefault="002E4B2F" w:rsidP="001D0D12">
      <w:pPr>
        <w:rPr>
          <w:rFonts w:ascii="Tahoma" w:hAnsi="Tahoma" w:cs="Tahoma"/>
          <w:color w:val="333333"/>
          <w:sz w:val="21"/>
          <w:szCs w:val="21"/>
          <w:shd w:val="clear" w:color="auto" w:fill="F7F8FA"/>
        </w:rPr>
      </w:pPr>
      <w:r w:rsidRPr="0026779E">
        <w:rPr>
          <w:rFonts w:hint="eastAsia"/>
          <w:b/>
          <w:bCs/>
          <w:sz w:val="28"/>
          <w:szCs w:val="28"/>
        </w:rPr>
        <w:t>K</w:t>
      </w:r>
      <w:r w:rsidRPr="0026779E">
        <w:rPr>
          <w:b/>
          <w:bCs/>
          <w:sz w:val="28"/>
          <w:szCs w:val="28"/>
        </w:rPr>
        <w:t xml:space="preserve">ey </w:t>
      </w:r>
      <w:r w:rsidRPr="0026779E">
        <w:rPr>
          <w:rFonts w:hint="eastAsia"/>
          <w:b/>
          <w:bCs/>
          <w:sz w:val="28"/>
          <w:szCs w:val="28"/>
        </w:rPr>
        <w:t>words</w:t>
      </w:r>
      <w:r w:rsidRPr="0026779E">
        <w:rPr>
          <w:b/>
          <w:bCs/>
          <w:sz w:val="28"/>
          <w:szCs w:val="28"/>
        </w:rPr>
        <w:t>:</w:t>
      </w:r>
      <w:r w:rsidRPr="0026779E">
        <w:rPr>
          <w:rFonts w:ascii="Arial" w:hAnsi="Arial" w:cs="Arial"/>
          <w:color w:val="000000"/>
          <w:sz w:val="28"/>
          <w:szCs w:val="28"/>
          <w:shd w:val="clear" w:color="auto" w:fill="FFFFFF"/>
        </w:rPr>
        <w:t xml:space="preserve"> </w:t>
      </w:r>
      <w:r w:rsidRPr="002E4B2F">
        <w:t>Executive incentive</w:t>
      </w:r>
      <w:r>
        <w:t xml:space="preserve">; </w:t>
      </w:r>
      <w:r w:rsidRPr="002E4B2F">
        <w:t>Green innovation</w:t>
      </w:r>
      <w:r>
        <w:t xml:space="preserve">; </w:t>
      </w:r>
      <w:r w:rsidR="003D712E" w:rsidRPr="002E4B2F">
        <w:t>Agency Cost</w:t>
      </w:r>
      <w:r w:rsidR="003D712E">
        <w:t>s</w:t>
      </w:r>
      <w:r w:rsidR="003D712E">
        <w:rPr>
          <w:rFonts w:hint="eastAsia"/>
        </w:rPr>
        <w:t>;</w:t>
      </w:r>
      <w:r w:rsidR="003D712E">
        <w:t xml:space="preserve"> </w:t>
      </w:r>
      <w:r w:rsidRPr="002E4B2F">
        <w:t>Financing constraint</w:t>
      </w:r>
    </w:p>
    <w:p w14:paraId="7A7BC5AA" w14:textId="77777777" w:rsidR="00EE2126" w:rsidRDefault="00E57404">
      <w:pPr>
        <w:widowControl/>
        <w:spacing w:line="240" w:lineRule="auto"/>
        <w:jc w:val="left"/>
        <w:rPr>
          <w:b/>
          <w:bCs/>
        </w:rPr>
        <w:sectPr w:rsidR="00EE2126" w:rsidSect="0026779E">
          <w:headerReference w:type="default" r:id="rId19"/>
          <w:footerReference w:type="default" r:id="rId20"/>
          <w:pgSz w:w="11906" w:h="16838"/>
          <w:pgMar w:top="1418" w:right="1701" w:bottom="1134" w:left="1701" w:header="851" w:footer="992" w:gutter="0"/>
          <w:pgNumType w:fmt="upperRoman" w:start="1"/>
          <w:cols w:space="425"/>
          <w:docGrid w:type="lines" w:linePitch="326"/>
        </w:sectPr>
      </w:pPr>
      <w:r>
        <w:rPr>
          <w:b/>
          <w:bCs/>
        </w:rPr>
        <w:br w:type="page"/>
      </w:r>
    </w:p>
    <w:p w14:paraId="6DB0E3AC" w14:textId="77777777" w:rsidR="00CF0755" w:rsidRDefault="00E57404" w:rsidP="00E57404">
      <w:pPr>
        <w:jc w:val="center"/>
        <w:rPr>
          <w:noProof/>
        </w:rPr>
      </w:pPr>
      <w:r w:rsidRPr="00BB2FC9">
        <w:rPr>
          <w:rFonts w:ascii="黑体" w:eastAsia="黑体" w:hAnsi="黑体" w:hint="eastAsia"/>
          <w:b/>
          <w:bCs/>
          <w:sz w:val="36"/>
          <w:szCs w:val="36"/>
        </w:rPr>
        <w:lastRenderedPageBreak/>
        <w:t>目录</w:t>
      </w:r>
      <w:r w:rsidRPr="00E57404">
        <w:rPr>
          <w:rFonts w:ascii="黑体" w:eastAsia="黑体" w:hAnsi="黑体"/>
          <w:b/>
          <w:bCs/>
          <w:sz w:val="36"/>
          <w:szCs w:val="36"/>
        </w:rPr>
        <w:fldChar w:fldCharType="begin"/>
      </w:r>
      <w:r w:rsidRPr="00BB2FC9">
        <w:rPr>
          <w:rFonts w:ascii="黑体" w:eastAsia="黑体" w:hAnsi="黑体"/>
          <w:b/>
          <w:bCs/>
          <w:sz w:val="36"/>
          <w:szCs w:val="36"/>
        </w:rPr>
        <w:instrText xml:space="preserve"> TOC \o "1-1" \h \z \u </w:instrText>
      </w:r>
      <w:r w:rsidRPr="00E57404">
        <w:rPr>
          <w:rFonts w:ascii="黑体" w:eastAsia="黑体" w:hAnsi="黑体"/>
          <w:b/>
          <w:bCs/>
          <w:sz w:val="36"/>
          <w:szCs w:val="36"/>
        </w:rPr>
        <w:fldChar w:fldCharType="separate"/>
      </w:r>
    </w:p>
    <w:p w14:paraId="361B409C" w14:textId="78ED3730" w:rsidR="00CF0755" w:rsidRPr="00CF0755" w:rsidRDefault="00D74B9D" w:rsidP="00CF0755">
      <w:pPr>
        <w:pStyle w:val="TOC1"/>
        <w:rPr>
          <w:rFonts w:asciiTheme="minorHAnsi" w:eastAsiaTheme="minorEastAsia" w:hAnsiTheme="minorHAnsi"/>
          <w:sz w:val="21"/>
        </w:rPr>
      </w:pPr>
      <w:hyperlink w:anchor="_Toc104639771" w:history="1">
        <w:r w:rsidR="00CF0755" w:rsidRPr="00CF0755">
          <w:rPr>
            <w:rStyle w:val="af"/>
            <w:b/>
            <w:bCs/>
          </w:rPr>
          <w:t>摘要</w:t>
        </w:r>
        <w:r w:rsidR="00CF0755" w:rsidRPr="00CF0755">
          <w:rPr>
            <w:webHidden/>
          </w:rPr>
          <w:tab/>
        </w:r>
        <w:r w:rsidR="00CF0755" w:rsidRPr="00CF0755">
          <w:rPr>
            <w:webHidden/>
          </w:rPr>
          <w:fldChar w:fldCharType="begin"/>
        </w:r>
        <w:r w:rsidR="00CF0755" w:rsidRPr="00CF0755">
          <w:rPr>
            <w:webHidden/>
          </w:rPr>
          <w:instrText xml:space="preserve"> PAGEREF _Toc104639771 \h </w:instrText>
        </w:r>
        <w:r w:rsidR="00CF0755" w:rsidRPr="00CF0755">
          <w:rPr>
            <w:webHidden/>
          </w:rPr>
        </w:r>
        <w:r w:rsidR="00CF0755" w:rsidRPr="00CF0755">
          <w:rPr>
            <w:webHidden/>
          </w:rPr>
          <w:fldChar w:fldCharType="separate"/>
        </w:r>
        <w:r w:rsidR="00E019A8">
          <w:rPr>
            <w:webHidden/>
          </w:rPr>
          <w:t>I</w:t>
        </w:r>
        <w:r w:rsidR="00CF0755" w:rsidRPr="00CF0755">
          <w:rPr>
            <w:webHidden/>
          </w:rPr>
          <w:fldChar w:fldCharType="end"/>
        </w:r>
      </w:hyperlink>
    </w:p>
    <w:p w14:paraId="4E8A75B7" w14:textId="6E798738" w:rsidR="00CF0755" w:rsidRPr="00CF0755" w:rsidRDefault="00D74B9D" w:rsidP="00CF0755">
      <w:pPr>
        <w:pStyle w:val="TOC1"/>
        <w:rPr>
          <w:rFonts w:asciiTheme="minorHAnsi" w:eastAsiaTheme="minorEastAsia" w:hAnsiTheme="minorHAnsi"/>
          <w:sz w:val="21"/>
        </w:rPr>
      </w:pPr>
      <w:hyperlink w:anchor="_Toc104639772" w:history="1">
        <w:r w:rsidR="00CF0755" w:rsidRPr="00CF0755">
          <w:rPr>
            <w:rStyle w:val="af"/>
            <w:b/>
            <w:bCs/>
          </w:rPr>
          <w:t>Abstract</w:t>
        </w:r>
        <w:r w:rsidR="00CF0755" w:rsidRPr="00CF0755">
          <w:rPr>
            <w:webHidden/>
          </w:rPr>
          <w:tab/>
        </w:r>
        <w:r w:rsidR="00CF0755" w:rsidRPr="00CF0755">
          <w:rPr>
            <w:webHidden/>
          </w:rPr>
          <w:fldChar w:fldCharType="begin"/>
        </w:r>
        <w:r w:rsidR="00CF0755" w:rsidRPr="00CF0755">
          <w:rPr>
            <w:webHidden/>
          </w:rPr>
          <w:instrText xml:space="preserve"> PAGEREF _Toc104639772 \h </w:instrText>
        </w:r>
        <w:r w:rsidR="00CF0755" w:rsidRPr="00CF0755">
          <w:rPr>
            <w:webHidden/>
          </w:rPr>
        </w:r>
        <w:r w:rsidR="00CF0755" w:rsidRPr="00CF0755">
          <w:rPr>
            <w:webHidden/>
          </w:rPr>
          <w:fldChar w:fldCharType="separate"/>
        </w:r>
        <w:r w:rsidR="00E019A8">
          <w:rPr>
            <w:webHidden/>
          </w:rPr>
          <w:t>II</w:t>
        </w:r>
        <w:r w:rsidR="00CF0755" w:rsidRPr="00CF0755">
          <w:rPr>
            <w:webHidden/>
          </w:rPr>
          <w:fldChar w:fldCharType="end"/>
        </w:r>
      </w:hyperlink>
    </w:p>
    <w:p w14:paraId="30D2CD8A" w14:textId="0A99B881" w:rsidR="00CF0755" w:rsidRPr="00CF0755" w:rsidRDefault="00D74B9D" w:rsidP="00CF0755">
      <w:pPr>
        <w:pStyle w:val="TOC1"/>
        <w:rPr>
          <w:rFonts w:asciiTheme="minorHAnsi" w:eastAsiaTheme="minorEastAsia" w:hAnsiTheme="minorHAnsi"/>
          <w:sz w:val="21"/>
        </w:rPr>
      </w:pPr>
      <w:hyperlink w:anchor="_Toc104639773" w:history="1">
        <w:r w:rsidR="00CF0755" w:rsidRPr="00CF0755">
          <w:rPr>
            <w:rStyle w:val="af"/>
            <w:b/>
            <w:bCs/>
          </w:rPr>
          <w:t xml:space="preserve">1 </w:t>
        </w:r>
        <w:r w:rsidR="00CF0755" w:rsidRPr="00CF0755">
          <w:rPr>
            <w:rStyle w:val="af"/>
            <w:b/>
            <w:bCs/>
          </w:rPr>
          <w:t>绪论</w:t>
        </w:r>
        <w:r w:rsidR="00CF0755" w:rsidRPr="00CF0755">
          <w:rPr>
            <w:webHidden/>
          </w:rPr>
          <w:tab/>
        </w:r>
        <w:r w:rsidR="00CF0755" w:rsidRPr="00CF0755">
          <w:rPr>
            <w:webHidden/>
          </w:rPr>
          <w:fldChar w:fldCharType="begin"/>
        </w:r>
        <w:r w:rsidR="00CF0755" w:rsidRPr="00CF0755">
          <w:rPr>
            <w:webHidden/>
          </w:rPr>
          <w:instrText xml:space="preserve"> PAGEREF _Toc104639773 \h </w:instrText>
        </w:r>
        <w:r w:rsidR="00CF0755" w:rsidRPr="00CF0755">
          <w:rPr>
            <w:webHidden/>
          </w:rPr>
        </w:r>
        <w:r w:rsidR="00CF0755" w:rsidRPr="00CF0755">
          <w:rPr>
            <w:webHidden/>
          </w:rPr>
          <w:fldChar w:fldCharType="separate"/>
        </w:r>
        <w:r w:rsidR="00E019A8">
          <w:rPr>
            <w:webHidden/>
          </w:rPr>
          <w:t>1</w:t>
        </w:r>
        <w:r w:rsidR="00CF0755" w:rsidRPr="00CF0755">
          <w:rPr>
            <w:webHidden/>
          </w:rPr>
          <w:fldChar w:fldCharType="end"/>
        </w:r>
      </w:hyperlink>
    </w:p>
    <w:p w14:paraId="2223FBBB" w14:textId="79B22D5D" w:rsidR="00CF0755" w:rsidRDefault="00D74B9D" w:rsidP="00CF0755">
      <w:pPr>
        <w:pStyle w:val="TOC1"/>
        <w:rPr>
          <w:rFonts w:asciiTheme="minorHAnsi" w:eastAsiaTheme="minorEastAsia" w:hAnsiTheme="minorHAnsi"/>
          <w:sz w:val="21"/>
        </w:rPr>
      </w:pPr>
      <w:hyperlink w:anchor="_Toc104639774" w:history="1">
        <w:r w:rsidR="00CF0755" w:rsidRPr="00050B5B">
          <w:rPr>
            <w:rStyle w:val="af"/>
            <w:rFonts w:cs="Times New Roman"/>
          </w:rPr>
          <w:t>1.1</w:t>
        </w:r>
        <w:r w:rsidR="00CF0755" w:rsidRPr="00050B5B">
          <w:rPr>
            <w:rStyle w:val="af"/>
          </w:rPr>
          <w:t>研究背景与研究问题</w:t>
        </w:r>
        <w:r w:rsidR="00CF0755">
          <w:rPr>
            <w:webHidden/>
          </w:rPr>
          <w:tab/>
        </w:r>
        <w:r w:rsidR="00CF0755">
          <w:rPr>
            <w:webHidden/>
          </w:rPr>
          <w:fldChar w:fldCharType="begin"/>
        </w:r>
        <w:r w:rsidR="00CF0755">
          <w:rPr>
            <w:webHidden/>
          </w:rPr>
          <w:instrText xml:space="preserve"> PAGEREF _Toc104639774 \h </w:instrText>
        </w:r>
        <w:r w:rsidR="00CF0755">
          <w:rPr>
            <w:webHidden/>
          </w:rPr>
        </w:r>
        <w:r w:rsidR="00CF0755">
          <w:rPr>
            <w:webHidden/>
          </w:rPr>
          <w:fldChar w:fldCharType="separate"/>
        </w:r>
        <w:r w:rsidR="00E019A8">
          <w:rPr>
            <w:webHidden/>
          </w:rPr>
          <w:t>1</w:t>
        </w:r>
        <w:r w:rsidR="00CF0755">
          <w:rPr>
            <w:webHidden/>
          </w:rPr>
          <w:fldChar w:fldCharType="end"/>
        </w:r>
      </w:hyperlink>
    </w:p>
    <w:p w14:paraId="597CEB2E" w14:textId="073A9569" w:rsidR="00CF0755" w:rsidRDefault="00D74B9D" w:rsidP="00CF0755">
      <w:pPr>
        <w:pStyle w:val="TOC1"/>
        <w:rPr>
          <w:rFonts w:asciiTheme="minorHAnsi" w:eastAsiaTheme="minorEastAsia" w:hAnsiTheme="minorHAnsi"/>
          <w:sz w:val="21"/>
        </w:rPr>
      </w:pPr>
      <w:hyperlink w:anchor="_Toc104639775" w:history="1">
        <w:r w:rsidR="00CF0755" w:rsidRPr="00050B5B">
          <w:rPr>
            <w:rStyle w:val="af"/>
          </w:rPr>
          <w:t>1.2</w:t>
        </w:r>
        <w:r w:rsidR="00CF0755" w:rsidRPr="00050B5B">
          <w:rPr>
            <w:rStyle w:val="af"/>
          </w:rPr>
          <w:t>研究目的和研究意义</w:t>
        </w:r>
        <w:r w:rsidR="00CF0755">
          <w:rPr>
            <w:webHidden/>
          </w:rPr>
          <w:tab/>
        </w:r>
        <w:r w:rsidR="00CF0755">
          <w:rPr>
            <w:webHidden/>
          </w:rPr>
          <w:fldChar w:fldCharType="begin"/>
        </w:r>
        <w:r w:rsidR="00CF0755">
          <w:rPr>
            <w:webHidden/>
          </w:rPr>
          <w:instrText xml:space="preserve"> PAGEREF _Toc104639775 \h </w:instrText>
        </w:r>
        <w:r w:rsidR="00CF0755">
          <w:rPr>
            <w:webHidden/>
          </w:rPr>
        </w:r>
        <w:r w:rsidR="00CF0755">
          <w:rPr>
            <w:webHidden/>
          </w:rPr>
          <w:fldChar w:fldCharType="separate"/>
        </w:r>
        <w:r w:rsidR="00E019A8">
          <w:rPr>
            <w:webHidden/>
          </w:rPr>
          <w:t>3</w:t>
        </w:r>
        <w:r w:rsidR="00CF0755">
          <w:rPr>
            <w:webHidden/>
          </w:rPr>
          <w:fldChar w:fldCharType="end"/>
        </w:r>
      </w:hyperlink>
    </w:p>
    <w:p w14:paraId="28573108" w14:textId="4F4BDC1F" w:rsidR="00CF0755" w:rsidRDefault="00D74B9D" w:rsidP="00CF0755">
      <w:pPr>
        <w:pStyle w:val="TOC1"/>
        <w:rPr>
          <w:rFonts w:asciiTheme="minorHAnsi" w:eastAsiaTheme="minorEastAsia" w:hAnsiTheme="minorHAnsi"/>
          <w:sz w:val="21"/>
        </w:rPr>
      </w:pPr>
      <w:hyperlink w:anchor="_Toc104639776" w:history="1">
        <w:r w:rsidR="00CF0755" w:rsidRPr="00050B5B">
          <w:rPr>
            <w:rStyle w:val="af"/>
          </w:rPr>
          <w:t>1.3</w:t>
        </w:r>
        <w:r w:rsidR="00CF0755" w:rsidRPr="00050B5B">
          <w:rPr>
            <w:rStyle w:val="af"/>
          </w:rPr>
          <w:t>研究方法与研究内容</w:t>
        </w:r>
        <w:r w:rsidR="00CF0755">
          <w:rPr>
            <w:webHidden/>
          </w:rPr>
          <w:tab/>
        </w:r>
        <w:r w:rsidR="00CF0755">
          <w:rPr>
            <w:webHidden/>
          </w:rPr>
          <w:fldChar w:fldCharType="begin"/>
        </w:r>
        <w:r w:rsidR="00CF0755">
          <w:rPr>
            <w:webHidden/>
          </w:rPr>
          <w:instrText xml:space="preserve"> PAGEREF _Toc104639776 \h </w:instrText>
        </w:r>
        <w:r w:rsidR="00CF0755">
          <w:rPr>
            <w:webHidden/>
          </w:rPr>
        </w:r>
        <w:r w:rsidR="00CF0755">
          <w:rPr>
            <w:webHidden/>
          </w:rPr>
          <w:fldChar w:fldCharType="separate"/>
        </w:r>
        <w:r w:rsidR="00E019A8">
          <w:rPr>
            <w:webHidden/>
          </w:rPr>
          <w:t>5</w:t>
        </w:r>
        <w:r w:rsidR="00CF0755">
          <w:rPr>
            <w:webHidden/>
          </w:rPr>
          <w:fldChar w:fldCharType="end"/>
        </w:r>
      </w:hyperlink>
    </w:p>
    <w:p w14:paraId="3400DA45" w14:textId="2D499647" w:rsidR="00CF0755" w:rsidRPr="00CF0755" w:rsidRDefault="00D74B9D" w:rsidP="00CF0755">
      <w:pPr>
        <w:pStyle w:val="TOC1"/>
        <w:rPr>
          <w:rFonts w:asciiTheme="minorHAnsi" w:eastAsiaTheme="minorEastAsia" w:hAnsiTheme="minorHAnsi"/>
          <w:sz w:val="21"/>
        </w:rPr>
      </w:pPr>
      <w:hyperlink w:anchor="_Toc104639777" w:history="1">
        <w:r w:rsidR="00CF0755" w:rsidRPr="00CF0755">
          <w:rPr>
            <w:rStyle w:val="af"/>
            <w:b/>
            <w:bCs/>
          </w:rPr>
          <w:t xml:space="preserve">2 </w:t>
        </w:r>
        <w:r w:rsidR="00CF0755" w:rsidRPr="00CF0755">
          <w:rPr>
            <w:rStyle w:val="af"/>
            <w:b/>
            <w:bCs/>
          </w:rPr>
          <w:t>文献综述</w:t>
        </w:r>
        <w:r w:rsidR="00CF0755" w:rsidRPr="00CF0755">
          <w:rPr>
            <w:webHidden/>
          </w:rPr>
          <w:tab/>
        </w:r>
        <w:r w:rsidR="00CF0755" w:rsidRPr="00CF0755">
          <w:rPr>
            <w:webHidden/>
          </w:rPr>
          <w:fldChar w:fldCharType="begin"/>
        </w:r>
        <w:r w:rsidR="00CF0755" w:rsidRPr="00CF0755">
          <w:rPr>
            <w:webHidden/>
          </w:rPr>
          <w:instrText xml:space="preserve"> PAGEREF _Toc104639777 \h </w:instrText>
        </w:r>
        <w:r w:rsidR="00CF0755" w:rsidRPr="00CF0755">
          <w:rPr>
            <w:webHidden/>
          </w:rPr>
        </w:r>
        <w:r w:rsidR="00CF0755" w:rsidRPr="00CF0755">
          <w:rPr>
            <w:webHidden/>
          </w:rPr>
          <w:fldChar w:fldCharType="separate"/>
        </w:r>
        <w:r w:rsidR="00E019A8">
          <w:rPr>
            <w:webHidden/>
          </w:rPr>
          <w:t>7</w:t>
        </w:r>
        <w:r w:rsidR="00CF0755" w:rsidRPr="00CF0755">
          <w:rPr>
            <w:webHidden/>
          </w:rPr>
          <w:fldChar w:fldCharType="end"/>
        </w:r>
      </w:hyperlink>
    </w:p>
    <w:p w14:paraId="1FC26528" w14:textId="7EB29413" w:rsidR="00CF0755" w:rsidRDefault="00D74B9D" w:rsidP="00CF0755">
      <w:pPr>
        <w:pStyle w:val="TOC1"/>
        <w:rPr>
          <w:rFonts w:asciiTheme="minorHAnsi" w:eastAsiaTheme="minorEastAsia" w:hAnsiTheme="minorHAnsi"/>
          <w:sz w:val="21"/>
        </w:rPr>
      </w:pPr>
      <w:hyperlink w:anchor="_Toc104639778" w:history="1">
        <w:r w:rsidR="00CF0755" w:rsidRPr="00050B5B">
          <w:rPr>
            <w:rStyle w:val="af"/>
          </w:rPr>
          <w:t>2.1</w:t>
        </w:r>
        <w:r w:rsidR="00CF0755" w:rsidRPr="00050B5B">
          <w:rPr>
            <w:rStyle w:val="af"/>
          </w:rPr>
          <w:t>绿色创新</w:t>
        </w:r>
        <w:r w:rsidR="00CF0755">
          <w:rPr>
            <w:webHidden/>
          </w:rPr>
          <w:tab/>
        </w:r>
        <w:r w:rsidR="00CF0755">
          <w:rPr>
            <w:webHidden/>
          </w:rPr>
          <w:fldChar w:fldCharType="begin"/>
        </w:r>
        <w:r w:rsidR="00CF0755">
          <w:rPr>
            <w:webHidden/>
          </w:rPr>
          <w:instrText xml:space="preserve"> PAGEREF _Toc104639778 \h </w:instrText>
        </w:r>
        <w:r w:rsidR="00CF0755">
          <w:rPr>
            <w:webHidden/>
          </w:rPr>
        </w:r>
        <w:r w:rsidR="00CF0755">
          <w:rPr>
            <w:webHidden/>
          </w:rPr>
          <w:fldChar w:fldCharType="separate"/>
        </w:r>
        <w:r w:rsidR="00E019A8">
          <w:rPr>
            <w:webHidden/>
          </w:rPr>
          <w:t>7</w:t>
        </w:r>
        <w:r w:rsidR="00CF0755">
          <w:rPr>
            <w:webHidden/>
          </w:rPr>
          <w:fldChar w:fldCharType="end"/>
        </w:r>
      </w:hyperlink>
    </w:p>
    <w:p w14:paraId="7FAF6C12" w14:textId="0691CECF" w:rsidR="00CF0755" w:rsidRDefault="00D74B9D" w:rsidP="00CF0755">
      <w:pPr>
        <w:pStyle w:val="TOC1"/>
        <w:rPr>
          <w:rFonts w:asciiTheme="minorHAnsi" w:eastAsiaTheme="minorEastAsia" w:hAnsiTheme="minorHAnsi"/>
          <w:sz w:val="21"/>
        </w:rPr>
      </w:pPr>
      <w:hyperlink w:anchor="_Toc104639779" w:history="1">
        <w:r w:rsidR="00CF0755" w:rsidRPr="00050B5B">
          <w:rPr>
            <w:rStyle w:val="af"/>
          </w:rPr>
          <w:t>2.2</w:t>
        </w:r>
        <w:r w:rsidR="00CF0755" w:rsidRPr="00050B5B">
          <w:rPr>
            <w:rStyle w:val="af"/>
          </w:rPr>
          <w:t>高管激励与创新</w:t>
        </w:r>
        <w:r w:rsidR="00CF0755">
          <w:rPr>
            <w:webHidden/>
          </w:rPr>
          <w:tab/>
        </w:r>
        <w:r w:rsidR="00CF0755">
          <w:rPr>
            <w:webHidden/>
          </w:rPr>
          <w:fldChar w:fldCharType="begin"/>
        </w:r>
        <w:r w:rsidR="00CF0755">
          <w:rPr>
            <w:webHidden/>
          </w:rPr>
          <w:instrText xml:space="preserve"> PAGEREF _Toc104639779 \h </w:instrText>
        </w:r>
        <w:r w:rsidR="00CF0755">
          <w:rPr>
            <w:webHidden/>
          </w:rPr>
        </w:r>
        <w:r w:rsidR="00CF0755">
          <w:rPr>
            <w:webHidden/>
          </w:rPr>
          <w:fldChar w:fldCharType="separate"/>
        </w:r>
        <w:r w:rsidR="00E019A8">
          <w:rPr>
            <w:webHidden/>
          </w:rPr>
          <w:t>8</w:t>
        </w:r>
        <w:r w:rsidR="00CF0755">
          <w:rPr>
            <w:webHidden/>
          </w:rPr>
          <w:fldChar w:fldCharType="end"/>
        </w:r>
      </w:hyperlink>
    </w:p>
    <w:p w14:paraId="07D1E5C1" w14:textId="0A4D039C" w:rsidR="00CF0755" w:rsidRDefault="00D74B9D" w:rsidP="00CF0755">
      <w:pPr>
        <w:pStyle w:val="TOC1"/>
        <w:rPr>
          <w:rFonts w:asciiTheme="minorHAnsi" w:eastAsiaTheme="minorEastAsia" w:hAnsiTheme="minorHAnsi"/>
          <w:sz w:val="21"/>
        </w:rPr>
      </w:pPr>
      <w:hyperlink w:anchor="_Toc104639780" w:history="1">
        <w:r w:rsidR="00CF0755" w:rsidRPr="00050B5B">
          <w:rPr>
            <w:rStyle w:val="af"/>
          </w:rPr>
          <w:t>2.3</w:t>
        </w:r>
        <w:r w:rsidR="00CF0755" w:rsidRPr="00050B5B">
          <w:rPr>
            <w:rStyle w:val="af"/>
          </w:rPr>
          <w:t>融资约束与创新</w:t>
        </w:r>
        <w:r w:rsidR="00CF0755">
          <w:rPr>
            <w:webHidden/>
          </w:rPr>
          <w:tab/>
        </w:r>
        <w:r w:rsidR="00CF0755">
          <w:rPr>
            <w:webHidden/>
          </w:rPr>
          <w:fldChar w:fldCharType="begin"/>
        </w:r>
        <w:r w:rsidR="00CF0755">
          <w:rPr>
            <w:webHidden/>
          </w:rPr>
          <w:instrText xml:space="preserve"> PAGEREF _Toc104639780 \h </w:instrText>
        </w:r>
        <w:r w:rsidR="00CF0755">
          <w:rPr>
            <w:webHidden/>
          </w:rPr>
        </w:r>
        <w:r w:rsidR="00CF0755">
          <w:rPr>
            <w:webHidden/>
          </w:rPr>
          <w:fldChar w:fldCharType="separate"/>
        </w:r>
        <w:r w:rsidR="00E019A8">
          <w:rPr>
            <w:webHidden/>
          </w:rPr>
          <w:t>9</w:t>
        </w:r>
        <w:r w:rsidR="00CF0755">
          <w:rPr>
            <w:webHidden/>
          </w:rPr>
          <w:fldChar w:fldCharType="end"/>
        </w:r>
      </w:hyperlink>
    </w:p>
    <w:p w14:paraId="1A67D04B" w14:textId="2A3AF016" w:rsidR="00CF0755" w:rsidRPr="00CF0755" w:rsidRDefault="00D74B9D" w:rsidP="00CF0755">
      <w:pPr>
        <w:pStyle w:val="TOC1"/>
        <w:rPr>
          <w:rFonts w:asciiTheme="minorHAnsi" w:eastAsiaTheme="minorEastAsia" w:hAnsiTheme="minorHAnsi"/>
          <w:sz w:val="21"/>
        </w:rPr>
      </w:pPr>
      <w:hyperlink w:anchor="_Toc104639781" w:history="1">
        <w:r w:rsidR="00CF0755" w:rsidRPr="00CF0755">
          <w:rPr>
            <w:rStyle w:val="af"/>
            <w:b/>
            <w:bCs/>
          </w:rPr>
          <w:t>3</w:t>
        </w:r>
        <w:r w:rsidR="00CF0755" w:rsidRPr="00CF0755">
          <w:rPr>
            <w:rStyle w:val="af"/>
            <w:b/>
            <w:bCs/>
          </w:rPr>
          <w:t>研究假设与研究设计</w:t>
        </w:r>
        <w:r w:rsidR="00CF0755" w:rsidRPr="00CF0755">
          <w:rPr>
            <w:webHidden/>
          </w:rPr>
          <w:tab/>
        </w:r>
        <w:r w:rsidR="00CF0755" w:rsidRPr="00CF0755">
          <w:rPr>
            <w:webHidden/>
          </w:rPr>
          <w:fldChar w:fldCharType="begin"/>
        </w:r>
        <w:r w:rsidR="00CF0755" w:rsidRPr="00CF0755">
          <w:rPr>
            <w:webHidden/>
          </w:rPr>
          <w:instrText xml:space="preserve"> PAGEREF _Toc104639781 \h </w:instrText>
        </w:r>
        <w:r w:rsidR="00CF0755" w:rsidRPr="00CF0755">
          <w:rPr>
            <w:webHidden/>
          </w:rPr>
        </w:r>
        <w:r w:rsidR="00CF0755" w:rsidRPr="00CF0755">
          <w:rPr>
            <w:webHidden/>
          </w:rPr>
          <w:fldChar w:fldCharType="separate"/>
        </w:r>
        <w:r w:rsidR="00E019A8">
          <w:rPr>
            <w:webHidden/>
          </w:rPr>
          <w:t>11</w:t>
        </w:r>
        <w:r w:rsidR="00CF0755" w:rsidRPr="00CF0755">
          <w:rPr>
            <w:webHidden/>
          </w:rPr>
          <w:fldChar w:fldCharType="end"/>
        </w:r>
      </w:hyperlink>
    </w:p>
    <w:p w14:paraId="1BAE830C" w14:textId="29854219" w:rsidR="00CF0755" w:rsidRDefault="00D74B9D" w:rsidP="00CF0755">
      <w:pPr>
        <w:pStyle w:val="TOC1"/>
        <w:rPr>
          <w:rFonts w:asciiTheme="minorHAnsi" w:eastAsiaTheme="minorEastAsia" w:hAnsiTheme="minorHAnsi"/>
          <w:sz w:val="21"/>
        </w:rPr>
      </w:pPr>
      <w:hyperlink w:anchor="_Toc104639782" w:history="1">
        <w:r w:rsidR="00CF0755" w:rsidRPr="00050B5B">
          <w:rPr>
            <w:rStyle w:val="af"/>
          </w:rPr>
          <w:t>3.1</w:t>
        </w:r>
        <w:r w:rsidR="00CF0755" w:rsidRPr="00050B5B">
          <w:rPr>
            <w:rStyle w:val="af"/>
          </w:rPr>
          <w:t>研究假设</w:t>
        </w:r>
        <w:r w:rsidR="00CF0755">
          <w:rPr>
            <w:webHidden/>
          </w:rPr>
          <w:tab/>
        </w:r>
        <w:r w:rsidR="00CF0755">
          <w:rPr>
            <w:webHidden/>
          </w:rPr>
          <w:fldChar w:fldCharType="begin"/>
        </w:r>
        <w:r w:rsidR="00CF0755">
          <w:rPr>
            <w:webHidden/>
          </w:rPr>
          <w:instrText xml:space="preserve"> PAGEREF _Toc104639782 \h </w:instrText>
        </w:r>
        <w:r w:rsidR="00CF0755">
          <w:rPr>
            <w:webHidden/>
          </w:rPr>
        </w:r>
        <w:r w:rsidR="00CF0755">
          <w:rPr>
            <w:webHidden/>
          </w:rPr>
          <w:fldChar w:fldCharType="separate"/>
        </w:r>
        <w:r w:rsidR="00E019A8">
          <w:rPr>
            <w:webHidden/>
          </w:rPr>
          <w:t>11</w:t>
        </w:r>
        <w:r w:rsidR="00CF0755">
          <w:rPr>
            <w:webHidden/>
          </w:rPr>
          <w:fldChar w:fldCharType="end"/>
        </w:r>
      </w:hyperlink>
    </w:p>
    <w:p w14:paraId="10E626DF" w14:textId="58719641" w:rsidR="00CF0755" w:rsidRDefault="00D74B9D" w:rsidP="00CF0755">
      <w:pPr>
        <w:pStyle w:val="TOC1"/>
        <w:rPr>
          <w:rFonts w:asciiTheme="minorHAnsi" w:eastAsiaTheme="minorEastAsia" w:hAnsiTheme="minorHAnsi"/>
          <w:sz w:val="21"/>
        </w:rPr>
      </w:pPr>
      <w:hyperlink w:anchor="_Toc104639783" w:history="1">
        <w:r w:rsidR="00CF0755" w:rsidRPr="00050B5B">
          <w:rPr>
            <w:rStyle w:val="af"/>
          </w:rPr>
          <w:t>3.2</w:t>
        </w:r>
        <w:r w:rsidR="00CF0755" w:rsidRPr="00050B5B">
          <w:rPr>
            <w:rStyle w:val="af"/>
          </w:rPr>
          <w:t>研究设计</w:t>
        </w:r>
        <w:r w:rsidR="00CF0755">
          <w:rPr>
            <w:webHidden/>
          </w:rPr>
          <w:tab/>
        </w:r>
        <w:r w:rsidR="00CF0755">
          <w:rPr>
            <w:webHidden/>
          </w:rPr>
          <w:fldChar w:fldCharType="begin"/>
        </w:r>
        <w:r w:rsidR="00CF0755">
          <w:rPr>
            <w:webHidden/>
          </w:rPr>
          <w:instrText xml:space="preserve"> PAGEREF _Toc104639783 \h </w:instrText>
        </w:r>
        <w:r w:rsidR="00CF0755">
          <w:rPr>
            <w:webHidden/>
          </w:rPr>
        </w:r>
        <w:r w:rsidR="00CF0755">
          <w:rPr>
            <w:webHidden/>
          </w:rPr>
          <w:fldChar w:fldCharType="separate"/>
        </w:r>
        <w:r w:rsidR="00E019A8">
          <w:rPr>
            <w:webHidden/>
          </w:rPr>
          <w:t>15</w:t>
        </w:r>
        <w:r w:rsidR="00CF0755">
          <w:rPr>
            <w:webHidden/>
          </w:rPr>
          <w:fldChar w:fldCharType="end"/>
        </w:r>
      </w:hyperlink>
    </w:p>
    <w:p w14:paraId="686E05BC" w14:textId="75617E63" w:rsidR="00CF0755" w:rsidRPr="00CF0755" w:rsidRDefault="00D74B9D" w:rsidP="00CF0755">
      <w:pPr>
        <w:pStyle w:val="TOC1"/>
        <w:rPr>
          <w:rFonts w:asciiTheme="minorHAnsi" w:eastAsiaTheme="minorEastAsia" w:hAnsiTheme="minorHAnsi"/>
          <w:sz w:val="21"/>
        </w:rPr>
      </w:pPr>
      <w:hyperlink w:anchor="_Toc104639784" w:history="1">
        <w:r w:rsidR="00CF0755" w:rsidRPr="00CF0755">
          <w:rPr>
            <w:rStyle w:val="af"/>
            <w:b/>
            <w:bCs/>
          </w:rPr>
          <w:t xml:space="preserve">4 </w:t>
        </w:r>
        <w:r w:rsidR="00CF0755" w:rsidRPr="00CF0755">
          <w:rPr>
            <w:rStyle w:val="af"/>
            <w:b/>
            <w:bCs/>
          </w:rPr>
          <w:t>实证研究及结果分析</w:t>
        </w:r>
        <w:r w:rsidR="00CF0755" w:rsidRPr="00CF0755">
          <w:rPr>
            <w:webHidden/>
          </w:rPr>
          <w:tab/>
        </w:r>
        <w:r w:rsidR="00CF0755" w:rsidRPr="00CF0755">
          <w:rPr>
            <w:webHidden/>
          </w:rPr>
          <w:fldChar w:fldCharType="begin"/>
        </w:r>
        <w:r w:rsidR="00CF0755" w:rsidRPr="00CF0755">
          <w:rPr>
            <w:webHidden/>
          </w:rPr>
          <w:instrText xml:space="preserve"> PAGEREF _Toc104639784 \h </w:instrText>
        </w:r>
        <w:r w:rsidR="00CF0755" w:rsidRPr="00CF0755">
          <w:rPr>
            <w:webHidden/>
          </w:rPr>
        </w:r>
        <w:r w:rsidR="00CF0755" w:rsidRPr="00CF0755">
          <w:rPr>
            <w:webHidden/>
          </w:rPr>
          <w:fldChar w:fldCharType="separate"/>
        </w:r>
        <w:r w:rsidR="00E019A8">
          <w:rPr>
            <w:webHidden/>
          </w:rPr>
          <w:t>19</w:t>
        </w:r>
        <w:r w:rsidR="00CF0755" w:rsidRPr="00CF0755">
          <w:rPr>
            <w:webHidden/>
          </w:rPr>
          <w:fldChar w:fldCharType="end"/>
        </w:r>
      </w:hyperlink>
    </w:p>
    <w:p w14:paraId="5FDEFD7F" w14:textId="3484D78E" w:rsidR="00CF0755" w:rsidRDefault="00D74B9D" w:rsidP="00CF0755">
      <w:pPr>
        <w:pStyle w:val="TOC1"/>
        <w:rPr>
          <w:rFonts w:asciiTheme="minorHAnsi" w:eastAsiaTheme="minorEastAsia" w:hAnsiTheme="minorHAnsi"/>
          <w:sz w:val="21"/>
        </w:rPr>
      </w:pPr>
      <w:hyperlink w:anchor="_Toc104639785" w:history="1">
        <w:r w:rsidR="00CF0755" w:rsidRPr="00050B5B">
          <w:rPr>
            <w:rStyle w:val="af"/>
          </w:rPr>
          <w:t>4.1</w:t>
        </w:r>
        <w:r w:rsidR="00CF0755" w:rsidRPr="00050B5B">
          <w:rPr>
            <w:rStyle w:val="af"/>
          </w:rPr>
          <w:t>描述性统计</w:t>
        </w:r>
        <w:r w:rsidR="00CF0755">
          <w:rPr>
            <w:webHidden/>
          </w:rPr>
          <w:tab/>
        </w:r>
        <w:r w:rsidR="00CF0755">
          <w:rPr>
            <w:webHidden/>
          </w:rPr>
          <w:fldChar w:fldCharType="begin"/>
        </w:r>
        <w:r w:rsidR="00CF0755">
          <w:rPr>
            <w:webHidden/>
          </w:rPr>
          <w:instrText xml:space="preserve"> PAGEREF _Toc104639785 \h </w:instrText>
        </w:r>
        <w:r w:rsidR="00CF0755">
          <w:rPr>
            <w:webHidden/>
          </w:rPr>
        </w:r>
        <w:r w:rsidR="00CF0755">
          <w:rPr>
            <w:webHidden/>
          </w:rPr>
          <w:fldChar w:fldCharType="separate"/>
        </w:r>
        <w:r w:rsidR="00E019A8">
          <w:rPr>
            <w:webHidden/>
          </w:rPr>
          <w:t>19</w:t>
        </w:r>
        <w:r w:rsidR="00CF0755">
          <w:rPr>
            <w:webHidden/>
          </w:rPr>
          <w:fldChar w:fldCharType="end"/>
        </w:r>
      </w:hyperlink>
    </w:p>
    <w:p w14:paraId="08AFE92D" w14:textId="222600BE" w:rsidR="00CF0755" w:rsidRDefault="00D74B9D" w:rsidP="00CF0755">
      <w:pPr>
        <w:pStyle w:val="TOC1"/>
        <w:rPr>
          <w:rFonts w:asciiTheme="minorHAnsi" w:eastAsiaTheme="minorEastAsia" w:hAnsiTheme="minorHAnsi"/>
          <w:sz w:val="21"/>
        </w:rPr>
      </w:pPr>
      <w:hyperlink w:anchor="_Toc104639786" w:history="1">
        <w:r w:rsidR="00CF0755" w:rsidRPr="00050B5B">
          <w:rPr>
            <w:rStyle w:val="af"/>
          </w:rPr>
          <w:t>4.2</w:t>
        </w:r>
        <w:r w:rsidR="00CF0755" w:rsidRPr="00050B5B">
          <w:rPr>
            <w:rStyle w:val="af"/>
          </w:rPr>
          <w:t>高管激励与企业绿色创新</w:t>
        </w:r>
        <w:r w:rsidR="00CF0755">
          <w:rPr>
            <w:webHidden/>
          </w:rPr>
          <w:tab/>
        </w:r>
        <w:r w:rsidR="00CF0755">
          <w:rPr>
            <w:webHidden/>
          </w:rPr>
          <w:fldChar w:fldCharType="begin"/>
        </w:r>
        <w:r w:rsidR="00CF0755">
          <w:rPr>
            <w:webHidden/>
          </w:rPr>
          <w:instrText xml:space="preserve"> PAGEREF _Toc104639786 \h </w:instrText>
        </w:r>
        <w:r w:rsidR="00CF0755">
          <w:rPr>
            <w:webHidden/>
          </w:rPr>
        </w:r>
        <w:r w:rsidR="00CF0755">
          <w:rPr>
            <w:webHidden/>
          </w:rPr>
          <w:fldChar w:fldCharType="separate"/>
        </w:r>
        <w:r w:rsidR="00E019A8">
          <w:rPr>
            <w:webHidden/>
          </w:rPr>
          <w:t>22</w:t>
        </w:r>
        <w:r w:rsidR="00CF0755">
          <w:rPr>
            <w:webHidden/>
          </w:rPr>
          <w:fldChar w:fldCharType="end"/>
        </w:r>
      </w:hyperlink>
    </w:p>
    <w:p w14:paraId="5F91165F" w14:textId="6B658EBE" w:rsidR="00CF0755" w:rsidRDefault="00D74B9D" w:rsidP="00CF0755">
      <w:pPr>
        <w:pStyle w:val="TOC1"/>
        <w:rPr>
          <w:rFonts w:asciiTheme="minorHAnsi" w:eastAsiaTheme="minorEastAsia" w:hAnsiTheme="minorHAnsi"/>
          <w:sz w:val="21"/>
        </w:rPr>
      </w:pPr>
      <w:hyperlink w:anchor="_Toc104639787" w:history="1">
        <w:r w:rsidR="00CF0755" w:rsidRPr="00050B5B">
          <w:rPr>
            <w:rStyle w:val="af"/>
          </w:rPr>
          <w:t>4.3</w:t>
        </w:r>
        <w:r w:rsidR="00CF0755" w:rsidRPr="00050B5B">
          <w:rPr>
            <w:rStyle w:val="af"/>
          </w:rPr>
          <w:t>企业绿色创新与企业价值创造</w:t>
        </w:r>
        <w:r w:rsidR="00CF0755">
          <w:rPr>
            <w:webHidden/>
          </w:rPr>
          <w:tab/>
        </w:r>
        <w:r w:rsidR="00CF0755">
          <w:rPr>
            <w:webHidden/>
          </w:rPr>
          <w:fldChar w:fldCharType="begin"/>
        </w:r>
        <w:r w:rsidR="00CF0755">
          <w:rPr>
            <w:webHidden/>
          </w:rPr>
          <w:instrText xml:space="preserve"> PAGEREF _Toc104639787 \h </w:instrText>
        </w:r>
        <w:r w:rsidR="00CF0755">
          <w:rPr>
            <w:webHidden/>
          </w:rPr>
        </w:r>
        <w:r w:rsidR="00CF0755">
          <w:rPr>
            <w:webHidden/>
          </w:rPr>
          <w:fldChar w:fldCharType="separate"/>
        </w:r>
        <w:r w:rsidR="00E019A8">
          <w:rPr>
            <w:webHidden/>
          </w:rPr>
          <w:t>23</w:t>
        </w:r>
        <w:r w:rsidR="00CF0755">
          <w:rPr>
            <w:webHidden/>
          </w:rPr>
          <w:fldChar w:fldCharType="end"/>
        </w:r>
      </w:hyperlink>
    </w:p>
    <w:p w14:paraId="5C142F19" w14:textId="71B29508" w:rsidR="00CF0755" w:rsidRDefault="00D74B9D" w:rsidP="00CF0755">
      <w:pPr>
        <w:pStyle w:val="TOC1"/>
        <w:rPr>
          <w:rFonts w:asciiTheme="minorHAnsi" w:eastAsiaTheme="minorEastAsia" w:hAnsiTheme="minorHAnsi"/>
          <w:sz w:val="21"/>
        </w:rPr>
      </w:pPr>
      <w:hyperlink w:anchor="_Toc104639788" w:history="1">
        <w:r w:rsidR="00CF0755" w:rsidRPr="00050B5B">
          <w:rPr>
            <w:rStyle w:val="af"/>
          </w:rPr>
          <w:t>4.4</w:t>
        </w:r>
        <w:r w:rsidR="00CF0755" w:rsidRPr="00050B5B">
          <w:rPr>
            <w:rStyle w:val="af"/>
          </w:rPr>
          <w:t>融资约束与企业绿色创新</w:t>
        </w:r>
        <w:r w:rsidR="00CF0755">
          <w:rPr>
            <w:webHidden/>
          </w:rPr>
          <w:tab/>
        </w:r>
        <w:r w:rsidR="00CF0755">
          <w:rPr>
            <w:webHidden/>
          </w:rPr>
          <w:fldChar w:fldCharType="begin"/>
        </w:r>
        <w:r w:rsidR="00CF0755">
          <w:rPr>
            <w:webHidden/>
          </w:rPr>
          <w:instrText xml:space="preserve"> PAGEREF _Toc104639788 \h </w:instrText>
        </w:r>
        <w:r w:rsidR="00CF0755">
          <w:rPr>
            <w:webHidden/>
          </w:rPr>
        </w:r>
        <w:r w:rsidR="00CF0755">
          <w:rPr>
            <w:webHidden/>
          </w:rPr>
          <w:fldChar w:fldCharType="separate"/>
        </w:r>
        <w:r w:rsidR="00E019A8">
          <w:rPr>
            <w:webHidden/>
          </w:rPr>
          <w:t>24</w:t>
        </w:r>
        <w:r w:rsidR="00CF0755">
          <w:rPr>
            <w:webHidden/>
          </w:rPr>
          <w:fldChar w:fldCharType="end"/>
        </w:r>
      </w:hyperlink>
    </w:p>
    <w:p w14:paraId="0D5FC434" w14:textId="5DBE2E83" w:rsidR="00CF0755" w:rsidRDefault="00D74B9D" w:rsidP="00CF0755">
      <w:pPr>
        <w:pStyle w:val="TOC1"/>
        <w:rPr>
          <w:rFonts w:asciiTheme="minorHAnsi" w:eastAsiaTheme="minorEastAsia" w:hAnsiTheme="minorHAnsi"/>
          <w:sz w:val="21"/>
        </w:rPr>
      </w:pPr>
      <w:hyperlink w:anchor="_Toc104639789" w:history="1">
        <w:r w:rsidR="00CF0755" w:rsidRPr="00050B5B">
          <w:rPr>
            <w:rStyle w:val="af"/>
          </w:rPr>
          <w:t>4.5</w:t>
        </w:r>
        <w:r w:rsidR="00CF0755" w:rsidRPr="00050B5B">
          <w:rPr>
            <w:rStyle w:val="af"/>
          </w:rPr>
          <w:t>稳健性检验</w:t>
        </w:r>
        <w:r w:rsidR="00CF0755">
          <w:rPr>
            <w:webHidden/>
          </w:rPr>
          <w:tab/>
        </w:r>
        <w:r w:rsidR="00CF0755">
          <w:rPr>
            <w:webHidden/>
          </w:rPr>
          <w:fldChar w:fldCharType="begin"/>
        </w:r>
        <w:r w:rsidR="00CF0755">
          <w:rPr>
            <w:webHidden/>
          </w:rPr>
          <w:instrText xml:space="preserve"> PAGEREF _Toc104639789 \h </w:instrText>
        </w:r>
        <w:r w:rsidR="00CF0755">
          <w:rPr>
            <w:webHidden/>
          </w:rPr>
        </w:r>
        <w:r w:rsidR="00CF0755">
          <w:rPr>
            <w:webHidden/>
          </w:rPr>
          <w:fldChar w:fldCharType="separate"/>
        </w:r>
        <w:r w:rsidR="00E019A8">
          <w:rPr>
            <w:webHidden/>
          </w:rPr>
          <w:t>26</w:t>
        </w:r>
        <w:r w:rsidR="00CF0755">
          <w:rPr>
            <w:webHidden/>
          </w:rPr>
          <w:fldChar w:fldCharType="end"/>
        </w:r>
      </w:hyperlink>
    </w:p>
    <w:p w14:paraId="2DF6A482" w14:textId="52A7BFA1" w:rsidR="00CF0755" w:rsidRPr="00CF0755" w:rsidRDefault="00D74B9D" w:rsidP="00CF0755">
      <w:pPr>
        <w:pStyle w:val="TOC1"/>
        <w:rPr>
          <w:rFonts w:asciiTheme="minorHAnsi" w:eastAsiaTheme="minorEastAsia" w:hAnsiTheme="minorHAnsi"/>
          <w:b/>
          <w:bCs/>
          <w:sz w:val="21"/>
        </w:rPr>
      </w:pPr>
      <w:hyperlink w:anchor="_Toc104639790" w:history="1">
        <w:r w:rsidR="00CF0755" w:rsidRPr="00CF0755">
          <w:rPr>
            <w:rStyle w:val="af"/>
            <w:b/>
            <w:bCs/>
          </w:rPr>
          <w:t xml:space="preserve">5 </w:t>
        </w:r>
        <w:r w:rsidR="00CF0755" w:rsidRPr="00CF0755">
          <w:rPr>
            <w:rStyle w:val="af"/>
            <w:b/>
            <w:bCs/>
          </w:rPr>
          <w:t>总结与展望</w:t>
        </w:r>
        <w:r w:rsidR="00CF0755" w:rsidRPr="00CF0755">
          <w:rPr>
            <w:b/>
            <w:bCs/>
            <w:webHidden/>
          </w:rPr>
          <w:tab/>
        </w:r>
        <w:r w:rsidR="00CF0755" w:rsidRPr="00CF0755">
          <w:rPr>
            <w:b/>
            <w:bCs/>
            <w:webHidden/>
          </w:rPr>
          <w:fldChar w:fldCharType="begin"/>
        </w:r>
        <w:r w:rsidR="00CF0755" w:rsidRPr="00CF0755">
          <w:rPr>
            <w:b/>
            <w:bCs/>
            <w:webHidden/>
          </w:rPr>
          <w:instrText xml:space="preserve"> PAGEREF _Toc104639790 \h </w:instrText>
        </w:r>
        <w:r w:rsidR="00CF0755" w:rsidRPr="00CF0755">
          <w:rPr>
            <w:b/>
            <w:bCs/>
            <w:webHidden/>
          </w:rPr>
        </w:r>
        <w:r w:rsidR="00CF0755" w:rsidRPr="00CF0755">
          <w:rPr>
            <w:b/>
            <w:bCs/>
            <w:webHidden/>
          </w:rPr>
          <w:fldChar w:fldCharType="separate"/>
        </w:r>
        <w:r w:rsidR="00E019A8">
          <w:rPr>
            <w:b/>
            <w:bCs/>
            <w:webHidden/>
          </w:rPr>
          <w:t>30</w:t>
        </w:r>
        <w:r w:rsidR="00CF0755" w:rsidRPr="00CF0755">
          <w:rPr>
            <w:b/>
            <w:bCs/>
            <w:webHidden/>
          </w:rPr>
          <w:fldChar w:fldCharType="end"/>
        </w:r>
      </w:hyperlink>
    </w:p>
    <w:p w14:paraId="6A11C9BE" w14:textId="766765BD" w:rsidR="00CF0755" w:rsidRPr="00CF0755" w:rsidRDefault="00D74B9D" w:rsidP="00CF0755">
      <w:pPr>
        <w:pStyle w:val="TOC1"/>
        <w:rPr>
          <w:rFonts w:asciiTheme="minorHAnsi" w:eastAsiaTheme="minorEastAsia" w:hAnsiTheme="minorHAnsi"/>
          <w:b/>
          <w:bCs/>
          <w:sz w:val="21"/>
        </w:rPr>
      </w:pPr>
      <w:hyperlink w:anchor="_Toc104639791" w:history="1">
        <w:r w:rsidR="00CF0755" w:rsidRPr="00CF0755">
          <w:rPr>
            <w:rStyle w:val="af"/>
            <w:b/>
            <w:bCs/>
          </w:rPr>
          <w:t>致谢</w:t>
        </w:r>
        <w:r w:rsidR="00CF0755" w:rsidRPr="00CF0755">
          <w:rPr>
            <w:b/>
            <w:bCs/>
            <w:webHidden/>
          </w:rPr>
          <w:tab/>
        </w:r>
        <w:r w:rsidR="00CF0755" w:rsidRPr="00CF0755">
          <w:rPr>
            <w:b/>
            <w:bCs/>
            <w:webHidden/>
          </w:rPr>
          <w:fldChar w:fldCharType="begin"/>
        </w:r>
        <w:r w:rsidR="00CF0755" w:rsidRPr="00CF0755">
          <w:rPr>
            <w:b/>
            <w:bCs/>
            <w:webHidden/>
          </w:rPr>
          <w:instrText xml:space="preserve"> PAGEREF _Toc104639791 \h </w:instrText>
        </w:r>
        <w:r w:rsidR="00CF0755" w:rsidRPr="00CF0755">
          <w:rPr>
            <w:b/>
            <w:bCs/>
            <w:webHidden/>
          </w:rPr>
        </w:r>
        <w:r w:rsidR="00CF0755" w:rsidRPr="00CF0755">
          <w:rPr>
            <w:b/>
            <w:bCs/>
            <w:webHidden/>
          </w:rPr>
          <w:fldChar w:fldCharType="separate"/>
        </w:r>
        <w:r w:rsidR="00E019A8">
          <w:rPr>
            <w:b/>
            <w:bCs/>
            <w:webHidden/>
          </w:rPr>
          <w:t>32</w:t>
        </w:r>
        <w:r w:rsidR="00CF0755" w:rsidRPr="00CF0755">
          <w:rPr>
            <w:b/>
            <w:bCs/>
            <w:webHidden/>
          </w:rPr>
          <w:fldChar w:fldCharType="end"/>
        </w:r>
      </w:hyperlink>
    </w:p>
    <w:p w14:paraId="477578E8" w14:textId="58CD96B0" w:rsidR="00CF0755" w:rsidRPr="00CF0755" w:rsidRDefault="00D74B9D" w:rsidP="00CF0755">
      <w:pPr>
        <w:pStyle w:val="TOC1"/>
        <w:rPr>
          <w:rFonts w:asciiTheme="minorHAnsi" w:eastAsiaTheme="minorEastAsia" w:hAnsiTheme="minorHAnsi"/>
          <w:b/>
          <w:bCs/>
          <w:sz w:val="21"/>
        </w:rPr>
      </w:pPr>
      <w:hyperlink w:anchor="_Toc104639792" w:history="1">
        <w:r w:rsidR="00CF0755" w:rsidRPr="00CF0755">
          <w:rPr>
            <w:rStyle w:val="af"/>
            <w:b/>
            <w:bCs/>
          </w:rPr>
          <w:t>参考文献</w:t>
        </w:r>
        <w:r w:rsidR="00CF0755" w:rsidRPr="00CF0755">
          <w:rPr>
            <w:b/>
            <w:bCs/>
            <w:webHidden/>
          </w:rPr>
          <w:tab/>
        </w:r>
        <w:r w:rsidR="00CF0755" w:rsidRPr="00CF0755">
          <w:rPr>
            <w:b/>
            <w:bCs/>
            <w:webHidden/>
          </w:rPr>
          <w:fldChar w:fldCharType="begin"/>
        </w:r>
        <w:r w:rsidR="00CF0755" w:rsidRPr="00CF0755">
          <w:rPr>
            <w:b/>
            <w:bCs/>
            <w:webHidden/>
          </w:rPr>
          <w:instrText xml:space="preserve"> PAGEREF _Toc104639792 \h </w:instrText>
        </w:r>
        <w:r w:rsidR="00CF0755" w:rsidRPr="00CF0755">
          <w:rPr>
            <w:b/>
            <w:bCs/>
            <w:webHidden/>
          </w:rPr>
        </w:r>
        <w:r w:rsidR="00CF0755" w:rsidRPr="00CF0755">
          <w:rPr>
            <w:b/>
            <w:bCs/>
            <w:webHidden/>
          </w:rPr>
          <w:fldChar w:fldCharType="separate"/>
        </w:r>
        <w:r w:rsidR="00E019A8">
          <w:rPr>
            <w:b/>
            <w:bCs/>
            <w:webHidden/>
          </w:rPr>
          <w:t>33</w:t>
        </w:r>
        <w:r w:rsidR="00CF0755" w:rsidRPr="00CF0755">
          <w:rPr>
            <w:b/>
            <w:bCs/>
            <w:webHidden/>
          </w:rPr>
          <w:fldChar w:fldCharType="end"/>
        </w:r>
      </w:hyperlink>
    </w:p>
    <w:p w14:paraId="765F7BBF" w14:textId="77777777" w:rsidR="00FC495A" w:rsidRDefault="00E57404" w:rsidP="00E57404">
      <w:pPr>
        <w:jc w:val="center"/>
        <w:rPr>
          <w:rFonts w:ascii="黑体" w:eastAsia="黑体" w:hAnsi="黑体"/>
          <w:sz w:val="36"/>
          <w:szCs w:val="36"/>
        </w:rPr>
      </w:pPr>
      <w:r w:rsidRPr="00E57404">
        <w:rPr>
          <w:rFonts w:ascii="黑体" w:eastAsia="黑体" w:hAnsi="黑体"/>
          <w:sz w:val="36"/>
          <w:szCs w:val="36"/>
        </w:rPr>
        <w:fldChar w:fldCharType="end"/>
      </w:r>
    </w:p>
    <w:p w14:paraId="74C9D01A" w14:textId="77777777" w:rsidR="00742F80" w:rsidRPr="00742F80" w:rsidRDefault="00742F80" w:rsidP="00742F80">
      <w:pPr>
        <w:rPr>
          <w:rFonts w:ascii="黑体" w:eastAsia="黑体" w:hAnsi="黑体"/>
          <w:sz w:val="36"/>
          <w:szCs w:val="36"/>
        </w:rPr>
      </w:pPr>
    </w:p>
    <w:p w14:paraId="5A5B0A7D" w14:textId="7591E90B" w:rsidR="00742F80" w:rsidRPr="00742F80" w:rsidRDefault="00742F80" w:rsidP="00742F80">
      <w:pPr>
        <w:tabs>
          <w:tab w:val="center" w:pos="4252"/>
        </w:tabs>
        <w:rPr>
          <w:rFonts w:ascii="黑体" w:eastAsia="黑体" w:hAnsi="黑体"/>
          <w:sz w:val="36"/>
          <w:szCs w:val="36"/>
        </w:rPr>
        <w:sectPr w:rsidR="00742F80" w:rsidRPr="00742F80" w:rsidSect="00EE2126">
          <w:footerReference w:type="default" r:id="rId21"/>
          <w:type w:val="continuous"/>
          <w:pgSz w:w="11906" w:h="16838"/>
          <w:pgMar w:top="1418" w:right="1701" w:bottom="1134" w:left="1701" w:header="851" w:footer="992" w:gutter="0"/>
          <w:pgNumType w:fmt="upperRoman" w:start="1"/>
          <w:cols w:space="425"/>
          <w:docGrid w:type="lines" w:linePitch="326"/>
        </w:sectPr>
      </w:pPr>
      <w:r>
        <w:rPr>
          <w:rFonts w:ascii="黑体" w:eastAsia="黑体" w:hAnsi="黑体"/>
          <w:sz w:val="36"/>
          <w:szCs w:val="36"/>
        </w:rPr>
        <w:tab/>
      </w:r>
    </w:p>
    <w:p w14:paraId="7EBD1E6D" w14:textId="2BE63759" w:rsidR="006F190D" w:rsidRPr="00FC495A" w:rsidRDefault="001A6C48" w:rsidP="00FC495A">
      <w:pPr>
        <w:pStyle w:val="aa"/>
      </w:pPr>
      <w:bookmarkStart w:id="7" w:name="_Toc103228549"/>
      <w:bookmarkStart w:id="8" w:name="_Toc104639773"/>
      <w:r w:rsidRPr="00F77D6F">
        <w:lastRenderedPageBreak/>
        <w:t xml:space="preserve">1 </w:t>
      </w:r>
      <w:r w:rsidR="006F190D" w:rsidRPr="00F77D6F">
        <w:rPr>
          <w:rFonts w:hint="eastAsia"/>
        </w:rPr>
        <w:t>绪论</w:t>
      </w:r>
      <w:bookmarkEnd w:id="7"/>
      <w:bookmarkEnd w:id="8"/>
    </w:p>
    <w:p w14:paraId="1B4A88BC" w14:textId="5747640D" w:rsidR="006F190D" w:rsidRPr="006F190D" w:rsidRDefault="006F190D" w:rsidP="006F190D">
      <w:pPr>
        <w:pStyle w:val="1"/>
        <w:spacing w:before="312" w:after="312"/>
        <w:ind w:left="240" w:right="240"/>
      </w:pPr>
      <w:bookmarkStart w:id="9" w:name="_Toc103228550"/>
      <w:bookmarkStart w:id="10" w:name="_Toc104639774"/>
      <w:r w:rsidRPr="006F190D">
        <w:rPr>
          <w:rFonts w:cs="Times New Roman"/>
        </w:rPr>
        <w:t>1.1</w:t>
      </w:r>
      <w:r w:rsidRPr="006F190D">
        <w:rPr>
          <w:rFonts w:hint="eastAsia"/>
        </w:rPr>
        <w:t>研究背景与研究问题</w:t>
      </w:r>
      <w:bookmarkEnd w:id="9"/>
      <w:bookmarkEnd w:id="10"/>
    </w:p>
    <w:p w14:paraId="7F2C3FAB" w14:textId="5637F549" w:rsidR="004C09DF" w:rsidRPr="004C09DF" w:rsidRDefault="006F190D" w:rsidP="006F190D">
      <w:pPr>
        <w:pStyle w:val="2"/>
        <w:spacing w:before="312" w:after="312"/>
        <w:ind w:left="240" w:right="240"/>
      </w:pPr>
      <w:bookmarkStart w:id="11" w:name="_Toc103228551"/>
      <w:r w:rsidRPr="006F190D">
        <w:rPr>
          <w:rFonts w:hint="eastAsia"/>
        </w:rPr>
        <w:t>1</w:t>
      </w:r>
      <w:r w:rsidRPr="006F190D">
        <w:t>.1.1</w:t>
      </w:r>
      <w:r w:rsidR="004C09DF" w:rsidRPr="006F190D">
        <w:rPr>
          <w:rFonts w:hint="eastAsia"/>
        </w:rPr>
        <w:t>研究背景</w:t>
      </w:r>
      <w:bookmarkEnd w:id="11"/>
    </w:p>
    <w:p w14:paraId="1ECB6B00" w14:textId="7B3196F2" w:rsidR="00696797" w:rsidRDefault="00DF62B9" w:rsidP="00027F9F">
      <w:r>
        <w:tab/>
      </w:r>
      <w:r w:rsidR="004C09DF" w:rsidRPr="004C09DF">
        <w:rPr>
          <w:rFonts w:hint="eastAsia"/>
        </w:rPr>
        <w:t>改革开放以来，</w:t>
      </w:r>
      <w:r w:rsidR="00C51B16">
        <w:rPr>
          <w:rFonts w:hint="eastAsia"/>
        </w:rPr>
        <w:t>短短</w:t>
      </w:r>
      <w:r w:rsidR="00C51B16">
        <w:rPr>
          <w:rFonts w:hint="eastAsia"/>
        </w:rPr>
        <w:t>4</w:t>
      </w:r>
      <w:r w:rsidR="00C51B16">
        <w:t>0</w:t>
      </w:r>
      <w:r w:rsidR="00C51B16">
        <w:rPr>
          <w:rFonts w:hint="eastAsia"/>
        </w:rPr>
        <w:t>年间</w:t>
      </w:r>
      <w:r w:rsidR="003A2CFB">
        <w:rPr>
          <w:rFonts w:hint="eastAsia"/>
        </w:rPr>
        <w:t>我国</w:t>
      </w:r>
      <w:r w:rsidR="00C51B16">
        <w:rPr>
          <w:rFonts w:hint="eastAsia"/>
        </w:rPr>
        <w:t>就</w:t>
      </w:r>
      <w:r w:rsidR="003A2CFB">
        <w:rPr>
          <w:rFonts w:hint="eastAsia"/>
        </w:rPr>
        <w:t>实现了经济的高速发展</w:t>
      </w:r>
      <w:r w:rsidR="004C09DF" w:rsidRPr="004C09DF">
        <w:rPr>
          <w:rFonts w:hint="eastAsia"/>
        </w:rPr>
        <w:t>，现在已经成为了全球第二大经济体。但在我国快速崛起的过程中，环境污染问题也</w:t>
      </w:r>
      <w:r w:rsidR="003A2CFB">
        <w:rPr>
          <w:rFonts w:hint="eastAsia"/>
        </w:rPr>
        <w:t>越来越严重</w:t>
      </w:r>
      <w:r w:rsidR="004C09DF" w:rsidRPr="004C09DF">
        <w:rPr>
          <w:rFonts w:hint="eastAsia"/>
        </w:rPr>
        <w:t>。</w:t>
      </w:r>
      <w:r w:rsidR="00C51B16">
        <w:rPr>
          <w:rFonts w:hint="eastAsia"/>
        </w:rPr>
        <w:t>例如，从我国废水排放的角度来看，</w:t>
      </w:r>
      <w:r w:rsidR="004C09DF" w:rsidRPr="004C09DF">
        <w:rPr>
          <w:rFonts w:hint="eastAsia"/>
        </w:rPr>
        <w:t>20</w:t>
      </w:r>
      <w:r w:rsidR="004C09DF" w:rsidRPr="004C09DF">
        <w:t>00</w:t>
      </w:r>
      <w:r w:rsidR="004C09DF" w:rsidRPr="004C09DF">
        <w:rPr>
          <w:rFonts w:hint="eastAsia"/>
        </w:rPr>
        <w:t>年时</w:t>
      </w:r>
      <w:r w:rsidR="00C51B16">
        <w:rPr>
          <w:rFonts w:hint="eastAsia"/>
        </w:rPr>
        <w:t>我国废水排放</w:t>
      </w:r>
      <w:r w:rsidR="004C09DF" w:rsidRPr="004C09DF">
        <w:rPr>
          <w:rFonts w:hint="eastAsia"/>
        </w:rPr>
        <w:t>总</w:t>
      </w:r>
      <w:r w:rsidR="00885AA6">
        <w:rPr>
          <w:rFonts w:hint="eastAsia"/>
        </w:rPr>
        <w:t>量</w:t>
      </w:r>
      <w:r w:rsidR="00C51B16">
        <w:rPr>
          <w:rFonts w:hint="eastAsia"/>
        </w:rPr>
        <w:t>已经高达</w:t>
      </w:r>
      <w:r w:rsidR="004C09DF" w:rsidRPr="004C09DF">
        <w:t>415.2</w:t>
      </w:r>
      <w:r w:rsidR="004C09DF" w:rsidRPr="004C09DF">
        <w:rPr>
          <w:rFonts w:hint="eastAsia"/>
        </w:rPr>
        <w:t>亿吨，</w:t>
      </w:r>
      <w:r w:rsidR="00C51B16">
        <w:rPr>
          <w:rFonts w:hint="eastAsia"/>
        </w:rPr>
        <w:t>而</w:t>
      </w:r>
      <w:r w:rsidR="004C09DF" w:rsidRPr="004C09DF">
        <w:rPr>
          <w:rFonts w:hint="eastAsia"/>
        </w:rPr>
        <w:t>1</w:t>
      </w:r>
      <w:r w:rsidR="004C09DF" w:rsidRPr="004C09DF">
        <w:t>995</w:t>
      </w:r>
      <w:r w:rsidR="004C09DF" w:rsidRPr="004C09DF">
        <w:rPr>
          <w:rFonts w:hint="eastAsia"/>
        </w:rPr>
        <w:t>年</w:t>
      </w:r>
      <w:r w:rsidR="00C51B16">
        <w:rPr>
          <w:rFonts w:hint="eastAsia"/>
        </w:rPr>
        <w:t>废水排放总量仅</w:t>
      </w:r>
      <w:r w:rsidR="004C09DF" w:rsidRPr="004C09DF">
        <w:rPr>
          <w:rFonts w:hint="eastAsia"/>
        </w:rPr>
        <w:t>仅为</w:t>
      </w:r>
      <w:r w:rsidR="004C09DF" w:rsidRPr="004C09DF">
        <w:t>373</w:t>
      </w:r>
      <w:r w:rsidR="004C09DF" w:rsidRPr="004C09DF">
        <w:rPr>
          <w:rFonts w:hint="eastAsia"/>
        </w:rPr>
        <w:t>亿吨，增长幅度高达</w:t>
      </w:r>
      <w:r w:rsidR="004C09DF" w:rsidRPr="004C09DF">
        <w:t>11.31%</w:t>
      </w:r>
      <w:r w:rsidR="004C09DF" w:rsidRPr="004C09DF">
        <w:rPr>
          <w:rFonts w:hint="eastAsia"/>
        </w:rPr>
        <w:t>。</w:t>
      </w:r>
      <w:r w:rsidR="00C51B16">
        <w:rPr>
          <w:rFonts w:hint="eastAsia"/>
        </w:rPr>
        <w:t>在</w:t>
      </w:r>
      <w:r w:rsidR="004C09DF" w:rsidRPr="004C09DF">
        <w:rPr>
          <w:rFonts w:hint="eastAsia"/>
        </w:rPr>
        <w:t>耶鲁大学等联合发布的</w:t>
      </w:r>
      <w:r w:rsidR="004C09DF" w:rsidRPr="004C09DF">
        <w:rPr>
          <w:rFonts w:hint="eastAsia"/>
        </w:rPr>
        <w:t>2</w:t>
      </w:r>
      <w:r w:rsidR="004C09DF" w:rsidRPr="004C09DF">
        <w:t>020</w:t>
      </w:r>
      <w:r w:rsidR="004C09DF" w:rsidRPr="004C09DF">
        <w:rPr>
          <w:rFonts w:hint="eastAsia"/>
        </w:rPr>
        <w:t>年全球</w:t>
      </w:r>
      <w:r w:rsidR="004C09DF" w:rsidRPr="004C09DF">
        <w:rPr>
          <w:rFonts w:hint="eastAsia"/>
        </w:rPr>
        <w:t>E</w:t>
      </w:r>
      <w:r w:rsidR="004C09DF" w:rsidRPr="004C09DF">
        <w:t>PI</w:t>
      </w:r>
      <w:r w:rsidR="00C51B16">
        <w:rPr>
          <w:rFonts w:hint="eastAsia"/>
        </w:rPr>
        <w:t>报</w:t>
      </w:r>
      <w:r w:rsidR="004C09DF" w:rsidRPr="004C09DF">
        <w:rPr>
          <w:rFonts w:hint="eastAsia"/>
        </w:rPr>
        <w:t>告</w:t>
      </w:r>
      <w:r w:rsidR="00C51B16">
        <w:rPr>
          <w:rFonts w:hint="eastAsia"/>
        </w:rPr>
        <w:t>中</w:t>
      </w:r>
      <w:r w:rsidR="004C09DF" w:rsidRPr="004C09DF">
        <w:t>，我国以</w:t>
      </w:r>
      <w:r w:rsidR="004C09DF" w:rsidRPr="004C09DF">
        <w:rPr>
          <w:rFonts w:hint="eastAsia"/>
        </w:rPr>
        <w:t>3</w:t>
      </w:r>
      <w:r w:rsidR="004C09DF" w:rsidRPr="004C09DF">
        <w:t>7.3</w:t>
      </w:r>
      <w:r w:rsidR="004C09DF" w:rsidRPr="004C09DF">
        <w:t>分</w:t>
      </w:r>
      <w:r w:rsidR="00246555">
        <w:rPr>
          <w:rFonts w:hint="eastAsia"/>
        </w:rPr>
        <w:t>在</w:t>
      </w:r>
      <w:r w:rsidR="003A2CFB">
        <w:rPr>
          <w:rFonts w:hint="eastAsia"/>
        </w:rPr>
        <w:t>参评</w:t>
      </w:r>
      <w:r w:rsidR="00246555">
        <w:rPr>
          <w:rFonts w:hint="eastAsia"/>
        </w:rPr>
        <w:t>的</w:t>
      </w:r>
      <w:r w:rsidR="003A2CFB">
        <w:rPr>
          <w:rFonts w:hint="eastAsia"/>
        </w:rPr>
        <w:t>1</w:t>
      </w:r>
      <w:r w:rsidR="003A2CFB">
        <w:t>80</w:t>
      </w:r>
      <w:r w:rsidR="003A2CFB">
        <w:rPr>
          <w:rFonts w:hint="eastAsia"/>
        </w:rPr>
        <w:t>个国家和地区中</w:t>
      </w:r>
      <w:r w:rsidR="00246555">
        <w:rPr>
          <w:rFonts w:hint="eastAsia"/>
        </w:rPr>
        <w:t>位居</w:t>
      </w:r>
      <w:r w:rsidR="004C09DF" w:rsidRPr="004C09DF">
        <w:t>第</w:t>
      </w:r>
      <w:r w:rsidR="004C09DF" w:rsidRPr="004C09DF">
        <w:rPr>
          <w:rFonts w:hint="eastAsia"/>
        </w:rPr>
        <w:t>1</w:t>
      </w:r>
      <w:r w:rsidR="004C09DF" w:rsidRPr="004C09DF">
        <w:t>20</w:t>
      </w:r>
      <w:r w:rsidR="004C09DF" w:rsidRPr="004C09DF">
        <w:t>位</w:t>
      </w:r>
      <w:r w:rsidR="004C09DF" w:rsidRPr="004C09DF">
        <w:rPr>
          <w:rFonts w:hint="eastAsia"/>
        </w:rPr>
        <w:t>。虽然指标体系、评价方法、数据渠道等因素</w:t>
      </w:r>
      <w:r w:rsidR="003A2CFB">
        <w:rPr>
          <w:rFonts w:hint="eastAsia"/>
        </w:rPr>
        <w:t>会对该报告的结果有</w:t>
      </w:r>
      <w:r w:rsidR="004C09DF" w:rsidRPr="004C09DF">
        <w:rPr>
          <w:rFonts w:hint="eastAsia"/>
        </w:rPr>
        <w:t>影响，不完全适用于我国基本国情，并不能</w:t>
      </w:r>
      <w:r w:rsidR="003A2CFB">
        <w:rPr>
          <w:rFonts w:hint="eastAsia"/>
        </w:rPr>
        <w:t>因此</w:t>
      </w:r>
      <w:r w:rsidR="004C09DF" w:rsidRPr="004C09DF">
        <w:rPr>
          <w:rFonts w:hint="eastAsia"/>
        </w:rPr>
        <w:t>否认我国</w:t>
      </w:r>
      <w:r w:rsidR="003A2CFB">
        <w:rPr>
          <w:rFonts w:hint="eastAsia"/>
        </w:rPr>
        <w:t>当前阶段在</w:t>
      </w:r>
      <w:r w:rsidR="004C09DF" w:rsidRPr="004C09DF">
        <w:rPr>
          <w:rFonts w:hint="eastAsia"/>
        </w:rPr>
        <w:t>生态环境保护上取得的</w:t>
      </w:r>
      <w:r w:rsidR="003A2CFB">
        <w:rPr>
          <w:rFonts w:hint="eastAsia"/>
        </w:rPr>
        <w:t>巨大进步</w:t>
      </w:r>
      <w:r w:rsidR="004C09DF" w:rsidRPr="004C09DF">
        <w:rPr>
          <w:rFonts w:hint="eastAsia"/>
        </w:rPr>
        <w:t>，但是</w:t>
      </w:r>
      <w:r w:rsidR="003A2CFB">
        <w:rPr>
          <w:rFonts w:hint="eastAsia"/>
        </w:rPr>
        <w:t>相对</w:t>
      </w:r>
      <w:r w:rsidR="004C09DF" w:rsidRPr="004C09DF">
        <w:rPr>
          <w:rFonts w:hint="eastAsia"/>
        </w:rPr>
        <w:t>靠后的</w:t>
      </w:r>
      <w:r w:rsidR="003A2CFB">
        <w:rPr>
          <w:rFonts w:hint="eastAsia"/>
        </w:rPr>
        <w:t>排名</w:t>
      </w:r>
      <w:r w:rsidR="004C09DF" w:rsidRPr="004C09DF">
        <w:rPr>
          <w:rFonts w:hint="eastAsia"/>
        </w:rPr>
        <w:t>在一定程度上</w:t>
      </w:r>
      <w:r w:rsidR="003A2CFB">
        <w:rPr>
          <w:rFonts w:hint="eastAsia"/>
        </w:rPr>
        <w:t>也至少可以</w:t>
      </w:r>
      <w:r w:rsidR="004C09DF" w:rsidRPr="004C09DF">
        <w:rPr>
          <w:rFonts w:hint="eastAsia"/>
        </w:rPr>
        <w:t>反映我国</w:t>
      </w:r>
      <w:r w:rsidR="003A2CFB">
        <w:rPr>
          <w:rFonts w:hint="eastAsia"/>
        </w:rPr>
        <w:t>在</w:t>
      </w:r>
      <w:r w:rsidR="004C09DF" w:rsidRPr="004C09DF">
        <w:rPr>
          <w:rFonts w:hint="eastAsia"/>
        </w:rPr>
        <w:t>生态环境保护举措</w:t>
      </w:r>
      <w:r w:rsidR="00C958EE">
        <w:rPr>
          <w:rFonts w:hint="eastAsia"/>
        </w:rPr>
        <w:t>完善方面存在一定的进步</w:t>
      </w:r>
      <w:r w:rsidR="004C09DF" w:rsidRPr="004C09DF">
        <w:rPr>
          <w:rFonts w:hint="eastAsia"/>
        </w:rPr>
        <w:t>空间。</w:t>
      </w:r>
    </w:p>
    <w:p w14:paraId="123511AC" w14:textId="68A5BB93" w:rsidR="00696797" w:rsidRDefault="00027F9F" w:rsidP="00027F9F">
      <w:r>
        <w:tab/>
      </w:r>
      <w:r w:rsidR="00BD2642">
        <w:rPr>
          <w:rFonts w:hint="eastAsia"/>
        </w:rPr>
        <w:t>在</w:t>
      </w:r>
      <w:r w:rsidR="004C09DF" w:rsidRPr="004C09DF">
        <w:rPr>
          <w:rFonts w:hint="eastAsia"/>
        </w:rPr>
        <w:t>1</w:t>
      </w:r>
      <w:r w:rsidR="004C09DF" w:rsidRPr="004C09DF">
        <w:t>973</w:t>
      </w:r>
      <w:r w:rsidR="004C09DF" w:rsidRPr="004C09DF">
        <w:rPr>
          <w:rFonts w:hint="eastAsia"/>
        </w:rPr>
        <w:t>年第一次全国环境保护会议</w:t>
      </w:r>
      <w:r w:rsidR="00BD2642">
        <w:rPr>
          <w:rFonts w:hint="eastAsia"/>
        </w:rPr>
        <w:t>中，我国就提出环境保护举措并</w:t>
      </w:r>
      <w:r w:rsidR="004C09DF" w:rsidRPr="004C09DF">
        <w:rPr>
          <w:rFonts w:hint="eastAsia"/>
        </w:rPr>
        <w:t>确定了</w:t>
      </w:r>
      <w:r w:rsidR="00BD2642">
        <w:t>3</w:t>
      </w:r>
      <w:r w:rsidR="004C09DF" w:rsidRPr="004C09DF">
        <w:t>2</w:t>
      </w:r>
      <w:r w:rsidR="004C09DF" w:rsidRPr="004C09DF">
        <w:rPr>
          <w:rFonts w:hint="eastAsia"/>
        </w:rPr>
        <w:t>字</w:t>
      </w:r>
      <w:r w:rsidR="00BD2642">
        <w:rPr>
          <w:rFonts w:hint="eastAsia"/>
        </w:rPr>
        <w:t>的环境保护</w:t>
      </w:r>
      <w:r w:rsidR="004C09DF" w:rsidRPr="004C09DF">
        <w:rPr>
          <w:rFonts w:hint="eastAsia"/>
        </w:rPr>
        <w:t>方针。</w:t>
      </w:r>
      <w:r w:rsidR="004C09DF" w:rsidRPr="004C09DF">
        <w:rPr>
          <w:rFonts w:hint="eastAsia"/>
        </w:rPr>
        <w:t>1</w:t>
      </w:r>
      <w:r w:rsidR="004C09DF" w:rsidRPr="004C09DF">
        <w:t>983</w:t>
      </w:r>
      <w:r w:rsidR="004C09DF" w:rsidRPr="004C09DF">
        <w:rPr>
          <w:rFonts w:hint="eastAsia"/>
        </w:rPr>
        <w:t>年，</w:t>
      </w:r>
      <w:r w:rsidR="00BD2642">
        <w:rPr>
          <w:rFonts w:hint="eastAsia"/>
        </w:rPr>
        <w:t>在</w:t>
      </w:r>
      <w:r w:rsidR="004C09DF" w:rsidRPr="004C09DF">
        <w:rPr>
          <w:rFonts w:hint="eastAsia"/>
        </w:rPr>
        <w:t>第二次会议</w:t>
      </w:r>
      <w:r w:rsidR="00BD2642">
        <w:rPr>
          <w:rFonts w:hint="eastAsia"/>
        </w:rPr>
        <w:t>中，</w:t>
      </w:r>
      <w:r w:rsidR="004C09DF" w:rsidRPr="004C09DF">
        <w:rPr>
          <w:rFonts w:hint="eastAsia"/>
        </w:rPr>
        <w:t>环境保护</w:t>
      </w:r>
      <w:r w:rsidR="00BD2642">
        <w:rPr>
          <w:rFonts w:hint="eastAsia"/>
        </w:rPr>
        <w:t>被代表们正式提出</w:t>
      </w:r>
      <w:r w:rsidR="004C09DF" w:rsidRPr="004C09DF">
        <w:rPr>
          <w:rFonts w:hint="eastAsia"/>
        </w:rPr>
        <w:t>作为我国一项基本国策，并颁布了多项法规和规范性文件。九十年代，我国开始控制主要污染物的排放总量，启动了退耕还林、</w:t>
      </w:r>
      <w:r w:rsidR="00246555">
        <w:rPr>
          <w:rFonts w:hint="eastAsia"/>
        </w:rPr>
        <w:t>还</w:t>
      </w:r>
      <w:r w:rsidR="004C09DF" w:rsidRPr="004C09DF">
        <w:rPr>
          <w:rFonts w:hint="eastAsia"/>
        </w:rPr>
        <w:t>草、</w:t>
      </w:r>
      <w:r w:rsidR="00246555">
        <w:rPr>
          <w:rFonts w:hint="eastAsia"/>
        </w:rPr>
        <w:t>还</w:t>
      </w:r>
      <w:r w:rsidR="004C09DF" w:rsidRPr="004C09DF">
        <w:rPr>
          <w:rFonts w:hint="eastAsia"/>
        </w:rPr>
        <w:t>湖等一系列生态保护工程。进入</w:t>
      </w:r>
      <w:r w:rsidR="004C09DF" w:rsidRPr="004C09DF">
        <w:rPr>
          <w:rFonts w:hint="eastAsia"/>
        </w:rPr>
        <w:t>2</w:t>
      </w:r>
      <w:r w:rsidR="004C09DF" w:rsidRPr="004C09DF">
        <w:t>1</w:t>
      </w:r>
      <w:r w:rsidR="004C09DF" w:rsidRPr="004C09DF">
        <w:rPr>
          <w:rFonts w:hint="eastAsia"/>
        </w:rPr>
        <w:t>世纪后，我国虽然在过去</w:t>
      </w:r>
      <w:r w:rsidR="004C09DF" w:rsidRPr="004C09DF">
        <w:rPr>
          <w:rFonts w:hint="eastAsia"/>
        </w:rPr>
        <w:t>3</w:t>
      </w:r>
      <w:r w:rsidR="004C09DF" w:rsidRPr="004C09DF">
        <w:t>0</w:t>
      </w:r>
      <w:r w:rsidR="004C09DF" w:rsidRPr="004C09DF">
        <w:rPr>
          <w:rFonts w:hint="eastAsia"/>
        </w:rPr>
        <w:t>年采取了一定的措施进行环境保护工作，但是由于以经济建设为中心且高附加值产业领域涉及不足，</w:t>
      </w:r>
      <w:r w:rsidR="00CD6065">
        <w:rPr>
          <w:rFonts w:hint="eastAsia"/>
        </w:rPr>
        <w:t>整体上看，</w:t>
      </w:r>
      <w:r w:rsidR="004C09DF" w:rsidRPr="004C09DF">
        <w:rPr>
          <w:rFonts w:hint="eastAsia"/>
        </w:rPr>
        <w:t>我国</w:t>
      </w:r>
      <w:r w:rsidR="00CD6065">
        <w:rPr>
          <w:rFonts w:hint="eastAsia"/>
        </w:rPr>
        <w:t>的</w:t>
      </w:r>
      <w:r w:rsidR="004C09DF" w:rsidRPr="004C09DF">
        <w:rPr>
          <w:rFonts w:hint="eastAsia"/>
        </w:rPr>
        <w:t>经济增长模式</w:t>
      </w:r>
      <w:r w:rsidR="00CD6065" w:rsidRPr="004C09DF">
        <w:rPr>
          <w:rFonts w:hint="eastAsia"/>
        </w:rPr>
        <w:t>还是粗放型的</w:t>
      </w:r>
      <w:r w:rsidR="004C09DF" w:rsidRPr="004C09DF">
        <w:rPr>
          <w:rFonts w:hint="eastAsia"/>
        </w:rPr>
        <w:t>，环境污染形势仍然</w:t>
      </w:r>
      <w:r w:rsidR="00246555">
        <w:rPr>
          <w:rFonts w:hint="eastAsia"/>
        </w:rPr>
        <w:t>比较</w:t>
      </w:r>
      <w:r w:rsidR="004C09DF" w:rsidRPr="004C09DF">
        <w:rPr>
          <w:rFonts w:hint="eastAsia"/>
        </w:rPr>
        <w:t>严峻。因为环境污染给经济增长带来了极大的负面作用，我国投入了大量的资金来治理环境污染。</w:t>
      </w:r>
      <w:r w:rsidR="004C09DF" w:rsidRPr="004C09DF">
        <w:rPr>
          <w:rFonts w:hint="eastAsia"/>
        </w:rPr>
        <w:t>2</w:t>
      </w:r>
      <w:r w:rsidR="004C09DF" w:rsidRPr="004C09DF">
        <w:t>001</w:t>
      </w:r>
      <w:r w:rsidR="004C09DF" w:rsidRPr="004C09DF">
        <w:rPr>
          <w:rFonts w:hint="eastAsia"/>
        </w:rPr>
        <w:t>年我国环境污染治理总额仅为</w:t>
      </w:r>
      <w:r w:rsidR="004C09DF" w:rsidRPr="004C09DF">
        <w:rPr>
          <w:rFonts w:hint="eastAsia"/>
        </w:rPr>
        <w:t>1</w:t>
      </w:r>
      <w:r w:rsidR="004C09DF" w:rsidRPr="004C09DF">
        <w:t>106.6</w:t>
      </w:r>
      <w:r w:rsidR="004C09DF" w:rsidRPr="004C09DF">
        <w:rPr>
          <w:rFonts w:hint="eastAsia"/>
        </w:rPr>
        <w:t>亿元，而</w:t>
      </w:r>
      <w:r w:rsidR="004C09DF" w:rsidRPr="004C09DF">
        <w:rPr>
          <w:rFonts w:hint="eastAsia"/>
        </w:rPr>
        <w:t>2</w:t>
      </w:r>
      <w:r w:rsidR="004C09DF" w:rsidRPr="004C09DF">
        <w:t>006</w:t>
      </w:r>
      <w:r w:rsidR="004C09DF" w:rsidRPr="004C09DF">
        <w:rPr>
          <w:rFonts w:hint="eastAsia"/>
        </w:rPr>
        <w:t>年已经增长到了</w:t>
      </w:r>
      <w:r w:rsidR="004C09DF" w:rsidRPr="004C09DF">
        <w:rPr>
          <w:rFonts w:hint="eastAsia"/>
        </w:rPr>
        <w:t>2</w:t>
      </w:r>
      <w:r w:rsidR="004C09DF" w:rsidRPr="004C09DF">
        <w:t>566.0</w:t>
      </w:r>
      <w:r w:rsidR="004C09DF" w:rsidRPr="004C09DF">
        <w:rPr>
          <w:rFonts w:hint="eastAsia"/>
        </w:rPr>
        <w:t>亿元，增长幅度高达</w:t>
      </w:r>
      <w:r w:rsidR="004C09DF" w:rsidRPr="004C09DF">
        <w:rPr>
          <w:rFonts w:hint="eastAsia"/>
        </w:rPr>
        <w:t>1</w:t>
      </w:r>
      <w:r w:rsidR="004C09DF" w:rsidRPr="004C09DF">
        <w:t>31.88%</w:t>
      </w:r>
      <w:r w:rsidR="004C09DF" w:rsidRPr="004C09DF">
        <w:rPr>
          <w:rFonts w:hint="eastAsia"/>
        </w:rPr>
        <w:t>，</w:t>
      </w:r>
      <w:r w:rsidR="004C09DF" w:rsidRPr="004C09DF">
        <w:rPr>
          <w:rFonts w:hint="eastAsia"/>
        </w:rPr>
        <w:t>2</w:t>
      </w:r>
      <w:r w:rsidR="004C09DF" w:rsidRPr="004C09DF">
        <w:t>007</w:t>
      </w:r>
      <w:r w:rsidR="004C09DF" w:rsidRPr="004C09DF">
        <w:rPr>
          <w:rFonts w:hint="eastAsia"/>
        </w:rPr>
        <w:t>年甚至超过了</w:t>
      </w:r>
      <w:r w:rsidR="004C09DF" w:rsidRPr="004C09DF">
        <w:rPr>
          <w:rFonts w:hint="eastAsia"/>
        </w:rPr>
        <w:t>3</w:t>
      </w:r>
      <w:r w:rsidR="004C09DF" w:rsidRPr="004C09DF">
        <w:t>000</w:t>
      </w:r>
      <w:r w:rsidR="004C09DF" w:rsidRPr="004C09DF">
        <w:rPr>
          <w:rFonts w:hint="eastAsia"/>
        </w:rPr>
        <w:t>亿元，几乎每年的全国环境污染治理投资都占据当年</w:t>
      </w:r>
      <w:r w:rsidR="004C09DF" w:rsidRPr="004C09DF">
        <w:rPr>
          <w:rFonts w:hint="eastAsia"/>
        </w:rPr>
        <w:t>G</w:t>
      </w:r>
      <w:r w:rsidR="004C09DF" w:rsidRPr="004C09DF">
        <w:t>DP</w:t>
      </w:r>
      <w:r w:rsidR="004C09DF" w:rsidRPr="004C09DF">
        <w:rPr>
          <w:rFonts w:hint="eastAsia"/>
        </w:rPr>
        <w:t>的</w:t>
      </w:r>
      <w:r w:rsidR="004C09DF" w:rsidRPr="004C09DF">
        <w:rPr>
          <w:rFonts w:hint="eastAsia"/>
        </w:rPr>
        <w:t>1</w:t>
      </w:r>
      <w:r w:rsidR="004C09DF" w:rsidRPr="004C09DF">
        <w:t>.3%</w:t>
      </w:r>
      <w:r w:rsidR="004C09DF" w:rsidRPr="004C09DF">
        <w:rPr>
          <w:rFonts w:hint="eastAsia"/>
        </w:rPr>
        <w:t>左右。据世界银行估计，我国</w:t>
      </w:r>
      <w:r w:rsidR="00CD6065" w:rsidRPr="004C09DF">
        <w:rPr>
          <w:rFonts w:hint="eastAsia"/>
        </w:rPr>
        <w:t>因为环境污染</w:t>
      </w:r>
      <w:r w:rsidR="00CD6065">
        <w:rPr>
          <w:rFonts w:hint="eastAsia"/>
        </w:rPr>
        <w:t>问题</w:t>
      </w:r>
      <w:r w:rsidR="004C09DF" w:rsidRPr="004C09DF">
        <w:rPr>
          <w:rFonts w:hint="eastAsia"/>
        </w:rPr>
        <w:t>每年</w:t>
      </w:r>
      <w:r w:rsidR="00CD6065">
        <w:rPr>
          <w:rFonts w:hint="eastAsia"/>
        </w:rPr>
        <w:t>至少损失</w:t>
      </w:r>
      <w:r w:rsidR="004C09DF" w:rsidRPr="004C09DF">
        <w:rPr>
          <w:rFonts w:hint="eastAsia"/>
        </w:rPr>
        <w:t>8</w:t>
      </w:r>
      <w:r w:rsidR="004C09DF" w:rsidRPr="004C09DF">
        <w:t>%</w:t>
      </w:r>
      <w:r w:rsidR="004C09DF" w:rsidRPr="004C09DF">
        <w:rPr>
          <w:rFonts w:hint="eastAsia"/>
        </w:rPr>
        <w:t>的</w:t>
      </w:r>
      <w:r w:rsidR="004C09DF" w:rsidRPr="004C09DF">
        <w:t>GNP</w:t>
      </w:r>
      <w:r w:rsidR="004C09DF" w:rsidRPr="004C09DF">
        <w:rPr>
          <w:rFonts w:hint="eastAsia"/>
        </w:rPr>
        <w:t>。</w:t>
      </w:r>
    </w:p>
    <w:p w14:paraId="3872B658" w14:textId="1703C1E9" w:rsidR="00696797" w:rsidRDefault="00DF62B9" w:rsidP="00027F9F">
      <w:r>
        <w:tab/>
      </w:r>
      <w:r w:rsidR="004C09DF" w:rsidRPr="004C09DF">
        <w:rPr>
          <w:rFonts w:hint="eastAsia"/>
        </w:rPr>
        <w:t>十八大</w:t>
      </w:r>
      <w:r w:rsidR="00CD6065">
        <w:rPr>
          <w:rFonts w:hint="eastAsia"/>
        </w:rPr>
        <w:t>以来，我国</w:t>
      </w:r>
      <w:r w:rsidR="004C09DF" w:rsidRPr="004C09DF">
        <w:rPr>
          <w:rFonts w:hint="eastAsia"/>
        </w:rPr>
        <w:t>将生态文明建设纳入了中国特色社会主义总体布局中，</w:t>
      </w:r>
      <w:r w:rsidR="00CD6065">
        <w:rPr>
          <w:rFonts w:hint="eastAsia"/>
        </w:rPr>
        <w:t>而</w:t>
      </w:r>
      <w:r w:rsidR="004C09DF" w:rsidRPr="004C09DF">
        <w:rPr>
          <w:rFonts w:hint="eastAsia"/>
        </w:rPr>
        <w:t>环境保护工作已经成为关乎我国国计民生的重要发展战略，也是全人类得以生存</w:t>
      </w:r>
      <w:r w:rsidR="004C09DF" w:rsidRPr="004C09DF">
        <w:rPr>
          <w:rFonts w:hint="eastAsia"/>
        </w:rPr>
        <w:lastRenderedPageBreak/>
        <w:t>发展的重要基石。</w:t>
      </w:r>
      <w:r w:rsidR="00246555">
        <w:rPr>
          <w:rFonts w:hint="eastAsia"/>
        </w:rPr>
        <w:t>随着</w:t>
      </w:r>
      <w:r w:rsidR="004C09DF" w:rsidRPr="004C09DF">
        <w:rPr>
          <w:rFonts w:hint="eastAsia"/>
        </w:rPr>
        <w:t>环境保护逐渐占据了发展全局的重要位置，国民环保意识</w:t>
      </w:r>
      <w:r w:rsidR="009946F6">
        <w:rPr>
          <w:rFonts w:hint="eastAsia"/>
        </w:rPr>
        <w:t>也不断地</w:t>
      </w:r>
      <w:r w:rsidR="004C09DF" w:rsidRPr="004C09DF">
        <w:rPr>
          <w:rFonts w:hint="eastAsia"/>
        </w:rPr>
        <w:t>得到</w:t>
      </w:r>
      <w:r w:rsidR="009946F6">
        <w:rPr>
          <w:rFonts w:hint="eastAsia"/>
        </w:rPr>
        <w:t>了</w:t>
      </w:r>
      <w:r w:rsidR="004C09DF" w:rsidRPr="004C09DF">
        <w:rPr>
          <w:rFonts w:hint="eastAsia"/>
        </w:rPr>
        <w:t>提高</w:t>
      </w:r>
      <w:r w:rsidR="009946F6">
        <w:rPr>
          <w:rFonts w:hint="eastAsia"/>
        </w:rPr>
        <w:t>，在</w:t>
      </w:r>
      <w:r w:rsidR="004C09DF" w:rsidRPr="004C09DF">
        <w:rPr>
          <w:rFonts w:hint="eastAsia"/>
        </w:rPr>
        <w:t>习近平总书记提出的“绿水青山就是金山银山”这一重要思想</w:t>
      </w:r>
      <w:r w:rsidR="009946F6">
        <w:rPr>
          <w:rFonts w:hint="eastAsia"/>
        </w:rPr>
        <w:t>后</w:t>
      </w:r>
      <w:r w:rsidR="004C09DF" w:rsidRPr="004C09DF">
        <w:rPr>
          <w:rFonts w:hint="eastAsia"/>
        </w:rPr>
        <w:t>，</w:t>
      </w:r>
      <w:r w:rsidR="009946F6">
        <w:rPr>
          <w:rFonts w:hint="eastAsia"/>
        </w:rPr>
        <w:t>我国成功从</w:t>
      </w:r>
      <w:r w:rsidR="004C09DF" w:rsidRPr="004C09DF">
        <w:rPr>
          <w:rFonts w:hint="eastAsia"/>
        </w:rPr>
        <w:t>理论</w:t>
      </w:r>
      <w:r w:rsidR="009946F6">
        <w:rPr>
          <w:rFonts w:hint="eastAsia"/>
        </w:rPr>
        <w:t>的角度</w:t>
      </w:r>
      <w:r w:rsidR="004C09DF" w:rsidRPr="004C09DF">
        <w:rPr>
          <w:rFonts w:hint="eastAsia"/>
        </w:rPr>
        <w:t>破解了发展中人对物质利益的追求与人赖以生存的环境生态的关系、环境生态与生产力的关系、环境生态与财富的关系等一系列难题，在人与自然关系这一历史唯物主义的基本问题上坚持和发展了马克思主义理论。</w:t>
      </w:r>
    </w:p>
    <w:p w14:paraId="3EA539E8" w14:textId="556284E2" w:rsidR="00696797" w:rsidRDefault="00DF62B9" w:rsidP="00027F9F">
      <w:r>
        <w:tab/>
      </w:r>
      <w:r w:rsidR="004C09DF" w:rsidRPr="004C09DF">
        <w:rPr>
          <w:rFonts w:hint="eastAsia"/>
        </w:rPr>
        <w:t>企业是</w:t>
      </w:r>
      <w:r w:rsidR="00CD6065">
        <w:rPr>
          <w:rFonts w:hint="eastAsia"/>
        </w:rPr>
        <w:t>制造</w:t>
      </w:r>
      <w:r w:rsidR="004C09DF" w:rsidRPr="004C09DF">
        <w:rPr>
          <w:rFonts w:hint="eastAsia"/>
        </w:rPr>
        <w:t>社会经济财富的</w:t>
      </w:r>
      <w:r w:rsidR="00CD6065">
        <w:rPr>
          <w:rFonts w:hint="eastAsia"/>
        </w:rPr>
        <w:t>最重要的</w:t>
      </w:r>
      <w:r w:rsidR="004C09DF" w:rsidRPr="004C09DF">
        <w:rPr>
          <w:rFonts w:hint="eastAsia"/>
        </w:rPr>
        <w:t>载体，</w:t>
      </w:r>
      <w:r w:rsidR="00CD6065">
        <w:rPr>
          <w:rFonts w:hint="eastAsia"/>
        </w:rPr>
        <w:t>同时也</w:t>
      </w:r>
      <w:r w:rsidR="004C09DF" w:rsidRPr="004C09DF">
        <w:rPr>
          <w:rFonts w:hint="eastAsia"/>
        </w:rPr>
        <w:t>是自然资源的主要索取者，</w:t>
      </w:r>
      <w:r w:rsidR="00CD6065">
        <w:rPr>
          <w:rFonts w:hint="eastAsia"/>
        </w:rPr>
        <w:t>因此</w:t>
      </w:r>
      <w:r w:rsidR="004C09DF" w:rsidRPr="004C09DF">
        <w:rPr>
          <w:rFonts w:hint="eastAsia"/>
        </w:rPr>
        <w:t>是协调经济发展与生态环境保护的关键因素（李维安等，</w:t>
      </w:r>
      <w:r w:rsidR="004C09DF" w:rsidRPr="004C09DF">
        <w:rPr>
          <w:rFonts w:hint="eastAsia"/>
        </w:rPr>
        <w:t>2</w:t>
      </w:r>
      <w:r w:rsidR="004C09DF" w:rsidRPr="004C09DF">
        <w:t>019</w:t>
      </w:r>
      <w:r w:rsidR="004C09DF" w:rsidRPr="004C09DF">
        <w:rPr>
          <w:rFonts w:hint="eastAsia"/>
        </w:rPr>
        <w:t>）。中国要走上可持续发展的道路首先要求中国企业走上可持续发展的道路</w:t>
      </w:r>
      <w:r w:rsidR="009946F6">
        <w:rPr>
          <w:rFonts w:hint="eastAsia"/>
        </w:rPr>
        <w:t>。因而</w:t>
      </w:r>
      <w:r w:rsidR="004C09DF" w:rsidRPr="004C09DF">
        <w:rPr>
          <w:rFonts w:hint="eastAsia"/>
        </w:rPr>
        <w:t>深入探究环境保护的压力</w:t>
      </w:r>
      <w:r w:rsidR="00CD6065">
        <w:rPr>
          <w:rFonts w:hint="eastAsia"/>
        </w:rPr>
        <w:t>下企业抉择</w:t>
      </w:r>
      <w:r w:rsidR="004C09DF" w:rsidRPr="004C09DF">
        <w:rPr>
          <w:rFonts w:hint="eastAsia"/>
        </w:rPr>
        <w:t>，对于我国现阶段环境规制政策的落实，以及企业绿色竞争力提升具有重要的意义。</w:t>
      </w:r>
      <w:r w:rsidR="004C09DF" w:rsidRPr="004C09DF">
        <w:rPr>
          <w:rFonts w:hint="eastAsia"/>
        </w:rPr>
        <w:t>2</w:t>
      </w:r>
      <w:r w:rsidR="004C09DF" w:rsidRPr="004C09DF">
        <w:t>021</w:t>
      </w:r>
      <w:r w:rsidR="004C09DF" w:rsidRPr="004C09DF">
        <w:rPr>
          <w:rFonts w:hint="eastAsia"/>
        </w:rPr>
        <w:t>年，毕马威</w:t>
      </w:r>
      <w:r w:rsidR="00EE263B">
        <w:rPr>
          <w:rFonts w:hint="eastAsia"/>
        </w:rPr>
        <w:t>在</w:t>
      </w:r>
      <w:r w:rsidR="004C09DF" w:rsidRPr="004C09DF">
        <w:rPr>
          <w:rFonts w:hint="eastAsia"/>
        </w:rPr>
        <w:t>全球最有影响力公司的</w:t>
      </w:r>
      <w:r w:rsidR="004C09DF" w:rsidRPr="004C09DF">
        <w:t>CEO</w:t>
      </w:r>
      <w:r w:rsidR="00EE263B">
        <w:rPr>
          <w:rFonts w:hint="eastAsia"/>
        </w:rPr>
        <w:t>中</w:t>
      </w:r>
      <w:r w:rsidR="004C09DF" w:rsidRPr="004C09DF">
        <w:rPr>
          <w:rFonts w:hint="eastAsia"/>
        </w:rPr>
        <w:t>进行的调查结果也验证了企业绿色创新这一全球性趋势。调查显示，随着今年</w:t>
      </w:r>
      <w:r w:rsidR="004C09DF" w:rsidRPr="004C09DF">
        <w:rPr>
          <w:rFonts w:hint="eastAsia"/>
        </w:rPr>
        <w:t>C</w:t>
      </w:r>
      <w:r w:rsidR="004C09DF" w:rsidRPr="004C09DF">
        <w:t>OP26</w:t>
      </w:r>
      <w:r w:rsidR="004C09DF" w:rsidRPr="004C09DF">
        <w:rPr>
          <w:rFonts w:hint="eastAsia"/>
        </w:rPr>
        <w:t>（第二十六届联合国气候变化大会）的召开，</w:t>
      </w:r>
      <w:r w:rsidR="004C09DF" w:rsidRPr="004C09DF">
        <w:rPr>
          <w:rFonts w:hint="eastAsia"/>
        </w:rPr>
        <w:t>4</w:t>
      </w:r>
      <w:r w:rsidR="004C09DF" w:rsidRPr="004C09DF">
        <w:t>9%</w:t>
      </w:r>
      <w:r w:rsidR="004C09DF" w:rsidRPr="004C09DF">
        <w:rPr>
          <w:rFonts w:hint="eastAsia"/>
        </w:rPr>
        <w:t>的</w:t>
      </w:r>
      <w:r w:rsidR="004C09DF" w:rsidRPr="004C09DF">
        <w:rPr>
          <w:rFonts w:hint="eastAsia"/>
        </w:rPr>
        <w:t>C</w:t>
      </w:r>
      <w:r w:rsidR="004C09DF" w:rsidRPr="004C09DF">
        <w:t>EO</w:t>
      </w:r>
      <w:r w:rsidR="004C09DF" w:rsidRPr="004C09DF">
        <w:rPr>
          <w:rFonts w:hint="eastAsia"/>
        </w:rPr>
        <w:t>都计划进行更严格的</w:t>
      </w:r>
      <w:r w:rsidR="004C09DF" w:rsidRPr="004C09DF">
        <w:rPr>
          <w:rFonts w:hint="eastAsia"/>
        </w:rPr>
        <w:t>E</w:t>
      </w:r>
      <w:r w:rsidR="004C09DF" w:rsidRPr="004C09DF">
        <w:t>SG</w:t>
      </w:r>
      <w:r w:rsidR="004C09DF" w:rsidRPr="004C09DF">
        <w:rPr>
          <w:rFonts w:hint="eastAsia"/>
        </w:rPr>
        <w:t>实践，</w:t>
      </w:r>
      <w:r w:rsidR="004C09DF" w:rsidRPr="004C09DF">
        <w:rPr>
          <w:rFonts w:hint="eastAsia"/>
        </w:rPr>
        <w:t>8</w:t>
      </w:r>
      <w:r w:rsidR="004C09DF" w:rsidRPr="004C09DF">
        <w:t>9%</w:t>
      </w:r>
      <w:r w:rsidR="004C09DF" w:rsidRPr="004C09DF">
        <w:rPr>
          <w:rFonts w:hint="eastAsia"/>
        </w:rPr>
        <w:t>的</w:t>
      </w:r>
      <w:r w:rsidR="004C09DF" w:rsidRPr="004C09DF">
        <w:rPr>
          <w:rFonts w:hint="eastAsia"/>
        </w:rPr>
        <w:t>C</w:t>
      </w:r>
      <w:r w:rsidR="004C09DF" w:rsidRPr="004C09DF">
        <w:t>EO</w:t>
      </w:r>
      <w:r w:rsidR="004C09DF" w:rsidRPr="004C09DF">
        <w:rPr>
          <w:rFonts w:hint="eastAsia"/>
        </w:rPr>
        <w:t>都将采取措施锁定其在疫情期间取得的</w:t>
      </w:r>
      <w:r w:rsidR="004C09DF" w:rsidRPr="004C09DF">
        <w:rPr>
          <w:rFonts w:hint="eastAsia"/>
        </w:rPr>
        <w:t>E</w:t>
      </w:r>
      <w:r w:rsidR="004C09DF" w:rsidRPr="004C09DF">
        <w:t>SG</w:t>
      </w:r>
      <w:r w:rsidR="004C09DF" w:rsidRPr="004C09DF">
        <w:rPr>
          <w:rFonts w:hint="eastAsia"/>
        </w:rPr>
        <w:t>成果，</w:t>
      </w:r>
      <w:r w:rsidR="004C09DF" w:rsidRPr="004C09DF">
        <w:rPr>
          <w:rFonts w:hint="eastAsia"/>
        </w:rPr>
        <w:t>9</w:t>
      </w:r>
      <w:r w:rsidR="004C09DF" w:rsidRPr="004C09DF">
        <w:t>6%</w:t>
      </w:r>
      <w:r w:rsidR="004C09DF" w:rsidRPr="004C09DF">
        <w:rPr>
          <w:rFonts w:hint="eastAsia"/>
        </w:rPr>
        <w:t>的</w:t>
      </w:r>
      <w:r w:rsidR="004C09DF" w:rsidRPr="004C09DF">
        <w:rPr>
          <w:rFonts w:hint="eastAsia"/>
        </w:rPr>
        <w:t>C</w:t>
      </w:r>
      <w:r w:rsidR="004C09DF" w:rsidRPr="004C09DF">
        <w:t>EO</w:t>
      </w:r>
      <w:r w:rsidR="004C09DF" w:rsidRPr="004C09DF">
        <w:rPr>
          <w:rFonts w:hint="eastAsia"/>
        </w:rPr>
        <w:t>都希望进一步提升对</w:t>
      </w:r>
      <w:r w:rsidR="004C09DF" w:rsidRPr="004C09DF">
        <w:rPr>
          <w:rFonts w:hint="eastAsia"/>
        </w:rPr>
        <w:t>E</w:t>
      </w:r>
      <w:r w:rsidR="004C09DF" w:rsidRPr="004C09DF">
        <w:t>SG</w:t>
      </w:r>
      <w:r w:rsidR="004C09DF" w:rsidRPr="004C09DF">
        <w:rPr>
          <w:rFonts w:hint="eastAsia"/>
        </w:rPr>
        <w:t>的关注。</w:t>
      </w:r>
    </w:p>
    <w:p w14:paraId="5C7D0403" w14:textId="4EAA572C" w:rsidR="00696797" w:rsidRDefault="00DF62B9" w:rsidP="00027F9F">
      <w:r>
        <w:tab/>
      </w:r>
      <w:r w:rsidR="004C09DF" w:rsidRPr="004C09DF">
        <w:rPr>
          <w:rFonts w:hint="eastAsia"/>
        </w:rPr>
        <w:t>由于生态环境</w:t>
      </w:r>
      <w:r w:rsidR="00CD6065">
        <w:rPr>
          <w:rFonts w:hint="eastAsia"/>
        </w:rPr>
        <w:t>是一种</w:t>
      </w:r>
      <w:r w:rsidR="004C09DF" w:rsidRPr="004C09DF">
        <w:rPr>
          <w:rFonts w:hint="eastAsia"/>
        </w:rPr>
        <w:t>公共物品</w:t>
      </w:r>
      <w:r w:rsidR="00CD6065">
        <w:rPr>
          <w:rFonts w:hint="eastAsia"/>
        </w:rPr>
        <w:t>，</w:t>
      </w:r>
      <w:r w:rsidR="004C09DF" w:rsidRPr="004C09DF">
        <w:rPr>
          <w:rFonts w:hint="eastAsia"/>
        </w:rPr>
        <w:t>私人企业</w:t>
      </w:r>
      <w:r w:rsidR="00CD6065">
        <w:rPr>
          <w:rFonts w:hint="eastAsia"/>
        </w:rPr>
        <w:t>在缺乏外界管制的情况下不会产生</w:t>
      </w:r>
      <w:r w:rsidR="004C09DF" w:rsidRPr="004C09DF">
        <w:rPr>
          <w:rFonts w:hint="eastAsia"/>
        </w:rPr>
        <w:t>任何动机来</w:t>
      </w:r>
      <w:r w:rsidR="00CD6065">
        <w:rPr>
          <w:rFonts w:hint="eastAsia"/>
        </w:rPr>
        <w:t>主动</w:t>
      </w:r>
      <w:r w:rsidR="004C09DF" w:rsidRPr="004C09DF">
        <w:rPr>
          <w:rFonts w:hint="eastAsia"/>
        </w:rPr>
        <w:t>改善生态环境。虽然按照波特假说（</w:t>
      </w:r>
      <w:r w:rsidR="004C09DF" w:rsidRPr="004C09DF">
        <w:rPr>
          <w:rFonts w:hint="eastAsia"/>
        </w:rPr>
        <w:t>P</w:t>
      </w:r>
      <w:r w:rsidR="004C09DF" w:rsidRPr="004C09DF">
        <w:t>orter</w:t>
      </w:r>
      <w:r w:rsidR="009946F6">
        <w:t xml:space="preserve"> </w:t>
      </w:r>
      <w:r w:rsidR="004C09DF" w:rsidRPr="004C09DF">
        <w:t>Hypothesis</w:t>
      </w:r>
      <w:r w:rsidR="004C09DF" w:rsidRPr="004C09DF">
        <w:rPr>
          <w:rFonts w:hint="eastAsia"/>
        </w:rPr>
        <w:t>），</w:t>
      </w:r>
      <w:r w:rsidR="00CD6065">
        <w:rPr>
          <w:rFonts w:hint="eastAsia"/>
        </w:rPr>
        <w:t>如果企业</w:t>
      </w:r>
      <w:r w:rsidR="004C09DF" w:rsidRPr="004C09DF">
        <w:rPr>
          <w:rFonts w:hint="eastAsia"/>
        </w:rPr>
        <w:t>进行</w:t>
      </w:r>
      <w:r w:rsidR="00CD6065">
        <w:rPr>
          <w:rFonts w:hint="eastAsia"/>
        </w:rPr>
        <w:t>了</w:t>
      </w:r>
      <w:r w:rsidR="004C09DF" w:rsidRPr="004C09DF">
        <w:rPr>
          <w:rFonts w:hint="eastAsia"/>
        </w:rPr>
        <w:t>环保投资，</w:t>
      </w:r>
      <w:r w:rsidR="00CD6065">
        <w:rPr>
          <w:rFonts w:hint="eastAsia"/>
        </w:rPr>
        <w:t>则</w:t>
      </w:r>
      <w:r w:rsidR="004C09DF" w:rsidRPr="004C09DF">
        <w:rPr>
          <w:rFonts w:hint="eastAsia"/>
        </w:rPr>
        <w:t>能够</w:t>
      </w:r>
      <w:r w:rsidR="00CD6065">
        <w:rPr>
          <w:rFonts w:hint="eastAsia"/>
        </w:rPr>
        <w:t>有助于企业更加重视</w:t>
      </w:r>
      <w:r w:rsidR="004C09DF" w:rsidRPr="004C09DF">
        <w:rPr>
          <w:rFonts w:hint="eastAsia"/>
        </w:rPr>
        <w:t>清洁技术的创新与运用，</w:t>
      </w:r>
      <w:r w:rsidR="00CD6065">
        <w:rPr>
          <w:rFonts w:hint="eastAsia"/>
        </w:rPr>
        <w:t>进而在</w:t>
      </w:r>
      <w:r w:rsidR="004C09DF" w:rsidRPr="004C09DF">
        <w:rPr>
          <w:rFonts w:hint="eastAsia"/>
        </w:rPr>
        <w:t>绿色创新</w:t>
      </w:r>
      <w:r w:rsidR="00CD6065">
        <w:rPr>
          <w:rFonts w:hint="eastAsia"/>
        </w:rPr>
        <w:t>的帮助下</w:t>
      </w:r>
      <w:r w:rsidR="004C09DF" w:rsidRPr="004C09DF">
        <w:rPr>
          <w:rFonts w:hint="eastAsia"/>
        </w:rPr>
        <w:t>提高企业生产力，</w:t>
      </w:r>
      <w:r w:rsidR="00CD6065">
        <w:rPr>
          <w:rFonts w:hint="eastAsia"/>
        </w:rPr>
        <w:t>在这种情况下，绿色创新带来的好处会</w:t>
      </w:r>
      <w:r w:rsidR="004C09DF" w:rsidRPr="004C09DF">
        <w:t>抵消由环境保护带来的成本</w:t>
      </w:r>
      <w:r w:rsidR="00CD6065">
        <w:rPr>
          <w:rFonts w:hint="eastAsia"/>
        </w:rPr>
        <w:t>，因此会</w:t>
      </w:r>
      <w:r w:rsidR="004C09DF" w:rsidRPr="004C09DF">
        <w:t>提升企业在市场上</w:t>
      </w:r>
      <w:r w:rsidR="00CD6065">
        <w:rPr>
          <w:rFonts w:hint="eastAsia"/>
        </w:rPr>
        <w:t>创造财富的</w:t>
      </w:r>
      <w:r w:rsidR="004C09DF" w:rsidRPr="004C09DF">
        <w:t>能力，</w:t>
      </w:r>
      <w:r w:rsidR="004C09DF" w:rsidRPr="004C09DF">
        <w:rPr>
          <w:rFonts w:hint="eastAsia"/>
        </w:rPr>
        <w:t>最终</w:t>
      </w:r>
      <w:r w:rsidR="00CD6065">
        <w:rPr>
          <w:rFonts w:hint="eastAsia"/>
        </w:rPr>
        <w:t>不仅能够实现</w:t>
      </w:r>
      <w:r w:rsidR="004C09DF" w:rsidRPr="004C09DF">
        <w:rPr>
          <w:rFonts w:hint="eastAsia"/>
        </w:rPr>
        <w:t>环境保护</w:t>
      </w:r>
      <w:r w:rsidR="00CD6065">
        <w:rPr>
          <w:rFonts w:hint="eastAsia"/>
        </w:rPr>
        <w:t>还可以有利于</w:t>
      </w:r>
      <w:r w:rsidR="000456E6">
        <w:rPr>
          <w:rFonts w:hint="eastAsia"/>
        </w:rPr>
        <w:t>实现</w:t>
      </w:r>
      <w:r w:rsidR="004C09DF" w:rsidRPr="004C09DF">
        <w:rPr>
          <w:rFonts w:hint="eastAsia"/>
        </w:rPr>
        <w:t>企业盈利（</w:t>
      </w:r>
      <w:r w:rsidR="004C09DF" w:rsidRPr="004C09DF">
        <w:rPr>
          <w:rFonts w:hint="eastAsia"/>
        </w:rPr>
        <w:t>P</w:t>
      </w:r>
      <w:r w:rsidR="004C09DF" w:rsidRPr="004C09DF">
        <w:t>orter &amp; Linde</w:t>
      </w:r>
      <w:r w:rsidR="004C09DF" w:rsidRPr="004C09DF">
        <w:rPr>
          <w:rFonts w:hint="eastAsia"/>
        </w:rPr>
        <w:t>，</w:t>
      </w:r>
      <w:r w:rsidR="004C09DF" w:rsidRPr="004C09DF">
        <w:rPr>
          <w:rFonts w:hint="eastAsia"/>
        </w:rPr>
        <w:t>1</w:t>
      </w:r>
      <w:r w:rsidR="004C09DF" w:rsidRPr="004C09DF">
        <w:t>995</w:t>
      </w:r>
      <w:r w:rsidR="004C09DF" w:rsidRPr="004C09DF">
        <w:rPr>
          <w:rFonts w:hint="eastAsia"/>
        </w:rPr>
        <w:t>；李玲和陶锋，</w:t>
      </w:r>
      <w:r w:rsidR="004C09DF" w:rsidRPr="004C09DF">
        <w:rPr>
          <w:rFonts w:hint="eastAsia"/>
        </w:rPr>
        <w:t>2</w:t>
      </w:r>
      <w:r w:rsidR="004C09DF" w:rsidRPr="004C09DF">
        <w:t>012</w:t>
      </w:r>
      <w:r w:rsidR="004C09DF" w:rsidRPr="004C09DF">
        <w:rPr>
          <w:rFonts w:hint="eastAsia"/>
        </w:rPr>
        <w:t>）。但也有学者认为，</w:t>
      </w:r>
      <w:r w:rsidR="00CD6065">
        <w:rPr>
          <w:rFonts w:hint="eastAsia"/>
        </w:rPr>
        <w:t>短期来看，企业进行</w:t>
      </w:r>
      <w:r w:rsidR="004C09DF" w:rsidRPr="004C09DF">
        <w:rPr>
          <w:rFonts w:hint="eastAsia"/>
        </w:rPr>
        <w:t>环保投资</w:t>
      </w:r>
      <w:r w:rsidR="00CD6065">
        <w:rPr>
          <w:rFonts w:hint="eastAsia"/>
        </w:rPr>
        <w:t>后大部分收益为社会所获得而不是企业</w:t>
      </w:r>
      <w:r w:rsidR="004C09DF" w:rsidRPr="004C09DF">
        <w:rPr>
          <w:rFonts w:hint="eastAsia"/>
        </w:rPr>
        <w:t>。来自政策层面以及社会舆论层面的环保压力消除了企业的环境红利，企业因</w:t>
      </w:r>
      <w:r>
        <w:rPr>
          <w:rFonts w:hint="eastAsia"/>
        </w:rPr>
        <w:t>为</w:t>
      </w:r>
      <w:r w:rsidR="004C09DF" w:rsidRPr="004C09DF">
        <w:rPr>
          <w:rFonts w:hint="eastAsia"/>
        </w:rPr>
        <w:t>治理污染甚至关厂整改而产生的资金缺口逐渐成为企业绿色创新转型的严重阻碍（李晓西，</w:t>
      </w:r>
      <w:r w:rsidR="004C09DF" w:rsidRPr="004C09DF">
        <w:rPr>
          <w:rFonts w:hint="eastAsia"/>
        </w:rPr>
        <w:t>2</w:t>
      </w:r>
      <w:r w:rsidR="004C09DF" w:rsidRPr="004C09DF">
        <w:t>017</w:t>
      </w:r>
      <w:r w:rsidR="004C09DF" w:rsidRPr="004C09DF">
        <w:rPr>
          <w:rFonts w:hint="eastAsia"/>
        </w:rPr>
        <w:t>）。</w:t>
      </w:r>
      <w:proofErr w:type="gramStart"/>
      <w:r w:rsidR="004C09DF" w:rsidRPr="004C09DF">
        <w:rPr>
          <w:rFonts w:hint="eastAsia"/>
        </w:rPr>
        <w:t>解维敏</w:t>
      </w:r>
      <w:proofErr w:type="gramEnd"/>
      <w:r>
        <w:rPr>
          <w:rFonts w:hint="eastAsia"/>
        </w:rPr>
        <w:t>和</w:t>
      </w:r>
      <w:r w:rsidR="004C09DF" w:rsidRPr="004C09DF">
        <w:rPr>
          <w:rFonts w:hint="eastAsia"/>
        </w:rPr>
        <w:t>方红星（</w:t>
      </w:r>
      <w:r w:rsidR="004C09DF" w:rsidRPr="004C09DF">
        <w:rPr>
          <w:rFonts w:hint="eastAsia"/>
        </w:rPr>
        <w:t>2</w:t>
      </w:r>
      <w:r w:rsidR="004C09DF" w:rsidRPr="004C09DF">
        <w:t>011</w:t>
      </w:r>
      <w:r w:rsidR="004C09DF" w:rsidRPr="004C09DF">
        <w:rPr>
          <w:rFonts w:hint="eastAsia"/>
        </w:rPr>
        <w:t>）指出，企业内在资源的规模以及稳定性难以长时间地支撑</w:t>
      </w:r>
      <w:r w:rsidR="000456E6">
        <w:rPr>
          <w:rFonts w:hint="eastAsia"/>
        </w:rPr>
        <w:t>其</w:t>
      </w:r>
      <w:r w:rsidR="004C09DF" w:rsidRPr="004C09DF">
        <w:rPr>
          <w:rFonts w:hint="eastAsia"/>
        </w:rPr>
        <w:t>转型，而企业</w:t>
      </w:r>
      <w:r w:rsidR="00134454">
        <w:rPr>
          <w:rFonts w:hint="eastAsia"/>
        </w:rPr>
        <w:t>在向外部获得融资时</w:t>
      </w:r>
      <w:r w:rsidR="004C09DF" w:rsidRPr="004C09DF">
        <w:rPr>
          <w:rFonts w:hint="eastAsia"/>
        </w:rPr>
        <w:t>，往往因此融资约束的存在而被索取更高的融资溢价。</w:t>
      </w:r>
    </w:p>
    <w:p w14:paraId="7C9EA1BF" w14:textId="2DA0C43D" w:rsidR="00696797" w:rsidRDefault="00DF62B9" w:rsidP="00027F9F">
      <w:r>
        <w:tab/>
      </w:r>
      <w:r w:rsidR="004C09DF" w:rsidRPr="004C09DF">
        <w:rPr>
          <w:rFonts w:hint="eastAsia"/>
        </w:rPr>
        <w:t>企业</w:t>
      </w:r>
      <w:r w:rsidR="00134454">
        <w:rPr>
          <w:rFonts w:hint="eastAsia"/>
        </w:rPr>
        <w:t>资源是有限的，如果企业</w:t>
      </w:r>
      <w:r w:rsidR="004C09DF" w:rsidRPr="004C09DF">
        <w:rPr>
          <w:rFonts w:hint="eastAsia"/>
        </w:rPr>
        <w:t>将</w:t>
      </w:r>
      <w:r w:rsidR="00134454">
        <w:rPr>
          <w:rFonts w:hint="eastAsia"/>
        </w:rPr>
        <w:t>一部分</w:t>
      </w:r>
      <w:r w:rsidR="004C09DF" w:rsidRPr="004C09DF">
        <w:rPr>
          <w:rFonts w:hint="eastAsia"/>
        </w:rPr>
        <w:t>资源用于环境保护投资</w:t>
      </w:r>
      <w:r w:rsidR="00134454">
        <w:rPr>
          <w:rFonts w:hint="eastAsia"/>
        </w:rPr>
        <w:t>，那么企业</w:t>
      </w:r>
      <w:r w:rsidR="004C09DF" w:rsidRPr="004C09DF">
        <w:rPr>
          <w:rFonts w:hint="eastAsia"/>
        </w:rPr>
        <w:t>生产成本</w:t>
      </w:r>
      <w:r w:rsidR="00134454">
        <w:rPr>
          <w:rFonts w:hint="eastAsia"/>
        </w:rPr>
        <w:t>也会有所增加</w:t>
      </w:r>
      <w:r w:rsidR="004C09DF" w:rsidRPr="004C09DF">
        <w:rPr>
          <w:rFonts w:hint="eastAsia"/>
        </w:rPr>
        <w:t>（</w:t>
      </w:r>
      <w:r w:rsidR="004C09DF" w:rsidRPr="004C09DF">
        <w:rPr>
          <w:rFonts w:hint="eastAsia"/>
        </w:rPr>
        <w:t>C</w:t>
      </w:r>
      <w:r w:rsidR="004C09DF" w:rsidRPr="004C09DF">
        <w:t>larkson et al</w:t>
      </w:r>
      <w:r w:rsidR="00782BB9">
        <w:t>.</w:t>
      </w:r>
      <w:r w:rsidR="004C09DF" w:rsidRPr="004C09DF">
        <w:t>, 2004</w:t>
      </w:r>
      <w:r w:rsidR="004C09DF" w:rsidRPr="004C09DF">
        <w:rPr>
          <w:rFonts w:hint="eastAsia"/>
        </w:rPr>
        <w:t>），生产效率</w:t>
      </w:r>
      <w:r w:rsidR="00134454">
        <w:rPr>
          <w:rFonts w:hint="eastAsia"/>
        </w:rPr>
        <w:t>将会降低</w:t>
      </w:r>
      <w:r w:rsidR="004C09DF" w:rsidRPr="004C09DF">
        <w:rPr>
          <w:rFonts w:hint="eastAsia"/>
        </w:rPr>
        <w:t>（</w:t>
      </w:r>
      <w:r w:rsidR="004C09DF" w:rsidRPr="004C09DF">
        <w:rPr>
          <w:rFonts w:hint="eastAsia"/>
        </w:rPr>
        <w:t>G</w:t>
      </w:r>
      <w:r w:rsidR="004C09DF" w:rsidRPr="004C09DF">
        <w:t xml:space="preserve">ray &amp; </w:t>
      </w:r>
      <w:proofErr w:type="spellStart"/>
      <w:r w:rsidR="004C09DF" w:rsidRPr="004C09DF">
        <w:lastRenderedPageBreak/>
        <w:t>Shadbegian</w:t>
      </w:r>
      <w:proofErr w:type="spellEnd"/>
      <w:r w:rsidR="004C09DF" w:rsidRPr="004C09DF">
        <w:rPr>
          <w:rFonts w:hint="eastAsia"/>
        </w:rPr>
        <w:t>，</w:t>
      </w:r>
      <w:r w:rsidR="004C09DF" w:rsidRPr="004C09DF">
        <w:t>1993</w:t>
      </w:r>
      <w:r w:rsidR="004C09DF" w:rsidRPr="004C09DF">
        <w:rPr>
          <w:rFonts w:hint="eastAsia"/>
        </w:rPr>
        <w:t>）</w:t>
      </w:r>
      <w:r w:rsidR="00AD6737">
        <w:rPr>
          <w:rFonts w:hint="eastAsia"/>
        </w:rPr>
        <w:t>，这种资源挤占效应让</w:t>
      </w:r>
      <w:r w:rsidR="004C09DF" w:rsidRPr="004C09DF">
        <w:rPr>
          <w:rFonts w:hint="eastAsia"/>
        </w:rPr>
        <w:t>高管</w:t>
      </w:r>
      <w:r w:rsidR="00134454">
        <w:rPr>
          <w:rFonts w:hint="eastAsia"/>
        </w:rPr>
        <w:t>会</w:t>
      </w:r>
      <w:r w:rsidR="00AD6737">
        <w:rPr>
          <w:rFonts w:hint="eastAsia"/>
        </w:rPr>
        <w:t>更倾向于</w:t>
      </w:r>
      <w:r w:rsidR="00134454" w:rsidRPr="004C09DF">
        <w:rPr>
          <w:rFonts w:hint="eastAsia"/>
        </w:rPr>
        <w:t>当前</w:t>
      </w:r>
      <w:r w:rsidR="00134454">
        <w:rPr>
          <w:rFonts w:hint="eastAsia"/>
        </w:rPr>
        <w:t>能够</w:t>
      </w:r>
      <w:r w:rsidR="00134454" w:rsidRPr="004C09DF">
        <w:rPr>
          <w:rFonts w:hint="eastAsia"/>
        </w:rPr>
        <w:t>确定</w:t>
      </w:r>
      <w:r w:rsidR="000456E6">
        <w:rPr>
          <w:rFonts w:hint="eastAsia"/>
        </w:rPr>
        <w:t>的</w:t>
      </w:r>
      <w:r w:rsidR="00134454" w:rsidRPr="004C09DF">
        <w:rPr>
          <w:rFonts w:hint="eastAsia"/>
        </w:rPr>
        <w:t>利润</w:t>
      </w:r>
      <w:r w:rsidR="00134454">
        <w:rPr>
          <w:rFonts w:hint="eastAsia"/>
        </w:rPr>
        <w:t>来满足自身的经济利益</w:t>
      </w:r>
      <w:r w:rsidR="004C09DF" w:rsidRPr="004C09DF">
        <w:rPr>
          <w:rFonts w:hint="eastAsia"/>
        </w:rPr>
        <w:t>，</w:t>
      </w:r>
      <w:r w:rsidR="00134454">
        <w:rPr>
          <w:rFonts w:hint="eastAsia"/>
        </w:rPr>
        <w:t>而基本不会</w:t>
      </w:r>
      <w:r w:rsidR="004C09DF" w:rsidRPr="004C09DF">
        <w:rPr>
          <w:rFonts w:hint="eastAsia"/>
        </w:rPr>
        <w:t>主动将有限的</w:t>
      </w:r>
      <w:r w:rsidR="00134454">
        <w:rPr>
          <w:rFonts w:hint="eastAsia"/>
        </w:rPr>
        <w:t>资源</w:t>
      </w:r>
      <w:r w:rsidR="004C09DF" w:rsidRPr="004C09DF">
        <w:rPr>
          <w:rFonts w:hint="eastAsia"/>
        </w:rPr>
        <w:t>用于</w:t>
      </w:r>
      <w:r w:rsidR="00134454">
        <w:rPr>
          <w:rFonts w:hint="eastAsia"/>
        </w:rPr>
        <w:t>绿色创新这种</w:t>
      </w:r>
      <w:r w:rsidR="004C09DF" w:rsidRPr="004C09DF">
        <w:rPr>
          <w:rFonts w:hint="eastAsia"/>
        </w:rPr>
        <w:t>短期经济效益低而且未来不确定性大的</w:t>
      </w:r>
      <w:r w:rsidR="00134454">
        <w:rPr>
          <w:rFonts w:hint="eastAsia"/>
        </w:rPr>
        <w:t>研发活动</w:t>
      </w:r>
      <w:r w:rsidR="004C09DF" w:rsidRPr="004C09DF">
        <w:rPr>
          <w:rFonts w:hint="eastAsia"/>
        </w:rPr>
        <w:t>。绿色创新因为具有周期长、高投入、高风险的特点，于是也被企业视作一把“双刃剑”，但相较于企业所有者而言，企业高管往往在获得少量创新收益的同时承担了更多的创新风险（</w:t>
      </w:r>
      <w:r w:rsidR="004C09DF" w:rsidRPr="004C09DF">
        <w:rPr>
          <w:rFonts w:hint="eastAsia"/>
        </w:rPr>
        <w:t>L</w:t>
      </w:r>
      <w:r w:rsidR="004C09DF" w:rsidRPr="004C09DF">
        <w:t>ow A</w:t>
      </w:r>
      <w:r w:rsidR="00782BB9">
        <w:t>.</w:t>
      </w:r>
      <w:r w:rsidR="004C09DF" w:rsidRPr="004C09DF">
        <w:rPr>
          <w:rFonts w:hint="eastAsia"/>
        </w:rPr>
        <w:t>，</w:t>
      </w:r>
      <w:r w:rsidR="004C09DF" w:rsidRPr="004C09DF">
        <w:t>2006</w:t>
      </w:r>
      <w:r w:rsidR="004C09DF" w:rsidRPr="004C09DF">
        <w:rPr>
          <w:rFonts w:hint="eastAsia"/>
        </w:rPr>
        <w:t>），两权分离下，会产生较大的代理成本。而为高管设计一套完善的薪酬激励制度来对高管个人收益进行补偿可以很好的降低代理成本，转变高管们的效用目标（唐清泉</w:t>
      </w:r>
      <w:r w:rsidR="00782BB9">
        <w:rPr>
          <w:rFonts w:hint="eastAsia"/>
        </w:rPr>
        <w:t>和</w:t>
      </w:r>
      <w:r w:rsidR="004C09DF" w:rsidRPr="004C09DF">
        <w:rPr>
          <w:rFonts w:hint="eastAsia"/>
        </w:rPr>
        <w:t>甄丽明，</w:t>
      </w:r>
      <w:r w:rsidR="004C09DF" w:rsidRPr="004C09DF">
        <w:rPr>
          <w:rFonts w:hint="eastAsia"/>
        </w:rPr>
        <w:t>2</w:t>
      </w:r>
      <w:r w:rsidR="004C09DF" w:rsidRPr="004C09DF">
        <w:t>009</w:t>
      </w:r>
      <w:r w:rsidR="004C09DF" w:rsidRPr="004C09DF">
        <w:rPr>
          <w:rFonts w:hint="eastAsia"/>
        </w:rPr>
        <w:t>）。</w:t>
      </w:r>
    </w:p>
    <w:p w14:paraId="42B717BF" w14:textId="11CC6920" w:rsidR="004C09DF" w:rsidRPr="00696797" w:rsidRDefault="00DF62B9" w:rsidP="00027F9F">
      <w:r>
        <w:tab/>
      </w:r>
      <w:r w:rsidR="004C09DF" w:rsidRPr="004C09DF">
        <w:rPr>
          <w:rFonts w:hint="eastAsia"/>
        </w:rPr>
        <w:t>因此在上述的大背景下，我们研究高管激励对绿色创新的影响，研究绿色创新对企业价值创造的影响</w:t>
      </w:r>
      <w:r w:rsidR="004C09DF" w:rsidRPr="004C09DF">
        <w:t xml:space="preserve"> </w:t>
      </w:r>
      <w:r w:rsidR="004C09DF" w:rsidRPr="004C09DF">
        <w:rPr>
          <w:rFonts w:hint="eastAsia"/>
        </w:rPr>
        <w:t>，研究融资约束对企业绿色创新的影响以及在高管激励对绿色创新影响的过程中企业融资约束是否起到</w:t>
      </w:r>
      <w:r w:rsidR="00AD6737">
        <w:rPr>
          <w:rFonts w:hint="eastAsia"/>
        </w:rPr>
        <w:t>调节</w:t>
      </w:r>
      <w:r w:rsidR="004C09DF" w:rsidRPr="004C09DF">
        <w:rPr>
          <w:rFonts w:hint="eastAsia"/>
        </w:rPr>
        <w:t>作用是有必要的。</w:t>
      </w:r>
    </w:p>
    <w:p w14:paraId="1F12EFF8" w14:textId="77777777" w:rsidR="00DF62B9" w:rsidRDefault="00696797" w:rsidP="00DF62B9">
      <w:pPr>
        <w:pStyle w:val="2"/>
        <w:ind w:left="240" w:right="240"/>
      </w:pPr>
      <w:bookmarkStart w:id="12" w:name="_Toc103228552"/>
      <w:r w:rsidRPr="00696797">
        <w:rPr>
          <w:rFonts w:hint="eastAsia"/>
        </w:rPr>
        <w:t>1</w:t>
      </w:r>
      <w:r w:rsidRPr="00696797">
        <w:t>.1.2</w:t>
      </w:r>
      <w:r w:rsidR="004C09DF" w:rsidRPr="00696797">
        <w:rPr>
          <w:rFonts w:hint="eastAsia"/>
        </w:rPr>
        <w:t>研究问题</w:t>
      </w:r>
      <w:bookmarkEnd w:id="12"/>
    </w:p>
    <w:p w14:paraId="042054AF" w14:textId="77777777" w:rsidR="00FD30A0" w:rsidRDefault="00DF62B9" w:rsidP="00FD30A0">
      <w:r>
        <w:tab/>
      </w:r>
      <w:r w:rsidR="00C56BAE">
        <w:rPr>
          <w:rFonts w:hint="eastAsia"/>
        </w:rPr>
        <w:t>基于</w:t>
      </w:r>
      <w:r w:rsidR="00C56BAE">
        <w:t>1.1.1</w:t>
      </w:r>
      <w:r w:rsidR="00C56BAE">
        <w:rPr>
          <w:rFonts w:hint="eastAsia"/>
        </w:rPr>
        <w:t>中的研究背景</w:t>
      </w:r>
      <w:r w:rsidR="004C09DF" w:rsidRPr="004C09DF">
        <w:rPr>
          <w:rFonts w:hint="eastAsia"/>
        </w:rPr>
        <w:t>，本文主要探讨以下三个问题：</w:t>
      </w:r>
    </w:p>
    <w:p w14:paraId="78207CBD" w14:textId="38CEFD55" w:rsidR="00FD30A0" w:rsidRDefault="00FD30A0" w:rsidP="00FD30A0">
      <w:r>
        <w:tab/>
      </w:r>
      <w:r w:rsidR="00782BB9">
        <w:rPr>
          <w:rFonts w:hint="eastAsia"/>
        </w:rPr>
        <w:t>首先是</w:t>
      </w:r>
      <w:r w:rsidR="004C09DF" w:rsidRPr="00782BB9">
        <w:rPr>
          <w:rFonts w:hint="eastAsia"/>
          <w:szCs w:val="24"/>
        </w:rPr>
        <w:t>高管激励对企业绿色创新的作用</w:t>
      </w:r>
      <w:r w:rsidR="00782BB9" w:rsidRPr="00782BB9">
        <w:rPr>
          <w:rFonts w:hint="eastAsia"/>
          <w:szCs w:val="24"/>
        </w:rPr>
        <w:t>。</w:t>
      </w:r>
      <w:r w:rsidR="004C09DF" w:rsidRPr="00696797">
        <w:rPr>
          <w:rFonts w:hint="eastAsia"/>
        </w:rPr>
        <w:t>高管激励是否会影响企业绿色创新能力？如果可以，</w:t>
      </w:r>
      <w:r w:rsidR="00C56BAE">
        <w:rPr>
          <w:rFonts w:hint="eastAsia"/>
        </w:rPr>
        <w:t>能起到正向影响还是负向影响、线性影响还是非线性影响</w:t>
      </w:r>
      <w:r w:rsidR="004C09DF" w:rsidRPr="00696797">
        <w:rPr>
          <w:rFonts w:hint="eastAsia"/>
        </w:rPr>
        <w:t>？这种</w:t>
      </w:r>
      <w:r w:rsidR="00AD6737">
        <w:rPr>
          <w:rFonts w:hint="eastAsia"/>
        </w:rPr>
        <w:t>影响是否能在异质性股权激励强度中得到体现？</w:t>
      </w:r>
    </w:p>
    <w:p w14:paraId="34CE6D73" w14:textId="2F8A8D1F" w:rsidR="00FD30A0" w:rsidRDefault="00FD30A0" w:rsidP="00FD30A0">
      <w:r>
        <w:tab/>
      </w:r>
      <w:r w:rsidR="00782BB9">
        <w:rPr>
          <w:rFonts w:hint="eastAsia"/>
        </w:rPr>
        <w:t>其次是</w:t>
      </w:r>
      <w:r w:rsidR="004C09DF" w:rsidRPr="00782BB9">
        <w:rPr>
          <w:rFonts w:hint="eastAsia"/>
          <w:szCs w:val="24"/>
        </w:rPr>
        <w:t>企业绿色创新对企业价值创造的影响</w:t>
      </w:r>
      <w:r w:rsidR="00782BB9" w:rsidRPr="00782BB9">
        <w:rPr>
          <w:rFonts w:hint="eastAsia"/>
          <w:szCs w:val="24"/>
        </w:rPr>
        <w:t>。</w:t>
      </w:r>
      <w:r w:rsidR="004C09DF" w:rsidRPr="00696797">
        <w:rPr>
          <w:rFonts w:hint="eastAsia"/>
        </w:rPr>
        <w:t>企业进行绿色创新的投入能否影响其价值创造的能力？如果可以，起到的作用是正向还是负向的？</w:t>
      </w:r>
    </w:p>
    <w:p w14:paraId="5D8A439A" w14:textId="39929FEB" w:rsidR="00696797" w:rsidRPr="00696797" w:rsidRDefault="00FD30A0" w:rsidP="00027F9F">
      <w:r>
        <w:tab/>
      </w:r>
      <w:r w:rsidR="00782BB9">
        <w:rPr>
          <w:rFonts w:hint="eastAsia"/>
        </w:rPr>
        <w:t>最后是</w:t>
      </w:r>
      <w:r w:rsidR="004C09DF" w:rsidRPr="00782BB9">
        <w:rPr>
          <w:rFonts w:hint="eastAsia"/>
          <w:szCs w:val="24"/>
        </w:rPr>
        <w:t>融资约束在高管激励与绿色创新中的作用</w:t>
      </w:r>
      <w:r w:rsidR="00782BB9" w:rsidRPr="00782BB9">
        <w:rPr>
          <w:rFonts w:hint="eastAsia"/>
          <w:szCs w:val="24"/>
        </w:rPr>
        <w:t>。</w:t>
      </w:r>
      <w:r w:rsidR="004C09DF" w:rsidRPr="00696797">
        <w:rPr>
          <w:rFonts w:hint="eastAsia"/>
        </w:rPr>
        <w:t>如果高管激励确实影响了企业绿色创新能力，那么这种影响能力是否会受到融资约束</w:t>
      </w:r>
      <w:r w:rsidR="00AD6737">
        <w:rPr>
          <w:rFonts w:hint="eastAsia"/>
        </w:rPr>
        <w:t>的调节</w:t>
      </w:r>
      <w:r w:rsidR="004C09DF" w:rsidRPr="00696797">
        <w:rPr>
          <w:rFonts w:hint="eastAsia"/>
        </w:rPr>
        <w:t>作用？如果可以，起到的作用</w:t>
      </w:r>
      <w:r w:rsidR="00AD6737">
        <w:rPr>
          <w:rFonts w:hint="eastAsia"/>
        </w:rPr>
        <w:t>是</w:t>
      </w:r>
      <w:r w:rsidR="004C09DF" w:rsidRPr="00696797">
        <w:rPr>
          <w:rFonts w:hint="eastAsia"/>
        </w:rPr>
        <w:t>正向还是负向的？</w:t>
      </w:r>
    </w:p>
    <w:p w14:paraId="4E5D4556" w14:textId="261FB6D9" w:rsidR="00696797" w:rsidRDefault="00696797" w:rsidP="00696797">
      <w:pPr>
        <w:pStyle w:val="1"/>
        <w:ind w:left="240" w:right="240"/>
      </w:pPr>
      <w:bookmarkStart w:id="13" w:name="_Toc103228553"/>
      <w:bookmarkStart w:id="14" w:name="_Toc104639775"/>
      <w:r>
        <w:rPr>
          <w:rFonts w:hint="eastAsia"/>
        </w:rPr>
        <w:t>1</w:t>
      </w:r>
      <w:r>
        <w:t>.2</w:t>
      </w:r>
      <w:r>
        <w:rPr>
          <w:rFonts w:hint="eastAsia"/>
        </w:rPr>
        <w:t>研究目的和研究意义</w:t>
      </w:r>
      <w:bookmarkEnd w:id="13"/>
      <w:bookmarkEnd w:id="14"/>
    </w:p>
    <w:p w14:paraId="4AF32204" w14:textId="143B62E8" w:rsidR="004C09DF" w:rsidRPr="004C09DF" w:rsidRDefault="00696797" w:rsidP="00696797">
      <w:pPr>
        <w:pStyle w:val="2"/>
        <w:ind w:left="240" w:right="240"/>
      </w:pPr>
      <w:bookmarkStart w:id="15" w:name="_Toc103228554"/>
      <w:r>
        <w:rPr>
          <w:rFonts w:hint="eastAsia"/>
        </w:rPr>
        <w:t>1</w:t>
      </w:r>
      <w:r>
        <w:t>.2.1</w:t>
      </w:r>
      <w:r w:rsidR="004C09DF" w:rsidRPr="00696797">
        <w:rPr>
          <w:rFonts w:hint="eastAsia"/>
        </w:rPr>
        <w:t>研究目的</w:t>
      </w:r>
      <w:bookmarkEnd w:id="15"/>
    </w:p>
    <w:p w14:paraId="020FD372" w14:textId="4A14D057" w:rsidR="00FD30A0" w:rsidRDefault="00027F9F" w:rsidP="00FD30A0">
      <w:r>
        <w:tab/>
      </w:r>
      <w:r w:rsidR="004C09DF" w:rsidRPr="004C09DF">
        <w:rPr>
          <w:rFonts w:hint="eastAsia"/>
        </w:rPr>
        <w:t>基于</w:t>
      </w:r>
      <w:r w:rsidR="00C56BAE">
        <w:rPr>
          <w:rFonts w:hint="eastAsia"/>
        </w:rPr>
        <w:t>1</w:t>
      </w:r>
      <w:r w:rsidR="00C56BAE">
        <w:t>.1.1</w:t>
      </w:r>
      <w:r w:rsidR="00C56BAE">
        <w:rPr>
          <w:rFonts w:hint="eastAsia"/>
        </w:rPr>
        <w:t>、</w:t>
      </w:r>
      <w:r w:rsidR="00C56BAE">
        <w:t>1.1.2</w:t>
      </w:r>
      <w:r w:rsidR="00C56BAE">
        <w:rPr>
          <w:rFonts w:hint="eastAsia"/>
        </w:rPr>
        <w:t>中的研究背景和研究问题</w:t>
      </w:r>
      <w:r w:rsidR="004C09DF" w:rsidRPr="004C09DF">
        <w:rPr>
          <w:rFonts w:hint="eastAsia"/>
        </w:rPr>
        <w:t>，本文主要有以下</w:t>
      </w:r>
      <w:r w:rsidR="008E5AF9">
        <w:rPr>
          <w:rFonts w:hint="eastAsia"/>
        </w:rPr>
        <w:t>两</w:t>
      </w:r>
      <w:r w:rsidR="004C09DF" w:rsidRPr="004C09DF">
        <w:rPr>
          <w:rFonts w:hint="eastAsia"/>
        </w:rPr>
        <w:t>个研究</w:t>
      </w:r>
      <w:r w:rsidR="00FD30A0">
        <w:rPr>
          <w:rFonts w:hint="eastAsia"/>
        </w:rPr>
        <w:t>目的</w:t>
      </w:r>
      <w:r w:rsidR="00782BB9">
        <w:rPr>
          <w:rFonts w:hint="eastAsia"/>
        </w:rPr>
        <w:t>：</w:t>
      </w:r>
    </w:p>
    <w:p w14:paraId="197E1CD1" w14:textId="162448DB" w:rsidR="00782BB9" w:rsidRDefault="00FD30A0" w:rsidP="00782BB9">
      <w:r>
        <w:tab/>
      </w:r>
      <w:r w:rsidR="00782BB9">
        <w:rPr>
          <w:rFonts w:hint="eastAsia"/>
        </w:rPr>
        <w:t>第一个目的是</w:t>
      </w:r>
      <w:r w:rsidR="00134454" w:rsidRPr="00782BB9">
        <w:rPr>
          <w:rFonts w:hint="eastAsia"/>
          <w:szCs w:val="24"/>
        </w:rPr>
        <w:t>丰富与</w:t>
      </w:r>
      <w:r w:rsidR="008E5AF9" w:rsidRPr="00782BB9">
        <w:rPr>
          <w:rFonts w:hint="eastAsia"/>
          <w:szCs w:val="24"/>
        </w:rPr>
        <w:t>绿色创新</w:t>
      </w:r>
      <w:r w:rsidR="00134454" w:rsidRPr="00782BB9">
        <w:rPr>
          <w:rFonts w:hint="eastAsia"/>
          <w:szCs w:val="24"/>
        </w:rPr>
        <w:t>有关的研究文献</w:t>
      </w:r>
      <w:r w:rsidR="00782BB9">
        <w:rPr>
          <w:rFonts w:hint="eastAsia"/>
          <w:szCs w:val="24"/>
        </w:rPr>
        <w:t>。</w:t>
      </w:r>
      <w:r w:rsidR="004C09DF" w:rsidRPr="004C09DF">
        <w:rPr>
          <w:rFonts w:hint="eastAsia"/>
        </w:rPr>
        <w:t>我们希望对高管激励、融资</w:t>
      </w:r>
      <w:r w:rsidR="004C09DF" w:rsidRPr="004C09DF">
        <w:rPr>
          <w:rFonts w:hint="eastAsia"/>
        </w:rPr>
        <w:lastRenderedPageBreak/>
        <w:t>约束对企业绿色创新影响以及企业绿色创新对企业价值创造影响进行有益（或无害）的补充，目前上述研究方向的文献内容不算</w:t>
      </w:r>
      <w:r w:rsidR="00AD6737">
        <w:rPr>
          <w:rFonts w:hint="eastAsia"/>
        </w:rPr>
        <w:t>丰富</w:t>
      </w:r>
      <w:r w:rsidR="004C09DF" w:rsidRPr="004C09DF">
        <w:rPr>
          <w:rFonts w:hint="eastAsia"/>
        </w:rPr>
        <w:t>，本文希望能够为此添砖加瓦</w:t>
      </w:r>
      <w:r w:rsidR="00782BB9">
        <w:rPr>
          <w:rFonts w:hint="eastAsia"/>
        </w:rPr>
        <w:t>。</w:t>
      </w:r>
    </w:p>
    <w:p w14:paraId="40F3D686" w14:textId="13F9D935" w:rsidR="004C09DF" w:rsidRPr="00782BB9" w:rsidRDefault="00782BB9" w:rsidP="00027F9F">
      <w:pPr>
        <w:rPr>
          <w:szCs w:val="24"/>
        </w:rPr>
      </w:pPr>
      <w:r w:rsidRPr="00782BB9">
        <w:rPr>
          <w:szCs w:val="24"/>
        </w:rPr>
        <w:tab/>
      </w:r>
      <w:r w:rsidRPr="00782BB9">
        <w:rPr>
          <w:rFonts w:hint="eastAsia"/>
          <w:szCs w:val="24"/>
        </w:rPr>
        <w:t>第二个目的是</w:t>
      </w:r>
      <w:r w:rsidR="004C09DF" w:rsidRPr="00782BB9">
        <w:rPr>
          <w:rFonts w:hint="eastAsia"/>
          <w:szCs w:val="24"/>
        </w:rPr>
        <w:t>为企业绿色转型、高管激励制度完善带来启示</w:t>
      </w:r>
      <w:r>
        <w:rPr>
          <w:rFonts w:hint="eastAsia"/>
          <w:szCs w:val="24"/>
        </w:rPr>
        <w:t>。</w:t>
      </w:r>
      <w:r w:rsidR="00696797">
        <w:rPr>
          <w:rFonts w:hint="eastAsia"/>
        </w:rPr>
        <w:t>在</w:t>
      </w:r>
      <w:r w:rsidR="004C09DF" w:rsidRPr="004C09DF">
        <w:rPr>
          <w:rFonts w:hint="eastAsia"/>
        </w:rPr>
        <w:t>党的“十三五”规划</w:t>
      </w:r>
      <w:r w:rsidR="00696797">
        <w:rPr>
          <w:rFonts w:hint="eastAsia"/>
        </w:rPr>
        <w:t>下</w:t>
      </w:r>
      <w:r w:rsidR="004C09DF" w:rsidRPr="004C09DF">
        <w:rPr>
          <w:rFonts w:hint="eastAsia"/>
        </w:rPr>
        <w:t>，中国企业的绿色转型将是未来的趋势，企业绿色创新投入将在未来有更长远更广阔的发展，而两权分离下的现代企业进行高管</w:t>
      </w:r>
      <w:r w:rsidR="00FD30A0">
        <w:rPr>
          <w:rFonts w:hint="eastAsia"/>
        </w:rPr>
        <w:t>激励</w:t>
      </w:r>
      <w:r w:rsidR="004C09DF" w:rsidRPr="004C09DF">
        <w:rPr>
          <w:rFonts w:hint="eastAsia"/>
        </w:rPr>
        <w:t>已经成为大部分企业所有者的共识。因此我们希望本文的研究成果能够给予过去现在和未来进行绿色转型的公司一定的启示，帮助他们在设计更为完善的</w:t>
      </w:r>
      <w:r w:rsidR="00777D66">
        <w:rPr>
          <w:rFonts w:hint="eastAsia"/>
        </w:rPr>
        <w:t>高管薪酬激励</w:t>
      </w:r>
      <w:r w:rsidR="004C09DF" w:rsidRPr="004C09DF">
        <w:rPr>
          <w:rFonts w:hint="eastAsia"/>
        </w:rPr>
        <w:t>制度</w:t>
      </w:r>
      <w:r w:rsidR="00777D66">
        <w:rPr>
          <w:rFonts w:hint="eastAsia"/>
        </w:rPr>
        <w:t>，减少公司进行绿色创新时遇到的阻力。</w:t>
      </w:r>
    </w:p>
    <w:p w14:paraId="73DD4250" w14:textId="77777777" w:rsidR="00782BB9" w:rsidRDefault="00696797" w:rsidP="00782BB9">
      <w:pPr>
        <w:pStyle w:val="2"/>
        <w:ind w:left="240" w:right="240"/>
      </w:pPr>
      <w:bookmarkStart w:id="16" w:name="_Toc103228555"/>
      <w:r>
        <w:rPr>
          <w:rFonts w:hint="eastAsia"/>
        </w:rPr>
        <w:t>1</w:t>
      </w:r>
      <w:r>
        <w:t>.2.2</w:t>
      </w:r>
      <w:r w:rsidR="004C09DF" w:rsidRPr="00696797">
        <w:rPr>
          <w:rFonts w:hint="eastAsia"/>
        </w:rPr>
        <w:t>研究意义</w:t>
      </w:r>
      <w:bookmarkEnd w:id="16"/>
    </w:p>
    <w:p w14:paraId="45F22ED9" w14:textId="0A45D9AD" w:rsidR="008E5AF9" w:rsidRDefault="00782BB9" w:rsidP="00782BB9">
      <w:r>
        <w:tab/>
      </w:r>
      <w:r w:rsidR="00C56BAE">
        <w:rPr>
          <w:rFonts w:hint="eastAsia"/>
        </w:rPr>
        <w:t>我们将本文</w:t>
      </w:r>
      <w:r w:rsidR="00696797">
        <w:rPr>
          <w:rFonts w:hint="eastAsia"/>
        </w:rPr>
        <w:t>研究意义分为理论意义与实践意义</w:t>
      </w:r>
      <w:r w:rsidR="00DF62B9">
        <w:rPr>
          <w:rFonts w:hint="eastAsia"/>
        </w:rPr>
        <w:t>：</w:t>
      </w:r>
    </w:p>
    <w:p w14:paraId="40CE778D" w14:textId="76726698" w:rsidR="00782BB9" w:rsidRDefault="008E5AF9" w:rsidP="00782BB9">
      <w:pPr>
        <w:rPr>
          <w:szCs w:val="24"/>
        </w:rPr>
      </w:pPr>
      <w:r w:rsidRPr="00782BB9">
        <w:tab/>
      </w:r>
      <w:r w:rsidR="004C09DF" w:rsidRPr="00782BB9">
        <w:rPr>
          <w:rFonts w:hint="eastAsia"/>
          <w:szCs w:val="24"/>
        </w:rPr>
        <w:t>理论意义</w:t>
      </w:r>
      <w:r w:rsidR="00782BB9">
        <w:rPr>
          <w:rFonts w:hint="eastAsia"/>
          <w:szCs w:val="24"/>
        </w:rPr>
        <w:t>可以分为</w:t>
      </w:r>
      <w:r w:rsidR="00782BB9" w:rsidRPr="00782BB9">
        <w:rPr>
          <w:rFonts w:hint="eastAsia"/>
          <w:szCs w:val="24"/>
        </w:rPr>
        <w:t>三点</w:t>
      </w:r>
      <w:r w:rsidR="00782BB9">
        <w:rPr>
          <w:rFonts w:hint="eastAsia"/>
          <w:szCs w:val="24"/>
        </w:rPr>
        <w:t>：</w:t>
      </w:r>
    </w:p>
    <w:p w14:paraId="10D31580" w14:textId="4BCD220E" w:rsidR="00782BB9" w:rsidRPr="00782BB9" w:rsidRDefault="00782BB9" w:rsidP="00782BB9">
      <w:pPr>
        <w:rPr>
          <w:szCs w:val="24"/>
        </w:rPr>
      </w:pPr>
      <w:r>
        <w:rPr>
          <w:szCs w:val="24"/>
        </w:rPr>
        <w:tab/>
      </w:r>
      <w:r>
        <w:rPr>
          <w:rFonts w:hint="eastAsia"/>
          <w:szCs w:val="24"/>
        </w:rPr>
        <w:t>第一是</w:t>
      </w:r>
      <w:r w:rsidR="004C09DF" w:rsidRPr="004C09DF">
        <w:rPr>
          <w:rFonts w:hint="eastAsia"/>
        </w:rPr>
        <w:t>推动企业绿色创新与高管薪酬激励制度的研究</w:t>
      </w:r>
      <w:r w:rsidR="005E25C0">
        <w:rPr>
          <w:rFonts w:hint="eastAsia"/>
        </w:rPr>
        <w:t>，</w:t>
      </w:r>
      <w:r w:rsidR="004C09DF" w:rsidRPr="004C09DF">
        <w:rPr>
          <w:rFonts w:hint="eastAsia"/>
        </w:rPr>
        <w:t>本文希望能够</w:t>
      </w:r>
      <w:r w:rsidR="005E25C0">
        <w:rPr>
          <w:rFonts w:hint="eastAsia"/>
        </w:rPr>
        <w:t>在</w:t>
      </w:r>
      <w:r>
        <w:rPr>
          <w:rFonts w:hint="eastAsia"/>
        </w:rPr>
        <w:t>高</w:t>
      </w:r>
      <w:r w:rsidR="004C09DF" w:rsidRPr="004C09DF">
        <w:rPr>
          <w:rFonts w:hint="eastAsia"/>
        </w:rPr>
        <w:t>管激励</w:t>
      </w:r>
      <w:r w:rsidR="005E25C0">
        <w:rPr>
          <w:rFonts w:hint="eastAsia"/>
        </w:rPr>
        <w:t>对企业绿色创新影响的研究文献中起到一定补充作用。</w:t>
      </w:r>
    </w:p>
    <w:p w14:paraId="4CCD4D71" w14:textId="77777777" w:rsidR="00782BB9" w:rsidRDefault="00782BB9" w:rsidP="00782BB9">
      <w:r>
        <w:tab/>
      </w:r>
      <w:r>
        <w:rPr>
          <w:rFonts w:hint="eastAsia"/>
        </w:rPr>
        <w:t>第二是</w:t>
      </w:r>
      <w:r w:rsidR="004C09DF" w:rsidRPr="004C09DF">
        <w:rPr>
          <w:rFonts w:hint="eastAsia"/>
        </w:rPr>
        <w:t>探究企业绿色创新对企业自身价值创造的作用，在肯定企业绿色创新的社会、政策意义的同时对企业绿色创新的经济意义给出一定的解释。</w:t>
      </w:r>
    </w:p>
    <w:p w14:paraId="44317D2E" w14:textId="7B20BD2B" w:rsidR="005E25C0" w:rsidRPr="00D9108E" w:rsidRDefault="00782BB9" w:rsidP="00782BB9">
      <w:r>
        <w:tab/>
      </w:r>
      <w:r>
        <w:rPr>
          <w:rFonts w:hint="eastAsia"/>
        </w:rPr>
        <w:t>第三是</w:t>
      </w:r>
      <w:r w:rsidR="00D9108E">
        <w:rPr>
          <w:rFonts w:hint="eastAsia"/>
        </w:rPr>
        <w:t>探</w:t>
      </w:r>
      <w:r w:rsidR="005E25C0" w:rsidRPr="00D9108E">
        <w:rPr>
          <w:rFonts w:hint="eastAsia"/>
        </w:rPr>
        <w:t>究融资约束在高管激励与绿色创新</w:t>
      </w:r>
      <w:r w:rsidR="00D9108E">
        <w:rPr>
          <w:rFonts w:hint="eastAsia"/>
        </w:rPr>
        <w:t>之</w:t>
      </w:r>
      <w:r w:rsidR="005E25C0" w:rsidRPr="00D9108E">
        <w:rPr>
          <w:rFonts w:hint="eastAsia"/>
        </w:rPr>
        <w:t>间</w:t>
      </w:r>
      <w:r w:rsidR="00D9108E" w:rsidRPr="00D9108E">
        <w:rPr>
          <w:rFonts w:hint="eastAsia"/>
        </w:rPr>
        <w:t>调节</w:t>
      </w:r>
      <w:r w:rsidR="005E25C0" w:rsidRPr="00D9108E">
        <w:rPr>
          <w:rFonts w:hint="eastAsia"/>
        </w:rPr>
        <w:t>作用</w:t>
      </w:r>
      <w:r w:rsidR="00D9108E">
        <w:rPr>
          <w:rFonts w:hint="eastAsia"/>
        </w:rPr>
        <w:t>的显著程度。</w:t>
      </w:r>
    </w:p>
    <w:p w14:paraId="4EC364E3" w14:textId="77777777" w:rsidR="00782BB9" w:rsidRDefault="008E5AF9" w:rsidP="00782BB9">
      <w:r w:rsidRPr="00782BB9">
        <w:tab/>
      </w:r>
      <w:r w:rsidR="004C09DF" w:rsidRPr="00782BB9">
        <w:rPr>
          <w:rFonts w:hint="eastAsia"/>
        </w:rPr>
        <w:t>实践意义</w:t>
      </w:r>
      <w:r w:rsidR="00782BB9" w:rsidRPr="00782BB9">
        <w:rPr>
          <w:rFonts w:hint="eastAsia"/>
        </w:rPr>
        <w:t>可以分为两点：</w:t>
      </w:r>
    </w:p>
    <w:p w14:paraId="7448E21C" w14:textId="77777777" w:rsidR="00782BB9" w:rsidRDefault="00782BB9" w:rsidP="00782BB9">
      <w:r>
        <w:tab/>
      </w:r>
      <w:r>
        <w:rPr>
          <w:rFonts w:hint="eastAsia"/>
        </w:rPr>
        <w:t>首先是</w:t>
      </w:r>
      <w:r w:rsidR="004C09DF" w:rsidRPr="004C09DF">
        <w:rPr>
          <w:rFonts w:hint="eastAsia"/>
        </w:rPr>
        <w:t>为企业绿色转型提供启示。随着环境保护的政治、经济、社会地位不断提升，可持续发展会成为企业生产中最重要的要求之一，本文不仅验证了绿色发展对于公司价值创造的重要性，还提供了激发企业绿色创新能力的思路。</w:t>
      </w:r>
    </w:p>
    <w:p w14:paraId="30BB3C34" w14:textId="646CB618" w:rsidR="004C09DF" w:rsidRPr="00782BB9" w:rsidRDefault="00782BB9" w:rsidP="00782BB9">
      <w:r>
        <w:tab/>
      </w:r>
      <w:r>
        <w:rPr>
          <w:rFonts w:hint="eastAsia"/>
        </w:rPr>
        <w:t>其次是</w:t>
      </w:r>
      <w:r w:rsidR="004C09DF" w:rsidRPr="004C09DF">
        <w:rPr>
          <w:rFonts w:hint="eastAsia"/>
        </w:rPr>
        <w:t>为不同企业高管激励制度完善带来启示。我们的研究结果表明高管激励对企业绿色创新能力的提升有积极意义，但在</w:t>
      </w:r>
      <w:r w:rsidR="00D9108E">
        <w:rPr>
          <w:rFonts w:hint="eastAsia"/>
        </w:rPr>
        <w:t>股权激励程度过高的企业</w:t>
      </w:r>
      <w:r w:rsidR="004C09DF" w:rsidRPr="004C09DF">
        <w:rPr>
          <w:rFonts w:hint="eastAsia"/>
        </w:rPr>
        <w:t>中，高管</w:t>
      </w:r>
      <w:r w:rsidR="00D9108E">
        <w:rPr>
          <w:rFonts w:hint="eastAsia"/>
        </w:rPr>
        <w:t>股权激励</w:t>
      </w:r>
      <w:r w:rsidR="004C09DF" w:rsidRPr="004C09DF">
        <w:rPr>
          <w:rFonts w:hint="eastAsia"/>
        </w:rPr>
        <w:t>可能会起到相反的作用，因此本文将区分高管</w:t>
      </w:r>
      <w:r w:rsidR="00D9108E">
        <w:rPr>
          <w:rFonts w:hint="eastAsia"/>
        </w:rPr>
        <w:t>股权</w:t>
      </w:r>
      <w:r w:rsidR="004C09DF" w:rsidRPr="004C09DF">
        <w:rPr>
          <w:rFonts w:hint="eastAsia"/>
        </w:rPr>
        <w:t>激励强度来为企业高管薪酬激励制度的完善提供思路。</w:t>
      </w:r>
    </w:p>
    <w:p w14:paraId="1A0154DC" w14:textId="604D1AA5" w:rsidR="004C09DF" w:rsidRPr="004C09DF" w:rsidRDefault="00DF62B9" w:rsidP="00DF62B9">
      <w:pPr>
        <w:pStyle w:val="1"/>
        <w:ind w:left="240" w:right="240"/>
      </w:pPr>
      <w:bookmarkStart w:id="17" w:name="_Toc103228556"/>
      <w:bookmarkStart w:id="18" w:name="_Toc104639776"/>
      <w:r w:rsidRPr="00DF62B9">
        <w:rPr>
          <w:rFonts w:hint="eastAsia"/>
        </w:rPr>
        <w:lastRenderedPageBreak/>
        <w:t>1</w:t>
      </w:r>
      <w:r w:rsidRPr="00DF62B9">
        <w:t>.3</w:t>
      </w:r>
      <w:r w:rsidR="004C09DF" w:rsidRPr="00DF62B9">
        <w:rPr>
          <w:rFonts w:hint="eastAsia"/>
        </w:rPr>
        <w:t>研究方法与研究内容</w:t>
      </w:r>
      <w:bookmarkEnd w:id="17"/>
      <w:bookmarkEnd w:id="18"/>
    </w:p>
    <w:p w14:paraId="402137B7" w14:textId="6F15C3C9" w:rsidR="004C09DF" w:rsidRPr="004C09DF" w:rsidRDefault="00DF62B9" w:rsidP="00DF62B9">
      <w:pPr>
        <w:pStyle w:val="2"/>
        <w:ind w:left="240" w:right="240"/>
      </w:pPr>
      <w:bookmarkStart w:id="19" w:name="_Toc103228557"/>
      <w:r w:rsidRPr="00DF62B9">
        <w:rPr>
          <w:rFonts w:hint="eastAsia"/>
        </w:rPr>
        <w:t>1</w:t>
      </w:r>
      <w:r w:rsidRPr="00DF62B9">
        <w:t>.3.1</w:t>
      </w:r>
      <w:r w:rsidR="004C09DF" w:rsidRPr="00DF62B9">
        <w:rPr>
          <w:rFonts w:hint="eastAsia"/>
        </w:rPr>
        <w:t>研究方法</w:t>
      </w:r>
      <w:bookmarkEnd w:id="19"/>
    </w:p>
    <w:p w14:paraId="7797BEE3" w14:textId="77777777" w:rsidR="00592A98" w:rsidRDefault="00DF62B9" w:rsidP="00592A98">
      <w:pPr>
        <w:ind w:left="240" w:right="240"/>
      </w:pPr>
      <w:r>
        <w:tab/>
      </w:r>
      <w:r w:rsidR="004C09DF" w:rsidRPr="004C09DF">
        <w:rPr>
          <w:rFonts w:hint="eastAsia"/>
        </w:rPr>
        <w:t>本文</w:t>
      </w:r>
      <w:r w:rsidR="00C56BAE">
        <w:rPr>
          <w:rFonts w:hint="eastAsia"/>
        </w:rPr>
        <w:t>研究方法以</w:t>
      </w:r>
      <w:r w:rsidR="004C09DF" w:rsidRPr="004C09DF">
        <w:rPr>
          <w:rFonts w:hint="eastAsia"/>
        </w:rPr>
        <w:t>文献调查法与实证分析法</w:t>
      </w:r>
      <w:r w:rsidR="00C56BAE">
        <w:rPr>
          <w:rFonts w:hint="eastAsia"/>
        </w:rPr>
        <w:t>为主</w:t>
      </w:r>
    </w:p>
    <w:p w14:paraId="564A6136" w14:textId="77777777" w:rsidR="00782BB9" w:rsidRDefault="00592A98" w:rsidP="00782BB9">
      <w:r>
        <w:tab/>
      </w:r>
      <w:r w:rsidR="004C09DF" w:rsidRPr="00782BB9">
        <w:rPr>
          <w:rFonts w:hint="eastAsia"/>
        </w:rPr>
        <w:t>文献调查法</w:t>
      </w:r>
      <w:r w:rsidRPr="00782BB9">
        <w:rPr>
          <w:rFonts w:hint="eastAsia"/>
        </w:rPr>
        <w:t>：</w:t>
      </w:r>
      <w:r w:rsidR="004C09DF" w:rsidRPr="004C09DF">
        <w:rPr>
          <w:rFonts w:hint="eastAsia"/>
        </w:rPr>
        <w:t>我们首先搜集、阅读、整理大量国内外知名期刊中以绿色创新、薪酬激励、融资约束、企业</w:t>
      </w:r>
      <w:r w:rsidR="00A945B5">
        <w:rPr>
          <w:rFonts w:hint="eastAsia"/>
        </w:rPr>
        <w:t>价值</w:t>
      </w:r>
      <w:r w:rsidR="004C09DF" w:rsidRPr="004C09DF">
        <w:rPr>
          <w:rFonts w:hint="eastAsia"/>
        </w:rPr>
        <w:t>等关键词为研究主题的文献，以了解目前学术界在该方向研究的成果与不足；其次，基于所归纳的文献，我们进行理论分析并提出研究问题。</w:t>
      </w:r>
    </w:p>
    <w:p w14:paraId="1C8EC10D" w14:textId="624B5AFC" w:rsidR="004C09DF" w:rsidRPr="004C09DF" w:rsidRDefault="00782BB9" w:rsidP="00782BB9">
      <w:r>
        <w:rPr>
          <w:b/>
          <w:bCs/>
        </w:rPr>
        <w:tab/>
      </w:r>
      <w:r w:rsidR="004C09DF" w:rsidRPr="00782BB9">
        <w:rPr>
          <w:rFonts w:hint="eastAsia"/>
        </w:rPr>
        <w:t>实证分析法</w:t>
      </w:r>
      <w:r w:rsidR="00592A98" w:rsidRPr="00782BB9">
        <w:rPr>
          <w:rFonts w:hint="eastAsia"/>
        </w:rPr>
        <w:t>：</w:t>
      </w:r>
      <w:r w:rsidR="004C09DF" w:rsidRPr="004C09DF">
        <w:rPr>
          <w:rFonts w:hint="eastAsia"/>
        </w:rPr>
        <w:t>我们首先通过固定效应模型探究高管激励对企业绿色创新的影响，我们</w:t>
      </w:r>
      <w:r w:rsidR="00134454">
        <w:rPr>
          <w:rFonts w:hint="eastAsia"/>
        </w:rPr>
        <w:t>通过</w:t>
      </w:r>
      <w:r w:rsidR="004C09DF" w:rsidRPr="004C09DF">
        <w:rPr>
          <w:rFonts w:hint="eastAsia"/>
        </w:rPr>
        <w:t>引入股权激励的</w:t>
      </w:r>
      <w:r w:rsidR="00134454">
        <w:rPr>
          <w:rFonts w:hint="eastAsia"/>
        </w:rPr>
        <w:t>二次</w:t>
      </w:r>
      <w:r w:rsidR="004C09DF" w:rsidRPr="004C09DF">
        <w:rPr>
          <w:rFonts w:hint="eastAsia"/>
        </w:rPr>
        <w:t>项</w:t>
      </w:r>
      <w:r w:rsidR="00134454">
        <w:rPr>
          <w:rFonts w:hint="eastAsia"/>
        </w:rPr>
        <w:t>来以此</w:t>
      </w:r>
      <w:r w:rsidR="004C09DF" w:rsidRPr="004C09DF">
        <w:rPr>
          <w:rFonts w:hint="eastAsia"/>
        </w:rPr>
        <w:t>探究股权激励是否与企业绿色创新之间存在非线性关系；其次我们还通过</w:t>
      </w:r>
      <w:r w:rsidR="00DF62B9">
        <w:rPr>
          <w:rFonts w:hint="eastAsia"/>
        </w:rPr>
        <w:t>P</w:t>
      </w:r>
      <w:r w:rsidR="004C09DF" w:rsidRPr="004C09DF">
        <w:t>OLS</w:t>
      </w:r>
      <w:r w:rsidR="004C09DF" w:rsidRPr="004C09DF">
        <w:rPr>
          <w:rFonts w:hint="eastAsia"/>
        </w:rPr>
        <w:t>探究了绿色创新对企业价值的影响；</w:t>
      </w:r>
      <w:r w:rsidR="00134454">
        <w:rPr>
          <w:rFonts w:hint="eastAsia"/>
        </w:rPr>
        <w:t>此外</w:t>
      </w:r>
      <w:r w:rsidR="004C09DF" w:rsidRPr="004C09DF">
        <w:rPr>
          <w:rFonts w:hint="eastAsia"/>
        </w:rPr>
        <w:t>我们引入了</w:t>
      </w:r>
      <w:r w:rsidR="00134454">
        <w:rPr>
          <w:rFonts w:hint="eastAsia"/>
        </w:rPr>
        <w:t>股权激励、薪酬激励、股权激励二次项与融资约束之间的</w:t>
      </w:r>
      <w:r w:rsidR="004C09DF" w:rsidRPr="004C09DF">
        <w:rPr>
          <w:rFonts w:hint="eastAsia"/>
        </w:rPr>
        <w:t>交叉项</w:t>
      </w:r>
      <w:r w:rsidR="00134454">
        <w:rPr>
          <w:rFonts w:hint="eastAsia"/>
        </w:rPr>
        <w:t>，</w:t>
      </w:r>
      <w:r w:rsidR="004C09DF" w:rsidRPr="004C09DF">
        <w:rPr>
          <w:rFonts w:hint="eastAsia"/>
        </w:rPr>
        <w:t>以便探究</w:t>
      </w:r>
      <w:r w:rsidR="00134454">
        <w:rPr>
          <w:rFonts w:hint="eastAsia"/>
        </w:rPr>
        <w:t>后者</w:t>
      </w:r>
      <w:r w:rsidR="004C09DF" w:rsidRPr="004C09DF">
        <w:rPr>
          <w:rFonts w:hint="eastAsia"/>
        </w:rPr>
        <w:t>是否在高管激励对绿色创新</w:t>
      </w:r>
      <w:r w:rsidR="00134454">
        <w:rPr>
          <w:rFonts w:hint="eastAsia"/>
        </w:rPr>
        <w:t>的</w:t>
      </w:r>
      <w:r w:rsidR="004C09DF" w:rsidRPr="004C09DF">
        <w:rPr>
          <w:rFonts w:hint="eastAsia"/>
        </w:rPr>
        <w:t>影响</w:t>
      </w:r>
      <w:r w:rsidR="00134454">
        <w:rPr>
          <w:rFonts w:hint="eastAsia"/>
        </w:rPr>
        <w:t>起到调节</w:t>
      </w:r>
      <w:r w:rsidR="004C09DF" w:rsidRPr="004C09DF">
        <w:rPr>
          <w:rFonts w:hint="eastAsia"/>
        </w:rPr>
        <w:t>作用；最后，</w:t>
      </w:r>
      <w:r w:rsidR="00134454">
        <w:rPr>
          <w:rFonts w:hint="eastAsia"/>
        </w:rPr>
        <w:t>因为回归结果可能因为存在</w:t>
      </w:r>
      <w:r w:rsidR="004C09DF" w:rsidRPr="004C09DF">
        <w:rPr>
          <w:rFonts w:hint="eastAsia"/>
        </w:rPr>
        <w:t>样本选择偏差</w:t>
      </w:r>
      <w:r w:rsidR="00134454">
        <w:rPr>
          <w:rFonts w:hint="eastAsia"/>
        </w:rPr>
        <w:t>而带来偏误</w:t>
      </w:r>
      <w:r w:rsidR="004C09DF" w:rsidRPr="004C09DF">
        <w:rPr>
          <w:rFonts w:hint="eastAsia"/>
        </w:rPr>
        <w:t>，我们利用</w:t>
      </w:r>
      <w:r w:rsidR="004C09DF" w:rsidRPr="004C09DF">
        <w:rPr>
          <w:rFonts w:hint="eastAsia"/>
        </w:rPr>
        <w:t>He</w:t>
      </w:r>
      <w:r w:rsidR="004C09DF" w:rsidRPr="004C09DF">
        <w:t>ckman</w:t>
      </w:r>
      <w:r w:rsidR="004C09DF" w:rsidRPr="004C09DF">
        <w:rPr>
          <w:rFonts w:hint="eastAsia"/>
        </w:rPr>
        <w:t>两阶段模型、</w:t>
      </w:r>
      <w:r w:rsidR="00A945B5">
        <w:rPr>
          <w:rFonts w:hint="eastAsia"/>
        </w:rPr>
        <w:t>异质性检验</w:t>
      </w:r>
      <w:r w:rsidR="004C09DF" w:rsidRPr="004C09DF">
        <w:rPr>
          <w:rFonts w:hint="eastAsia"/>
        </w:rPr>
        <w:t>、</w:t>
      </w:r>
      <w:r w:rsidR="00134454">
        <w:rPr>
          <w:rFonts w:hint="eastAsia"/>
        </w:rPr>
        <w:t>扩大样本容</w:t>
      </w:r>
      <w:r w:rsidR="004C09DF" w:rsidRPr="004C09DF">
        <w:rPr>
          <w:rFonts w:hint="eastAsia"/>
        </w:rPr>
        <w:t>量</w:t>
      </w:r>
      <w:r w:rsidR="00134454">
        <w:rPr>
          <w:rFonts w:hint="eastAsia"/>
        </w:rPr>
        <w:t>以及换用</w:t>
      </w:r>
      <w:r w:rsidR="004C09DF" w:rsidRPr="004C09DF">
        <w:rPr>
          <w:rFonts w:hint="eastAsia"/>
        </w:rPr>
        <w:t>被解释变量来进行稳健性检验，以</w:t>
      </w:r>
      <w:r w:rsidR="00134454">
        <w:rPr>
          <w:rFonts w:hint="eastAsia"/>
        </w:rPr>
        <w:t>进一步检验</w:t>
      </w:r>
      <w:r w:rsidR="004C09DF" w:rsidRPr="004C09DF">
        <w:rPr>
          <w:rFonts w:hint="eastAsia"/>
        </w:rPr>
        <w:t>我们研究结果的可靠性。</w:t>
      </w:r>
    </w:p>
    <w:p w14:paraId="2B90DA5A" w14:textId="7AB1153B" w:rsidR="004C09DF" w:rsidRPr="004C09DF" w:rsidRDefault="00DF62B9" w:rsidP="00DF62B9">
      <w:pPr>
        <w:pStyle w:val="2"/>
        <w:ind w:left="240" w:right="240"/>
      </w:pPr>
      <w:bookmarkStart w:id="20" w:name="_Toc103228558"/>
      <w:r>
        <w:rPr>
          <w:rFonts w:hint="eastAsia"/>
        </w:rPr>
        <w:t>1</w:t>
      </w:r>
      <w:r>
        <w:t>.3.2</w:t>
      </w:r>
      <w:r w:rsidR="004C09DF" w:rsidRPr="00DF62B9">
        <w:rPr>
          <w:rFonts w:hint="eastAsia"/>
        </w:rPr>
        <w:t>研究内容</w:t>
      </w:r>
      <w:bookmarkEnd w:id="20"/>
    </w:p>
    <w:p w14:paraId="6F15853C" w14:textId="6109A40F" w:rsidR="004C09DF" w:rsidRPr="004C09DF" w:rsidRDefault="00DF62B9" w:rsidP="00027F9F">
      <w:r>
        <w:tab/>
      </w:r>
      <w:r w:rsidR="004C09DF" w:rsidRPr="004C09DF">
        <w:rPr>
          <w:rFonts w:hint="eastAsia"/>
        </w:rPr>
        <w:t>基于研究问题，我们探讨了高管激励是否对企业绿色创新有作用</w:t>
      </w:r>
      <w:r w:rsidR="00A945B5">
        <w:rPr>
          <w:rFonts w:hint="eastAsia"/>
        </w:rPr>
        <w:t>;</w:t>
      </w:r>
      <w:r w:rsidR="004C09DF" w:rsidRPr="004C09DF">
        <w:rPr>
          <w:rFonts w:hint="eastAsia"/>
        </w:rPr>
        <w:t>企业绿色创新是否对企业价值创造有作用</w:t>
      </w:r>
      <w:r w:rsidR="00A945B5">
        <w:rPr>
          <w:rFonts w:hint="eastAsia"/>
        </w:rPr>
        <w:t>；</w:t>
      </w:r>
      <w:r w:rsidR="004C09DF" w:rsidRPr="004C09DF">
        <w:rPr>
          <w:rFonts w:hint="eastAsia"/>
        </w:rPr>
        <w:t>融资约束</w:t>
      </w:r>
      <w:r w:rsidR="00A945B5">
        <w:rPr>
          <w:rFonts w:hint="eastAsia"/>
        </w:rPr>
        <w:t>在</w:t>
      </w:r>
      <w:r w:rsidR="004C09DF" w:rsidRPr="004C09DF">
        <w:rPr>
          <w:rFonts w:hint="eastAsia"/>
        </w:rPr>
        <w:t>高管激励对企业绿色创新是否</w:t>
      </w:r>
      <w:r w:rsidR="00A945B5">
        <w:rPr>
          <w:rFonts w:hint="eastAsia"/>
        </w:rPr>
        <w:t>起到调节作用</w:t>
      </w:r>
      <w:r w:rsidR="004C09DF" w:rsidRPr="004C09DF">
        <w:rPr>
          <w:rFonts w:hint="eastAsia"/>
        </w:rPr>
        <w:t>。利用国泰安</w:t>
      </w:r>
      <w:r w:rsidR="004C09DF" w:rsidRPr="004C09DF">
        <w:rPr>
          <w:rFonts w:hint="eastAsia"/>
        </w:rPr>
        <w:t>C</w:t>
      </w:r>
      <w:r w:rsidR="004C09DF" w:rsidRPr="004C09DF">
        <w:t>SMAR</w:t>
      </w:r>
      <w:r w:rsidR="004C09DF" w:rsidRPr="004C09DF">
        <w:rPr>
          <w:rFonts w:hint="eastAsia"/>
        </w:rPr>
        <w:t>数据库，我们获得了中国</w:t>
      </w:r>
      <w:r w:rsidR="004C09DF" w:rsidRPr="004C09DF">
        <w:rPr>
          <w:rFonts w:hint="eastAsia"/>
        </w:rPr>
        <w:t>A</w:t>
      </w:r>
      <w:r w:rsidR="004C09DF" w:rsidRPr="004C09DF">
        <w:rPr>
          <w:rFonts w:hint="eastAsia"/>
        </w:rPr>
        <w:t>股</w:t>
      </w:r>
      <w:r w:rsidR="004C09DF" w:rsidRPr="004C09DF">
        <w:rPr>
          <w:rFonts w:hint="eastAsia"/>
        </w:rPr>
        <w:t>2</w:t>
      </w:r>
      <w:r w:rsidR="004C09DF" w:rsidRPr="004C09DF">
        <w:t>095</w:t>
      </w:r>
      <w:r w:rsidR="004C09DF" w:rsidRPr="004C09DF">
        <w:rPr>
          <w:rFonts w:hint="eastAsia"/>
        </w:rPr>
        <w:t>家上市公司的</w:t>
      </w:r>
      <w:r w:rsidR="004C09DF" w:rsidRPr="004C09DF">
        <w:rPr>
          <w:rFonts w:hint="eastAsia"/>
        </w:rPr>
        <w:t>2</w:t>
      </w:r>
      <w:r w:rsidR="004C09DF" w:rsidRPr="004C09DF">
        <w:t>7</w:t>
      </w:r>
      <w:r w:rsidR="004C09DF" w:rsidRPr="004C09DF">
        <w:rPr>
          <w:rFonts w:hint="eastAsia"/>
        </w:rPr>
        <w:t>万多条相关数据。通过回归分析，我们发现了企业绿色创新与股权激励</w:t>
      </w:r>
      <w:r w:rsidR="00134454" w:rsidRPr="004C09DF">
        <w:rPr>
          <w:rFonts w:hint="eastAsia"/>
        </w:rPr>
        <w:t>总体</w:t>
      </w:r>
      <w:r w:rsidR="00134454">
        <w:rPr>
          <w:rFonts w:hint="eastAsia"/>
        </w:rPr>
        <w:t>上</w:t>
      </w:r>
      <w:r w:rsidR="00134454" w:rsidRPr="004C09DF">
        <w:rPr>
          <w:rFonts w:hint="eastAsia"/>
        </w:rPr>
        <w:t>呈现</w:t>
      </w:r>
      <w:r w:rsidR="00134454">
        <w:rPr>
          <w:rFonts w:hint="eastAsia"/>
        </w:rPr>
        <w:t>出一种</w:t>
      </w:r>
      <w:r w:rsidR="00134454" w:rsidRPr="004C09DF">
        <w:rPr>
          <w:rFonts w:hint="eastAsia"/>
        </w:rPr>
        <w:t>“倒</w:t>
      </w:r>
      <w:r w:rsidR="00134454" w:rsidRPr="004C09DF">
        <w:rPr>
          <w:rFonts w:hint="eastAsia"/>
        </w:rPr>
        <w:t>U</w:t>
      </w:r>
      <w:r w:rsidR="00134454" w:rsidRPr="004C09DF">
        <w:rPr>
          <w:rFonts w:hint="eastAsia"/>
        </w:rPr>
        <w:t>型”</w:t>
      </w:r>
      <w:r w:rsidR="00134454">
        <w:rPr>
          <w:rFonts w:hint="eastAsia"/>
        </w:rPr>
        <w:t>的</w:t>
      </w:r>
      <w:r w:rsidR="004C09DF" w:rsidRPr="004C09DF">
        <w:rPr>
          <w:rFonts w:hint="eastAsia"/>
        </w:rPr>
        <w:t>非线性关系，并且在经过</w:t>
      </w:r>
      <w:r w:rsidR="004C09DF" w:rsidRPr="004C09DF">
        <w:t>H</w:t>
      </w:r>
      <w:r w:rsidR="004C09DF" w:rsidRPr="004C09DF">
        <w:rPr>
          <w:rFonts w:hint="eastAsia"/>
        </w:rPr>
        <w:t>eck</w:t>
      </w:r>
      <w:r w:rsidR="004C09DF" w:rsidRPr="004C09DF">
        <w:t>man</w:t>
      </w:r>
      <w:r w:rsidR="004C09DF" w:rsidRPr="004C09DF">
        <w:rPr>
          <w:rFonts w:hint="eastAsia"/>
        </w:rPr>
        <w:t>两步法检验</w:t>
      </w:r>
      <w:r w:rsidR="006729F1">
        <w:rPr>
          <w:rFonts w:hint="eastAsia"/>
        </w:rPr>
        <w:t>与异质性检验后，可以发现得出</w:t>
      </w:r>
      <w:r w:rsidR="00A945B5">
        <w:rPr>
          <w:rFonts w:hint="eastAsia"/>
        </w:rPr>
        <w:t>回归结果是稳健的</w:t>
      </w:r>
      <w:r w:rsidR="006729F1">
        <w:rPr>
          <w:rFonts w:hint="eastAsia"/>
        </w:rPr>
        <w:t>；</w:t>
      </w:r>
      <w:r w:rsidR="004C09DF" w:rsidRPr="004C09DF">
        <w:rPr>
          <w:rFonts w:hint="eastAsia"/>
        </w:rPr>
        <w:t>企业绿色创新对企业价值创造</w:t>
      </w:r>
      <w:r w:rsidR="006729F1">
        <w:rPr>
          <w:rFonts w:hint="eastAsia"/>
        </w:rPr>
        <w:t>能力</w:t>
      </w:r>
      <w:r w:rsidR="004C09DF" w:rsidRPr="004C09DF">
        <w:rPr>
          <w:rFonts w:hint="eastAsia"/>
        </w:rPr>
        <w:t>的</w:t>
      </w:r>
      <w:r w:rsidR="006729F1">
        <w:rPr>
          <w:rFonts w:hint="eastAsia"/>
        </w:rPr>
        <w:t>促进是正向</w:t>
      </w:r>
      <w:r w:rsidR="004C09DF" w:rsidRPr="004C09DF">
        <w:rPr>
          <w:rFonts w:hint="eastAsia"/>
        </w:rPr>
        <w:t>显著</w:t>
      </w:r>
      <w:r w:rsidR="006729F1">
        <w:rPr>
          <w:rFonts w:hint="eastAsia"/>
        </w:rPr>
        <w:t>的</w:t>
      </w:r>
      <w:r w:rsidR="004C09DF" w:rsidRPr="004C09DF">
        <w:rPr>
          <w:rFonts w:hint="eastAsia"/>
        </w:rPr>
        <w:t>；企业融资约束</w:t>
      </w:r>
      <w:r w:rsidR="006729F1">
        <w:rPr>
          <w:rFonts w:hint="eastAsia"/>
        </w:rPr>
        <w:t>抑制了</w:t>
      </w:r>
      <w:r w:rsidR="004C09DF" w:rsidRPr="004C09DF">
        <w:rPr>
          <w:rFonts w:hint="eastAsia"/>
        </w:rPr>
        <w:t>企业绿色创新</w:t>
      </w:r>
      <w:r w:rsidR="006729F1">
        <w:rPr>
          <w:rFonts w:hint="eastAsia"/>
        </w:rPr>
        <w:t>能力</w:t>
      </w:r>
      <w:r w:rsidR="004C09DF" w:rsidRPr="004C09DF">
        <w:rPr>
          <w:rFonts w:hint="eastAsia"/>
        </w:rPr>
        <w:t>，且在高管激励对企业绿色创新</w:t>
      </w:r>
      <w:r w:rsidR="00FD30A0">
        <w:rPr>
          <w:rFonts w:hint="eastAsia"/>
        </w:rPr>
        <w:t>影响</w:t>
      </w:r>
      <w:r w:rsidR="006729F1">
        <w:rPr>
          <w:rFonts w:hint="eastAsia"/>
        </w:rPr>
        <w:t>中没有起到调节作用</w:t>
      </w:r>
      <w:r w:rsidR="004C09DF" w:rsidRPr="004C09DF">
        <w:rPr>
          <w:rFonts w:hint="eastAsia"/>
        </w:rPr>
        <w:t>。</w:t>
      </w:r>
      <w:r w:rsidR="006729F1">
        <w:rPr>
          <w:rFonts w:hint="eastAsia"/>
        </w:rPr>
        <w:t>以上回归结果均通过了稳健性检验。</w:t>
      </w:r>
    </w:p>
    <w:p w14:paraId="27A54722" w14:textId="69D6F5FF" w:rsidR="004C09DF" w:rsidRPr="004C09DF" w:rsidRDefault="00DF62B9" w:rsidP="00DF62B9">
      <w:pPr>
        <w:ind w:left="240" w:right="240"/>
      </w:pPr>
      <w:r>
        <w:tab/>
      </w:r>
      <w:r w:rsidR="004C09DF" w:rsidRPr="004C09DF">
        <w:rPr>
          <w:rFonts w:hint="eastAsia"/>
        </w:rPr>
        <w:t>基于上述思路，全文结构安排如下：</w:t>
      </w:r>
    </w:p>
    <w:p w14:paraId="0AA6B268" w14:textId="107A95DA" w:rsidR="004C09DF" w:rsidRPr="004C09DF" w:rsidRDefault="00DF62B9" w:rsidP="00027F9F">
      <w:r>
        <w:tab/>
      </w:r>
      <w:r w:rsidR="004C09DF" w:rsidRPr="004C09DF">
        <w:rPr>
          <w:rFonts w:hint="eastAsia"/>
        </w:rPr>
        <w:t>第</w:t>
      </w:r>
      <w:r w:rsidR="004C09DF" w:rsidRPr="004C09DF">
        <w:rPr>
          <w:rFonts w:hint="eastAsia"/>
        </w:rPr>
        <w:t>2</w:t>
      </w:r>
      <w:r w:rsidR="004C09DF" w:rsidRPr="004C09DF">
        <w:rPr>
          <w:rFonts w:hint="eastAsia"/>
        </w:rPr>
        <w:t>章为文献综述，分绿色创新、高管激励</w:t>
      </w:r>
      <w:r w:rsidR="006729F1">
        <w:rPr>
          <w:rFonts w:hint="eastAsia"/>
        </w:rPr>
        <w:t>与创新、融资约束与创新</w:t>
      </w:r>
      <w:r w:rsidR="004C09DF" w:rsidRPr="004C09DF">
        <w:rPr>
          <w:rFonts w:hint="eastAsia"/>
        </w:rPr>
        <w:t>三部分</w:t>
      </w:r>
      <w:r w:rsidR="004C09DF" w:rsidRPr="004C09DF">
        <w:rPr>
          <w:rFonts w:hint="eastAsia"/>
        </w:rPr>
        <w:lastRenderedPageBreak/>
        <w:t>整理总结相关文献。</w:t>
      </w:r>
    </w:p>
    <w:p w14:paraId="3816E519" w14:textId="13B8F6D1" w:rsidR="004C09DF" w:rsidRPr="004C09DF" w:rsidRDefault="00DF62B9" w:rsidP="00027F9F">
      <w:r>
        <w:tab/>
      </w:r>
      <w:r w:rsidR="004C09DF" w:rsidRPr="004C09DF">
        <w:rPr>
          <w:rFonts w:hint="eastAsia"/>
        </w:rPr>
        <w:t>第</w:t>
      </w:r>
      <w:r w:rsidR="004C09DF" w:rsidRPr="004C09DF">
        <w:rPr>
          <w:rFonts w:hint="eastAsia"/>
        </w:rPr>
        <w:t>3</w:t>
      </w:r>
      <w:r w:rsidR="004C09DF" w:rsidRPr="004C09DF">
        <w:rPr>
          <w:rFonts w:hint="eastAsia"/>
        </w:rPr>
        <w:t>章是研究假设与研究设计。我们首先基于</w:t>
      </w:r>
      <w:r w:rsidR="00134454">
        <w:rPr>
          <w:rFonts w:hint="eastAsia"/>
        </w:rPr>
        <w:t>上一章节的综述</w:t>
      </w:r>
      <w:r w:rsidR="004C09DF" w:rsidRPr="004C09DF">
        <w:rPr>
          <w:rFonts w:hint="eastAsia"/>
        </w:rPr>
        <w:t>，</w:t>
      </w:r>
      <w:r w:rsidR="00134454">
        <w:rPr>
          <w:rFonts w:hint="eastAsia"/>
        </w:rPr>
        <w:t>对研究内容</w:t>
      </w:r>
      <w:r w:rsidR="004C09DF" w:rsidRPr="004C09DF">
        <w:rPr>
          <w:rFonts w:hint="eastAsia"/>
        </w:rPr>
        <w:t>进行理论分析，并结合研究问题提出了三个假设；其次，我们</w:t>
      </w:r>
      <w:r w:rsidR="006729F1">
        <w:rPr>
          <w:rFonts w:hint="eastAsia"/>
        </w:rPr>
        <w:t>还展示了本文的</w:t>
      </w:r>
      <w:r w:rsidR="004C09DF" w:rsidRPr="004C09DF">
        <w:rPr>
          <w:rFonts w:hint="eastAsia"/>
        </w:rPr>
        <w:t>数据来源、变量定义以及模型设计，以</w:t>
      </w:r>
      <w:r w:rsidR="006729F1">
        <w:rPr>
          <w:rFonts w:hint="eastAsia"/>
        </w:rPr>
        <w:t>便于</w:t>
      </w:r>
      <w:r w:rsidR="004C09DF" w:rsidRPr="004C09DF">
        <w:rPr>
          <w:rFonts w:hint="eastAsia"/>
        </w:rPr>
        <w:t>读者的</w:t>
      </w:r>
      <w:r w:rsidR="006729F1">
        <w:rPr>
          <w:rFonts w:hint="eastAsia"/>
        </w:rPr>
        <w:t>理解学习</w:t>
      </w:r>
      <w:r w:rsidR="004C09DF" w:rsidRPr="004C09DF">
        <w:rPr>
          <w:rFonts w:hint="eastAsia"/>
        </w:rPr>
        <w:t>。</w:t>
      </w:r>
    </w:p>
    <w:p w14:paraId="615FB517" w14:textId="7E93D76C" w:rsidR="004C09DF" w:rsidRPr="004C09DF" w:rsidRDefault="00DF62B9" w:rsidP="00027F9F">
      <w:r>
        <w:tab/>
      </w:r>
      <w:r w:rsidR="004C09DF" w:rsidRPr="004C09DF">
        <w:rPr>
          <w:rFonts w:hint="eastAsia"/>
        </w:rPr>
        <w:t>第</w:t>
      </w:r>
      <w:r w:rsidR="004C09DF" w:rsidRPr="004C09DF">
        <w:rPr>
          <w:rFonts w:hint="eastAsia"/>
        </w:rPr>
        <w:t>4</w:t>
      </w:r>
      <w:r w:rsidR="004C09DF" w:rsidRPr="004C09DF">
        <w:rPr>
          <w:rFonts w:hint="eastAsia"/>
        </w:rPr>
        <w:t>章是实证结果、结果分析以及稳健性检验。</w:t>
      </w:r>
      <w:r w:rsidR="006729F1">
        <w:rPr>
          <w:rFonts w:hint="eastAsia"/>
        </w:rPr>
        <w:t>实证</w:t>
      </w:r>
      <w:r w:rsidR="00134454">
        <w:rPr>
          <w:rFonts w:hint="eastAsia"/>
        </w:rPr>
        <w:t>结果表明</w:t>
      </w:r>
      <w:r w:rsidR="004C09DF" w:rsidRPr="004C09DF">
        <w:rPr>
          <w:rFonts w:hint="eastAsia"/>
        </w:rPr>
        <w:t>高管激励确实对企业绿色创新能力有</w:t>
      </w:r>
      <w:r w:rsidR="00C51B16">
        <w:rPr>
          <w:rFonts w:hint="eastAsia"/>
        </w:rPr>
        <w:t>非线性的</w:t>
      </w:r>
      <w:r w:rsidR="004C09DF" w:rsidRPr="004C09DF">
        <w:rPr>
          <w:rFonts w:hint="eastAsia"/>
        </w:rPr>
        <w:t>影响，且企业绿色创新是有利于企业价值的创造，</w:t>
      </w:r>
      <w:r w:rsidR="006729F1">
        <w:rPr>
          <w:rFonts w:hint="eastAsia"/>
        </w:rPr>
        <w:t>融资约束虽然对绿色创新有显著性的负向作用，但其在高管激励对企业</w:t>
      </w:r>
      <w:r w:rsidR="004C09DF" w:rsidRPr="004C09DF">
        <w:rPr>
          <w:rFonts w:hint="eastAsia"/>
        </w:rPr>
        <w:t>绿色创新的影响中</w:t>
      </w:r>
      <w:r w:rsidR="006729F1">
        <w:rPr>
          <w:rFonts w:hint="eastAsia"/>
        </w:rPr>
        <w:t>并</w:t>
      </w:r>
      <w:r w:rsidR="00C51B16">
        <w:rPr>
          <w:rFonts w:hint="eastAsia"/>
        </w:rPr>
        <w:t>没有</w:t>
      </w:r>
      <w:r w:rsidR="004C09DF" w:rsidRPr="004C09DF">
        <w:rPr>
          <w:rFonts w:hint="eastAsia"/>
        </w:rPr>
        <w:t>起到调节作用。此外，我们通过使用</w:t>
      </w:r>
      <w:r w:rsidR="004C09DF" w:rsidRPr="004C09DF">
        <w:rPr>
          <w:rFonts w:hint="eastAsia"/>
        </w:rPr>
        <w:t>Heck</w:t>
      </w:r>
      <w:r w:rsidR="004C09DF" w:rsidRPr="004C09DF">
        <w:t>man</w:t>
      </w:r>
      <w:r w:rsidR="004C09DF" w:rsidRPr="004C09DF">
        <w:rPr>
          <w:rFonts w:hint="eastAsia"/>
        </w:rPr>
        <w:t>两阶段模型、</w:t>
      </w:r>
      <w:r w:rsidR="006729F1">
        <w:rPr>
          <w:rFonts w:hint="eastAsia"/>
        </w:rPr>
        <w:t>异质性分析</w:t>
      </w:r>
      <w:r w:rsidR="004C09DF" w:rsidRPr="004C09DF">
        <w:rPr>
          <w:rFonts w:hint="eastAsia"/>
        </w:rPr>
        <w:t>、</w:t>
      </w:r>
      <w:r w:rsidR="006729F1">
        <w:rPr>
          <w:rFonts w:hint="eastAsia"/>
        </w:rPr>
        <w:t>扩大样本容量</w:t>
      </w:r>
      <w:r w:rsidR="00C51B16">
        <w:rPr>
          <w:rFonts w:hint="eastAsia"/>
        </w:rPr>
        <w:t>以及</w:t>
      </w:r>
      <w:r w:rsidR="006729F1">
        <w:rPr>
          <w:rFonts w:hint="eastAsia"/>
        </w:rPr>
        <w:t>更换</w:t>
      </w:r>
      <w:r w:rsidR="004C09DF" w:rsidRPr="004C09DF">
        <w:rPr>
          <w:rFonts w:hint="eastAsia"/>
        </w:rPr>
        <w:t>被解释变量的稳健性检验方法验证了我们结果的</w:t>
      </w:r>
      <w:r w:rsidR="00C51B16">
        <w:rPr>
          <w:rFonts w:hint="eastAsia"/>
        </w:rPr>
        <w:t>可信度</w:t>
      </w:r>
      <w:r w:rsidR="004C09DF" w:rsidRPr="004C09DF">
        <w:rPr>
          <w:rFonts w:hint="eastAsia"/>
        </w:rPr>
        <w:t>。</w:t>
      </w:r>
    </w:p>
    <w:p w14:paraId="2FB3185C" w14:textId="6030D56B" w:rsidR="001A6C48" w:rsidRDefault="00DF62B9" w:rsidP="00027F9F">
      <w:r>
        <w:tab/>
      </w:r>
      <w:r w:rsidR="004C09DF" w:rsidRPr="004C09DF">
        <w:rPr>
          <w:rFonts w:hint="eastAsia"/>
        </w:rPr>
        <w:t>第</w:t>
      </w:r>
      <w:r w:rsidR="004C09DF" w:rsidRPr="004C09DF">
        <w:t>5</w:t>
      </w:r>
      <w:r w:rsidR="004C09DF" w:rsidRPr="004C09DF">
        <w:rPr>
          <w:rFonts w:hint="eastAsia"/>
        </w:rPr>
        <w:t>章是本文的结束语，我们首先梳理了研究结论，并基于该结论给出了企业提高绿色创新能力的建议；同时，我们也</w:t>
      </w:r>
      <w:r w:rsidR="00C51B16">
        <w:rPr>
          <w:rFonts w:hint="eastAsia"/>
        </w:rPr>
        <w:t>承认</w:t>
      </w:r>
      <w:r w:rsidR="004C09DF" w:rsidRPr="004C09DF">
        <w:rPr>
          <w:rFonts w:hint="eastAsia"/>
        </w:rPr>
        <w:t>本文</w:t>
      </w:r>
      <w:r w:rsidR="00C51B16">
        <w:rPr>
          <w:rFonts w:hint="eastAsia"/>
        </w:rPr>
        <w:t>的</w:t>
      </w:r>
      <w:r w:rsidR="004C09DF" w:rsidRPr="004C09DF">
        <w:rPr>
          <w:rFonts w:hint="eastAsia"/>
        </w:rPr>
        <w:t>研究</w:t>
      </w:r>
      <w:r w:rsidR="00C51B16">
        <w:rPr>
          <w:rFonts w:hint="eastAsia"/>
        </w:rPr>
        <w:t>内容尚且不足</w:t>
      </w:r>
      <w:r w:rsidR="004C09DF" w:rsidRPr="004C09DF">
        <w:rPr>
          <w:rFonts w:hint="eastAsia"/>
        </w:rPr>
        <w:t>，对后续进一步</w:t>
      </w:r>
      <w:r w:rsidR="00C51B16">
        <w:rPr>
          <w:rFonts w:hint="eastAsia"/>
        </w:rPr>
        <w:t>可能可行的</w:t>
      </w:r>
      <w:r w:rsidR="004C09DF" w:rsidRPr="004C09DF">
        <w:rPr>
          <w:rFonts w:hint="eastAsia"/>
        </w:rPr>
        <w:t>研究</w:t>
      </w:r>
      <w:r w:rsidR="00C51B16">
        <w:rPr>
          <w:rFonts w:hint="eastAsia"/>
        </w:rPr>
        <w:t>方向</w:t>
      </w:r>
      <w:r w:rsidR="004C09DF" w:rsidRPr="004C09DF">
        <w:rPr>
          <w:rFonts w:hint="eastAsia"/>
        </w:rPr>
        <w:t>做出</w:t>
      </w:r>
      <w:r w:rsidR="00C51B16">
        <w:rPr>
          <w:rFonts w:hint="eastAsia"/>
        </w:rPr>
        <w:t>一些</w:t>
      </w:r>
      <w:r w:rsidR="004C09DF" w:rsidRPr="004C09DF">
        <w:rPr>
          <w:rFonts w:hint="eastAsia"/>
        </w:rPr>
        <w:t>展望。</w:t>
      </w:r>
    </w:p>
    <w:p w14:paraId="590A9BF4" w14:textId="77777777" w:rsidR="001A6C48" w:rsidRDefault="001A6C48">
      <w:pPr>
        <w:widowControl/>
        <w:spacing w:line="240" w:lineRule="auto"/>
        <w:jc w:val="left"/>
      </w:pPr>
      <w:r>
        <w:br w:type="page"/>
      </w:r>
    </w:p>
    <w:p w14:paraId="39940A55" w14:textId="5932B73E" w:rsidR="004E0FA8" w:rsidRDefault="001A6C48" w:rsidP="001A6C48">
      <w:pPr>
        <w:pStyle w:val="aa"/>
        <w:ind w:left="240" w:right="240"/>
      </w:pPr>
      <w:bookmarkStart w:id="21" w:name="_Toc103228559"/>
      <w:bookmarkStart w:id="22" w:name="_Toc104639777"/>
      <w:r w:rsidRPr="007C5718">
        <w:rPr>
          <w:rFonts w:hint="eastAsia"/>
        </w:rPr>
        <w:lastRenderedPageBreak/>
        <w:t>2</w:t>
      </w:r>
      <w:r w:rsidRPr="007C5718">
        <w:t xml:space="preserve"> </w:t>
      </w:r>
      <w:bookmarkEnd w:id="21"/>
      <w:r w:rsidR="007C5718" w:rsidRPr="007C5718">
        <w:rPr>
          <w:rFonts w:hint="eastAsia"/>
        </w:rPr>
        <w:t>文献综述</w:t>
      </w:r>
      <w:bookmarkEnd w:id="22"/>
    </w:p>
    <w:p w14:paraId="1C815A47" w14:textId="29F530F5" w:rsidR="001A6C48" w:rsidRPr="001A6C48" w:rsidRDefault="001A6C48" w:rsidP="00027F9F">
      <w:r>
        <w:tab/>
      </w:r>
      <w:r>
        <w:rPr>
          <w:rFonts w:hint="eastAsia"/>
        </w:rPr>
        <w:t>我们在这一章节整理了目前学术界在以绿色创新、高管激励</w:t>
      </w:r>
      <w:r w:rsidR="00165A66">
        <w:rPr>
          <w:rFonts w:hint="eastAsia"/>
        </w:rPr>
        <w:t>、融资约束</w:t>
      </w:r>
      <w:r>
        <w:rPr>
          <w:rFonts w:hint="eastAsia"/>
        </w:rPr>
        <w:t>为研究主题的重要文献资料，同时也</w:t>
      </w:r>
      <w:r w:rsidR="00EE263B">
        <w:rPr>
          <w:rFonts w:hint="eastAsia"/>
        </w:rPr>
        <w:t>在</w:t>
      </w:r>
      <w:r>
        <w:rPr>
          <w:rFonts w:hint="eastAsia"/>
        </w:rPr>
        <w:t>其中梳理了高管激励</w:t>
      </w:r>
      <w:r w:rsidR="006729F1">
        <w:rPr>
          <w:rFonts w:hint="eastAsia"/>
        </w:rPr>
        <w:t>与创新</w:t>
      </w:r>
      <w:r>
        <w:rPr>
          <w:rFonts w:hint="eastAsia"/>
        </w:rPr>
        <w:t>、融资约束与创新相结合的研究内容。</w:t>
      </w:r>
    </w:p>
    <w:p w14:paraId="20AE77C3" w14:textId="740AB784" w:rsidR="001A6C48" w:rsidRDefault="001A6C48" w:rsidP="001A6C48">
      <w:pPr>
        <w:pStyle w:val="1"/>
        <w:ind w:left="240" w:right="240"/>
      </w:pPr>
      <w:bookmarkStart w:id="23" w:name="_Toc103228560"/>
      <w:bookmarkStart w:id="24" w:name="_Toc104639778"/>
      <w:r>
        <w:rPr>
          <w:rFonts w:hint="eastAsia"/>
        </w:rPr>
        <w:t>2</w:t>
      </w:r>
      <w:r>
        <w:t>.1</w:t>
      </w:r>
      <w:r w:rsidR="004E0FA8" w:rsidRPr="001A6C48">
        <w:rPr>
          <w:rFonts w:hint="eastAsia"/>
        </w:rPr>
        <w:t>绿色创新</w:t>
      </w:r>
      <w:bookmarkEnd w:id="23"/>
      <w:bookmarkEnd w:id="24"/>
    </w:p>
    <w:p w14:paraId="3B1A1D16" w14:textId="49EAFF32" w:rsidR="001A6C48" w:rsidRDefault="00C51B16" w:rsidP="00027F9F">
      <w:r>
        <w:tab/>
      </w:r>
      <w:r w:rsidR="00716AA5">
        <w:rPr>
          <w:rFonts w:hint="eastAsia"/>
        </w:rPr>
        <w:t>上个世纪九十年代，</w:t>
      </w:r>
      <w:r>
        <w:rPr>
          <w:rFonts w:hint="eastAsia"/>
        </w:rPr>
        <w:t>我国已经出现了绿色创新相关的研究内容。绿色创新在那时被认为</w:t>
      </w:r>
      <w:r w:rsidR="00716AA5">
        <w:rPr>
          <w:rFonts w:hint="eastAsia"/>
        </w:rPr>
        <w:t>主要是指绿色技术创新，</w:t>
      </w:r>
      <w:r>
        <w:rPr>
          <w:rFonts w:hint="eastAsia"/>
        </w:rPr>
        <w:t>包括</w:t>
      </w:r>
      <w:r w:rsidR="00716AA5">
        <w:rPr>
          <w:rFonts w:hint="eastAsia"/>
        </w:rPr>
        <w:t>绿色工艺、绿色产品、绿色能源等的</w:t>
      </w:r>
      <w:r>
        <w:rPr>
          <w:rFonts w:hint="eastAsia"/>
        </w:rPr>
        <w:t>研发以及</w:t>
      </w:r>
      <w:r w:rsidR="00716AA5">
        <w:rPr>
          <w:rFonts w:hint="eastAsia"/>
        </w:rPr>
        <w:t>商业化</w:t>
      </w:r>
      <w:r>
        <w:rPr>
          <w:rFonts w:hint="eastAsia"/>
        </w:rPr>
        <w:t>行为</w:t>
      </w:r>
      <w:r w:rsidR="00716AA5">
        <w:rPr>
          <w:rFonts w:hint="eastAsia"/>
        </w:rPr>
        <w:t>，当时就有不少学者认为绿色技术创新将是</w:t>
      </w:r>
      <w:r w:rsidR="00716AA5">
        <w:rPr>
          <w:rFonts w:hint="eastAsia"/>
        </w:rPr>
        <w:t>21</w:t>
      </w:r>
      <w:r w:rsidR="00716AA5">
        <w:rPr>
          <w:rFonts w:hint="eastAsia"/>
        </w:rPr>
        <w:t>世纪企业发展的机遇与挑战（吕燕</w:t>
      </w:r>
      <w:r w:rsidR="00782BB9">
        <w:rPr>
          <w:rFonts w:hint="eastAsia"/>
        </w:rPr>
        <w:t>等</w:t>
      </w:r>
      <w:r w:rsidR="00633CAF">
        <w:rPr>
          <w:rFonts w:hint="eastAsia"/>
        </w:rPr>
        <w:t>，</w:t>
      </w:r>
      <w:r w:rsidR="00633CAF">
        <w:t>1994</w:t>
      </w:r>
      <w:r w:rsidR="00716AA5">
        <w:rPr>
          <w:rFonts w:hint="eastAsia"/>
        </w:rPr>
        <w:t>）。绿色技术是以减少环境污染、</w:t>
      </w:r>
      <w:r>
        <w:rPr>
          <w:rFonts w:hint="eastAsia"/>
        </w:rPr>
        <w:t>节约能源与原材料</w:t>
      </w:r>
      <w:r w:rsidR="00716AA5">
        <w:rPr>
          <w:rFonts w:hint="eastAsia"/>
        </w:rPr>
        <w:t>为目的而使用的</w:t>
      </w:r>
      <w:r>
        <w:rPr>
          <w:rFonts w:hint="eastAsia"/>
        </w:rPr>
        <w:t>创新</w:t>
      </w:r>
      <w:r w:rsidR="00716AA5">
        <w:rPr>
          <w:rFonts w:hint="eastAsia"/>
        </w:rPr>
        <w:t>技术、</w:t>
      </w:r>
      <w:r>
        <w:rPr>
          <w:rFonts w:hint="eastAsia"/>
        </w:rPr>
        <w:t>创新</w:t>
      </w:r>
      <w:r w:rsidR="00716AA5">
        <w:rPr>
          <w:rFonts w:hint="eastAsia"/>
        </w:rPr>
        <w:t>工艺的</w:t>
      </w:r>
      <w:r>
        <w:rPr>
          <w:rFonts w:hint="eastAsia"/>
        </w:rPr>
        <w:t>概括性</w:t>
      </w:r>
      <w:r w:rsidR="008F7248">
        <w:rPr>
          <w:rFonts w:hint="eastAsia"/>
        </w:rPr>
        <w:t>称谓</w:t>
      </w:r>
      <w:r w:rsidR="00716AA5">
        <w:rPr>
          <w:rFonts w:hint="eastAsia"/>
        </w:rPr>
        <w:t>。</w:t>
      </w:r>
      <w:r w:rsidR="008F7248">
        <w:rPr>
          <w:rFonts w:hint="eastAsia"/>
        </w:rPr>
        <w:t>在</w:t>
      </w:r>
      <w:r w:rsidR="00716AA5">
        <w:rPr>
          <w:rFonts w:hint="eastAsia"/>
        </w:rPr>
        <w:t>不同的研究议题中</w:t>
      </w:r>
      <w:r w:rsidR="008F7248">
        <w:rPr>
          <w:rFonts w:hint="eastAsia"/>
        </w:rPr>
        <w:t>绿色技术的名称和定义会</w:t>
      </w:r>
      <w:r w:rsidR="00716AA5">
        <w:rPr>
          <w:rFonts w:hint="eastAsia"/>
        </w:rPr>
        <w:t>得到不同的解释，</w:t>
      </w:r>
      <w:r w:rsidR="008F7248">
        <w:rPr>
          <w:rFonts w:hint="eastAsia"/>
        </w:rPr>
        <w:t>比如说</w:t>
      </w:r>
      <w:r w:rsidR="00716AA5">
        <w:rPr>
          <w:rFonts w:hint="eastAsia"/>
        </w:rPr>
        <w:t>，</w:t>
      </w:r>
      <w:r w:rsidR="008F7248">
        <w:rPr>
          <w:rFonts w:hint="eastAsia"/>
        </w:rPr>
        <w:t>节约能源</w:t>
      </w:r>
      <w:r w:rsidR="00716AA5">
        <w:rPr>
          <w:rFonts w:hint="eastAsia"/>
        </w:rPr>
        <w:t>、</w:t>
      </w:r>
      <w:r w:rsidR="008F7248">
        <w:rPr>
          <w:rFonts w:hint="eastAsia"/>
        </w:rPr>
        <w:t>降低排放、</w:t>
      </w:r>
      <w:r w:rsidR="00716AA5">
        <w:rPr>
          <w:rFonts w:hint="eastAsia"/>
        </w:rPr>
        <w:t>新能源技术、生态创新</w:t>
      </w:r>
      <w:r w:rsidR="008F7248">
        <w:rPr>
          <w:rFonts w:hint="eastAsia"/>
        </w:rPr>
        <w:t>、智能制造</w:t>
      </w:r>
      <w:r w:rsidR="00716AA5">
        <w:rPr>
          <w:rFonts w:hint="eastAsia"/>
        </w:rPr>
        <w:t>等（齐绍洲</w:t>
      </w:r>
      <w:r w:rsidR="00782BB9">
        <w:rPr>
          <w:rFonts w:hint="eastAsia"/>
        </w:rPr>
        <w:t>等</w:t>
      </w:r>
      <w:r w:rsidR="00633CAF">
        <w:rPr>
          <w:rFonts w:hint="eastAsia"/>
        </w:rPr>
        <w:t>，</w:t>
      </w:r>
      <w:r w:rsidR="00633CAF">
        <w:rPr>
          <w:rFonts w:hint="eastAsia"/>
        </w:rPr>
        <w:t>2</w:t>
      </w:r>
      <w:r w:rsidR="00633CAF">
        <w:t>018</w:t>
      </w:r>
      <w:r w:rsidR="00716AA5">
        <w:rPr>
          <w:rFonts w:hint="eastAsia"/>
        </w:rPr>
        <w:t>）。对绿色创新涉及范围的定义最广</w:t>
      </w:r>
      <w:r w:rsidR="008F7248">
        <w:rPr>
          <w:rFonts w:hint="eastAsia"/>
        </w:rPr>
        <w:t>的还得是世界知识产权组织（</w:t>
      </w:r>
      <w:r w:rsidR="008F7248">
        <w:rPr>
          <w:rFonts w:hint="eastAsia"/>
        </w:rPr>
        <w:t>WIPO</w:t>
      </w:r>
      <w:r w:rsidR="008F7248">
        <w:rPr>
          <w:rFonts w:hint="eastAsia"/>
        </w:rPr>
        <w:t>）</w:t>
      </w:r>
      <w:r w:rsidR="00716AA5">
        <w:rPr>
          <w:rFonts w:hint="eastAsia"/>
        </w:rPr>
        <w:t>，</w:t>
      </w:r>
      <w:r w:rsidR="008F7248">
        <w:rPr>
          <w:rFonts w:hint="eastAsia"/>
        </w:rPr>
        <w:t>它们</w:t>
      </w:r>
      <w:r w:rsidR="00D75101">
        <w:rPr>
          <w:rFonts w:hint="eastAsia"/>
        </w:rPr>
        <w:t>除了上述提到的技术</w:t>
      </w:r>
      <w:r w:rsidR="008F7248">
        <w:rPr>
          <w:rFonts w:hint="eastAsia"/>
        </w:rPr>
        <w:t>之外</w:t>
      </w:r>
      <w:r w:rsidR="00716AA5">
        <w:rPr>
          <w:rFonts w:hint="eastAsia"/>
        </w:rPr>
        <w:t>还包括了污染物</w:t>
      </w:r>
      <w:r w:rsidR="008F7248">
        <w:rPr>
          <w:rFonts w:hint="eastAsia"/>
        </w:rPr>
        <w:t>处理技术以及</w:t>
      </w:r>
      <w:r w:rsidR="00716AA5">
        <w:rPr>
          <w:rFonts w:hint="eastAsia"/>
        </w:rPr>
        <w:t>气候</w:t>
      </w:r>
      <w:r w:rsidR="008F7248">
        <w:rPr>
          <w:rFonts w:hint="eastAsia"/>
        </w:rPr>
        <w:t>保护</w:t>
      </w:r>
      <w:r w:rsidR="00716AA5">
        <w:rPr>
          <w:rFonts w:hint="eastAsia"/>
        </w:rPr>
        <w:t>技术，并结合《联合国气候变化框架公约》制定了国际专利绿色分类清单，供研究者使用。</w:t>
      </w:r>
    </w:p>
    <w:p w14:paraId="6D5C70CA" w14:textId="608B7064" w:rsidR="00716AA5" w:rsidRPr="00AC4B99" w:rsidRDefault="001A6C48" w:rsidP="00027F9F">
      <w:pPr>
        <w:rPr>
          <w:rFonts w:ascii="宋体" w:hAnsi="宋体"/>
          <w:szCs w:val="24"/>
        </w:rPr>
      </w:pPr>
      <w:r>
        <w:tab/>
      </w:r>
      <w:r w:rsidR="00716AA5">
        <w:rPr>
          <w:rFonts w:ascii="宋体" w:hAnsi="宋体" w:hint="eastAsia"/>
          <w:szCs w:val="24"/>
        </w:rPr>
        <w:t>绿色创新是通过提升能源利用效率并结合节能减排来实现企业经济与生态环境协调发展的创新活动（</w:t>
      </w:r>
      <w:r w:rsidR="00716AA5" w:rsidRPr="00E901FC">
        <w:rPr>
          <w:rFonts w:hint="eastAsia"/>
        </w:rPr>
        <w:t>Jaffe A</w:t>
      </w:r>
      <w:r w:rsidR="00782BB9">
        <w:t>.</w:t>
      </w:r>
      <w:r w:rsidR="00716AA5" w:rsidRPr="00E901FC">
        <w:rPr>
          <w:rFonts w:hint="eastAsia"/>
        </w:rPr>
        <w:t xml:space="preserve"> B</w:t>
      </w:r>
      <w:r w:rsidR="00782BB9">
        <w:t xml:space="preserve">. </w:t>
      </w:r>
      <w:r w:rsidR="00782BB9">
        <w:rPr>
          <w:rFonts w:hint="eastAsia"/>
        </w:rPr>
        <w:t>&amp;</w:t>
      </w:r>
      <w:r w:rsidR="00782BB9">
        <w:t xml:space="preserve"> </w:t>
      </w:r>
      <w:r w:rsidR="00716AA5" w:rsidRPr="00E901FC">
        <w:rPr>
          <w:rFonts w:hint="eastAsia"/>
        </w:rPr>
        <w:t>Palmer K</w:t>
      </w:r>
      <w:r w:rsidR="00782BB9">
        <w:t>.</w:t>
      </w:r>
      <w:r w:rsidR="00F77AFB" w:rsidRPr="00E901FC">
        <w:rPr>
          <w:rFonts w:hint="eastAsia"/>
        </w:rPr>
        <w:t>，</w:t>
      </w:r>
      <w:r w:rsidR="00716AA5" w:rsidRPr="00E901FC">
        <w:rPr>
          <w:rFonts w:hint="eastAsia"/>
        </w:rPr>
        <w:t>1997</w:t>
      </w:r>
      <w:r w:rsidR="00716AA5">
        <w:rPr>
          <w:rFonts w:ascii="宋体" w:hAnsi="宋体" w:hint="eastAsia"/>
          <w:szCs w:val="24"/>
        </w:rPr>
        <w:t>）。绿色创新</w:t>
      </w:r>
      <w:r w:rsidR="008F7248">
        <w:rPr>
          <w:rFonts w:ascii="宋体" w:hAnsi="宋体" w:hint="eastAsia"/>
          <w:szCs w:val="24"/>
        </w:rPr>
        <w:t>不仅能够帮助企业</w:t>
      </w:r>
      <w:r w:rsidR="00716AA5">
        <w:rPr>
          <w:rFonts w:ascii="宋体" w:hAnsi="宋体" w:hint="eastAsia"/>
          <w:szCs w:val="24"/>
        </w:rPr>
        <w:t>降低经济成本和环境外部性（</w:t>
      </w:r>
      <w:r w:rsidR="00716AA5" w:rsidRPr="00E901FC">
        <w:rPr>
          <w:rFonts w:hint="eastAsia"/>
        </w:rPr>
        <w:t>Kemp R</w:t>
      </w:r>
      <w:r w:rsidR="00782BB9">
        <w:rPr>
          <w:rFonts w:hint="eastAsia"/>
        </w:rPr>
        <w:t>.</w:t>
      </w:r>
      <w:r w:rsidR="00F77AFB" w:rsidRPr="00E901FC">
        <w:rPr>
          <w:rFonts w:hint="eastAsia"/>
        </w:rPr>
        <w:t>，</w:t>
      </w:r>
      <w:r w:rsidR="00716AA5" w:rsidRPr="00E901FC">
        <w:rPr>
          <w:rFonts w:hint="eastAsia"/>
        </w:rPr>
        <w:t>2010</w:t>
      </w:r>
      <w:r w:rsidR="00716AA5">
        <w:rPr>
          <w:rFonts w:ascii="宋体" w:hAnsi="宋体" w:hint="eastAsia"/>
          <w:szCs w:val="24"/>
        </w:rPr>
        <w:t>），还能</w:t>
      </w:r>
      <w:r w:rsidR="008F7248">
        <w:rPr>
          <w:rFonts w:ascii="宋体" w:hAnsi="宋体" w:hint="eastAsia"/>
          <w:szCs w:val="24"/>
        </w:rPr>
        <w:t>进一步</w:t>
      </w:r>
      <w:r w:rsidR="00716AA5">
        <w:rPr>
          <w:rFonts w:ascii="宋体" w:hAnsi="宋体" w:hint="eastAsia"/>
          <w:szCs w:val="24"/>
        </w:rPr>
        <w:t>通过</w:t>
      </w:r>
      <w:r w:rsidR="008F7248">
        <w:rPr>
          <w:rFonts w:ascii="宋体" w:hAnsi="宋体" w:hint="eastAsia"/>
          <w:szCs w:val="24"/>
        </w:rPr>
        <w:t>帮助企业</w:t>
      </w:r>
      <w:r w:rsidR="00716AA5">
        <w:rPr>
          <w:rFonts w:ascii="宋体" w:hAnsi="宋体" w:hint="eastAsia"/>
          <w:szCs w:val="24"/>
        </w:rPr>
        <w:t>研发绿色产品来提高</w:t>
      </w:r>
      <w:r w:rsidR="008F7248">
        <w:rPr>
          <w:rFonts w:ascii="宋体" w:hAnsi="宋体" w:hint="eastAsia"/>
          <w:szCs w:val="24"/>
        </w:rPr>
        <w:t>其</w:t>
      </w:r>
      <w:r w:rsidR="00716AA5">
        <w:rPr>
          <w:rFonts w:ascii="宋体" w:hAnsi="宋体" w:hint="eastAsia"/>
          <w:szCs w:val="24"/>
        </w:rPr>
        <w:t>财务绩效与竞争优势。</w:t>
      </w:r>
      <w:r w:rsidR="00462079" w:rsidRPr="00F77AFB">
        <w:rPr>
          <w:rFonts w:hint="eastAsia"/>
        </w:rPr>
        <w:t>王旭和王非</w:t>
      </w:r>
      <w:r w:rsidR="00462079">
        <w:rPr>
          <w:rFonts w:hint="eastAsia"/>
        </w:rPr>
        <w:t>（</w:t>
      </w:r>
      <w:r w:rsidR="00462079" w:rsidRPr="00F77AFB">
        <w:rPr>
          <w:rFonts w:hint="eastAsia"/>
        </w:rPr>
        <w:t>2019</w:t>
      </w:r>
      <w:r w:rsidR="00462079">
        <w:rPr>
          <w:rFonts w:hint="eastAsia"/>
        </w:rPr>
        <w:t>）在研究中发现，</w:t>
      </w:r>
      <w:r w:rsidR="00462079" w:rsidRPr="00F77AFB">
        <w:rPr>
          <w:rFonts w:hint="eastAsia"/>
        </w:rPr>
        <w:t>绿色</w:t>
      </w:r>
      <w:r w:rsidR="00462079">
        <w:rPr>
          <w:rFonts w:hint="eastAsia"/>
        </w:rPr>
        <w:t>产品</w:t>
      </w:r>
      <w:r w:rsidR="00462079" w:rsidRPr="00F77AFB">
        <w:rPr>
          <w:rFonts w:hint="eastAsia"/>
        </w:rPr>
        <w:t>创新</w:t>
      </w:r>
      <w:r w:rsidR="008F7248">
        <w:rPr>
          <w:rFonts w:hint="eastAsia"/>
        </w:rPr>
        <w:t>能够帮助企业</w:t>
      </w:r>
      <w:r w:rsidR="00462079" w:rsidRPr="00F77AFB">
        <w:rPr>
          <w:rFonts w:hint="eastAsia"/>
        </w:rPr>
        <w:t>来</w:t>
      </w:r>
      <w:r w:rsidR="008F7248">
        <w:rPr>
          <w:rFonts w:hint="eastAsia"/>
        </w:rPr>
        <w:t>提升</w:t>
      </w:r>
      <w:r w:rsidR="00462079" w:rsidRPr="00F77AFB">
        <w:rPr>
          <w:rFonts w:hint="eastAsia"/>
        </w:rPr>
        <w:t>绩效</w:t>
      </w:r>
      <w:r w:rsidR="008F7248">
        <w:rPr>
          <w:rFonts w:hint="eastAsia"/>
        </w:rPr>
        <w:t>水平，而</w:t>
      </w:r>
      <w:r w:rsidR="00462079">
        <w:rPr>
          <w:rFonts w:hint="eastAsia"/>
        </w:rPr>
        <w:t>绿色</w:t>
      </w:r>
      <w:r w:rsidR="00462079" w:rsidRPr="00F77AFB">
        <w:rPr>
          <w:rFonts w:hint="eastAsia"/>
        </w:rPr>
        <w:t>工艺创新</w:t>
      </w:r>
      <w:r w:rsidR="008F7248">
        <w:rPr>
          <w:rFonts w:hint="eastAsia"/>
        </w:rPr>
        <w:t>能在此基础上进一步</w:t>
      </w:r>
      <w:r w:rsidR="00462079" w:rsidRPr="00F77AFB">
        <w:rPr>
          <w:rFonts w:hint="eastAsia"/>
        </w:rPr>
        <w:t>降低</w:t>
      </w:r>
      <w:r w:rsidR="00462079">
        <w:rPr>
          <w:rFonts w:hint="eastAsia"/>
        </w:rPr>
        <w:t>环境保护</w:t>
      </w:r>
      <w:r w:rsidR="00462079" w:rsidRPr="00F77AFB">
        <w:rPr>
          <w:rFonts w:hint="eastAsia"/>
        </w:rPr>
        <w:t>成本和外部规制</w:t>
      </w:r>
      <w:r w:rsidR="00462079">
        <w:rPr>
          <w:rFonts w:hint="eastAsia"/>
        </w:rPr>
        <w:t>压力</w:t>
      </w:r>
      <w:r w:rsidR="00462079" w:rsidRPr="00F77AFB">
        <w:rPr>
          <w:rFonts w:hint="eastAsia"/>
        </w:rPr>
        <w:t>，</w:t>
      </w:r>
      <w:r w:rsidR="00462079">
        <w:rPr>
          <w:rFonts w:hint="eastAsia"/>
        </w:rPr>
        <w:t>巩固</w:t>
      </w:r>
      <w:r w:rsidR="00462079" w:rsidRPr="00F77AFB">
        <w:rPr>
          <w:rFonts w:hint="eastAsia"/>
        </w:rPr>
        <w:t>经营</w:t>
      </w:r>
      <w:r w:rsidR="00462079">
        <w:rPr>
          <w:rFonts w:hint="eastAsia"/>
        </w:rPr>
        <w:t>的</w:t>
      </w:r>
      <w:r w:rsidR="00462079" w:rsidRPr="00F77AFB">
        <w:rPr>
          <w:rFonts w:hint="eastAsia"/>
        </w:rPr>
        <w:t>合法性，</w:t>
      </w:r>
      <w:r w:rsidR="00D75101">
        <w:rPr>
          <w:rFonts w:hint="eastAsia"/>
        </w:rPr>
        <w:t>帮助</w:t>
      </w:r>
      <w:r w:rsidR="00462079">
        <w:rPr>
          <w:rFonts w:hint="eastAsia"/>
        </w:rPr>
        <w:t>企业</w:t>
      </w:r>
      <w:r w:rsidR="008F7248">
        <w:rPr>
          <w:rFonts w:hint="eastAsia"/>
        </w:rPr>
        <w:t>更好地实现其</w:t>
      </w:r>
      <w:r w:rsidR="00462079" w:rsidRPr="00F77AFB">
        <w:rPr>
          <w:rFonts w:hint="eastAsia"/>
        </w:rPr>
        <w:t>绩效目标</w:t>
      </w:r>
      <w:r w:rsidR="00423D91">
        <w:rPr>
          <w:rFonts w:ascii="宋体" w:hAnsi="宋体" w:hint="eastAsia"/>
          <w:szCs w:val="24"/>
        </w:rPr>
        <w:t>。</w:t>
      </w:r>
      <w:r w:rsidR="00716AA5">
        <w:rPr>
          <w:rFonts w:ascii="宋体" w:hAnsi="宋体" w:hint="eastAsia"/>
          <w:szCs w:val="24"/>
        </w:rPr>
        <w:t>绿色创新同样也会让企业暴露在一定程度的风险下</w:t>
      </w:r>
      <w:r w:rsidR="00423D91">
        <w:rPr>
          <w:rFonts w:ascii="宋体" w:hAnsi="宋体" w:hint="eastAsia"/>
          <w:szCs w:val="24"/>
        </w:rPr>
        <w:t>。</w:t>
      </w:r>
      <w:r w:rsidR="00716AA5">
        <w:rPr>
          <w:rFonts w:ascii="宋体" w:hAnsi="宋体" w:hint="eastAsia"/>
          <w:szCs w:val="24"/>
        </w:rPr>
        <w:t>因为绿色创新一般具有周期长、高投入、高风险的特点</w:t>
      </w:r>
      <w:r w:rsidR="008F7248">
        <w:rPr>
          <w:rFonts w:ascii="宋体" w:hAnsi="宋体" w:hint="eastAsia"/>
          <w:szCs w:val="24"/>
        </w:rPr>
        <w:t>，其</w:t>
      </w:r>
      <w:r w:rsidR="00716AA5">
        <w:rPr>
          <w:rFonts w:ascii="宋体" w:hAnsi="宋体" w:hint="eastAsia"/>
          <w:szCs w:val="24"/>
        </w:rPr>
        <w:t>经济价值</w:t>
      </w:r>
      <w:r w:rsidR="00D75101">
        <w:rPr>
          <w:rFonts w:ascii="宋体" w:hAnsi="宋体" w:hint="eastAsia"/>
          <w:szCs w:val="24"/>
        </w:rPr>
        <w:t>一般</w:t>
      </w:r>
      <w:r w:rsidR="008F7248">
        <w:rPr>
          <w:rFonts w:ascii="宋体" w:hAnsi="宋体" w:hint="eastAsia"/>
          <w:szCs w:val="24"/>
        </w:rPr>
        <w:t>在短时间内</w:t>
      </w:r>
      <w:r w:rsidR="00D75101">
        <w:rPr>
          <w:rFonts w:ascii="宋体" w:hAnsi="宋体" w:hint="eastAsia"/>
          <w:szCs w:val="24"/>
        </w:rPr>
        <w:t>无法</w:t>
      </w:r>
      <w:r w:rsidR="008F7248">
        <w:rPr>
          <w:rFonts w:ascii="宋体" w:hAnsi="宋体" w:hint="eastAsia"/>
          <w:szCs w:val="24"/>
        </w:rPr>
        <w:t>得到体现</w:t>
      </w:r>
      <w:r w:rsidR="00423D91">
        <w:rPr>
          <w:rFonts w:ascii="宋体" w:hAnsi="宋体" w:hint="eastAsia"/>
          <w:szCs w:val="24"/>
        </w:rPr>
        <w:t>，但</w:t>
      </w:r>
      <w:r w:rsidR="00D75101">
        <w:rPr>
          <w:rFonts w:ascii="宋体" w:hAnsi="宋体" w:hint="eastAsia"/>
          <w:szCs w:val="24"/>
        </w:rPr>
        <w:t>企业资源是有限的，强行进行绿色创新投入有可能会</w:t>
      </w:r>
      <w:r w:rsidR="008F7248">
        <w:rPr>
          <w:rFonts w:ascii="宋体" w:hAnsi="宋体" w:hint="eastAsia"/>
          <w:szCs w:val="24"/>
        </w:rPr>
        <w:t>在一定程度上</w:t>
      </w:r>
      <w:r w:rsidR="00716AA5">
        <w:rPr>
          <w:rFonts w:ascii="宋体" w:hAnsi="宋体" w:hint="eastAsia"/>
          <w:szCs w:val="24"/>
        </w:rPr>
        <w:t>挤占企业主营业务的研发投入，</w:t>
      </w:r>
      <w:r w:rsidR="00D75101">
        <w:rPr>
          <w:rFonts w:ascii="宋体" w:hAnsi="宋体" w:hint="eastAsia"/>
          <w:szCs w:val="24"/>
        </w:rPr>
        <w:t>从而弱化企业的竞争优势，甚至导致投资者</w:t>
      </w:r>
      <w:r w:rsidR="008F7248">
        <w:rPr>
          <w:rFonts w:ascii="宋体" w:hAnsi="宋体" w:hint="eastAsia"/>
          <w:szCs w:val="24"/>
        </w:rPr>
        <w:t>对企业</w:t>
      </w:r>
      <w:r w:rsidR="00D75101">
        <w:rPr>
          <w:rFonts w:ascii="宋体" w:hAnsi="宋体" w:hint="eastAsia"/>
          <w:szCs w:val="24"/>
        </w:rPr>
        <w:t>未来产生不好的</w:t>
      </w:r>
      <w:r w:rsidR="00716AA5">
        <w:rPr>
          <w:rFonts w:ascii="宋体" w:hAnsi="宋体" w:hint="eastAsia"/>
          <w:szCs w:val="24"/>
        </w:rPr>
        <w:t>预期。</w:t>
      </w:r>
      <w:r w:rsidR="00D75101">
        <w:rPr>
          <w:rFonts w:ascii="宋体" w:hAnsi="宋体" w:hint="eastAsia"/>
          <w:szCs w:val="24"/>
        </w:rPr>
        <w:t>通常情况下，</w:t>
      </w:r>
      <w:r w:rsidR="00716AA5">
        <w:rPr>
          <w:rFonts w:ascii="宋体" w:hAnsi="宋体" w:hint="eastAsia"/>
          <w:szCs w:val="24"/>
        </w:rPr>
        <w:t>企业从事创新活动的强度，取决于高管对企业创新行为风险和未来收益的判断（</w:t>
      </w:r>
      <w:proofErr w:type="spellStart"/>
      <w:r w:rsidR="00716AA5" w:rsidRPr="00E901FC">
        <w:rPr>
          <w:rFonts w:hint="eastAsia"/>
        </w:rPr>
        <w:t>Brav</w:t>
      </w:r>
      <w:proofErr w:type="spellEnd"/>
      <w:r w:rsidR="00716AA5" w:rsidRPr="00E901FC">
        <w:rPr>
          <w:rFonts w:hint="eastAsia"/>
        </w:rPr>
        <w:t xml:space="preserve"> et al</w:t>
      </w:r>
      <w:r w:rsidR="00782BB9">
        <w:rPr>
          <w:rFonts w:hint="eastAsia"/>
        </w:rPr>
        <w:t>.</w:t>
      </w:r>
      <w:r w:rsidR="00F77AFB" w:rsidRPr="00E901FC">
        <w:rPr>
          <w:rFonts w:hint="eastAsia"/>
        </w:rPr>
        <w:t>，</w:t>
      </w:r>
      <w:r w:rsidR="00716AA5" w:rsidRPr="00E901FC">
        <w:rPr>
          <w:rFonts w:hint="eastAsia"/>
        </w:rPr>
        <w:t>2018</w:t>
      </w:r>
      <w:r w:rsidR="00716AA5">
        <w:rPr>
          <w:rFonts w:ascii="宋体" w:hAnsi="宋体" w:hint="eastAsia"/>
          <w:szCs w:val="24"/>
        </w:rPr>
        <w:t>）</w:t>
      </w:r>
      <w:bookmarkStart w:id="25" w:name="_Hlk103227253"/>
      <w:r w:rsidR="00AC4B99">
        <w:rPr>
          <w:rFonts w:ascii="宋体" w:hAnsi="宋体" w:hint="eastAsia"/>
          <w:szCs w:val="24"/>
        </w:rPr>
        <w:t>。正是因为</w:t>
      </w:r>
      <w:r w:rsidR="00716AA5" w:rsidRPr="00423D91">
        <w:rPr>
          <w:rFonts w:ascii="宋体" w:hAnsi="宋体" w:hint="eastAsia"/>
          <w:szCs w:val="24"/>
        </w:rPr>
        <w:t>相较于股东而言，</w:t>
      </w:r>
      <w:r w:rsidR="00716AA5" w:rsidRPr="00423D91">
        <w:rPr>
          <w:rFonts w:ascii="宋体" w:hAnsi="宋体" w:hint="eastAsia"/>
          <w:szCs w:val="24"/>
        </w:rPr>
        <w:lastRenderedPageBreak/>
        <w:t>企业高管往往在承担了更多的创新风险时，只能获得少部分创新带来的收益</w:t>
      </w:r>
      <w:bookmarkEnd w:id="25"/>
      <w:r w:rsidR="00423D91">
        <w:rPr>
          <w:rFonts w:ascii="宋体" w:hAnsi="宋体" w:hint="eastAsia"/>
          <w:szCs w:val="24"/>
        </w:rPr>
        <w:t>，</w:t>
      </w:r>
      <w:r w:rsidR="00AC4B99" w:rsidRPr="00423D91">
        <w:rPr>
          <w:rFonts w:ascii="宋体" w:hAnsi="宋体" w:hint="eastAsia"/>
          <w:szCs w:val="24"/>
        </w:rPr>
        <w:t>创新补偿的缺失会</w:t>
      </w:r>
      <w:r w:rsidR="00AC4B99">
        <w:rPr>
          <w:rFonts w:ascii="宋体" w:hAnsi="宋体" w:hint="eastAsia"/>
          <w:szCs w:val="24"/>
        </w:rPr>
        <w:t>进一步</w:t>
      </w:r>
      <w:r w:rsidR="00AC4B99" w:rsidRPr="00423D91">
        <w:rPr>
          <w:rFonts w:ascii="宋体" w:hAnsi="宋体" w:hint="eastAsia"/>
          <w:szCs w:val="24"/>
        </w:rPr>
        <w:t>降低高管</w:t>
      </w:r>
      <w:r w:rsidR="00AC4B99">
        <w:rPr>
          <w:rFonts w:ascii="宋体" w:hAnsi="宋体" w:hint="eastAsia"/>
          <w:szCs w:val="24"/>
        </w:rPr>
        <w:t>的</w:t>
      </w:r>
      <w:r w:rsidR="00AC4B99" w:rsidRPr="00423D91">
        <w:rPr>
          <w:rFonts w:ascii="宋体" w:hAnsi="宋体" w:hint="eastAsia"/>
          <w:szCs w:val="24"/>
        </w:rPr>
        <w:t>创新意愿（</w:t>
      </w:r>
      <w:r w:rsidR="00AC4B99" w:rsidRPr="00423D91">
        <w:rPr>
          <w:rFonts w:hint="eastAsia"/>
        </w:rPr>
        <w:t>Low A</w:t>
      </w:r>
      <w:r w:rsidR="00782BB9">
        <w:t>.</w:t>
      </w:r>
      <w:r w:rsidR="00AC4B99" w:rsidRPr="00423D91">
        <w:rPr>
          <w:rFonts w:hint="eastAsia"/>
        </w:rPr>
        <w:t>，</w:t>
      </w:r>
      <w:r w:rsidR="00AC4B99" w:rsidRPr="00423D91">
        <w:rPr>
          <w:rFonts w:hint="eastAsia"/>
        </w:rPr>
        <w:t>2006</w:t>
      </w:r>
      <w:r w:rsidR="00AC4B99" w:rsidRPr="00423D91">
        <w:rPr>
          <w:rFonts w:ascii="宋体" w:hAnsi="宋体" w:hint="eastAsia"/>
          <w:szCs w:val="24"/>
        </w:rPr>
        <w:t>）。</w:t>
      </w:r>
      <w:r w:rsidR="00AC4B99">
        <w:rPr>
          <w:rFonts w:ascii="宋体" w:hAnsi="宋体" w:hint="eastAsia"/>
          <w:szCs w:val="24"/>
        </w:rPr>
        <w:t>因此</w:t>
      </w:r>
      <w:r w:rsidR="00423D91">
        <w:rPr>
          <w:rFonts w:ascii="宋体" w:hAnsi="宋体" w:hint="eastAsia"/>
          <w:szCs w:val="24"/>
        </w:rPr>
        <w:t>为了更好地激励企业进行创新投入，让高管愿意为了企业</w:t>
      </w:r>
      <w:r w:rsidR="00AC4B99">
        <w:rPr>
          <w:rFonts w:ascii="宋体" w:hAnsi="宋体" w:hint="eastAsia"/>
          <w:szCs w:val="24"/>
        </w:rPr>
        <w:t>承担一部分创新带来的风险，需要我们进一步研究如何对高管进行合适的激励补偿。</w:t>
      </w:r>
    </w:p>
    <w:p w14:paraId="4F9EC418" w14:textId="399A37D4" w:rsidR="008E5AF9" w:rsidRDefault="008E5AF9" w:rsidP="008E5AF9">
      <w:pPr>
        <w:pStyle w:val="1"/>
        <w:ind w:left="240" w:right="240"/>
      </w:pPr>
      <w:bookmarkStart w:id="26" w:name="_Toc103228562"/>
      <w:bookmarkStart w:id="27" w:name="_Toc104639779"/>
      <w:r>
        <w:rPr>
          <w:rFonts w:hint="eastAsia"/>
        </w:rPr>
        <w:t>2</w:t>
      </w:r>
      <w:r>
        <w:t>.2</w:t>
      </w:r>
      <w:r w:rsidRPr="001A6C48">
        <w:rPr>
          <w:rFonts w:hint="eastAsia"/>
        </w:rPr>
        <w:t>高管激励</w:t>
      </w:r>
      <w:bookmarkEnd w:id="26"/>
      <w:r w:rsidR="00165A66">
        <w:rPr>
          <w:rFonts w:hint="eastAsia"/>
        </w:rPr>
        <w:t>与创新</w:t>
      </w:r>
      <w:bookmarkEnd w:id="27"/>
    </w:p>
    <w:p w14:paraId="18D5AF7A" w14:textId="02E0DC41" w:rsidR="008E5AF9" w:rsidRDefault="008E5AF9" w:rsidP="008E5AF9">
      <w:r>
        <w:tab/>
      </w:r>
      <w:r>
        <w:rPr>
          <w:rFonts w:hint="eastAsia"/>
        </w:rPr>
        <w:t>在企业</w:t>
      </w:r>
      <w:r w:rsidR="00C11CC3">
        <w:rPr>
          <w:rFonts w:hint="eastAsia"/>
        </w:rPr>
        <w:t>两权分离（所有权、经营权）</w:t>
      </w:r>
      <w:r>
        <w:rPr>
          <w:rFonts w:hint="eastAsia"/>
        </w:rPr>
        <w:t>的情况下，效用目标不一致、信息不对称、契约不完全以及责任风险不对等的内在矛盾</w:t>
      </w:r>
      <w:r w:rsidR="008F7248">
        <w:rPr>
          <w:rFonts w:hint="eastAsia"/>
        </w:rPr>
        <w:t>在股东和高管之间广泛存在</w:t>
      </w:r>
      <w:r>
        <w:rPr>
          <w:rFonts w:hint="eastAsia"/>
        </w:rPr>
        <w:t>，</w:t>
      </w:r>
      <w:r w:rsidR="00AC4B99">
        <w:rPr>
          <w:rFonts w:hint="eastAsia"/>
        </w:rPr>
        <w:t>这些会使得</w:t>
      </w:r>
      <w:r>
        <w:rPr>
          <w:rFonts w:hint="eastAsia"/>
        </w:rPr>
        <w:t>高管更加倾向于在有限的资源下实现自身价值的最大化，而并非风险较高的创新活动（</w:t>
      </w:r>
      <w:r w:rsidRPr="00E901FC">
        <w:rPr>
          <w:rFonts w:hint="eastAsia"/>
        </w:rPr>
        <w:t>Wright M</w:t>
      </w:r>
      <w:r w:rsidR="00EF0CCA">
        <w:rPr>
          <w:rFonts w:hint="eastAsia"/>
        </w:rPr>
        <w:t>.</w:t>
      </w:r>
      <w:r w:rsidR="00EF0CCA">
        <w:rPr>
          <w:rFonts w:hint="eastAsia"/>
        </w:rPr>
        <w:t>等</w:t>
      </w:r>
      <w:r w:rsidRPr="00E901FC">
        <w:rPr>
          <w:rFonts w:hint="eastAsia"/>
        </w:rPr>
        <w:t>，</w:t>
      </w:r>
      <w:r w:rsidRPr="00E901FC">
        <w:rPr>
          <w:rFonts w:hint="eastAsia"/>
        </w:rPr>
        <w:t>2001</w:t>
      </w:r>
      <w:r>
        <w:rPr>
          <w:rFonts w:hint="eastAsia"/>
        </w:rPr>
        <w:t>）</w:t>
      </w:r>
      <w:r w:rsidR="00AC4B99">
        <w:rPr>
          <w:rFonts w:hint="eastAsia"/>
        </w:rPr>
        <w:t>。因此</w:t>
      </w:r>
      <w:r w:rsidR="00C11CC3">
        <w:rPr>
          <w:rFonts w:hint="eastAsia"/>
        </w:rPr>
        <w:t>高管</w:t>
      </w:r>
      <w:r w:rsidR="00AC4B99">
        <w:rPr>
          <w:rFonts w:hint="eastAsia"/>
        </w:rPr>
        <w:t>们往往</w:t>
      </w:r>
      <w:r w:rsidR="00C11CC3">
        <w:rPr>
          <w:rFonts w:hint="eastAsia"/>
        </w:rPr>
        <w:t>会牺牲股东目标利益以便于满足其个人利益最大化，</w:t>
      </w:r>
      <w:r w:rsidR="00AC4B99">
        <w:rPr>
          <w:rFonts w:hint="eastAsia"/>
        </w:rPr>
        <w:t>进而引发所谓的</w:t>
      </w:r>
      <w:r>
        <w:rPr>
          <w:rFonts w:hint="eastAsia"/>
        </w:rPr>
        <w:t>“道德风险”</w:t>
      </w:r>
      <w:r w:rsidR="00AC4B99">
        <w:rPr>
          <w:rFonts w:hint="eastAsia"/>
        </w:rPr>
        <w:t>和</w:t>
      </w:r>
      <w:r>
        <w:rPr>
          <w:rFonts w:hint="eastAsia"/>
        </w:rPr>
        <w:t>“逆向选择”。</w:t>
      </w:r>
      <w:r w:rsidR="00EB4C94">
        <w:rPr>
          <w:rFonts w:hint="eastAsia"/>
        </w:rPr>
        <w:t>委托代理理论认为，通过分配给高管一定股份，可以将高管自身利益与公司利益牢牢绑定，让高管愿意承担一定的风险（</w:t>
      </w:r>
      <w:r w:rsidR="00EB4C94">
        <w:t>A</w:t>
      </w:r>
      <w:r w:rsidR="00EB4C94">
        <w:rPr>
          <w:rFonts w:hint="eastAsia"/>
        </w:rPr>
        <w:t>rm</w:t>
      </w:r>
      <w:r w:rsidR="00EB4C94">
        <w:t>strong</w:t>
      </w:r>
      <w:r w:rsidR="00EB4C94">
        <w:rPr>
          <w:rFonts w:hint="eastAsia"/>
        </w:rPr>
        <w:t>等，</w:t>
      </w:r>
      <w:r w:rsidR="00EB4C94">
        <w:rPr>
          <w:rFonts w:hint="eastAsia"/>
        </w:rPr>
        <w:t>2</w:t>
      </w:r>
      <w:r w:rsidR="00EB4C94">
        <w:t>012</w:t>
      </w:r>
      <w:r w:rsidR="00EB4C94">
        <w:rPr>
          <w:rFonts w:hint="eastAsia"/>
        </w:rPr>
        <w:t>）并为了公司利益最大化而进行一定的创新举措（</w:t>
      </w:r>
      <w:r w:rsidR="00EB4C94">
        <w:t>H</w:t>
      </w:r>
      <w:r w:rsidR="00EB4C94">
        <w:rPr>
          <w:rFonts w:hint="eastAsia"/>
        </w:rPr>
        <w:t>olm</w:t>
      </w:r>
      <w:r w:rsidR="00EB4C94">
        <w:t>strom</w:t>
      </w:r>
      <w:r w:rsidR="00EB4C94">
        <w:rPr>
          <w:rFonts w:hint="eastAsia"/>
        </w:rPr>
        <w:t>等</w:t>
      </w:r>
      <w:r w:rsidR="00EB4C94">
        <w:t>, 1989</w:t>
      </w:r>
      <w:r w:rsidR="00EB4C94">
        <w:rPr>
          <w:rFonts w:hint="eastAsia"/>
        </w:rPr>
        <w:t>）。因此</w:t>
      </w:r>
      <w:r>
        <w:rPr>
          <w:rFonts w:hint="eastAsia"/>
        </w:rPr>
        <w:t>为了</w:t>
      </w:r>
      <w:r w:rsidR="00EB4C94">
        <w:rPr>
          <w:rFonts w:hint="eastAsia"/>
        </w:rPr>
        <w:t>降低股东与高管之间的</w:t>
      </w:r>
      <w:r>
        <w:rPr>
          <w:rFonts w:hint="eastAsia"/>
        </w:rPr>
        <w:t>代理成本，</w:t>
      </w:r>
      <w:r w:rsidR="00EB4C94">
        <w:rPr>
          <w:rFonts w:hint="eastAsia"/>
        </w:rPr>
        <w:t>激励</w:t>
      </w:r>
      <w:r w:rsidR="00C11CC3">
        <w:rPr>
          <w:rFonts w:hint="eastAsia"/>
        </w:rPr>
        <w:t>高管</w:t>
      </w:r>
      <w:r>
        <w:rPr>
          <w:rFonts w:hint="eastAsia"/>
        </w:rPr>
        <w:t>追求企业利润最大化，需要设计并运用一套完善的高管薪酬制度来对高管个人收益进行补偿（唐清泉</w:t>
      </w:r>
      <w:r w:rsidR="00EF0CCA">
        <w:rPr>
          <w:rFonts w:hint="eastAsia"/>
        </w:rPr>
        <w:t>和</w:t>
      </w:r>
      <w:r>
        <w:rPr>
          <w:rFonts w:hint="eastAsia"/>
        </w:rPr>
        <w:t>甄丽明，</w:t>
      </w:r>
      <w:r w:rsidRPr="00E901FC">
        <w:rPr>
          <w:rFonts w:hint="eastAsia"/>
        </w:rPr>
        <w:t>2009</w:t>
      </w:r>
      <w:r>
        <w:rPr>
          <w:rFonts w:hint="eastAsia"/>
        </w:rPr>
        <w:t>）。</w:t>
      </w:r>
    </w:p>
    <w:p w14:paraId="0E5AE20D" w14:textId="3BA13515" w:rsidR="008E5AF9" w:rsidRPr="00462079" w:rsidRDefault="008E5AF9" w:rsidP="008E5AF9">
      <w:r>
        <w:tab/>
      </w:r>
      <w:r>
        <w:rPr>
          <w:rFonts w:hint="eastAsia"/>
        </w:rPr>
        <w:t>高管激励</w:t>
      </w:r>
      <w:r w:rsidR="00EB4C94">
        <w:rPr>
          <w:rFonts w:hint="eastAsia"/>
        </w:rPr>
        <w:t>是指高管个人向</w:t>
      </w:r>
      <w:r>
        <w:rPr>
          <w:rFonts w:hint="eastAsia"/>
        </w:rPr>
        <w:t>公司提供脑力或体力劳动</w:t>
      </w:r>
      <w:r w:rsidR="00C11CC3">
        <w:rPr>
          <w:rFonts w:hint="eastAsia"/>
        </w:rPr>
        <w:t>后，高管个人收到</w:t>
      </w:r>
      <w:r>
        <w:rPr>
          <w:rFonts w:hint="eastAsia"/>
        </w:rPr>
        <w:t>的经济所得</w:t>
      </w:r>
      <w:r w:rsidR="00EB4C94">
        <w:rPr>
          <w:rFonts w:hint="eastAsia"/>
        </w:rPr>
        <w:t>和非经济所得。</w:t>
      </w:r>
      <w:r>
        <w:rPr>
          <w:rFonts w:hint="eastAsia"/>
        </w:rPr>
        <w:t>薪酬激励是高管激励</w:t>
      </w:r>
      <w:r w:rsidR="00EB4C94">
        <w:rPr>
          <w:rFonts w:hint="eastAsia"/>
        </w:rPr>
        <w:t>中最为</w:t>
      </w:r>
      <w:r>
        <w:rPr>
          <w:rFonts w:hint="eastAsia"/>
        </w:rPr>
        <w:t>关键</w:t>
      </w:r>
      <w:r w:rsidR="00EB4C94">
        <w:rPr>
          <w:rFonts w:hint="eastAsia"/>
        </w:rPr>
        <w:t>的</w:t>
      </w:r>
      <w:r>
        <w:rPr>
          <w:rFonts w:hint="eastAsia"/>
        </w:rPr>
        <w:t>因素，将直接影响高管投资行为（</w:t>
      </w:r>
      <w:proofErr w:type="gramStart"/>
      <w:r>
        <w:rPr>
          <w:rFonts w:hint="eastAsia"/>
        </w:rPr>
        <w:t>郑玲</w:t>
      </w:r>
      <w:r w:rsidR="00EF0CCA">
        <w:rPr>
          <w:rFonts w:hint="eastAsia"/>
        </w:rPr>
        <w:t>和</w:t>
      </w:r>
      <w:proofErr w:type="gramEnd"/>
      <w:r>
        <w:rPr>
          <w:rFonts w:hint="eastAsia"/>
        </w:rPr>
        <w:t>周晓雯，</w:t>
      </w:r>
      <w:r w:rsidRPr="00E901FC">
        <w:rPr>
          <w:rFonts w:hint="eastAsia"/>
        </w:rPr>
        <w:t>2</w:t>
      </w:r>
      <w:r w:rsidRPr="00E901FC">
        <w:t>019</w:t>
      </w:r>
      <w:r>
        <w:rPr>
          <w:rFonts w:hint="eastAsia"/>
        </w:rPr>
        <w:t>）</w:t>
      </w:r>
      <w:r w:rsidR="00EB4C94">
        <w:rPr>
          <w:rFonts w:hint="eastAsia"/>
        </w:rPr>
        <w:t>。</w:t>
      </w:r>
      <w:r w:rsidR="00C11CC3">
        <w:rPr>
          <w:rFonts w:hint="eastAsia"/>
        </w:rPr>
        <w:t>一般情况下，</w:t>
      </w:r>
      <w:r>
        <w:rPr>
          <w:rFonts w:hint="eastAsia"/>
        </w:rPr>
        <w:t>高管激励主要</w:t>
      </w:r>
      <w:r w:rsidR="00C11CC3">
        <w:rPr>
          <w:rFonts w:hint="eastAsia"/>
        </w:rPr>
        <w:t>可以分为</w:t>
      </w:r>
      <w:r>
        <w:rPr>
          <w:rFonts w:hint="eastAsia"/>
        </w:rPr>
        <w:t>现金激励和股权激励两</w:t>
      </w:r>
      <w:r w:rsidR="00C11CC3">
        <w:rPr>
          <w:rFonts w:hint="eastAsia"/>
        </w:rPr>
        <w:t>大类</w:t>
      </w:r>
      <w:r>
        <w:rPr>
          <w:rFonts w:hint="eastAsia"/>
        </w:rPr>
        <w:t>。目前，国内外部分学者通过实证研究证实了高管激励与企业研发创新之间</w:t>
      </w:r>
      <w:r w:rsidR="003374CA">
        <w:rPr>
          <w:rFonts w:hint="eastAsia"/>
        </w:rPr>
        <w:t>存在</w:t>
      </w:r>
      <w:r w:rsidR="00C11CC3">
        <w:rPr>
          <w:rFonts w:hint="eastAsia"/>
        </w:rPr>
        <w:t>显著</w:t>
      </w:r>
      <w:r>
        <w:rPr>
          <w:rFonts w:hint="eastAsia"/>
        </w:rPr>
        <w:t>关系。比如，</w:t>
      </w:r>
      <w:r>
        <w:t>Jensen</w:t>
      </w:r>
      <w:r>
        <w:rPr>
          <w:rFonts w:hint="eastAsia"/>
        </w:rPr>
        <w:t>和</w:t>
      </w:r>
      <w:proofErr w:type="spellStart"/>
      <w:r>
        <w:rPr>
          <w:rFonts w:hint="eastAsia"/>
        </w:rPr>
        <w:t>Mec</w:t>
      </w:r>
      <w:r>
        <w:t>k</w:t>
      </w:r>
      <w:r>
        <w:rPr>
          <w:rFonts w:hint="eastAsia"/>
        </w:rPr>
        <w:t>ling</w:t>
      </w:r>
      <w:proofErr w:type="spellEnd"/>
      <w:r>
        <w:rPr>
          <w:rFonts w:hint="eastAsia"/>
        </w:rPr>
        <w:t>（</w:t>
      </w:r>
      <w:r>
        <w:t>1976</w:t>
      </w:r>
      <w:r>
        <w:rPr>
          <w:rFonts w:hint="eastAsia"/>
        </w:rPr>
        <w:t>）指出，通过赋予高管一定股权，能够减少其偏离股东价值最大化的成本，使高管股东的利益趋于统一。</w:t>
      </w:r>
      <w:r>
        <w:rPr>
          <w:rFonts w:hint="eastAsia"/>
        </w:rPr>
        <w:t>Wu</w:t>
      </w:r>
      <w:r>
        <w:rPr>
          <w:rFonts w:hint="eastAsia"/>
        </w:rPr>
        <w:t>和</w:t>
      </w:r>
      <w:r>
        <w:rPr>
          <w:rFonts w:hint="eastAsia"/>
        </w:rPr>
        <w:t>Tu</w:t>
      </w:r>
      <w:r>
        <w:rPr>
          <w:rFonts w:hint="eastAsia"/>
        </w:rPr>
        <w:t>（</w:t>
      </w:r>
      <w:r>
        <w:t>2007</w:t>
      </w:r>
      <w:r>
        <w:rPr>
          <w:rFonts w:hint="eastAsia"/>
        </w:rPr>
        <w:t>）在委托代理理论的框架下，通过美国上市公司实际数据</w:t>
      </w:r>
      <w:r w:rsidR="003374CA">
        <w:rPr>
          <w:rFonts w:hint="eastAsia"/>
        </w:rPr>
        <w:t>验证了</w:t>
      </w:r>
      <w:r>
        <w:rPr>
          <w:rFonts w:hint="eastAsia"/>
        </w:rPr>
        <w:t>企业研发投入</w:t>
      </w:r>
      <w:r w:rsidR="00C11CC3">
        <w:rPr>
          <w:rFonts w:hint="eastAsia"/>
        </w:rPr>
        <w:t>会受到高管股权激励的</w:t>
      </w:r>
      <w:r>
        <w:rPr>
          <w:rFonts w:hint="eastAsia"/>
        </w:rPr>
        <w:t>正向作用。</w:t>
      </w:r>
      <w:r w:rsidRPr="00F77AFB">
        <w:rPr>
          <w:rFonts w:hint="eastAsia"/>
        </w:rPr>
        <w:t>陈燕（</w:t>
      </w:r>
      <w:r w:rsidRPr="00F77AFB">
        <w:rPr>
          <w:rFonts w:hint="eastAsia"/>
        </w:rPr>
        <w:t>2014</w:t>
      </w:r>
      <w:r>
        <w:rPr>
          <w:rFonts w:hint="eastAsia"/>
        </w:rPr>
        <w:t>）和</w:t>
      </w:r>
      <w:r w:rsidRPr="00F77AFB">
        <w:rPr>
          <w:rFonts w:hint="eastAsia"/>
        </w:rPr>
        <w:t>郑卫军（</w:t>
      </w:r>
      <w:r w:rsidRPr="00F77AFB">
        <w:rPr>
          <w:rFonts w:hint="eastAsia"/>
        </w:rPr>
        <w:t>2016</w:t>
      </w:r>
      <w:r w:rsidRPr="00F77AFB">
        <w:rPr>
          <w:rFonts w:hint="eastAsia"/>
        </w:rPr>
        <w:t>）通过实证研究得出实施高管股权激励可提高企业创新投入水平</w:t>
      </w:r>
      <w:r>
        <w:rPr>
          <w:rFonts w:hint="eastAsia"/>
        </w:rPr>
        <w:t>进而提升企业绩效</w:t>
      </w:r>
      <w:r w:rsidRPr="00F77AFB">
        <w:rPr>
          <w:rFonts w:hint="eastAsia"/>
        </w:rPr>
        <w:t>。陈晓辉</w:t>
      </w:r>
      <w:r w:rsidR="00EF0CCA">
        <w:rPr>
          <w:rFonts w:hint="eastAsia"/>
        </w:rPr>
        <w:t>和</w:t>
      </w:r>
      <w:r w:rsidRPr="00F77AFB">
        <w:rPr>
          <w:rFonts w:hint="eastAsia"/>
        </w:rPr>
        <w:t>王贞洁（</w:t>
      </w:r>
      <w:r w:rsidRPr="00F77AFB">
        <w:rPr>
          <w:rFonts w:hint="eastAsia"/>
        </w:rPr>
        <w:t>2014</w:t>
      </w:r>
      <w:r w:rsidRPr="00F77AFB">
        <w:rPr>
          <w:rFonts w:hint="eastAsia"/>
        </w:rPr>
        <w:t>）</w:t>
      </w:r>
      <w:r w:rsidR="00C11CC3">
        <w:rPr>
          <w:rFonts w:hint="eastAsia"/>
        </w:rPr>
        <w:t>在研究国内制造业企业时</w:t>
      </w:r>
      <w:r w:rsidRPr="00F77AFB">
        <w:rPr>
          <w:rFonts w:hint="eastAsia"/>
        </w:rPr>
        <w:t>发现</w:t>
      </w:r>
      <w:r w:rsidR="00C11CC3">
        <w:rPr>
          <w:rFonts w:hint="eastAsia"/>
        </w:rPr>
        <w:t>，非国企</w:t>
      </w:r>
      <w:r w:rsidRPr="00F77AFB">
        <w:rPr>
          <w:rFonts w:hint="eastAsia"/>
        </w:rPr>
        <w:t>企业</w:t>
      </w:r>
      <w:r w:rsidR="00C11CC3">
        <w:rPr>
          <w:rFonts w:hint="eastAsia"/>
        </w:rPr>
        <w:t>相较于国企企业，</w:t>
      </w:r>
      <w:r w:rsidRPr="00F77AFB">
        <w:rPr>
          <w:rFonts w:hint="eastAsia"/>
        </w:rPr>
        <w:t>薪酬激励与企业技术</w:t>
      </w:r>
      <w:r>
        <w:rPr>
          <w:rFonts w:hint="eastAsia"/>
        </w:rPr>
        <w:t>创新</w:t>
      </w:r>
      <w:r w:rsidRPr="00F77AFB">
        <w:rPr>
          <w:rFonts w:hint="eastAsia"/>
        </w:rPr>
        <w:t>之间的</w:t>
      </w:r>
      <w:r>
        <w:rPr>
          <w:rFonts w:hint="eastAsia"/>
        </w:rPr>
        <w:t>正向关系</w:t>
      </w:r>
      <w:r w:rsidR="00C11CC3">
        <w:rPr>
          <w:rFonts w:hint="eastAsia"/>
        </w:rPr>
        <w:t>更显著</w:t>
      </w:r>
      <w:r w:rsidRPr="00F77AFB">
        <w:rPr>
          <w:rFonts w:hint="eastAsia"/>
        </w:rPr>
        <w:t>。</w:t>
      </w:r>
      <w:r w:rsidR="00C11CC3">
        <w:rPr>
          <w:rFonts w:hint="eastAsia"/>
        </w:rPr>
        <w:t>在研究</w:t>
      </w:r>
      <w:r w:rsidR="00C11CC3" w:rsidRPr="00F77AFB">
        <w:rPr>
          <w:rFonts w:hint="eastAsia"/>
        </w:rPr>
        <w:t>新兴企业</w:t>
      </w:r>
      <w:r w:rsidR="00C11CC3">
        <w:rPr>
          <w:rFonts w:hint="eastAsia"/>
        </w:rPr>
        <w:t>时，</w:t>
      </w:r>
      <w:r w:rsidRPr="00F77AFB">
        <w:rPr>
          <w:rFonts w:hint="eastAsia"/>
        </w:rPr>
        <w:t>肖立平（</w:t>
      </w:r>
      <w:r w:rsidRPr="00F77AFB">
        <w:rPr>
          <w:rFonts w:hint="eastAsia"/>
        </w:rPr>
        <w:t>2016</w:t>
      </w:r>
      <w:r w:rsidRPr="00F77AFB">
        <w:rPr>
          <w:rFonts w:hint="eastAsia"/>
        </w:rPr>
        <w:t>）</w:t>
      </w:r>
      <w:r>
        <w:rPr>
          <w:rFonts w:hint="eastAsia"/>
        </w:rPr>
        <w:t>发现国企</w:t>
      </w:r>
      <w:r w:rsidRPr="00F77AFB">
        <w:rPr>
          <w:rFonts w:hint="eastAsia"/>
        </w:rPr>
        <w:t>高管持有的股份与研发投入的比例为显著的正</w:t>
      </w:r>
      <w:r w:rsidRPr="00F77AFB">
        <w:rPr>
          <w:rFonts w:hint="eastAsia"/>
        </w:rPr>
        <w:lastRenderedPageBreak/>
        <w:t>相关关系</w:t>
      </w:r>
      <w:r w:rsidR="00C11CC3">
        <w:rPr>
          <w:rFonts w:hint="eastAsia"/>
        </w:rPr>
        <w:t>。</w:t>
      </w:r>
      <w:r w:rsidRPr="00F77AFB">
        <w:rPr>
          <w:rFonts w:hint="eastAsia"/>
        </w:rPr>
        <w:t>李瑶</w:t>
      </w:r>
      <w:r>
        <w:rPr>
          <w:rFonts w:hint="eastAsia"/>
        </w:rPr>
        <w:t>（</w:t>
      </w:r>
      <w:r w:rsidRPr="00F77AFB">
        <w:rPr>
          <w:rFonts w:hint="eastAsia"/>
        </w:rPr>
        <w:t>2017</w:t>
      </w:r>
      <w:r>
        <w:rPr>
          <w:rFonts w:hint="eastAsia"/>
        </w:rPr>
        <w:t>）</w:t>
      </w:r>
      <w:r w:rsidRPr="00F77AFB">
        <w:rPr>
          <w:rFonts w:hint="eastAsia"/>
        </w:rPr>
        <w:t>的研究</w:t>
      </w:r>
      <w:r>
        <w:rPr>
          <w:rFonts w:hint="eastAsia"/>
        </w:rPr>
        <w:t>则</w:t>
      </w:r>
      <w:r w:rsidR="00C11CC3">
        <w:rPr>
          <w:rFonts w:hint="eastAsia"/>
        </w:rPr>
        <w:t>在此基础上</w:t>
      </w:r>
      <w:r w:rsidRPr="00F77AFB">
        <w:rPr>
          <w:rFonts w:hint="eastAsia"/>
        </w:rPr>
        <w:t>有</w:t>
      </w:r>
      <w:r w:rsidR="00C11CC3">
        <w:rPr>
          <w:rFonts w:hint="eastAsia"/>
        </w:rPr>
        <w:t>了更深入的</w:t>
      </w:r>
      <w:r w:rsidRPr="00F77AFB">
        <w:rPr>
          <w:rFonts w:hint="eastAsia"/>
        </w:rPr>
        <w:t>结果，</w:t>
      </w:r>
      <w:r>
        <w:rPr>
          <w:rFonts w:hint="eastAsia"/>
        </w:rPr>
        <w:t>她认为</w:t>
      </w:r>
      <w:r w:rsidR="00C11CC3">
        <w:rPr>
          <w:rFonts w:hint="eastAsia"/>
        </w:rPr>
        <w:t>企业对高管的股权激励仅仅只有</w:t>
      </w:r>
      <w:r w:rsidRPr="00F77AFB">
        <w:rPr>
          <w:rFonts w:hint="eastAsia"/>
        </w:rPr>
        <w:t>在一定的区间范围内</w:t>
      </w:r>
      <w:r>
        <w:rPr>
          <w:rFonts w:hint="eastAsia"/>
        </w:rPr>
        <w:t>才能起到对企业创新的正向作用</w:t>
      </w:r>
      <w:r w:rsidRPr="00F77AFB">
        <w:rPr>
          <w:rFonts w:hint="eastAsia"/>
        </w:rPr>
        <w:t>，而一旦超过</w:t>
      </w:r>
      <w:r>
        <w:rPr>
          <w:rFonts w:hint="eastAsia"/>
        </w:rPr>
        <w:t>这个范围</w:t>
      </w:r>
      <w:r w:rsidRPr="00F77AFB">
        <w:rPr>
          <w:rFonts w:hint="eastAsia"/>
        </w:rPr>
        <w:t>，随着</w:t>
      </w:r>
      <w:r>
        <w:rPr>
          <w:rFonts w:hint="eastAsia"/>
        </w:rPr>
        <w:t>高管股权持有量的</w:t>
      </w:r>
      <w:r w:rsidRPr="00F77AFB">
        <w:rPr>
          <w:rFonts w:hint="eastAsia"/>
        </w:rPr>
        <w:t>增加，企业技术创新</w:t>
      </w:r>
      <w:r>
        <w:rPr>
          <w:rFonts w:hint="eastAsia"/>
        </w:rPr>
        <w:t>反而会被抑制</w:t>
      </w:r>
      <w:r w:rsidRPr="00F77AFB">
        <w:rPr>
          <w:rFonts w:hint="eastAsia"/>
        </w:rPr>
        <w:t>，</w:t>
      </w:r>
      <w:r>
        <w:rPr>
          <w:rFonts w:hint="eastAsia"/>
        </w:rPr>
        <w:t>起到反作用，</w:t>
      </w:r>
      <w:r w:rsidRPr="00F77AFB">
        <w:rPr>
          <w:rFonts w:hint="eastAsia"/>
        </w:rPr>
        <w:t>因此她认为企业</w:t>
      </w:r>
      <w:r>
        <w:rPr>
          <w:rFonts w:hint="eastAsia"/>
        </w:rPr>
        <w:t>将</w:t>
      </w:r>
      <w:r w:rsidRPr="00F77AFB">
        <w:rPr>
          <w:rFonts w:hint="eastAsia"/>
        </w:rPr>
        <w:t>股权激励与</w:t>
      </w:r>
      <w:r>
        <w:rPr>
          <w:rFonts w:hint="eastAsia"/>
        </w:rPr>
        <w:t>现金</w:t>
      </w:r>
      <w:r w:rsidRPr="00F77AFB">
        <w:rPr>
          <w:rFonts w:hint="eastAsia"/>
        </w:rPr>
        <w:t>激励</w:t>
      </w:r>
      <w:r>
        <w:rPr>
          <w:rFonts w:hint="eastAsia"/>
        </w:rPr>
        <w:t>恰当</w:t>
      </w:r>
      <w:r w:rsidRPr="00F77AFB">
        <w:rPr>
          <w:rFonts w:hint="eastAsia"/>
        </w:rPr>
        <w:t>结合，发挥二者的协同作用</w:t>
      </w:r>
      <w:r w:rsidR="005660B8">
        <w:rPr>
          <w:rFonts w:hint="eastAsia"/>
        </w:rPr>
        <w:t>。</w:t>
      </w:r>
    </w:p>
    <w:p w14:paraId="69AC5509" w14:textId="58A40741" w:rsidR="00B967E8" w:rsidRDefault="001A6C48" w:rsidP="001A6C48">
      <w:pPr>
        <w:pStyle w:val="1"/>
        <w:ind w:left="240" w:right="240"/>
      </w:pPr>
      <w:bookmarkStart w:id="28" w:name="_Toc103228561"/>
      <w:bookmarkStart w:id="29" w:name="_Toc104639780"/>
      <w:r>
        <w:rPr>
          <w:rFonts w:hint="eastAsia"/>
        </w:rPr>
        <w:t>2</w:t>
      </w:r>
      <w:r w:rsidR="008E5AF9">
        <w:t>.3</w:t>
      </w:r>
      <w:r w:rsidR="00B967E8" w:rsidRPr="001A6C48">
        <w:rPr>
          <w:rFonts w:hint="eastAsia"/>
        </w:rPr>
        <w:t>融资约束</w:t>
      </w:r>
      <w:bookmarkEnd w:id="28"/>
      <w:r w:rsidR="00165A66">
        <w:rPr>
          <w:rFonts w:hint="eastAsia"/>
        </w:rPr>
        <w:t>与创新</w:t>
      </w:r>
      <w:bookmarkEnd w:id="29"/>
    </w:p>
    <w:p w14:paraId="157A9BF1" w14:textId="327E30F5" w:rsidR="001A6C48" w:rsidRDefault="001A6C48" w:rsidP="00027F9F">
      <w:bookmarkStart w:id="30" w:name="_Hlk103123448"/>
      <w:r>
        <w:tab/>
      </w:r>
      <w:r w:rsidR="00426853">
        <w:rPr>
          <w:rFonts w:hint="eastAsia"/>
        </w:rPr>
        <w:t>国外对于</w:t>
      </w:r>
      <w:r w:rsidR="005308A2">
        <w:rPr>
          <w:rFonts w:hint="eastAsia"/>
        </w:rPr>
        <w:t>融资约束的相关研究可以追朔到上个世纪中期，</w:t>
      </w:r>
      <w:r w:rsidR="008A531C">
        <w:rPr>
          <w:rFonts w:hint="eastAsia"/>
        </w:rPr>
        <w:t>M</w:t>
      </w:r>
      <w:r w:rsidR="008A531C">
        <w:t>o</w:t>
      </w:r>
      <w:r w:rsidR="008A531C">
        <w:rPr>
          <w:rFonts w:hint="eastAsia"/>
        </w:rPr>
        <w:t>digliani</w:t>
      </w:r>
      <w:r w:rsidR="008A531C">
        <w:rPr>
          <w:rFonts w:hint="eastAsia"/>
        </w:rPr>
        <w:t>和</w:t>
      </w:r>
      <w:r w:rsidR="008A531C">
        <w:rPr>
          <w:rFonts w:hint="eastAsia"/>
        </w:rPr>
        <w:t>M</w:t>
      </w:r>
      <w:r w:rsidR="008A531C">
        <w:t>iller</w:t>
      </w:r>
      <w:r w:rsidR="008A531C">
        <w:rPr>
          <w:rFonts w:hint="eastAsia"/>
        </w:rPr>
        <w:t>（</w:t>
      </w:r>
      <w:r w:rsidR="008A531C">
        <w:rPr>
          <w:rFonts w:hint="eastAsia"/>
        </w:rPr>
        <w:t>1</w:t>
      </w:r>
      <w:r w:rsidR="008A531C">
        <w:t>958</w:t>
      </w:r>
      <w:r w:rsidR="008A531C">
        <w:rPr>
          <w:rFonts w:hint="eastAsia"/>
        </w:rPr>
        <w:t>）认为在完美的资本市场中，企业自有资本和外部资本可以互相代替，因而投资行为不受其自身财务状况的影响，只与企业自身投资需求有关。</w:t>
      </w:r>
      <w:r w:rsidR="005308A2">
        <w:rPr>
          <w:rFonts w:hint="eastAsia"/>
        </w:rPr>
        <w:t>Gre</w:t>
      </w:r>
      <w:r w:rsidR="005308A2">
        <w:t>enwald</w:t>
      </w:r>
      <w:r w:rsidR="005308A2">
        <w:rPr>
          <w:rFonts w:hint="eastAsia"/>
        </w:rPr>
        <w:t>、</w:t>
      </w:r>
      <w:proofErr w:type="spellStart"/>
      <w:r w:rsidR="005308A2">
        <w:rPr>
          <w:rFonts w:hint="eastAsia"/>
        </w:rPr>
        <w:t>Stigliz</w:t>
      </w:r>
      <w:proofErr w:type="spellEnd"/>
      <w:r w:rsidR="005308A2">
        <w:rPr>
          <w:rFonts w:hint="eastAsia"/>
        </w:rPr>
        <w:t>和</w:t>
      </w:r>
      <w:r w:rsidR="005308A2">
        <w:rPr>
          <w:rFonts w:hint="eastAsia"/>
        </w:rPr>
        <w:t>Weiss</w:t>
      </w:r>
      <w:r w:rsidR="005308A2">
        <w:rPr>
          <w:rFonts w:hint="eastAsia"/>
        </w:rPr>
        <w:t>（</w:t>
      </w:r>
      <w:r w:rsidR="005308A2">
        <w:rPr>
          <w:rFonts w:hint="eastAsia"/>
        </w:rPr>
        <w:t>1</w:t>
      </w:r>
      <w:r w:rsidR="005308A2">
        <w:t>984</w:t>
      </w:r>
      <w:r w:rsidR="005308A2">
        <w:rPr>
          <w:rFonts w:hint="eastAsia"/>
        </w:rPr>
        <w:t>），</w:t>
      </w:r>
      <w:r w:rsidR="005308A2">
        <w:rPr>
          <w:rFonts w:hint="eastAsia"/>
        </w:rPr>
        <w:t>Myers</w:t>
      </w:r>
      <w:r w:rsidR="005308A2">
        <w:rPr>
          <w:rFonts w:hint="eastAsia"/>
        </w:rPr>
        <w:t>和</w:t>
      </w:r>
      <w:proofErr w:type="spellStart"/>
      <w:r w:rsidR="005308A2">
        <w:rPr>
          <w:rFonts w:hint="eastAsia"/>
        </w:rPr>
        <w:t>Majluf</w:t>
      </w:r>
      <w:proofErr w:type="spellEnd"/>
      <w:r w:rsidR="005308A2">
        <w:rPr>
          <w:rFonts w:hint="eastAsia"/>
        </w:rPr>
        <w:t>（</w:t>
      </w:r>
      <w:r w:rsidR="005308A2">
        <w:rPr>
          <w:rFonts w:hint="eastAsia"/>
        </w:rPr>
        <w:t>1</w:t>
      </w:r>
      <w:r w:rsidR="005308A2">
        <w:t>984</w:t>
      </w:r>
      <w:r w:rsidR="005308A2">
        <w:rPr>
          <w:rFonts w:hint="eastAsia"/>
        </w:rPr>
        <w:t>）在资本市场研究中开创性地引入了信息不对称问题，并得出了不完美市场下</w:t>
      </w:r>
      <w:proofErr w:type="gramStart"/>
      <w:r w:rsidR="005308A2">
        <w:rPr>
          <w:rFonts w:hint="eastAsia"/>
        </w:rPr>
        <w:t>的优序</w:t>
      </w:r>
      <w:r w:rsidR="00EE263B">
        <w:rPr>
          <w:rFonts w:hint="eastAsia"/>
        </w:rPr>
        <w:t>融资</w:t>
      </w:r>
      <w:proofErr w:type="gramEnd"/>
      <w:r w:rsidR="005308A2">
        <w:rPr>
          <w:rFonts w:hint="eastAsia"/>
        </w:rPr>
        <w:t>理论，即企业面对的融资约束的程度与资本市场信息不对称程度正相关。</w:t>
      </w:r>
      <w:proofErr w:type="spellStart"/>
      <w:r w:rsidR="005308A2">
        <w:rPr>
          <w:rFonts w:hint="eastAsia"/>
        </w:rPr>
        <w:t>Fa</w:t>
      </w:r>
      <w:r w:rsidR="005308A2">
        <w:t>zzari</w:t>
      </w:r>
      <w:proofErr w:type="spellEnd"/>
      <w:r w:rsidR="005308A2">
        <w:rPr>
          <w:rFonts w:hint="eastAsia"/>
        </w:rPr>
        <w:t>、</w:t>
      </w:r>
      <w:r w:rsidR="005308A2">
        <w:rPr>
          <w:rFonts w:hint="eastAsia"/>
        </w:rPr>
        <w:t>Hubb</w:t>
      </w:r>
      <w:r w:rsidR="005308A2">
        <w:t>ard</w:t>
      </w:r>
      <w:r w:rsidR="005308A2">
        <w:rPr>
          <w:rFonts w:hint="eastAsia"/>
        </w:rPr>
        <w:t>和</w:t>
      </w:r>
      <w:r w:rsidR="005308A2">
        <w:rPr>
          <w:rFonts w:hint="eastAsia"/>
        </w:rPr>
        <w:t>Peterson</w:t>
      </w:r>
      <w:r w:rsidR="005308A2">
        <w:rPr>
          <w:rFonts w:hint="eastAsia"/>
        </w:rPr>
        <w:t>（</w:t>
      </w:r>
      <w:r w:rsidR="005308A2">
        <w:rPr>
          <w:rFonts w:hint="eastAsia"/>
        </w:rPr>
        <w:t>1</w:t>
      </w:r>
      <w:r w:rsidR="005308A2">
        <w:t>988</w:t>
      </w:r>
      <w:r w:rsidR="005308A2">
        <w:rPr>
          <w:rFonts w:hint="eastAsia"/>
        </w:rPr>
        <w:t>）提出在不完美的资本市场下，公司自有资金的成本远低于外部资金</w:t>
      </w:r>
      <w:r w:rsidR="000A6703">
        <w:rPr>
          <w:rFonts w:hint="eastAsia"/>
        </w:rPr>
        <w:t>，而公司留存收益情况可以由现金股利的</w:t>
      </w:r>
      <w:r w:rsidR="003374CA">
        <w:rPr>
          <w:rFonts w:hint="eastAsia"/>
        </w:rPr>
        <w:t>高低</w:t>
      </w:r>
      <w:r w:rsidR="000A6703">
        <w:rPr>
          <w:rFonts w:hint="eastAsia"/>
        </w:rPr>
        <w:t>来反映，</w:t>
      </w:r>
      <w:r w:rsidR="00092296">
        <w:rPr>
          <w:rFonts w:hint="eastAsia"/>
        </w:rPr>
        <w:t>于是公司融资约束程度可以通过公司现金股利发放情况衡量。吕长江和张海平（</w:t>
      </w:r>
      <w:r w:rsidR="00092296">
        <w:rPr>
          <w:rFonts w:hint="eastAsia"/>
        </w:rPr>
        <w:t>2</w:t>
      </w:r>
      <w:r w:rsidR="00092296">
        <w:t>012</w:t>
      </w:r>
      <w:r w:rsidR="00092296">
        <w:rPr>
          <w:rFonts w:hint="eastAsia"/>
        </w:rPr>
        <w:t>）在研究中发现，进行高管股权激励的公司比不进行股权激励的公司更倾向于减少现金股利支付，而目前学术界仍缺少股权激励与企业融资约束二者之间直接的联系，本文也希望在这一领域有所贡献。此外，</w:t>
      </w:r>
      <w:r w:rsidR="00092296">
        <w:t>Bernanke</w:t>
      </w:r>
      <w:r w:rsidR="00092296">
        <w:rPr>
          <w:rFonts w:hint="eastAsia"/>
        </w:rPr>
        <w:t>和</w:t>
      </w:r>
      <w:r w:rsidR="00092296">
        <w:t>G</w:t>
      </w:r>
      <w:r w:rsidR="00092296">
        <w:rPr>
          <w:rFonts w:hint="eastAsia"/>
        </w:rPr>
        <w:t>ertler</w:t>
      </w:r>
      <w:r w:rsidR="00092296">
        <w:rPr>
          <w:rFonts w:hint="eastAsia"/>
        </w:rPr>
        <w:t>（</w:t>
      </w:r>
      <w:r w:rsidR="00092296">
        <w:rPr>
          <w:rFonts w:hint="eastAsia"/>
        </w:rPr>
        <w:t>1</w:t>
      </w:r>
      <w:r w:rsidR="00092296">
        <w:t>989</w:t>
      </w:r>
      <w:r w:rsidR="00092296">
        <w:rPr>
          <w:rFonts w:hint="eastAsia"/>
        </w:rPr>
        <w:t>）探究了不完美市场下代理问题对企业融资的影响，更进一步地，</w:t>
      </w:r>
      <w:r w:rsidR="00092296">
        <w:rPr>
          <w:rFonts w:hint="eastAsia"/>
        </w:rPr>
        <w:t>Kaplan</w:t>
      </w:r>
      <w:r w:rsidR="00092296">
        <w:rPr>
          <w:rFonts w:hint="eastAsia"/>
        </w:rPr>
        <w:t>和</w:t>
      </w:r>
      <w:r w:rsidR="00092296">
        <w:rPr>
          <w:rFonts w:hint="eastAsia"/>
        </w:rPr>
        <w:t>Zingales</w:t>
      </w:r>
      <w:r w:rsidR="00092296">
        <w:rPr>
          <w:rFonts w:hint="eastAsia"/>
        </w:rPr>
        <w:t>（</w:t>
      </w:r>
      <w:r w:rsidR="00092296">
        <w:rPr>
          <w:rFonts w:hint="eastAsia"/>
        </w:rPr>
        <w:t>1</w:t>
      </w:r>
      <w:r w:rsidR="00092296">
        <w:t>997</w:t>
      </w:r>
      <w:r w:rsidR="00092296">
        <w:rPr>
          <w:rFonts w:hint="eastAsia"/>
        </w:rPr>
        <w:t>）</w:t>
      </w:r>
      <w:r w:rsidR="00426853">
        <w:rPr>
          <w:rFonts w:hint="eastAsia"/>
        </w:rPr>
        <w:t>总结了学术界认为的融资约束的定义，即由不完美市场下，由于信息不对称、代理成本等因素导致企业内外融资成本存在的差额。</w:t>
      </w:r>
    </w:p>
    <w:p w14:paraId="5E3CD9C2" w14:textId="416D6BF0" w:rsidR="00462079" w:rsidRDefault="001A6C48" w:rsidP="00027F9F">
      <w:r>
        <w:tab/>
      </w:r>
      <w:r w:rsidR="00426853">
        <w:rPr>
          <w:rFonts w:hint="eastAsia"/>
        </w:rPr>
        <w:t>目前国内外已经有一些学者探究了融资约束与企业创新之间的关系，但目前此方向的</w:t>
      </w:r>
      <w:r w:rsidR="006E0407">
        <w:rPr>
          <w:rFonts w:hint="eastAsia"/>
        </w:rPr>
        <w:t>文献资料</w:t>
      </w:r>
      <w:r w:rsidR="00426853">
        <w:rPr>
          <w:rFonts w:hint="eastAsia"/>
        </w:rPr>
        <w:t>仍然不足，</w:t>
      </w:r>
      <w:r w:rsidR="006E0407">
        <w:rPr>
          <w:rFonts w:hint="eastAsia"/>
        </w:rPr>
        <w:t>且</w:t>
      </w:r>
      <w:r w:rsidR="00426853">
        <w:rPr>
          <w:rFonts w:hint="eastAsia"/>
        </w:rPr>
        <w:t>在结论上有一定争议</w:t>
      </w:r>
      <w:r w:rsidR="006E0407">
        <w:rPr>
          <w:rFonts w:hint="eastAsia"/>
        </w:rPr>
        <w:t>。目前大多数学者的</w:t>
      </w:r>
      <w:r w:rsidR="00C11CC3">
        <w:rPr>
          <w:rFonts w:hint="eastAsia"/>
        </w:rPr>
        <w:t>观点是</w:t>
      </w:r>
      <w:r w:rsidR="00426853">
        <w:rPr>
          <w:rFonts w:hint="eastAsia"/>
        </w:rPr>
        <w:t>融资约束</w:t>
      </w:r>
      <w:r w:rsidR="00C11CC3">
        <w:rPr>
          <w:rFonts w:hint="eastAsia"/>
        </w:rPr>
        <w:t>会对</w:t>
      </w:r>
      <w:r w:rsidR="00426853">
        <w:rPr>
          <w:rFonts w:hint="eastAsia"/>
        </w:rPr>
        <w:t>企业创新</w:t>
      </w:r>
      <w:r w:rsidR="00C11CC3">
        <w:rPr>
          <w:rFonts w:hint="eastAsia"/>
        </w:rPr>
        <w:t>活动有显著的抑制作用</w:t>
      </w:r>
      <w:r w:rsidR="006E0407">
        <w:rPr>
          <w:rFonts w:hint="eastAsia"/>
        </w:rPr>
        <w:t>：因为</w:t>
      </w:r>
      <w:r w:rsidR="00040381">
        <w:rPr>
          <w:rFonts w:hint="eastAsia"/>
        </w:rPr>
        <w:t>创新是持续性地长期投入（</w:t>
      </w:r>
      <w:proofErr w:type="spellStart"/>
      <w:r w:rsidR="00040381">
        <w:rPr>
          <w:rFonts w:hint="eastAsia"/>
        </w:rPr>
        <w:t>Ho</w:t>
      </w:r>
      <w:r w:rsidR="00040381">
        <w:t>ttenrott</w:t>
      </w:r>
      <w:proofErr w:type="spellEnd"/>
      <w:r w:rsidR="00EF0CCA">
        <w:t xml:space="preserve"> &amp; </w:t>
      </w:r>
      <w:r w:rsidR="00040381">
        <w:rPr>
          <w:rFonts w:hint="eastAsia"/>
        </w:rPr>
        <w:t>Peters</w:t>
      </w:r>
      <w:r w:rsidR="00040381">
        <w:rPr>
          <w:rFonts w:hint="eastAsia"/>
        </w:rPr>
        <w:t>，</w:t>
      </w:r>
      <w:r w:rsidR="00040381">
        <w:t>2012</w:t>
      </w:r>
      <w:r w:rsidR="00040381">
        <w:rPr>
          <w:rFonts w:hint="eastAsia"/>
        </w:rPr>
        <w:t>），仅仅依靠企业</w:t>
      </w:r>
      <w:r w:rsidR="002C0AEF">
        <w:rPr>
          <w:rFonts w:hint="eastAsia"/>
        </w:rPr>
        <w:t>内部</w:t>
      </w:r>
      <w:r w:rsidR="00040381">
        <w:rPr>
          <w:rFonts w:hint="eastAsia"/>
        </w:rPr>
        <w:t>自有资金难以满足其</w:t>
      </w:r>
      <w:r w:rsidR="002C0AEF">
        <w:rPr>
          <w:rFonts w:hint="eastAsia"/>
        </w:rPr>
        <w:t>长时间高投入的</w:t>
      </w:r>
      <w:r w:rsidR="00040381">
        <w:rPr>
          <w:rFonts w:hint="eastAsia"/>
        </w:rPr>
        <w:t>资金需要，</w:t>
      </w:r>
      <w:r w:rsidR="002C0AEF">
        <w:rPr>
          <w:rFonts w:hint="eastAsia"/>
        </w:rPr>
        <w:t>这</w:t>
      </w:r>
      <w:r w:rsidR="00040381">
        <w:rPr>
          <w:rFonts w:hint="eastAsia"/>
        </w:rPr>
        <w:t>会产生较高的投资风险，而外部融资</w:t>
      </w:r>
      <w:r w:rsidR="00A70730">
        <w:rPr>
          <w:rFonts w:hint="eastAsia"/>
        </w:rPr>
        <w:t>在企业创新中占据重要作用（张杰等，</w:t>
      </w:r>
      <w:r w:rsidR="00A70730">
        <w:rPr>
          <w:rFonts w:hint="eastAsia"/>
        </w:rPr>
        <w:t>2</w:t>
      </w:r>
      <w:r w:rsidR="00A70730">
        <w:t>012</w:t>
      </w:r>
      <w:r w:rsidR="00A70730">
        <w:rPr>
          <w:rFonts w:hint="eastAsia"/>
        </w:rPr>
        <w:t>），</w:t>
      </w:r>
      <w:r w:rsidR="006E0407">
        <w:rPr>
          <w:rFonts w:hint="eastAsia"/>
        </w:rPr>
        <w:t>进行创新研发的</w:t>
      </w:r>
      <w:r w:rsidR="00A70730">
        <w:rPr>
          <w:rFonts w:hint="eastAsia"/>
        </w:rPr>
        <w:t>企业会</w:t>
      </w:r>
      <w:r w:rsidR="00040381">
        <w:rPr>
          <w:rFonts w:hint="eastAsia"/>
        </w:rPr>
        <w:t>遭受融资约束的压力（</w:t>
      </w:r>
      <w:r w:rsidR="00040381">
        <w:rPr>
          <w:rFonts w:hint="eastAsia"/>
        </w:rPr>
        <w:t>Hall</w:t>
      </w:r>
      <w:r w:rsidR="00EF0CCA">
        <w:rPr>
          <w:rFonts w:hint="eastAsia"/>
        </w:rPr>
        <w:t xml:space="preserve"> </w:t>
      </w:r>
      <w:r w:rsidR="00EF0CCA">
        <w:t xml:space="preserve">&amp; </w:t>
      </w:r>
      <w:r w:rsidR="00040381">
        <w:rPr>
          <w:rFonts w:hint="eastAsia"/>
        </w:rPr>
        <w:t>Lerner</w:t>
      </w:r>
      <w:r w:rsidR="00040381">
        <w:rPr>
          <w:rFonts w:hint="eastAsia"/>
        </w:rPr>
        <w:t>，</w:t>
      </w:r>
      <w:r w:rsidR="00040381">
        <w:rPr>
          <w:rFonts w:hint="eastAsia"/>
        </w:rPr>
        <w:lastRenderedPageBreak/>
        <w:t>2</w:t>
      </w:r>
      <w:r w:rsidR="00040381">
        <w:t>010</w:t>
      </w:r>
      <w:r w:rsidR="00040381">
        <w:rPr>
          <w:rFonts w:hint="eastAsia"/>
        </w:rPr>
        <w:t>）</w:t>
      </w:r>
      <w:bookmarkEnd w:id="30"/>
      <w:r w:rsidR="006E0407">
        <w:rPr>
          <w:rFonts w:hint="eastAsia"/>
        </w:rPr>
        <w:t>，即在寻求外部融资时会因为创新风险而承受更高的融资成本。</w:t>
      </w:r>
    </w:p>
    <w:p w14:paraId="0E76FE5B" w14:textId="616ECE45" w:rsidR="001A6C48" w:rsidRDefault="001A6C48">
      <w:pPr>
        <w:widowControl/>
        <w:spacing w:line="240" w:lineRule="auto"/>
        <w:jc w:val="left"/>
      </w:pPr>
      <w:r>
        <w:br w:type="page"/>
      </w:r>
    </w:p>
    <w:p w14:paraId="0315CF3F" w14:textId="7083804C" w:rsidR="00C104F6" w:rsidRDefault="001A6C48" w:rsidP="001A6C48">
      <w:pPr>
        <w:pStyle w:val="aa"/>
        <w:ind w:left="240" w:right="240"/>
      </w:pPr>
      <w:bookmarkStart w:id="31" w:name="_Toc103228563"/>
      <w:bookmarkStart w:id="32" w:name="_Toc104639781"/>
      <w:r w:rsidRPr="00DC46B7">
        <w:rPr>
          <w:rFonts w:hint="eastAsia"/>
        </w:rPr>
        <w:lastRenderedPageBreak/>
        <w:t>3</w:t>
      </w:r>
      <w:r w:rsidR="00DC46B7">
        <w:rPr>
          <w:rFonts w:hint="eastAsia"/>
        </w:rPr>
        <w:t>研究假设与</w:t>
      </w:r>
      <w:r w:rsidR="000A2A8B" w:rsidRPr="00DC46B7">
        <w:rPr>
          <w:rFonts w:hint="eastAsia"/>
        </w:rPr>
        <w:t>研究设计</w:t>
      </w:r>
      <w:bookmarkEnd w:id="31"/>
      <w:bookmarkEnd w:id="32"/>
    </w:p>
    <w:p w14:paraId="7868F8B7" w14:textId="0D509C96" w:rsidR="000A2A8B" w:rsidRPr="000A2A8B" w:rsidRDefault="001A6C48" w:rsidP="00027F9F">
      <w:r>
        <w:tab/>
      </w:r>
      <w:r w:rsidR="000A2A8B">
        <w:rPr>
          <w:rFonts w:hint="eastAsia"/>
        </w:rPr>
        <w:t>基于文献综述，我们从理论出发研究了相应的问题，并提出了相应的假设。进一步地，在现有文献的基础上我们做出了检验主要假设的研究计划，相关的实证研究按照</w:t>
      </w:r>
      <w:r w:rsidR="000A2A8B">
        <w:rPr>
          <w:rFonts w:hint="eastAsia"/>
        </w:rPr>
        <w:t>3</w:t>
      </w:r>
      <w:r w:rsidR="000A2A8B">
        <w:t>.2</w:t>
      </w:r>
      <w:r w:rsidR="000A2A8B">
        <w:rPr>
          <w:rFonts w:hint="eastAsia"/>
        </w:rPr>
        <w:t>研究设计展开。</w:t>
      </w:r>
    </w:p>
    <w:p w14:paraId="0D4DDB08" w14:textId="0AF167B0" w:rsidR="000A2A8B" w:rsidRPr="001A6C48" w:rsidRDefault="001A6C48" w:rsidP="001A6C48">
      <w:pPr>
        <w:pStyle w:val="1"/>
        <w:ind w:left="240" w:right="240"/>
      </w:pPr>
      <w:bookmarkStart w:id="33" w:name="_Toc103228564"/>
      <w:bookmarkStart w:id="34" w:name="_Toc104639782"/>
      <w:r w:rsidRPr="00DB0015">
        <w:rPr>
          <w:rFonts w:hint="eastAsia"/>
        </w:rPr>
        <w:t>3</w:t>
      </w:r>
      <w:r w:rsidRPr="00DB0015">
        <w:t>.1</w:t>
      </w:r>
      <w:r w:rsidR="007F496F" w:rsidRPr="00DB0015">
        <w:rPr>
          <w:rFonts w:hint="eastAsia"/>
        </w:rPr>
        <w:t>研究</w:t>
      </w:r>
      <w:r w:rsidR="000A2A8B" w:rsidRPr="00DB0015">
        <w:rPr>
          <w:rFonts w:hint="eastAsia"/>
        </w:rPr>
        <w:t>假设</w:t>
      </w:r>
      <w:bookmarkEnd w:id="33"/>
      <w:bookmarkEnd w:id="34"/>
    </w:p>
    <w:p w14:paraId="50F7A4A4" w14:textId="464DD651" w:rsidR="000A2A8B" w:rsidRDefault="001A6C48" w:rsidP="00EC71C8">
      <w:pPr>
        <w:pStyle w:val="2"/>
        <w:ind w:left="240" w:right="240"/>
      </w:pPr>
      <w:bookmarkStart w:id="35" w:name="_Toc103228565"/>
      <w:r w:rsidRPr="00DC46B7">
        <w:rPr>
          <w:rFonts w:hint="eastAsia"/>
        </w:rPr>
        <w:t>3</w:t>
      </w:r>
      <w:r w:rsidRPr="00DC46B7">
        <w:t>.1.1</w:t>
      </w:r>
      <w:r w:rsidR="00FF5E01" w:rsidRPr="00DC46B7">
        <w:rPr>
          <w:rFonts w:hint="eastAsia"/>
        </w:rPr>
        <w:t>高管激励对</w:t>
      </w:r>
      <w:r w:rsidR="00F35493" w:rsidRPr="00DC46B7">
        <w:rPr>
          <w:rFonts w:hint="eastAsia"/>
        </w:rPr>
        <w:t>企业</w:t>
      </w:r>
      <w:r w:rsidR="00FF5E01" w:rsidRPr="00DC46B7">
        <w:rPr>
          <w:rFonts w:hint="eastAsia"/>
        </w:rPr>
        <w:t>绿色创新的影响</w:t>
      </w:r>
      <w:bookmarkEnd w:id="35"/>
    </w:p>
    <w:p w14:paraId="09412C9F" w14:textId="0DC9558F" w:rsidR="00B55E34" w:rsidRDefault="001F2BFB" w:rsidP="00027F9F">
      <w:r>
        <w:tab/>
      </w:r>
      <w:r w:rsidR="00DC46B7" w:rsidRPr="00DC46B7">
        <w:rPr>
          <w:rFonts w:hint="eastAsia"/>
        </w:rPr>
        <w:t>高管</w:t>
      </w:r>
      <w:r w:rsidR="00DC46B7">
        <w:rPr>
          <w:rFonts w:hint="eastAsia"/>
        </w:rPr>
        <w:t>激励可以主要分为股权激励与现金激励两个部分。委托代理</w:t>
      </w:r>
      <w:r w:rsidR="00DC44E4">
        <w:rPr>
          <w:rFonts w:hint="eastAsia"/>
        </w:rPr>
        <w:t>理</w:t>
      </w:r>
      <w:r w:rsidR="00DC46B7">
        <w:rPr>
          <w:rFonts w:hint="eastAsia"/>
        </w:rPr>
        <w:t>论的观点</w:t>
      </w:r>
      <w:r w:rsidR="00DC44E4">
        <w:rPr>
          <w:rFonts w:hint="eastAsia"/>
        </w:rPr>
        <w:t>认为</w:t>
      </w:r>
      <w:r w:rsidR="00DC46B7">
        <w:rPr>
          <w:rFonts w:hint="eastAsia"/>
        </w:rPr>
        <w:t>，</w:t>
      </w:r>
      <w:r w:rsidR="002C0AEF">
        <w:rPr>
          <w:rFonts w:hint="eastAsia"/>
        </w:rPr>
        <w:t>对高管进行恰当的</w:t>
      </w:r>
      <w:r w:rsidR="00DC46B7">
        <w:rPr>
          <w:rFonts w:hint="eastAsia"/>
        </w:rPr>
        <w:t>股权激励能够</w:t>
      </w:r>
      <w:r w:rsidR="00DC44E4">
        <w:rPr>
          <w:rFonts w:hint="eastAsia"/>
        </w:rPr>
        <w:t>有效地</w:t>
      </w:r>
      <w:r w:rsidR="00DC46B7">
        <w:rPr>
          <w:rFonts w:hint="eastAsia"/>
        </w:rPr>
        <w:t>激励</w:t>
      </w:r>
      <w:r w:rsidR="002C0AEF">
        <w:rPr>
          <w:rFonts w:hint="eastAsia"/>
        </w:rPr>
        <w:t>高管将</w:t>
      </w:r>
      <w:r w:rsidR="00DC46B7">
        <w:rPr>
          <w:rFonts w:hint="eastAsia"/>
        </w:rPr>
        <w:t>追求企业利润最大化</w:t>
      </w:r>
      <w:r w:rsidR="002C0AEF">
        <w:rPr>
          <w:rFonts w:hint="eastAsia"/>
        </w:rPr>
        <w:t>放在心中的首要地位</w:t>
      </w:r>
      <w:r w:rsidR="00C8481C">
        <w:rPr>
          <w:rFonts w:hint="eastAsia"/>
        </w:rPr>
        <w:t>，而</w:t>
      </w:r>
      <w:r w:rsidR="00A66A01" w:rsidRPr="00DC46B7">
        <w:rPr>
          <w:rFonts w:hint="eastAsia"/>
        </w:rPr>
        <w:t>我</w:t>
      </w:r>
      <w:r w:rsidR="00A66A01">
        <w:rPr>
          <w:rFonts w:hint="eastAsia"/>
        </w:rPr>
        <w:t>们大概</w:t>
      </w:r>
      <w:r w:rsidR="00C8481C">
        <w:rPr>
          <w:rFonts w:hint="eastAsia"/>
        </w:rPr>
        <w:t>也</w:t>
      </w:r>
      <w:r w:rsidR="00A66A01">
        <w:rPr>
          <w:rFonts w:hint="eastAsia"/>
        </w:rPr>
        <w:t>可以从</w:t>
      </w:r>
      <w:r w:rsidR="00C8481C">
        <w:rPr>
          <w:rFonts w:hint="eastAsia"/>
        </w:rPr>
        <w:t>以下</w:t>
      </w:r>
      <w:r w:rsidR="00A66A01">
        <w:rPr>
          <w:rFonts w:hint="eastAsia"/>
        </w:rPr>
        <w:t>三个角度</w:t>
      </w:r>
      <w:r w:rsidR="00C8481C">
        <w:rPr>
          <w:rFonts w:hint="eastAsia"/>
        </w:rPr>
        <w:t>来理解其作用</w:t>
      </w:r>
      <w:r w:rsidR="00A66A01">
        <w:rPr>
          <w:rFonts w:hint="eastAsia"/>
        </w:rPr>
        <w:t>：（</w:t>
      </w:r>
      <w:r w:rsidR="00A66A01">
        <w:rPr>
          <w:rFonts w:hint="eastAsia"/>
        </w:rPr>
        <w:t>1</w:t>
      </w:r>
      <w:r w:rsidR="00A66A01">
        <w:rPr>
          <w:rFonts w:hint="eastAsia"/>
        </w:rPr>
        <w:t>）股权激励是将短期承受失败风险和长期收获丰厚回报相结合的一种有效的方式。（</w:t>
      </w:r>
      <w:r w:rsidR="00A66A01">
        <w:rPr>
          <w:rFonts w:hint="eastAsia"/>
        </w:rPr>
        <w:t>2</w:t>
      </w:r>
      <w:r w:rsidR="00A66A01">
        <w:rPr>
          <w:rFonts w:hint="eastAsia"/>
        </w:rPr>
        <w:t>）股权激励计划一般而言是一种有效期长的激励举措，能够在留住技术研发人才的同时激励高管全身心投入到技术创新的工作中</w:t>
      </w:r>
      <w:r w:rsidR="004E682D">
        <w:rPr>
          <w:rFonts w:hint="eastAsia"/>
        </w:rPr>
        <w:t>（宗文龙等，</w:t>
      </w:r>
      <w:r w:rsidR="004E682D">
        <w:rPr>
          <w:rFonts w:hint="eastAsia"/>
        </w:rPr>
        <w:t>2</w:t>
      </w:r>
      <w:r w:rsidR="004E682D">
        <w:t>011</w:t>
      </w:r>
      <w:r w:rsidR="004E682D">
        <w:rPr>
          <w:rFonts w:hint="eastAsia"/>
        </w:rPr>
        <w:t>）</w:t>
      </w:r>
      <w:r w:rsidR="00A66A01">
        <w:rPr>
          <w:rFonts w:hint="eastAsia"/>
        </w:rPr>
        <w:t>。（</w:t>
      </w:r>
      <w:r w:rsidR="00A66A01">
        <w:rPr>
          <w:rFonts w:hint="eastAsia"/>
        </w:rPr>
        <w:t>3</w:t>
      </w:r>
      <w:r w:rsidR="00A66A01">
        <w:rPr>
          <w:rFonts w:hint="eastAsia"/>
        </w:rPr>
        <w:t>）通过分配给高管一定股份，可以将高管自身利益与公司利益牢牢绑定</w:t>
      </w:r>
      <w:r w:rsidR="004E682D">
        <w:rPr>
          <w:rFonts w:hint="eastAsia"/>
        </w:rPr>
        <w:t>，让高管愿意承担一定的风险（</w:t>
      </w:r>
      <w:r w:rsidR="004E682D">
        <w:t>A</w:t>
      </w:r>
      <w:r w:rsidR="004E682D">
        <w:rPr>
          <w:rFonts w:hint="eastAsia"/>
        </w:rPr>
        <w:t>rm</w:t>
      </w:r>
      <w:r w:rsidR="004E682D">
        <w:t>strong</w:t>
      </w:r>
      <w:r w:rsidR="004E682D">
        <w:rPr>
          <w:rFonts w:hint="eastAsia"/>
        </w:rPr>
        <w:t>等，</w:t>
      </w:r>
      <w:r w:rsidR="004E682D">
        <w:rPr>
          <w:rFonts w:hint="eastAsia"/>
        </w:rPr>
        <w:t>2</w:t>
      </w:r>
      <w:r w:rsidR="004E682D">
        <w:t>012</w:t>
      </w:r>
      <w:r w:rsidR="004E682D">
        <w:rPr>
          <w:rFonts w:hint="eastAsia"/>
        </w:rPr>
        <w:t>）并为了公司利益最大化而进行一定的创新举措（</w:t>
      </w:r>
      <w:r w:rsidR="004E682D">
        <w:t>H</w:t>
      </w:r>
      <w:r w:rsidR="004E682D">
        <w:rPr>
          <w:rFonts w:hint="eastAsia"/>
        </w:rPr>
        <w:t>olm</w:t>
      </w:r>
      <w:r w:rsidR="004E682D">
        <w:t>strom</w:t>
      </w:r>
      <w:r w:rsidR="004E682D">
        <w:rPr>
          <w:rFonts w:hint="eastAsia"/>
        </w:rPr>
        <w:t>等</w:t>
      </w:r>
      <w:r w:rsidR="004E682D">
        <w:t>, 1989</w:t>
      </w:r>
      <w:r w:rsidR="004E682D">
        <w:rPr>
          <w:rFonts w:hint="eastAsia"/>
        </w:rPr>
        <w:t>）。</w:t>
      </w:r>
      <w:r w:rsidR="00C8481C">
        <w:rPr>
          <w:rFonts w:hint="eastAsia"/>
        </w:rPr>
        <w:t>但同时股权激励也并不是完美的，因为现实中企业高管是</w:t>
      </w:r>
      <w:r w:rsidR="00DC44E4">
        <w:rPr>
          <w:rFonts w:hint="eastAsia"/>
        </w:rPr>
        <w:t>有限</w:t>
      </w:r>
      <w:r w:rsidR="00C8481C">
        <w:rPr>
          <w:rFonts w:hint="eastAsia"/>
        </w:rPr>
        <w:t>理性</w:t>
      </w:r>
      <w:r w:rsidR="00DC44E4">
        <w:rPr>
          <w:rFonts w:hint="eastAsia"/>
        </w:rPr>
        <w:t>的，而且合适</w:t>
      </w:r>
      <w:r w:rsidR="00C8481C">
        <w:rPr>
          <w:rFonts w:hint="eastAsia"/>
        </w:rPr>
        <w:t>的股权激励制度的设计存在较大</w:t>
      </w:r>
      <w:r w:rsidR="00DC44E4">
        <w:rPr>
          <w:rFonts w:hint="eastAsia"/>
        </w:rPr>
        <w:t>的</w:t>
      </w:r>
      <w:r w:rsidR="00C8481C">
        <w:rPr>
          <w:rFonts w:hint="eastAsia"/>
        </w:rPr>
        <w:t>不确定性，所以</w:t>
      </w:r>
      <w:r w:rsidR="004E682D">
        <w:rPr>
          <w:rFonts w:hint="eastAsia"/>
        </w:rPr>
        <w:t>有一部分学者认为</w:t>
      </w:r>
      <w:r w:rsidR="00DC44E4">
        <w:rPr>
          <w:rFonts w:hint="eastAsia"/>
        </w:rPr>
        <w:t>过度激励</w:t>
      </w:r>
      <w:r w:rsidR="004E682D">
        <w:rPr>
          <w:rFonts w:hint="eastAsia"/>
        </w:rPr>
        <w:t>可能会减弱企业的创新能力。</w:t>
      </w:r>
      <w:r w:rsidR="004E682D">
        <w:rPr>
          <w:rFonts w:hint="eastAsia"/>
        </w:rPr>
        <w:t>Coles</w:t>
      </w:r>
      <w:r w:rsidR="004E682D">
        <w:rPr>
          <w:rFonts w:hint="eastAsia"/>
        </w:rPr>
        <w:t>和</w:t>
      </w:r>
      <w:r w:rsidR="004E682D">
        <w:rPr>
          <w:rFonts w:hint="eastAsia"/>
        </w:rPr>
        <w:t>Daniel</w:t>
      </w:r>
      <w:r w:rsidR="004E682D">
        <w:rPr>
          <w:rFonts w:hint="eastAsia"/>
        </w:rPr>
        <w:t>（</w:t>
      </w:r>
      <w:r w:rsidR="004E682D">
        <w:rPr>
          <w:rFonts w:hint="eastAsia"/>
        </w:rPr>
        <w:t>2</w:t>
      </w:r>
      <w:r w:rsidR="004E682D">
        <w:t>006</w:t>
      </w:r>
      <w:r w:rsidR="004E682D">
        <w:rPr>
          <w:rFonts w:hint="eastAsia"/>
        </w:rPr>
        <w:t>）</w:t>
      </w:r>
      <w:r w:rsidR="003C1993">
        <w:rPr>
          <w:rFonts w:hint="eastAsia"/>
        </w:rPr>
        <w:t>认为与股价高度绑定后，高管会更倾向于风险厌恶，增加其短视行为，抑制了创新能力。吕长江和张海平（</w:t>
      </w:r>
      <w:r w:rsidR="003C1993">
        <w:rPr>
          <w:rFonts w:hint="eastAsia"/>
        </w:rPr>
        <w:t>2</w:t>
      </w:r>
      <w:r w:rsidR="003C1993">
        <w:t>009</w:t>
      </w:r>
      <w:r w:rsidR="003C1993">
        <w:rPr>
          <w:rFonts w:hint="eastAsia"/>
        </w:rPr>
        <w:t>）发现</w:t>
      </w:r>
      <w:r w:rsidR="002C0AEF">
        <w:rPr>
          <w:rFonts w:hint="eastAsia"/>
        </w:rPr>
        <w:t>，如果企业进行股权激励过度，</w:t>
      </w:r>
      <w:r w:rsidR="003C1993">
        <w:rPr>
          <w:rFonts w:hint="eastAsia"/>
        </w:rPr>
        <w:t>高管</w:t>
      </w:r>
      <w:r w:rsidR="002C0AEF">
        <w:rPr>
          <w:rFonts w:hint="eastAsia"/>
        </w:rPr>
        <w:t>会</w:t>
      </w:r>
      <w:r w:rsidR="003C1993">
        <w:rPr>
          <w:rFonts w:hint="eastAsia"/>
        </w:rPr>
        <w:t>过度关注短期内股价的变化而忽视了企业长期发展的可能性，</w:t>
      </w:r>
      <w:r w:rsidR="002C0AEF">
        <w:rPr>
          <w:rFonts w:hint="eastAsia"/>
        </w:rPr>
        <w:t>反而会</w:t>
      </w:r>
      <w:r w:rsidR="003C1993">
        <w:rPr>
          <w:rFonts w:hint="eastAsia"/>
        </w:rPr>
        <w:t>弱化企业创新投入。</w:t>
      </w:r>
      <w:r w:rsidR="00B55E34">
        <w:rPr>
          <w:rFonts w:hint="eastAsia"/>
        </w:rPr>
        <w:t>综合</w:t>
      </w:r>
      <w:r w:rsidR="00DC44E4">
        <w:rPr>
          <w:rFonts w:hint="eastAsia"/>
        </w:rPr>
        <w:t>以上</w:t>
      </w:r>
      <w:r w:rsidR="00B55E34">
        <w:rPr>
          <w:rFonts w:hint="eastAsia"/>
        </w:rPr>
        <w:t>学术界对股权激励的观点，我们</w:t>
      </w:r>
      <w:r w:rsidR="00DC44E4">
        <w:rPr>
          <w:rFonts w:hint="eastAsia"/>
        </w:rPr>
        <w:t>认为</w:t>
      </w:r>
      <w:r w:rsidR="00B55E34">
        <w:rPr>
          <w:rFonts w:hint="eastAsia"/>
        </w:rPr>
        <w:t>股权激励与企业绿色创新</w:t>
      </w:r>
      <w:r w:rsidR="00DC44E4">
        <w:rPr>
          <w:rFonts w:hint="eastAsia"/>
        </w:rPr>
        <w:t>能力之间</w:t>
      </w:r>
      <w:r w:rsidR="00B55E34">
        <w:rPr>
          <w:rFonts w:hint="eastAsia"/>
        </w:rPr>
        <w:t>存在“倒</w:t>
      </w:r>
      <w:r w:rsidR="00B55E34">
        <w:rPr>
          <w:rFonts w:hint="eastAsia"/>
        </w:rPr>
        <w:t>U</w:t>
      </w:r>
      <w:r w:rsidR="00B55E34">
        <w:rPr>
          <w:rFonts w:hint="eastAsia"/>
        </w:rPr>
        <w:t>型”的非线性关系，即在一定范围内企业增强高管股权激励投入，会对企业创新能力起到正向作用，而超出这一范围后，会起到负向作用。</w:t>
      </w:r>
    </w:p>
    <w:p w14:paraId="68CF55D7" w14:textId="36113ED5" w:rsidR="00B55E34" w:rsidRDefault="00B55E34" w:rsidP="00027F9F">
      <w:pPr>
        <w:rPr>
          <w:rFonts w:ascii="宋体" w:hAnsi="宋体"/>
          <w:szCs w:val="24"/>
        </w:rPr>
      </w:pPr>
      <w:r>
        <w:tab/>
      </w:r>
      <w:r w:rsidR="003C1993">
        <w:rPr>
          <w:rFonts w:hint="eastAsia"/>
        </w:rPr>
        <w:t>对于现金激励而言，目前学术界认为其更多为一种短期激励，难以弥补企业在持续性的研发创新时高管的风险补偿，若只有现金激励，高管</w:t>
      </w:r>
      <w:r w:rsidR="00FA6FEA">
        <w:rPr>
          <w:rFonts w:hint="eastAsia"/>
        </w:rPr>
        <w:t>将会承担大部分的创新风险却不能收获创新成功带来的丰厚回报</w:t>
      </w:r>
      <w:r w:rsidR="003C1993">
        <w:rPr>
          <w:rFonts w:ascii="宋体" w:hAnsi="宋体" w:hint="eastAsia"/>
          <w:szCs w:val="24"/>
        </w:rPr>
        <w:t>（</w:t>
      </w:r>
      <w:r w:rsidR="003C1993" w:rsidRPr="00E901FC">
        <w:rPr>
          <w:rFonts w:hint="eastAsia"/>
        </w:rPr>
        <w:t>Low A</w:t>
      </w:r>
      <w:r w:rsidR="003C1993" w:rsidRPr="00E901FC">
        <w:rPr>
          <w:rFonts w:hint="eastAsia"/>
        </w:rPr>
        <w:t>，</w:t>
      </w:r>
      <w:r w:rsidR="003C1993" w:rsidRPr="00E901FC">
        <w:rPr>
          <w:rFonts w:hint="eastAsia"/>
        </w:rPr>
        <w:t>2006</w:t>
      </w:r>
      <w:r w:rsidR="003C1993">
        <w:rPr>
          <w:rFonts w:ascii="宋体" w:hAnsi="宋体" w:hint="eastAsia"/>
          <w:szCs w:val="24"/>
        </w:rPr>
        <w:t>）</w:t>
      </w:r>
      <w:r w:rsidR="00DC44E4">
        <w:rPr>
          <w:rFonts w:ascii="宋体" w:hAnsi="宋体" w:hint="eastAsia"/>
          <w:szCs w:val="24"/>
        </w:rPr>
        <w:t>。但</w:t>
      </w:r>
      <w:r w:rsidR="00D019B8">
        <w:rPr>
          <w:rFonts w:ascii="宋体" w:hAnsi="宋体" w:hint="eastAsia"/>
          <w:szCs w:val="24"/>
        </w:rPr>
        <w:t>从激励理论</w:t>
      </w:r>
      <w:r w:rsidR="00D019B8">
        <w:rPr>
          <w:rFonts w:ascii="宋体" w:hAnsi="宋体" w:hint="eastAsia"/>
          <w:szCs w:val="24"/>
        </w:rPr>
        <w:lastRenderedPageBreak/>
        <w:t>以及人力成本理论分析</w:t>
      </w:r>
      <w:r w:rsidR="00DC44E4">
        <w:rPr>
          <w:rFonts w:ascii="宋体" w:hAnsi="宋体" w:hint="eastAsia"/>
          <w:szCs w:val="24"/>
        </w:rPr>
        <w:t>，</w:t>
      </w:r>
      <w:r w:rsidR="00D019B8">
        <w:rPr>
          <w:rFonts w:ascii="宋体" w:hAnsi="宋体" w:hint="eastAsia"/>
          <w:szCs w:val="24"/>
        </w:rPr>
        <w:t>高管现金激励</w:t>
      </w:r>
      <w:r w:rsidR="00DC44E4">
        <w:rPr>
          <w:rFonts w:ascii="宋体" w:hAnsi="宋体" w:hint="eastAsia"/>
          <w:szCs w:val="24"/>
        </w:rPr>
        <w:t>可以与股权激励相配合，同时实现短期与长期激励，因此</w:t>
      </w:r>
      <w:r w:rsidR="00D019B8">
        <w:rPr>
          <w:rFonts w:ascii="宋体" w:hAnsi="宋体" w:hint="eastAsia"/>
          <w:szCs w:val="24"/>
        </w:rPr>
        <w:t>能够在一定程度上对公司创新能力经营水平起到积极作用。</w:t>
      </w:r>
      <w:r>
        <w:rPr>
          <w:rFonts w:ascii="宋体" w:hAnsi="宋体"/>
          <w:szCs w:val="24"/>
        </w:rPr>
        <w:tab/>
      </w:r>
      <w:r w:rsidR="00DC44E4">
        <w:rPr>
          <w:rFonts w:ascii="宋体" w:hAnsi="宋体" w:hint="eastAsia"/>
          <w:szCs w:val="24"/>
        </w:rPr>
        <w:t>因此我们认为现金激励能够有效弥补股权激励的局限性，对企业高管的短期激励起到补充作用，整体上有利于企业绿色创新能力的发展。</w:t>
      </w:r>
    </w:p>
    <w:p w14:paraId="4EA452B6" w14:textId="4F82677C" w:rsidR="00DC44E4" w:rsidRDefault="00DC44E4" w:rsidP="00DB0015">
      <w:r>
        <w:tab/>
      </w:r>
      <w:r w:rsidR="00DB0015">
        <w:rPr>
          <w:rFonts w:hint="eastAsia"/>
        </w:rPr>
        <w:t>综合上述理论分析，</w:t>
      </w:r>
      <w:r>
        <w:rPr>
          <w:rFonts w:hint="eastAsia"/>
        </w:rPr>
        <w:t>我们</w:t>
      </w:r>
      <w:r w:rsidR="00DB0015">
        <w:rPr>
          <w:rFonts w:hint="eastAsia"/>
        </w:rPr>
        <w:t>在图</w:t>
      </w:r>
      <w:r w:rsidR="00DB0015">
        <w:rPr>
          <w:rFonts w:hint="eastAsia"/>
        </w:rPr>
        <w:t>3</w:t>
      </w:r>
      <w:r w:rsidR="00DB0015">
        <w:t>-1</w:t>
      </w:r>
      <w:r w:rsidR="00DB0015">
        <w:rPr>
          <w:rFonts w:hint="eastAsia"/>
        </w:rPr>
        <w:t>中进行了一定的归纳总结，具体分析如下图所示。</w:t>
      </w:r>
    </w:p>
    <w:p w14:paraId="5B5F1441" w14:textId="12607091" w:rsidR="004747A8" w:rsidRDefault="004747A8" w:rsidP="00027F9F">
      <w:pPr>
        <w:rPr>
          <w:rFonts w:ascii="宋体" w:hAnsi="宋体"/>
          <w:szCs w:val="24"/>
        </w:rPr>
      </w:pPr>
      <w:r w:rsidRPr="002A3F5B">
        <w:rPr>
          <w:noProof/>
        </w:rPr>
        <w:drawing>
          <wp:inline distT="0" distB="0" distL="0" distR="0" wp14:anchorId="5F76703D" wp14:editId="5DBCB737">
            <wp:extent cx="5150115" cy="267769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150115" cy="2677694"/>
                    </a:xfrm>
                    <a:prstGeom prst="rect">
                      <a:avLst/>
                    </a:prstGeom>
                  </pic:spPr>
                </pic:pic>
              </a:graphicData>
            </a:graphic>
          </wp:inline>
        </w:drawing>
      </w:r>
    </w:p>
    <w:p w14:paraId="18CB36BB" w14:textId="46A23D46" w:rsidR="004747A8" w:rsidRPr="004747A8" w:rsidRDefault="004747A8" w:rsidP="004747A8">
      <w:pPr>
        <w:ind w:left="240" w:right="240"/>
        <w:jc w:val="center"/>
        <w:rPr>
          <w:rFonts w:eastAsia="黑体"/>
          <w:bCs/>
        </w:rPr>
      </w:pPr>
      <w:r w:rsidRPr="00B94DB6">
        <w:rPr>
          <w:rStyle w:val="ac"/>
          <w:rFonts w:hint="eastAsia"/>
        </w:rPr>
        <w:t>图</w:t>
      </w:r>
      <w:r w:rsidRPr="00B94DB6">
        <w:rPr>
          <w:rStyle w:val="ac"/>
          <w:rFonts w:hint="eastAsia"/>
        </w:rPr>
        <w:t>3</w:t>
      </w:r>
      <w:r>
        <w:rPr>
          <w:rStyle w:val="ac"/>
        </w:rPr>
        <w:t>-</w:t>
      </w:r>
      <w:r w:rsidR="00EF0CCA">
        <w:rPr>
          <w:rStyle w:val="ac"/>
        </w:rPr>
        <w:t xml:space="preserve">1 </w:t>
      </w:r>
      <w:r w:rsidRPr="00B94DB6">
        <w:rPr>
          <w:rStyle w:val="ac"/>
          <w:rFonts w:hint="eastAsia"/>
        </w:rPr>
        <w:t>高管激励对绿色创新的作用</w:t>
      </w:r>
    </w:p>
    <w:p w14:paraId="4F4EA92E" w14:textId="11550F96" w:rsidR="00A66A01" w:rsidRDefault="001A6C48" w:rsidP="001A6C48">
      <w:pPr>
        <w:ind w:left="240" w:right="240"/>
      </w:pPr>
      <w:r>
        <w:tab/>
      </w:r>
      <w:r w:rsidR="00FA6FEA">
        <w:rPr>
          <w:rFonts w:hint="eastAsia"/>
        </w:rPr>
        <w:t>综合上述内容，我们提出的高管激励对企业绿色创新的影响假设如下：</w:t>
      </w:r>
    </w:p>
    <w:p w14:paraId="3F021E2A" w14:textId="6A3F6EAC" w:rsidR="00076205" w:rsidRDefault="001A6C48" w:rsidP="00DC44E4">
      <w:pPr>
        <w:ind w:left="240" w:right="240"/>
      </w:pPr>
      <w:r>
        <w:tab/>
      </w:r>
      <w:r w:rsidR="00FA6FEA">
        <w:rPr>
          <w:rFonts w:hint="eastAsia"/>
        </w:rPr>
        <w:t>H</w:t>
      </w:r>
      <w:r w:rsidR="00FA6FEA">
        <w:t>1</w:t>
      </w:r>
      <w:r w:rsidR="00FA6FEA">
        <w:rPr>
          <w:rFonts w:hint="eastAsia"/>
        </w:rPr>
        <w:t>：股权激励</w:t>
      </w:r>
      <w:r w:rsidR="00B55E34">
        <w:rPr>
          <w:rFonts w:hint="eastAsia"/>
        </w:rPr>
        <w:t>与</w:t>
      </w:r>
      <w:r w:rsidR="00FA6FEA">
        <w:rPr>
          <w:rFonts w:hint="eastAsia"/>
        </w:rPr>
        <w:t>企业绿色创新能力</w:t>
      </w:r>
      <w:r w:rsidR="00B55E34">
        <w:rPr>
          <w:rFonts w:hint="eastAsia"/>
        </w:rPr>
        <w:t>呈现“倒</w:t>
      </w:r>
      <w:r w:rsidR="00B55E34">
        <w:rPr>
          <w:rFonts w:hint="eastAsia"/>
        </w:rPr>
        <w:t>U</w:t>
      </w:r>
      <w:r w:rsidR="00B55E34">
        <w:rPr>
          <w:rFonts w:hint="eastAsia"/>
        </w:rPr>
        <w:t>性”的非线性的关系，而现金激励对企业绿色创新能力的正向影响是显著的</w:t>
      </w:r>
      <w:bookmarkStart w:id="36" w:name="_Toc103228566"/>
      <w:r w:rsidR="00DC44E4">
        <w:rPr>
          <w:rFonts w:hint="eastAsia"/>
        </w:rPr>
        <w:t>。</w:t>
      </w:r>
    </w:p>
    <w:p w14:paraId="34C2ADB0" w14:textId="2F427619" w:rsidR="00AD4D95" w:rsidRDefault="00B94DB6" w:rsidP="000C049C">
      <w:pPr>
        <w:pStyle w:val="2"/>
      </w:pPr>
      <w:r w:rsidRPr="00C8481C">
        <w:rPr>
          <w:rFonts w:hint="eastAsia"/>
        </w:rPr>
        <w:t>3</w:t>
      </w:r>
      <w:r w:rsidRPr="00C8481C">
        <w:t>.1.2</w:t>
      </w:r>
      <w:r w:rsidR="005E37BD" w:rsidRPr="00C8481C">
        <w:rPr>
          <w:rFonts w:hint="eastAsia"/>
        </w:rPr>
        <w:t>企业绿色创新</w:t>
      </w:r>
      <w:r w:rsidR="00F35493" w:rsidRPr="00C8481C">
        <w:rPr>
          <w:rFonts w:hint="eastAsia"/>
        </w:rPr>
        <w:t>对企业价值创造的影响</w:t>
      </w:r>
      <w:bookmarkEnd w:id="36"/>
    </w:p>
    <w:p w14:paraId="7B8B1552" w14:textId="6348EF56" w:rsidR="00E3784F" w:rsidRDefault="00B94DB6" w:rsidP="00027F9F">
      <w:r>
        <w:tab/>
      </w:r>
      <w:r w:rsidR="002C0AEF">
        <w:rPr>
          <w:rFonts w:hint="eastAsia"/>
        </w:rPr>
        <w:t>相较于</w:t>
      </w:r>
      <w:r w:rsidR="00DB0015">
        <w:rPr>
          <w:rFonts w:hint="eastAsia"/>
        </w:rPr>
        <w:t>普通的</w:t>
      </w:r>
      <w:r w:rsidR="002C0AEF">
        <w:rPr>
          <w:rFonts w:hint="eastAsia"/>
        </w:rPr>
        <w:t>技术创新</w:t>
      </w:r>
      <w:r w:rsidR="00DC4AD3">
        <w:rPr>
          <w:rFonts w:hint="eastAsia"/>
        </w:rPr>
        <w:t>，绿色创新是比较</w:t>
      </w:r>
      <w:r w:rsidR="002C0AEF">
        <w:rPr>
          <w:rFonts w:hint="eastAsia"/>
        </w:rPr>
        <w:t>特殊</w:t>
      </w:r>
      <w:r w:rsidR="00DC4AD3">
        <w:rPr>
          <w:rFonts w:hint="eastAsia"/>
        </w:rPr>
        <w:t>的。从创新理论（约瑟夫·熊彼特，</w:t>
      </w:r>
      <w:r w:rsidR="00DC4AD3">
        <w:rPr>
          <w:rFonts w:hint="eastAsia"/>
        </w:rPr>
        <w:t>1</w:t>
      </w:r>
      <w:r w:rsidR="00DC4AD3">
        <w:t>912</w:t>
      </w:r>
      <w:r w:rsidR="00DC4AD3">
        <w:rPr>
          <w:rFonts w:hint="eastAsia"/>
        </w:rPr>
        <w:t>）的角度看，创新在经济发展会起到重要作用，即经济发展是创新的结果，而企业是推动经济发展的主体；而</w:t>
      </w:r>
      <w:r w:rsidR="00977915">
        <w:rPr>
          <w:rFonts w:hint="eastAsia"/>
        </w:rPr>
        <w:t>从资源效应</w:t>
      </w:r>
      <w:r w:rsidR="00DC4AD3">
        <w:rPr>
          <w:rFonts w:hint="eastAsia"/>
        </w:rPr>
        <w:t>的</w:t>
      </w:r>
      <w:r w:rsidR="00E3784F">
        <w:rPr>
          <w:rFonts w:hint="eastAsia"/>
        </w:rPr>
        <w:t>角度，企业</w:t>
      </w:r>
      <w:r w:rsidR="002C0AEF">
        <w:rPr>
          <w:rFonts w:hint="eastAsia"/>
        </w:rPr>
        <w:t>资源是有限的，如果其</w:t>
      </w:r>
      <w:r w:rsidR="00E3784F">
        <w:rPr>
          <w:rFonts w:hint="eastAsia"/>
        </w:rPr>
        <w:t>将</w:t>
      </w:r>
      <w:r w:rsidR="002C0AEF">
        <w:rPr>
          <w:rFonts w:hint="eastAsia"/>
        </w:rPr>
        <w:t>一部分</w:t>
      </w:r>
      <w:r w:rsidR="00E3784F">
        <w:rPr>
          <w:rFonts w:hint="eastAsia"/>
        </w:rPr>
        <w:t>资源投入绿色创新，</w:t>
      </w:r>
      <w:r w:rsidR="002C0AEF">
        <w:rPr>
          <w:rFonts w:hint="eastAsia"/>
        </w:rPr>
        <w:t>则在其余部分的投入必将受到限制，因此绿色创新</w:t>
      </w:r>
      <w:r w:rsidR="00E3784F">
        <w:rPr>
          <w:rFonts w:hint="eastAsia"/>
        </w:rPr>
        <w:t>会挤占企业其他技术创新投入甚至主营业务的投入，会加重企业资金负担不利于其财富创造。</w:t>
      </w:r>
    </w:p>
    <w:p w14:paraId="1AAB0C10" w14:textId="19B7FDEF" w:rsidR="00F61CAA" w:rsidRDefault="00E3784F" w:rsidP="00F61CAA">
      <w:r>
        <w:tab/>
      </w:r>
      <w:r>
        <w:rPr>
          <w:rFonts w:hint="eastAsia"/>
        </w:rPr>
        <w:t>因此</w:t>
      </w:r>
      <w:r w:rsidR="00890540">
        <w:rPr>
          <w:rFonts w:hint="eastAsia"/>
        </w:rPr>
        <w:t>目前学术界关于企业绿色创新与企业价值创造之间的关系并没有统一的答案。</w:t>
      </w:r>
      <w:r w:rsidR="00410A76">
        <w:rPr>
          <w:rFonts w:hint="eastAsia"/>
        </w:rPr>
        <w:t>部分学者</w:t>
      </w:r>
      <w:r w:rsidR="00F61CAA">
        <w:rPr>
          <w:rFonts w:hint="eastAsia"/>
        </w:rPr>
        <w:t>认为</w:t>
      </w:r>
      <w:r w:rsidR="00410A76">
        <w:rPr>
          <w:rFonts w:hint="eastAsia"/>
        </w:rPr>
        <w:t>绿色创新</w:t>
      </w:r>
      <w:r w:rsidR="00FA6FEA">
        <w:rPr>
          <w:rFonts w:hint="eastAsia"/>
        </w:rPr>
        <w:t>会</w:t>
      </w:r>
      <w:r w:rsidR="00DA1427">
        <w:rPr>
          <w:rFonts w:hint="eastAsia"/>
        </w:rPr>
        <w:t>给企业带来一定程度的风险</w:t>
      </w:r>
      <w:r w:rsidR="00F61CAA">
        <w:rPr>
          <w:rFonts w:hint="eastAsia"/>
        </w:rPr>
        <w:t>，在他们的观点下，</w:t>
      </w:r>
      <w:r w:rsidR="00DA1427">
        <w:rPr>
          <w:rFonts w:hint="eastAsia"/>
        </w:rPr>
        <w:lastRenderedPageBreak/>
        <w:t>绿色创新</w:t>
      </w:r>
      <w:r w:rsidR="00F61CAA">
        <w:rPr>
          <w:rFonts w:hint="eastAsia"/>
        </w:rPr>
        <w:t>因为</w:t>
      </w:r>
      <w:r w:rsidR="00FA6FEA">
        <w:rPr>
          <w:rFonts w:hint="eastAsia"/>
        </w:rPr>
        <w:t>周期长、高投入、高风险的特点，</w:t>
      </w:r>
      <w:r w:rsidR="00F61CAA">
        <w:rPr>
          <w:rFonts w:hint="eastAsia"/>
        </w:rPr>
        <w:t>会</w:t>
      </w:r>
      <w:r w:rsidR="00410A76">
        <w:rPr>
          <w:rFonts w:hint="eastAsia"/>
        </w:rPr>
        <w:t>使得</w:t>
      </w:r>
      <w:r w:rsidR="00FA6FEA">
        <w:rPr>
          <w:rFonts w:hint="eastAsia"/>
        </w:rPr>
        <w:t>短时间内</w:t>
      </w:r>
      <w:r w:rsidR="002C0AEF">
        <w:rPr>
          <w:rFonts w:hint="eastAsia"/>
        </w:rPr>
        <w:t>企业</w:t>
      </w:r>
      <w:r w:rsidR="00F61CAA">
        <w:rPr>
          <w:rFonts w:hint="eastAsia"/>
        </w:rPr>
        <w:t>无法</w:t>
      </w:r>
      <w:r w:rsidR="002C0AEF">
        <w:rPr>
          <w:rFonts w:hint="eastAsia"/>
        </w:rPr>
        <w:t>凭借技术创新获得经济效应</w:t>
      </w:r>
      <w:r w:rsidR="00FA6FEA">
        <w:rPr>
          <w:rFonts w:hint="eastAsia"/>
        </w:rPr>
        <w:t>，甚至挤占企业主营业务的研发投入，</w:t>
      </w:r>
      <w:r w:rsidR="00410A76">
        <w:rPr>
          <w:rFonts w:hint="eastAsia"/>
        </w:rPr>
        <w:t>最后导致企业竞争优势下降，进而可能</w:t>
      </w:r>
      <w:r w:rsidR="00410A76" w:rsidRPr="00410A76">
        <w:rPr>
          <w:rFonts w:hint="eastAsia"/>
        </w:rPr>
        <w:t>会</w:t>
      </w:r>
      <w:r w:rsidR="00FA6FEA" w:rsidRPr="00410A76">
        <w:rPr>
          <w:rFonts w:hint="eastAsia"/>
        </w:rPr>
        <w:t>降低</w:t>
      </w:r>
      <w:r w:rsidR="00410A76" w:rsidRPr="00410A76">
        <w:rPr>
          <w:rFonts w:hint="eastAsia"/>
        </w:rPr>
        <w:t>资本</w:t>
      </w:r>
      <w:r w:rsidR="00FA6FEA" w:rsidRPr="00410A76">
        <w:rPr>
          <w:rFonts w:hint="eastAsia"/>
        </w:rPr>
        <w:t>市场的积极预期</w:t>
      </w:r>
      <w:r w:rsidR="003572E1">
        <w:rPr>
          <w:rFonts w:hint="eastAsia"/>
        </w:rPr>
        <w:t>和公司的</w:t>
      </w:r>
      <w:r w:rsidR="00410A76" w:rsidRPr="00410A76">
        <w:rPr>
          <w:rFonts w:hint="eastAsia"/>
        </w:rPr>
        <w:t>价值创造</w:t>
      </w:r>
      <w:r w:rsidR="003572E1">
        <w:rPr>
          <w:rFonts w:hint="eastAsia"/>
        </w:rPr>
        <w:t>能力</w:t>
      </w:r>
      <w:r w:rsidR="003572E1" w:rsidRPr="004C09DF">
        <w:rPr>
          <w:rFonts w:hint="eastAsia"/>
        </w:rPr>
        <w:t>（</w:t>
      </w:r>
      <w:r w:rsidR="003572E1" w:rsidRPr="004C09DF">
        <w:rPr>
          <w:rFonts w:hint="eastAsia"/>
        </w:rPr>
        <w:t>G</w:t>
      </w:r>
      <w:r w:rsidR="003572E1" w:rsidRPr="004C09DF">
        <w:t xml:space="preserve">ray &amp; </w:t>
      </w:r>
      <w:proofErr w:type="spellStart"/>
      <w:r w:rsidR="003572E1" w:rsidRPr="004C09DF">
        <w:t>Shadbegian</w:t>
      </w:r>
      <w:proofErr w:type="spellEnd"/>
      <w:r w:rsidR="003572E1" w:rsidRPr="004C09DF">
        <w:rPr>
          <w:rFonts w:hint="eastAsia"/>
        </w:rPr>
        <w:t>，</w:t>
      </w:r>
      <w:r w:rsidR="003572E1" w:rsidRPr="004C09DF">
        <w:t>1993</w:t>
      </w:r>
      <w:r w:rsidR="003572E1" w:rsidRPr="004C09DF">
        <w:rPr>
          <w:rFonts w:hint="eastAsia"/>
        </w:rPr>
        <w:t>）</w:t>
      </w:r>
      <w:r w:rsidR="00FA6FEA" w:rsidRPr="00410A76">
        <w:rPr>
          <w:rFonts w:hint="eastAsia"/>
        </w:rPr>
        <w:t>。企业从事创新活动的强度，</w:t>
      </w:r>
      <w:r w:rsidR="00410A76">
        <w:rPr>
          <w:rFonts w:hint="eastAsia"/>
        </w:rPr>
        <w:t>根本上还是</w:t>
      </w:r>
      <w:r w:rsidR="00FA6FEA" w:rsidRPr="00410A76">
        <w:rPr>
          <w:rFonts w:hint="eastAsia"/>
        </w:rPr>
        <w:t>取决于高管对企业创新行为</w:t>
      </w:r>
      <w:r w:rsidR="00410A76">
        <w:rPr>
          <w:rFonts w:hint="eastAsia"/>
        </w:rPr>
        <w:t>需要承担的</w:t>
      </w:r>
      <w:r w:rsidR="00FA6FEA" w:rsidRPr="00410A76">
        <w:rPr>
          <w:rFonts w:hint="eastAsia"/>
        </w:rPr>
        <w:t>风险和</w:t>
      </w:r>
      <w:r w:rsidR="00410A76">
        <w:rPr>
          <w:rFonts w:hint="eastAsia"/>
        </w:rPr>
        <w:t>自身</w:t>
      </w:r>
      <w:r w:rsidR="00FA6FEA" w:rsidRPr="00410A76">
        <w:rPr>
          <w:rFonts w:hint="eastAsia"/>
        </w:rPr>
        <w:t>未来收益的判断</w:t>
      </w:r>
      <w:r w:rsidR="00410A76">
        <w:rPr>
          <w:rFonts w:hint="eastAsia"/>
        </w:rPr>
        <w:t>。</w:t>
      </w:r>
      <w:r w:rsidR="00F61CAA">
        <w:rPr>
          <w:rFonts w:hint="eastAsia"/>
        </w:rPr>
        <w:t>而也有一部分学者认为绿色创新会帮助企业创造更多的财富，例如，</w:t>
      </w:r>
      <w:r w:rsidR="003572E1" w:rsidRPr="00DA1427">
        <w:rPr>
          <w:rFonts w:hint="eastAsia"/>
        </w:rPr>
        <w:t>Kemp</w:t>
      </w:r>
      <w:r w:rsidR="003572E1">
        <w:rPr>
          <w:rFonts w:hint="eastAsia"/>
        </w:rPr>
        <w:t>（</w:t>
      </w:r>
      <w:r w:rsidR="003572E1" w:rsidRPr="00DA1427">
        <w:t>2010</w:t>
      </w:r>
      <w:r w:rsidR="003572E1">
        <w:rPr>
          <w:rFonts w:hint="eastAsia"/>
        </w:rPr>
        <w:t>）认为绿色创新不仅可以降低经济成本和环境外部性，还可以提高企业财务绩效与竞争优势。而生产绿色产品带来的声誉优势在呼吁可持续发展的当今时代具有极大的正向舆论作用。绿色创新不仅能够通过提升能源利用效率还能够结合节能减排来实现企业经济与生态环境协调发展（</w:t>
      </w:r>
      <w:r w:rsidR="003572E1" w:rsidRPr="00E901FC">
        <w:rPr>
          <w:rFonts w:hint="eastAsia"/>
        </w:rPr>
        <w:t>Jaffe A B</w:t>
      </w:r>
      <w:r w:rsidR="00EF0CCA">
        <w:rPr>
          <w:rFonts w:hint="eastAsia"/>
        </w:rPr>
        <w:t xml:space="preserve"> </w:t>
      </w:r>
      <w:r w:rsidR="00EF0CCA">
        <w:t xml:space="preserve">&amp; </w:t>
      </w:r>
      <w:r w:rsidR="003572E1" w:rsidRPr="00E901FC">
        <w:rPr>
          <w:rFonts w:hint="eastAsia"/>
        </w:rPr>
        <w:t>Palmer K</w:t>
      </w:r>
      <w:r w:rsidR="003572E1" w:rsidRPr="00E901FC">
        <w:rPr>
          <w:rFonts w:hint="eastAsia"/>
        </w:rPr>
        <w:t>，</w:t>
      </w:r>
      <w:r w:rsidR="003572E1" w:rsidRPr="00E901FC">
        <w:rPr>
          <w:rFonts w:hint="eastAsia"/>
        </w:rPr>
        <w:t>1997</w:t>
      </w:r>
      <w:r w:rsidR="003572E1">
        <w:rPr>
          <w:rFonts w:hint="eastAsia"/>
        </w:rPr>
        <w:t>）。</w:t>
      </w:r>
      <w:r w:rsidR="00E44A10">
        <w:rPr>
          <w:rFonts w:hint="eastAsia"/>
        </w:rPr>
        <w:t>根据索洛经济增长模型（新古典经济增长模型）的观点，技术进步和要素投入是影响经济增长决定性因素，当生产要素恒定时，没有创新，经济增长就会停止，而为了持续型的经济增长，首要就是进行技术创新。十八大以来，环境保护与可持续发展成为关系我国国计民生的重要发展战略，</w:t>
      </w:r>
      <w:r w:rsidR="00285FC1">
        <w:rPr>
          <w:rFonts w:hint="eastAsia"/>
        </w:rPr>
        <w:t>我国人口净增长情况也不容乐观，而绿色创新是在保证环境的同时实现经济稳健增长的重要方式。企业是社会财富创造的核心载体，因此</w:t>
      </w:r>
      <w:r w:rsidR="00285FC1" w:rsidRPr="004C09DF">
        <w:rPr>
          <w:rFonts w:hint="eastAsia"/>
        </w:rPr>
        <w:t>中国要走上可持续发展的道路首先要求中国企业走上</w:t>
      </w:r>
      <w:r w:rsidR="00285FC1">
        <w:rPr>
          <w:rFonts w:hint="eastAsia"/>
        </w:rPr>
        <w:t>绿色创新之路，而中国经济的稳健增长也离不开中国企业财富创造能力的稳健增长。因此我们认为，在我国整体拥抱绿色创新的背景下，绿色创新将会对企业价值创造能力的提升有重要</w:t>
      </w:r>
      <w:r w:rsidR="00A05046">
        <w:rPr>
          <w:rFonts w:hint="eastAsia"/>
        </w:rPr>
        <w:t>作用</w:t>
      </w:r>
      <w:r w:rsidR="00285FC1">
        <w:rPr>
          <w:rFonts w:hint="eastAsia"/>
        </w:rPr>
        <w:t>。</w:t>
      </w:r>
    </w:p>
    <w:p w14:paraId="30EE0A05" w14:textId="6FA1F3D5" w:rsidR="00B94DB6" w:rsidRPr="00F61CAA" w:rsidRDefault="00F61CAA" w:rsidP="00027F9F">
      <w:r>
        <w:tab/>
      </w:r>
      <w:r>
        <w:rPr>
          <w:rFonts w:hint="eastAsia"/>
        </w:rPr>
        <w:t>综合上述理论分析，我们在图</w:t>
      </w:r>
      <w:r>
        <w:rPr>
          <w:rFonts w:hint="eastAsia"/>
        </w:rPr>
        <w:t>3</w:t>
      </w:r>
      <w:r>
        <w:t>-2</w:t>
      </w:r>
      <w:r>
        <w:rPr>
          <w:rFonts w:hint="eastAsia"/>
        </w:rPr>
        <w:t>中进行了一定的归纳总结，具体分析如下图所示。</w:t>
      </w:r>
    </w:p>
    <w:p w14:paraId="362E9CD4" w14:textId="77777777" w:rsidR="00DB0015" w:rsidRDefault="00DB0015" w:rsidP="00DB0015">
      <w:pPr>
        <w:jc w:val="center"/>
      </w:pPr>
      <w:r>
        <w:rPr>
          <w:noProof/>
        </w:rPr>
        <w:drawing>
          <wp:inline distT="0" distB="0" distL="0" distR="0" wp14:anchorId="6FEC58A0" wp14:editId="5910F639">
            <wp:extent cx="4874751" cy="179787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93898" cy="1804940"/>
                    </a:xfrm>
                    <a:prstGeom prst="rect">
                      <a:avLst/>
                    </a:prstGeom>
                    <a:noFill/>
                  </pic:spPr>
                </pic:pic>
              </a:graphicData>
            </a:graphic>
          </wp:inline>
        </w:drawing>
      </w:r>
    </w:p>
    <w:p w14:paraId="62496EDA" w14:textId="7B1BA2CB" w:rsidR="00DB0015" w:rsidRPr="00DB0015" w:rsidRDefault="00DB0015" w:rsidP="00DB0015">
      <w:pPr>
        <w:ind w:left="240" w:right="240"/>
        <w:jc w:val="center"/>
        <w:rPr>
          <w:rFonts w:eastAsia="黑体"/>
          <w:bCs/>
        </w:rPr>
      </w:pPr>
      <w:r w:rsidRPr="00B94DB6">
        <w:rPr>
          <w:rStyle w:val="ac"/>
          <w:rFonts w:hint="eastAsia"/>
        </w:rPr>
        <w:t>图</w:t>
      </w:r>
      <w:r w:rsidRPr="00B94DB6">
        <w:rPr>
          <w:rStyle w:val="ac"/>
          <w:rFonts w:hint="eastAsia"/>
        </w:rPr>
        <w:t>3</w:t>
      </w:r>
      <w:r>
        <w:rPr>
          <w:rStyle w:val="ac"/>
        </w:rPr>
        <w:t>-2</w:t>
      </w:r>
      <w:r w:rsidR="00EF0CCA">
        <w:rPr>
          <w:rStyle w:val="ac"/>
          <w:rFonts w:hint="eastAsia"/>
        </w:rPr>
        <w:t xml:space="preserve"> </w:t>
      </w:r>
      <w:r w:rsidRPr="00B94DB6">
        <w:rPr>
          <w:rStyle w:val="ac"/>
          <w:rFonts w:hint="eastAsia"/>
        </w:rPr>
        <w:t>绿色创新</w:t>
      </w:r>
      <w:r>
        <w:rPr>
          <w:rStyle w:val="ac"/>
          <w:rFonts w:hint="eastAsia"/>
        </w:rPr>
        <w:t>对企业价值创造</w:t>
      </w:r>
      <w:r w:rsidRPr="00B94DB6">
        <w:rPr>
          <w:rStyle w:val="ac"/>
          <w:rFonts w:hint="eastAsia"/>
        </w:rPr>
        <w:t>的作用</w:t>
      </w:r>
    </w:p>
    <w:p w14:paraId="012F6490" w14:textId="757A598C" w:rsidR="00DA1427" w:rsidRPr="00B94DB6" w:rsidRDefault="00B94DB6" w:rsidP="00B94DB6">
      <w:pPr>
        <w:ind w:left="240" w:right="240"/>
        <w:rPr>
          <w:u w:val="single"/>
        </w:rPr>
      </w:pPr>
      <w:r>
        <w:rPr>
          <w:rFonts w:ascii="宋体" w:hAnsi="宋体"/>
          <w:szCs w:val="24"/>
        </w:rPr>
        <w:tab/>
      </w:r>
      <w:r w:rsidR="00DA1427">
        <w:rPr>
          <w:rFonts w:ascii="宋体" w:hAnsi="宋体" w:hint="eastAsia"/>
          <w:szCs w:val="24"/>
        </w:rPr>
        <w:t>综合上述内容，我们提出的绿色创新对企业价值创造的影响假设如下：</w:t>
      </w:r>
    </w:p>
    <w:p w14:paraId="63533BBD" w14:textId="6873DB7F" w:rsidR="00DA1427" w:rsidRDefault="00B94DB6" w:rsidP="003572E1">
      <w:pPr>
        <w:ind w:left="240" w:right="240"/>
      </w:pPr>
      <w:r>
        <w:tab/>
      </w:r>
      <w:r w:rsidR="00DA1427">
        <w:t>H2</w:t>
      </w:r>
      <w:r w:rsidR="00DA1427">
        <w:rPr>
          <w:rFonts w:hint="eastAsia"/>
        </w:rPr>
        <w:t>：企业绿色创新对企业价值创造有</w:t>
      </w:r>
      <w:r w:rsidR="003572E1">
        <w:rPr>
          <w:rFonts w:hint="eastAsia"/>
        </w:rPr>
        <w:t>显著</w:t>
      </w:r>
      <w:r w:rsidR="00DA1427">
        <w:rPr>
          <w:rFonts w:hint="eastAsia"/>
        </w:rPr>
        <w:t>正向作用</w:t>
      </w:r>
      <w:r w:rsidR="003572E1">
        <w:rPr>
          <w:rFonts w:hint="eastAsia"/>
        </w:rPr>
        <w:t>。</w:t>
      </w:r>
    </w:p>
    <w:p w14:paraId="68C6B90C" w14:textId="10B1B032" w:rsidR="00F35493" w:rsidRDefault="00B94DB6" w:rsidP="00B94DB6">
      <w:pPr>
        <w:pStyle w:val="2"/>
        <w:ind w:left="240" w:right="240"/>
      </w:pPr>
      <w:bookmarkStart w:id="37" w:name="_Toc103228567"/>
      <w:r w:rsidRPr="00E3784F">
        <w:rPr>
          <w:rFonts w:hint="eastAsia"/>
        </w:rPr>
        <w:lastRenderedPageBreak/>
        <w:t>3</w:t>
      </w:r>
      <w:r w:rsidRPr="00E3784F">
        <w:t>.1.3</w:t>
      </w:r>
      <w:bookmarkStart w:id="38" w:name="_Hlk103176036"/>
      <w:r w:rsidR="00385971" w:rsidRPr="00E3784F">
        <w:rPr>
          <w:rFonts w:hint="eastAsia"/>
        </w:rPr>
        <w:t>融资约束</w:t>
      </w:r>
      <w:r w:rsidR="00424259" w:rsidRPr="00E3784F">
        <w:rPr>
          <w:rFonts w:hint="eastAsia"/>
        </w:rPr>
        <w:t>在</w:t>
      </w:r>
      <w:r w:rsidR="00385971" w:rsidRPr="00E3784F">
        <w:rPr>
          <w:rFonts w:hint="eastAsia"/>
        </w:rPr>
        <w:t>高管激励</w:t>
      </w:r>
      <w:r w:rsidR="00424259" w:rsidRPr="00E3784F">
        <w:rPr>
          <w:rFonts w:hint="eastAsia"/>
        </w:rPr>
        <w:t>与绿色创新之间的作用</w:t>
      </w:r>
      <w:bookmarkEnd w:id="37"/>
      <w:bookmarkEnd w:id="38"/>
    </w:p>
    <w:p w14:paraId="1F9FD390" w14:textId="6B2EA9B5" w:rsidR="00F77D6F" w:rsidRDefault="00B94DB6" w:rsidP="00F77D6F">
      <w:r>
        <w:tab/>
      </w:r>
      <w:r w:rsidR="002C0647" w:rsidRPr="002C0647">
        <w:rPr>
          <w:rFonts w:hint="eastAsia"/>
        </w:rPr>
        <w:t>我们在</w:t>
      </w:r>
      <w:r w:rsidR="002C0647" w:rsidRPr="002C0647">
        <w:rPr>
          <w:rFonts w:hint="eastAsia"/>
        </w:rPr>
        <w:t>3.1.2</w:t>
      </w:r>
      <w:r w:rsidR="002C0647" w:rsidRPr="002C0647">
        <w:rPr>
          <w:rFonts w:hint="eastAsia"/>
        </w:rPr>
        <w:t>的研究假设中阐述了高管激励对</w:t>
      </w:r>
      <w:r w:rsidR="00F61CAA">
        <w:rPr>
          <w:rFonts w:hint="eastAsia"/>
        </w:rPr>
        <w:t>企业</w:t>
      </w:r>
      <w:r w:rsidR="002C0647" w:rsidRPr="002C0647">
        <w:rPr>
          <w:rFonts w:hint="eastAsia"/>
        </w:rPr>
        <w:t>绿色创新</w:t>
      </w:r>
      <w:r w:rsidR="00F61CAA">
        <w:rPr>
          <w:rFonts w:hint="eastAsia"/>
        </w:rPr>
        <w:t>能力</w:t>
      </w:r>
      <w:r w:rsidR="002C0647" w:rsidRPr="002C0647">
        <w:rPr>
          <w:rFonts w:hint="eastAsia"/>
        </w:rPr>
        <w:t>的影响，并从股权激励与现金激励两个角度分析了相关的问题。而从绿色创新的角度看，学术界目前主流观点是融资约束</w:t>
      </w:r>
      <w:r w:rsidR="00F61CAA">
        <w:rPr>
          <w:rFonts w:hint="eastAsia"/>
        </w:rPr>
        <w:t>才是</w:t>
      </w:r>
      <w:r w:rsidR="002C0647" w:rsidRPr="002C0647">
        <w:rPr>
          <w:rFonts w:hint="eastAsia"/>
        </w:rPr>
        <w:t>企业创新活动</w:t>
      </w:r>
      <w:r w:rsidR="00F61CAA">
        <w:rPr>
          <w:rFonts w:hint="eastAsia"/>
        </w:rPr>
        <w:t>中最大</w:t>
      </w:r>
      <w:r w:rsidR="002C0647" w:rsidRPr="002C0647">
        <w:rPr>
          <w:rFonts w:hint="eastAsia"/>
        </w:rPr>
        <w:t>的“拦路虎”。</w:t>
      </w:r>
      <w:r w:rsidR="00F77D6F">
        <w:rPr>
          <w:rFonts w:hint="eastAsia"/>
        </w:rPr>
        <w:t>绿色创新的成果需要来自外部的大量融资，过度采用企业的自有资金可能会产生较大缺口，并有可能会进一步产生一定的财务风险（张杰等，</w:t>
      </w:r>
      <w:r w:rsidR="00F77D6F">
        <w:rPr>
          <w:rFonts w:hint="eastAsia"/>
        </w:rPr>
        <w:t>2</w:t>
      </w:r>
      <w:r w:rsidR="00F77D6F">
        <w:t>012</w:t>
      </w:r>
      <w:r w:rsidR="00F77D6F">
        <w:rPr>
          <w:rFonts w:hint="eastAsia"/>
        </w:rPr>
        <w:t>）。因此，理论上融资约束对绿色创新起到负向影响。</w:t>
      </w:r>
    </w:p>
    <w:p w14:paraId="1451D947" w14:textId="7FC26EFB" w:rsidR="00F77D6F" w:rsidRDefault="00F77D6F" w:rsidP="001A5FDA">
      <w:r>
        <w:tab/>
      </w:r>
      <w:r w:rsidR="001A5FDA">
        <w:rPr>
          <w:rFonts w:hint="eastAsia"/>
        </w:rPr>
        <w:t>融资</w:t>
      </w:r>
      <w:proofErr w:type="gramStart"/>
      <w:r w:rsidR="001A5FDA">
        <w:rPr>
          <w:rFonts w:hint="eastAsia"/>
        </w:rPr>
        <w:t>优序理论</w:t>
      </w:r>
      <w:proofErr w:type="gramEnd"/>
      <w:r w:rsidR="002C0647">
        <w:rPr>
          <w:rFonts w:hint="eastAsia"/>
        </w:rPr>
        <w:t>认为</w:t>
      </w:r>
      <w:r w:rsidR="001A5FDA">
        <w:rPr>
          <w:rFonts w:hint="eastAsia"/>
        </w:rPr>
        <w:t>，</w:t>
      </w:r>
      <w:r w:rsidR="002C0647">
        <w:rPr>
          <w:rFonts w:hint="eastAsia"/>
        </w:rPr>
        <w:t>相比于外部融资，企业更倾向于内部融资。在不完美的资本市场下，公司自有资金的成本远低于外部资金，而公司留存收益情况可以由现金股利的高低来反映，于是公司融资约束程度可以通过公司现金股利发放情况衡量</w:t>
      </w:r>
      <w:r w:rsidR="001A5FDA">
        <w:rPr>
          <w:rFonts w:hint="eastAsia"/>
        </w:rPr>
        <w:t>，因此当公司能够进行股利支付时，也侧面反映了其资金是充沛的，融资约束压力较低</w:t>
      </w:r>
      <w:r w:rsidR="002C0647">
        <w:rPr>
          <w:rFonts w:hint="eastAsia"/>
        </w:rPr>
        <w:t>（</w:t>
      </w:r>
      <w:proofErr w:type="spellStart"/>
      <w:r w:rsidR="002C0647">
        <w:rPr>
          <w:rFonts w:hint="eastAsia"/>
        </w:rPr>
        <w:t>Fa</w:t>
      </w:r>
      <w:r w:rsidR="002C0647">
        <w:t>zzari</w:t>
      </w:r>
      <w:proofErr w:type="spellEnd"/>
      <w:r w:rsidR="00EF0CCA">
        <w:rPr>
          <w:rFonts w:hint="eastAsia"/>
        </w:rPr>
        <w:t>等</w:t>
      </w:r>
      <w:r w:rsidR="002C0647">
        <w:rPr>
          <w:rFonts w:hint="eastAsia"/>
        </w:rPr>
        <w:t>，</w:t>
      </w:r>
      <w:r w:rsidR="002C0647">
        <w:rPr>
          <w:rFonts w:hint="eastAsia"/>
        </w:rPr>
        <w:t>1</w:t>
      </w:r>
      <w:r w:rsidR="002C0647">
        <w:t>988</w:t>
      </w:r>
      <w:r w:rsidR="002C0647">
        <w:rPr>
          <w:rFonts w:hint="eastAsia"/>
        </w:rPr>
        <w:t>）</w:t>
      </w:r>
      <w:r w:rsidR="001A5FDA">
        <w:rPr>
          <w:rFonts w:hint="eastAsia"/>
        </w:rPr>
        <w:t>。</w:t>
      </w:r>
      <w:r w:rsidR="002C0647">
        <w:rPr>
          <w:rFonts w:hint="eastAsia"/>
        </w:rPr>
        <w:t>而股票除权除息后的价格会降低，因此</w:t>
      </w:r>
      <w:r w:rsidR="001A5FDA">
        <w:rPr>
          <w:rFonts w:hint="eastAsia"/>
        </w:rPr>
        <w:t>进行高管股权激励的公司比不进行股权激励的公司更倾向于减少现金股利支付</w:t>
      </w:r>
      <w:r w:rsidR="002C0647">
        <w:rPr>
          <w:rFonts w:hint="eastAsia"/>
        </w:rPr>
        <w:t>（吕长江和张海平，</w:t>
      </w:r>
      <w:r w:rsidR="002C0647">
        <w:t>2012</w:t>
      </w:r>
      <w:r w:rsidR="002C0647">
        <w:rPr>
          <w:rFonts w:hint="eastAsia"/>
        </w:rPr>
        <w:t>）。</w:t>
      </w:r>
      <w:r>
        <w:rPr>
          <w:rFonts w:hint="eastAsia"/>
        </w:rPr>
        <w:t>因此，</w:t>
      </w:r>
      <w:r w:rsidR="002C0647">
        <w:rPr>
          <w:rFonts w:hint="eastAsia"/>
        </w:rPr>
        <w:t>理论上，融资约束对高管</w:t>
      </w:r>
      <w:r>
        <w:rPr>
          <w:rFonts w:hint="eastAsia"/>
        </w:rPr>
        <w:t>激励有一定正向的影响。</w:t>
      </w:r>
    </w:p>
    <w:p w14:paraId="24927C51" w14:textId="1FA8BF15" w:rsidR="00F61CAA" w:rsidRPr="00F61CAA" w:rsidRDefault="00F61CAA" w:rsidP="001A5FDA">
      <w:r>
        <w:tab/>
      </w:r>
      <w:r>
        <w:rPr>
          <w:rFonts w:hint="eastAsia"/>
        </w:rPr>
        <w:t>综合上述理论分析，我们在图</w:t>
      </w:r>
      <w:r>
        <w:rPr>
          <w:rFonts w:hint="eastAsia"/>
        </w:rPr>
        <w:t>3</w:t>
      </w:r>
      <w:r>
        <w:t>-3</w:t>
      </w:r>
      <w:r>
        <w:rPr>
          <w:rFonts w:hint="eastAsia"/>
        </w:rPr>
        <w:t>中进行了一定的归纳总结，具体分析如下图所示。</w:t>
      </w:r>
    </w:p>
    <w:p w14:paraId="0E242E0D" w14:textId="77777777" w:rsidR="00F61CAA" w:rsidRDefault="00F61CAA" w:rsidP="00F61CAA">
      <w:pPr>
        <w:ind w:left="240" w:right="240"/>
        <w:jc w:val="center"/>
      </w:pPr>
      <w:r>
        <w:rPr>
          <w:noProof/>
        </w:rPr>
        <w:drawing>
          <wp:inline distT="0" distB="0" distL="0" distR="0" wp14:anchorId="3EA25F9D" wp14:editId="763ADDBA">
            <wp:extent cx="4459716" cy="2524817"/>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77460" cy="2534863"/>
                    </a:xfrm>
                    <a:prstGeom prst="rect">
                      <a:avLst/>
                    </a:prstGeom>
                    <a:noFill/>
                  </pic:spPr>
                </pic:pic>
              </a:graphicData>
            </a:graphic>
          </wp:inline>
        </w:drawing>
      </w:r>
    </w:p>
    <w:p w14:paraId="6C68DE47" w14:textId="6B749CAD" w:rsidR="00F61CAA" w:rsidRPr="00F61CAA" w:rsidRDefault="00F61CAA" w:rsidP="00F61CAA">
      <w:pPr>
        <w:ind w:left="240" w:right="240"/>
        <w:jc w:val="center"/>
        <w:rPr>
          <w:rFonts w:eastAsia="黑体"/>
          <w:bCs/>
        </w:rPr>
      </w:pPr>
      <w:r w:rsidRPr="00EC71C8">
        <w:rPr>
          <w:rStyle w:val="ac"/>
          <w:rFonts w:hint="eastAsia"/>
        </w:rPr>
        <w:t>图</w:t>
      </w:r>
      <w:r w:rsidRPr="00EC71C8">
        <w:rPr>
          <w:rStyle w:val="ac"/>
          <w:rFonts w:hint="eastAsia"/>
        </w:rPr>
        <w:t>3</w:t>
      </w:r>
      <w:r>
        <w:rPr>
          <w:rStyle w:val="ac"/>
        </w:rPr>
        <w:t>-3</w:t>
      </w:r>
      <w:r w:rsidR="00EF0CCA">
        <w:rPr>
          <w:rStyle w:val="ac"/>
          <w:rFonts w:hint="eastAsia"/>
        </w:rPr>
        <w:t xml:space="preserve"> </w:t>
      </w:r>
      <w:r w:rsidRPr="00EC71C8">
        <w:rPr>
          <w:rStyle w:val="ac"/>
          <w:rFonts w:hint="eastAsia"/>
        </w:rPr>
        <w:t>融资约束在高管激励与绿色创新之间的作用</w:t>
      </w:r>
    </w:p>
    <w:p w14:paraId="4BA59472" w14:textId="199F3021" w:rsidR="00B94DB6" w:rsidRDefault="00F77D6F" w:rsidP="00027F9F">
      <w:r>
        <w:tab/>
      </w:r>
      <w:r>
        <w:rPr>
          <w:rFonts w:hint="eastAsia"/>
        </w:rPr>
        <w:t>综上，融资约束、高管激励、绿色创新存在密切的关联，但是</w:t>
      </w:r>
      <w:r w:rsidR="002C0647">
        <w:rPr>
          <w:rFonts w:hint="eastAsia"/>
        </w:rPr>
        <w:t>目前学术界缺少</w:t>
      </w:r>
      <w:r>
        <w:rPr>
          <w:rFonts w:hint="eastAsia"/>
        </w:rPr>
        <w:t>三者</w:t>
      </w:r>
      <w:r w:rsidR="002C0647">
        <w:rPr>
          <w:rFonts w:hint="eastAsia"/>
        </w:rPr>
        <w:t>之间关系的研究，因此</w:t>
      </w:r>
      <w:r>
        <w:rPr>
          <w:rFonts w:hint="eastAsia"/>
        </w:rPr>
        <w:t>本文希望</w:t>
      </w:r>
      <w:r w:rsidR="002C0647">
        <w:rPr>
          <w:rFonts w:hint="eastAsia"/>
        </w:rPr>
        <w:t>探究融资约束在高管激励与绿色创新之间起到的作用。</w:t>
      </w:r>
      <w:r>
        <w:rPr>
          <w:rFonts w:hint="eastAsia"/>
        </w:rPr>
        <w:t>于是</w:t>
      </w:r>
      <w:r w:rsidR="00E669EC">
        <w:rPr>
          <w:rFonts w:hint="eastAsia"/>
        </w:rPr>
        <w:t>，我们提出融资约束</w:t>
      </w:r>
      <w:r w:rsidR="00E669EC" w:rsidRPr="00E669EC">
        <w:rPr>
          <w:rFonts w:hint="eastAsia"/>
        </w:rPr>
        <w:t>在高管激励与绿色创新之间的作用</w:t>
      </w:r>
      <w:r w:rsidR="00E669EC">
        <w:rPr>
          <w:rFonts w:hint="eastAsia"/>
        </w:rPr>
        <w:t>的假设</w:t>
      </w:r>
      <w:r w:rsidR="00E669EC">
        <w:rPr>
          <w:rFonts w:hint="eastAsia"/>
        </w:rPr>
        <w:lastRenderedPageBreak/>
        <w:t>如下：</w:t>
      </w:r>
    </w:p>
    <w:p w14:paraId="589D10F9" w14:textId="5F871A3F" w:rsidR="00176724" w:rsidRDefault="00B94DB6" w:rsidP="00F77D6F">
      <w:r>
        <w:tab/>
      </w:r>
      <w:r w:rsidR="00E669EC">
        <w:rPr>
          <w:rFonts w:hint="eastAsia"/>
        </w:rPr>
        <w:t>H</w:t>
      </w:r>
      <w:r w:rsidR="00E669EC">
        <w:t>3</w:t>
      </w:r>
      <w:r w:rsidR="00F77D6F">
        <w:rPr>
          <w:rFonts w:hint="eastAsia"/>
        </w:rPr>
        <w:t>a</w:t>
      </w:r>
      <w:r w:rsidR="00E669EC">
        <w:rPr>
          <w:rFonts w:hint="eastAsia"/>
        </w:rPr>
        <w:t>：融资约束对绿色创新</w:t>
      </w:r>
      <w:r w:rsidR="005D304B">
        <w:rPr>
          <w:rFonts w:hint="eastAsia"/>
        </w:rPr>
        <w:t>的负向</w:t>
      </w:r>
      <w:r w:rsidR="00E669EC">
        <w:rPr>
          <w:rFonts w:hint="eastAsia"/>
        </w:rPr>
        <w:t>作用</w:t>
      </w:r>
      <w:r w:rsidR="005D304B">
        <w:rPr>
          <w:rFonts w:hint="eastAsia"/>
        </w:rPr>
        <w:t>显著</w:t>
      </w:r>
      <w:r w:rsidR="00E669EC">
        <w:rPr>
          <w:rFonts w:hint="eastAsia"/>
        </w:rPr>
        <w:t>且在高管激励与绿色创新之间调节作用</w:t>
      </w:r>
      <w:r w:rsidR="00F77D6F">
        <w:rPr>
          <w:rFonts w:hint="eastAsia"/>
        </w:rPr>
        <w:t>显著。</w:t>
      </w:r>
    </w:p>
    <w:p w14:paraId="29CC19B0" w14:textId="5807F980" w:rsidR="00F77D6F" w:rsidRPr="00F77D6F" w:rsidRDefault="00F77D6F" w:rsidP="00F77D6F">
      <w:r>
        <w:tab/>
      </w:r>
      <w:r>
        <w:rPr>
          <w:rFonts w:hint="eastAsia"/>
        </w:rPr>
        <w:t>H</w:t>
      </w:r>
      <w:r>
        <w:t>3</w:t>
      </w:r>
      <w:r>
        <w:rPr>
          <w:rFonts w:hint="eastAsia"/>
        </w:rPr>
        <w:t>b</w:t>
      </w:r>
      <w:r>
        <w:rPr>
          <w:rFonts w:hint="eastAsia"/>
        </w:rPr>
        <w:t>：融资约束对绿色创新</w:t>
      </w:r>
      <w:r w:rsidR="005D304B">
        <w:rPr>
          <w:rFonts w:hint="eastAsia"/>
        </w:rPr>
        <w:t>负向作用</w:t>
      </w:r>
      <w:r>
        <w:rPr>
          <w:rFonts w:hint="eastAsia"/>
        </w:rPr>
        <w:t>显著且在高管激励与绿色创新之间调节作用不显著。</w:t>
      </w:r>
    </w:p>
    <w:p w14:paraId="40820DAD" w14:textId="5B014A1B" w:rsidR="000A2A8B" w:rsidRPr="00B94DB6" w:rsidRDefault="00B94DB6" w:rsidP="00B94DB6">
      <w:pPr>
        <w:pStyle w:val="1"/>
        <w:ind w:left="240" w:right="240"/>
      </w:pPr>
      <w:bookmarkStart w:id="39" w:name="_Toc103228568"/>
      <w:bookmarkStart w:id="40" w:name="_Toc104639783"/>
      <w:r w:rsidRPr="00F224DB">
        <w:rPr>
          <w:rFonts w:hint="eastAsia"/>
        </w:rPr>
        <w:t>3</w:t>
      </w:r>
      <w:r w:rsidRPr="00F224DB">
        <w:t>.2</w:t>
      </w:r>
      <w:r w:rsidR="000A2A8B" w:rsidRPr="00F224DB">
        <w:rPr>
          <w:rFonts w:hint="eastAsia"/>
        </w:rPr>
        <w:t>研究设计</w:t>
      </w:r>
      <w:bookmarkEnd w:id="39"/>
      <w:bookmarkEnd w:id="40"/>
    </w:p>
    <w:p w14:paraId="0E7CB8CB" w14:textId="030EE75B" w:rsidR="0038539A" w:rsidRDefault="00B94DB6" w:rsidP="00B94DB6">
      <w:pPr>
        <w:pStyle w:val="2"/>
        <w:ind w:left="240" w:right="240"/>
      </w:pPr>
      <w:bookmarkStart w:id="41" w:name="_Toc103228569"/>
      <w:r>
        <w:rPr>
          <w:rFonts w:hint="eastAsia"/>
        </w:rPr>
        <w:t>3</w:t>
      </w:r>
      <w:r>
        <w:t>.2.1</w:t>
      </w:r>
      <w:r w:rsidR="0038539A" w:rsidRPr="00B94DB6">
        <w:rPr>
          <w:rFonts w:hint="eastAsia"/>
        </w:rPr>
        <w:t>数据来源</w:t>
      </w:r>
      <w:bookmarkEnd w:id="41"/>
    </w:p>
    <w:p w14:paraId="003AE8BD" w14:textId="22B189BA" w:rsidR="001140D0" w:rsidRDefault="00B94DB6" w:rsidP="00027F9F">
      <w:r>
        <w:tab/>
      </w:r>
      <w:r w:rsidR="00B15FA3">
        <w:rPr>
          <w:rFonts w:hint="eastAsia"/>
        </w:rPr>
        <w:t>本文解释变量、被解释变量以及控制变量</w:t>
      </w:r>
      <w:r w:rsidR="00683A76">
        <w:rPr>
          <w:rFonts w:hint="eastAsia"/>
        </w:rPr>
        <w:t>的数据</w:t>
      </w:r>
      <w:r w:rsidR="00B15FA3">
        <w:rPr>
          <w:rFonts w:hint="eastAsia"/>
        </w:rPr>
        <w:t>均来自于国泰安数据库和其合作数据。我们在</w:t>
      </w:r>
      <w:r w:rsidR="00B15FA3">
        <w:rPr>
          <w:rFonts w:hint="eastAsia"/>
        </w:rPr>
        <w:t>C</w:t>
      </w:r>
      <w:r w:rsidR="00B15FA3">
        <w:t>SMAR</w:t>
      </w:r>
      <w:r w:rsidR="00B15FA3">
        <w:rPr>
          <w:rFonts w:hint="eastAsia"/>
        </w:rPr>
        <w:t>中通过关键字搜索，构建了一个时间跨越为</w:t>
      </w:r>
      <w:r w:rsidR="00B15FA3">
        <w:rPr>
          <w:rFonts w:hint="eastAsia"/>
        </w:rPr>
        <w:t>8</w:t>
      </w:r>
      <w:r w:rsidR="00B15FA3">
        <w:rPr>
          <w:rFonts w:hint="eastAsia"/>
        </w:rPr>
        <w:t>年（</w:t>
      </w:r>
      <w:r w:rsidR="00B15FA3">
        <w:rPr>
          <w:rFonts w:hint="eastAsia"/>
        </w:rPr>
        <w:t>2</w:t>
      </w:r>
      <w:r w:rsidR="00B15FA3">
        <w:t>011-2018</w:t>
      </w:r>
      <w:r w:rsidR="00B15FA3">
        <w:rPr>
          <w:rFonts w:hint="eastAsia"/>
        </w:rPr>
        <w:t>年）</w:t>
      </w:r>
      <w:r w:rsidR="00E82272">
        <w:rPr>
          <w:rFonts w:hint="eastAsia"/>
        </w:rPr>
        <w:t>的数据集。</w:t>
      </w:r>
      <w:r w:rsidR="001140D0">
        <w:t>我们绿色</w:t>
      </w:r>
      <w:r w:rsidR="001140D0">
        <w:rPr>
          <w:rFonts w:hint="eastAsia"/>
        </w:rPr>
        <w:t>专利数据来源于</w:t>
      </w:r>
      <w:r w:rsidR="001140D0">
        <w:rPr>
          <w:rFonts w:hint="eastAsia"/>
        </w:rPr>
        <w:t>C</w:t>
      </w:r>
      <w:r w:rsidR="001140D0">
        <w:t>SMAR</w:t>
      </w:r>
      <w:r w:rsidR="001140D0">
        <w:rPr>
          <w:rFonts w:hint="eastAsia"/>
        </w:rPr>
        <w:t>合作数据库，其余变量来自于</w:t>
      </w:r>
      <w:r w:rsidR="001140D0">
        <w:t>CSMAR</w:t>
      </w:r>
      <w:r w:rsidR="001140D0">
        <w:rPr>
          <w:rFonts w:hint="eastAsia"/>
        </w:rPr>
        <w:t>公司研究数据库以及市场研究数据库，在收集到原始数据后，我们对该数据集合进行预处理：（</w:t>
      </w:r>
      <w:r w:rsidR="001140D0">
        <w:rPr>
          <w:rFonts w:hint="eastAsia"/>
        </w:rPr>
        <w:t>1</w:t>
      </w:r>
      <w:r w:rsidR="001140D0">
        <w:t>）去除样本期间被</w:t>
      </w:r>
      <w:r w:rsidR="001140D0">
        <w:rPr>
          <w:rFonts w:hint="eastAsia"/>
        </w:rPr>
        <w:t>S</w:t>
      </w:r>
      <w:r w:rsidR="001140D0">
        <w:t>T</w:t>
      </w:r>
      <w:r w:rsidR="001140D0">
        <w:t>的企业；（</w:t>
      </w:r>
      <w:r w:rsidR="001140D0">
        <w:rPr>
          <w:rFonts w:hint="eastAsia"/>
        </w:rPr>
        <w:t>2</w:t>
      </w:r>
      <w:r w:rsidR="001140D0">
        <w:t>）去除样本期间未连续经营的企业。值得注意的是，为了探究是否存在样本选择偏差，我们保留了存在样本</w:t>
      </w:r>
      <w:r w:rsidR="00D21B7F">
        <w:rPr>
          <w:rFonts w:hint="eastAsia"/>
        </w:rPr>
        <w:t>中的缺失值</w:t>
      </w:r>
      <w:r w:rsidR="001140D0">
        <w:t>，以便为后续</w:t>
      </w:r>
      <w:r w:rsidR="001140D0">
        <w:rPr>
          <w:rFonts w:hint="eastAsia"/>
        </w:rPr>
        <w:t>H</w:t>
      </w:r>
      <w:r w:rsidR="001140D0">
        <w:t>eckman</w:t>
      </w:r>
      <w:r w:rsidR="001140D0">
        <w:t>两步法的</w:t>
      </w:r>
      <w:proofErr w:type="gramStart"/>
      <w:r w:rsidR="001140D0">
        <w:t>检验</w:t>
      </w:r>
      <w:r w:rsidR="001140D0">
        <w:rPr>
          <w:rFonts w:hint="eastAsia"/>
        </w:rPr>
        <w:t>做</w:t>
      </w:r>
      <w:proofErr w:type="gramEnd"/>
      <w:r w:rsidR="001140D0">
        <w:rPr>
          <w:rFonts w:hint="eastAsia"/>
        </w:rPr>
        <w:t>准备。</w:t>
      </w:r>
    </w:p>
    <w:p w14:paraId="748B75EB" w14:textId="58D5BC0F" w:rsidR="00A04B4F" w:rsidRDefault="00A04B4F" w:rsidP="00027F9F">
      <w:r>
        <w:rPr>
          <w:noProof/>
        </w:rPr>
        <w:drawing>
          <wp:inline distT="0" distB="0" distL="0" distR="0" wp14:anchorId="4A4F3D82" wp14:editId="66817E8B">
            <wp:extent cx="5029200" cy="3082925"/>
            <wp:effectExtent l="0" t="0" r="0" b="3175"/>
            <wp:docPr id="48" name="图表 48">
              <a:extLst xmlns:a="http://schemas.openxmlformats.org/drawingml/2006/main">
                <a:ext uri="{FF2B5EF4-FFF2-40B4-BE49-F238E27FC236}">
                  <a16:creationId xmlns:a16="http://schemas.microsoft.com/office/drawing/2014/main" id="{CA44E0B5-A850-4A04-800E-5FD894EE7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9C7A1F" w14:textId="17CB08AE" w:rsidR="00A04B4F" w:rsidRPr="00A04B4F" w:rsidRDefault="00A04B4F" w:rsidP="00A04B4F">
      <w:pPr>
        <w:ind w:left="240" w:right="240"/>
        <w:jc w:val="center"/>
        <w:rPr>
          <w:rStyle w:val="ac"/>
          <w:bCs w:val="0"/>
        </w:rPr>
      </w:pPr>
      <w:r w:rsidRPr="00EC71C8">
        <w:rPr>
          <w:rStyle w:val="ac"/>
          <w:rFonts w:hint="eastAsia"/>
        </w:rPr>
        <w:t>图</w:t>
      </w:r>
      <w:r>
        <w:rPr>
          <w:rStyle w:val="ac"/>
        </w:rPr>
        <w:t>3-4</w:t>
      </w:r>
      <w:r w:rsidR="00EF0CCA">
        <w:rPr>
          <w:rStyle w:val="ac"/>
          <w:rFonts w:hint="eastAsia"/>
        </w:rPr>
        <w:t xml:space="preserve"> </w:t>
      </w:r>
      <w:r>
        <w:rPr>
          <w:rStyle w:val="ac"/>
          <w:rFonts w:hint="eastAsia"/>
        </w:rPr>
        <w:t>绿色专利数目——年份</w:t>
      </w:r>
    </w:p>
    <w:p w14:paraId="043379AC" w14:textId="447F6CC8" w:rsidR="00A04B4F" w:rsidRDefault="001140D0" w:rsidP="00027F9F">
      <w:r>
        <w:tab/>
      </w:r>
      <w:r>
        <w:rPr>
          <w:rFonts w:hint="eastAsia"/>
        </w:rPr>
        <w:t>值得注意的是，</w:t>
      </w:r>
      <w:r w:rsidR="00E82272">
        <w:rPr>
          <w:rFonts w:hint="eastAsia"/>
        </w:rPr>
        <w:t>选择该样本区间主要</w:t>
      </w:r>
      <w:r w:rsidR="00F224DB">
        <w:rPr>
          <w:rFonts w:hint="eastAsia"/>
        </w:rPr>
        <w:t>的原因有以下两点：（</w:t>
      </w:r>
      <w:r w:rsidR="00F224DB">
        <w:rPr>
          <w:rFonts w:hint="eastAsia"/>
        </w:rPr>
        <w:t>1</w:t>
      </w:r>
      <w:r w:rsidR="00F224DB">
        <w:rPr>
          <w:rFonts w:hint="eastAsia"/>
        </w:rPr>
        <w:t>）</w:t>
      </w:r>
      <w:r w:rsidR="006D475C">
        <w:rPr>
          <w:rFonts w:hint="eastAsia"/>
        </w:rPr>
        <w:t>2</w:t>
      </w:r>
      <w:r w:rsidR="006D475C">
        <w:t>019</w:t>
      </w:r>
      <w:r w:rsidR="006D475C">
        <w:rPr>
          <w:rFonts w:hint="eastAsia"/>
        </w:rPr>
        <w:t>年年末新</w:t>
      </w:r>
      <w:r w:rsidR="006D475C">
        <w:rPr>
          <w:rFonts w:hint="eastAsia"/>
        </w:rPr>
        <w:lastRenderedPageBreak/>
        <w:t>型冠状病毒</w:t>
      </w:r>
      <w:r w:rsidR="0038539A">
        <w:rPr>
          <w:rFonts w:hint="eastAsia"/>
        </w:rPr>
        <w:t>（</w:t>
      </w:r>
      <w:r w:rsidR="0038539A">
        <w:rPr>
          <w:rFonts w:hint="eastAsia"/>
        </w:rPr>
        <w:t>C</w:t>
      </w:r>
      <w:r w:rsidR="0038539A">
        <w:t>OVID-19</w:t>
      </w:r>
      <w:r w:rsidR="0038539A">
        <w:rPr>
          <w:rFonts w:hint="eastAsia"/>
        </w:rPr>
        <w:t>）</w:t>
      </w:r>
      <w:r w:rsidR="006D475C">
        <w:rPr>
          <w:rFonts w:hint="eastAsia"/>
        </w:rPr>
        <w:t>已经在我国局部地区</w:t>
      </w:r>
      <w:r w:rsidR="0038539A">
        <w:rPr>
          <w:rFonts w:hint="eastAsia"/>
        </w:rPr>
        <w:t>出现，且</w:t>
      </w:r>
      <w:r w:rsidR="0038539A">
        <w:rPr>
          <w:rFonts w:hint="eastAsia"/>
        </w:rPr>
        <w:t>2</w:t>
      </w:r>
      <w:r w:rsidR="0038539A">
        <w:t>020</w:t>
      </w:r>
      <w:r w:rsidR="0038539A">
        <w:rPr>
          <w:rFonts w:hint="eastAsia"/>
        </w:rPr>
        <w:t>，</w:t>
      </w:r>
      <w:r w:rsidR="0038539A">
        <w:rPr>
          <w:rFonts w:hint="eastAsia"/>
        </w:rPr>
        <w:t>2</w:t>
      </w:r>
      <w:r w:rsidR="0038539A">
        <w:t>021</w:t>
      </w:r>
      <w:r w:rsidR="0038539A">
        <w:rPr>
          <w:rFonts w:hint="eastAsia"/>
        </w:rPr>
        <w:t>年我国乃至世界经济发展都受到了该病毒的影响，</w:t>
      </w:r>
      <w:r w:rsidR="00F224DB">
        <w:rPr>
          <w:rFonts w:hint="eastAsia"/>
        </w:rPr>
        <w:t>而且目前</w:t>
      </w:r>
      <w:r w:rsidR="00F224DB">
        <w:rPr>
          <w:rFonts w:hint="eastAsia"/>
        </w:rPr>
        <w:t>C</w:t>
      </w:r>
      <w:r w:rsidR="00F224DB">
        <w:t>SMAR</w:t>
      </w:r>
      <w:r w:rsidR="00F224DB">
        <w:rPr>
          <w:rFonts w:hint="eastAsia"/>
        </w:rPr>
        <w:t>合作数据库绿色专利数据仅仅更新至</w:t>
      </w:r>
      <w:r w:rsidR="00F224DB">
        <w:rPr>
          <w:rFonts w:hint="eastAsia"/>
        </w:rPr>
        <w:t>2</w:t>
      </w:r>
      <w:r w:rsidR="00F224DB">
        <w:t>018</w:t>
      </w:r>
      <w:r w:rsidR="00F224DB">
        <w:rPr>
          <w:rFonts w:hint="eastAsia"/>
        </w:rPr>
        <w:t>年年末，为了避免疫情对回归结果的影响以及绿色专利数据获取的可能性，我们只考虑截止到</w:t>
      </w:r>
      <w:r w:rsidR="00F224DB">
        <w:rPr>
          <w:rFonts w:hint="eastAsia"/>
        </w:rPr>
        <w:t>1</w:t>
      </w:r>
      <w:r w:rsidR="00F224DB">
        <w:t>8</w:t>
      </w:r>
      <w:r w:rsidR="00F224DB">
        <w:rPr>
          <w:rFonts w:hint="eastAsia"/>
        </w:rPr>
        <w:t>年年末</w:t>
      </w:r>
      <w:r w:rsidR="00F224DB">
        <w:rPr>
          <w:rFonts w:hint="eastAsia"/>
        </w:rPr>
        <w:t>A</w:t>
      </w:r>
      <w:r w:rsidR="00F224DB">
        <w:rPr>
          <w:rFonts w:hint="eastAsia"/>
        </w:rPr>
        <w:t>股市场的相关数据</w:t>
      </w:r>
      <w:r w:rsidR="00EF0CCA">
        <w:rPr>
          <w:rFonts w:hint="eastAsia"/>
        </w:rPr>
        <w:t>。</w:t>
      </w:r>
      <w:r w:rsidR="00F224DB">
        <w:rPr>
          <w:rFonts w:hint="eastAsia"/>
        </w:rPr>
        <w:t>（</w:t>
      </w:r>
      <w:r w:rsidR="00F224DB">
        <w:rPr>
          <w:rFonts w:hint="eastAsia"/>
        </w:rPr>
        <w:t>2</w:t>
      </w:r>
      <w:r w:rsidR="00F224DB">
        <w:rPr>
          <w:rFonts w:hint="eastAsia"/>
        </w:rPr>
        <w:t>）</w:t>
      </w:r>
      <w:r w:rsidR="00F224DB">
        <w:rPr>
          <w:rFonts w:hint="eastAsia"/>
        </w:rPr>
        <w:t>C</w:t>
      </w:r>
      <w:r w:rsidR="00F224DB">
        <w:t>SMAR</w:t>
      </w:r>
      <w:r w:rsidR="00F224DB">
        <w:rPr>
          <w:rFonts w:hint="eastAsia"/>
        </w:rPr>
        <w:t>合作数据库中绿色专利</w:t>
      </w:r>
      <w:r>
        <w:rPr>
          <w:rFonts w:hint="eastAsia"/>
        </w:rPr>
        <w:t>统计数量共有</w:t>
      </w:r>
      <w:r>
        <w:rPr>
          <w:rFonts w:hint="eastAsia"/>
        </w:rPr>
        <w:t>8</w:t>
      </w:r>
      <w:r>
        <w:t>4985</w:t>
      </w:r>
      <w:r>
        <w:rPr>
          <w:rFonts w:hint="eastAsia"/>
        </w:rPr>
        <w:t>个，但有</w:t>
      </w:r>
      <w:r>
        <w:rPr>
          <w:rFonts w:hint="eastAsia"/>
        </w:rPr>
        <w:t>7</w:t>
      </w:r>
      <w:r>
        <w:t>1991</w:t>
      </w:r>
      <w:r>
        <w:rPr>
          <w:rFonts w:hint="eastAsia"/>
        </w:rPr>
        <w:t>个绿色专利是在</w:t>
      </w:r>
      <w:r>
        <w:rPr>
          <w:rFonts w:hint="eastAsia"/>
        </w:rPr>
        <w:t>2</w:t>
      </w:r>
      <w:r>
        <w:t>011</w:t>
      </w:r>
      <w:r>
        <w:rPr>
          <w:rFonts w:hint="eastAsia"/>
        </w:rPr>
        <w:t>年及以后授予的，因此我们将起始年份定为</w:t>
      </w:r>
      <w:r>
        <w:rPr>
          <w:rFonts w:hint="eastAsia"/>
        </w:rPr>
        <w:t>2</w:t>
      </w:r>
      <w:r>
        <w:t>011</w:t>
      </w:r>
      <w:r>
        <w:rPr>
          <w:rFonts w:hint="eastAsia"/>
        </w:rPr>
        <w:t>年。</w:t>
      </w:r>
    </w:p>
    <w:p w14:paraId="3DB528D8" w14:textId="77777777" w:rsidR="00B94DB6" w:rsidRDefault="00B94DB6" w:rsidP="00B94DB6">
      <w:pPr>
        <w:pStyle w:val="2"/>
        <w:ind w:left="240" w:right="240"/>
      </w:pPr>
      <w:bookmarkStart w:id="42" w:name="_Toc103228570"/>
      <w:r>
        <w:rPr>
          <w:rFonts w:hint="eastAsia"/>
        </w:rPr>
        <w:t>3</w:t>
      </w:r>
      <w:r>
        <w:t>.2.2</w:t>
      </w:r>
      <w:r w:rsidR="0038539A" w:rsidRPr="00B94DB6">
        <w:rPr>
          <w:rFonts w:hint="eastAsia"/>
        </w:rPr>
        <w:t>变量定义</w:t>
      </w:r>
      <w:bookmarkEnd w:id="42"/>
    </w:p>
    <w:p w14:paraId="5493FED3" w14:textId="7BF6B9D6" w:rsidR="00B94DB6" w:rsidRDefault="00027F9F" w:rsidP="00027F9F">
      <w:r w:rsidRPr="00EF0CCA">
        <w:tab/>
      </w:r>
      <w:r w:rsidR="0038539A" w:rsidRPr="00EF0CCA">
        <w:rPr>
          <w:rFonts w:hint="eastAsia"/>
        </w:rPr>
        <w:t>绿色创新：</w:t>
      </w:r>
      <w:r w:rsidR="00AE28B7">
        <w:rPr>
          <w:rFonts w:hint="eastAsia"/>
        </w:rPr>
        <w:t>为了更好地在微观视角下区别被观测企业之间绿色创新的能力，在参考</w:t>
      </w:r>
      <w:r w:rsidR="00AE28B7">
        <w:t>T</w:t>
      </w:r>
      <w:r w:rsidR="00AE28B7">
        <w:rPr>
          <w:rFonts w:hint="eastAsia"/>
        </w:rPr>
        <w:t>ian</w:t>
      </w:r>
      <w:r w:rsidR="00AE28B7">
        <w:rPr>
          <w:rFonts w:hint="eastAsia"/>
        </w:rPr>
        <w:t>等（</w:t>
      </w:r>
      <w:r w:rsidR="00AE28B7">
        <w:rPr>
          <w:rFonts w:hint="eastAsia"/>
        </w:rPr>
        <w:t>2</w:t>
      </w:r>
      <w:r w:rsidR="00AE28B7">
        <w:t>011</w:t>
      </w:r>
      <w:r w:rsidR="00AE28B7">
        <w:rPr>
          <w:rFonts w:hint="eastAsia"/>
        </w:rPr>
        <w:t>），</w:t>
      </w:r>
      <w:r w:rsidR="00AE28B7">
        <w:rPr>
          <w:rFonts w:hint="eastAsia"/>
        </w:rPr>
        <w:t>F</w:t>
      </w:r>
      <w:r w:rsidR="00AE28B7">
        <w:t>ang</w:t>
      </w:r>
      <w:r w:rsidR="00AE28B7">
        <w:rPr>
          <w:rFonts w:hint="eastAsia"/>
        </w:rPr>
        <w:t>等（</w:t>
      </w:r>
      <w:r w:rsidR="00AE28B7">
        <w:rPr>
          <w:rFonts w:hint="eastAsia"/>
        </w:rPr>
        <w:t>2</w:t>
      </w:r>
      <w:r w:rsidR="00AE28B7">
        <w:t>014</w:t>
      </w:r>
      <w:r w:rsidR="00AE28B7">
        <w:rPr>
          <w:rFonts w:hint="eastAsia"/>
        </w:rPr>
        <w:t>）以及</w:t>
      </w:r>
      <w:r w:rsidR="00AE28B7">
        <w:rPr>
          <w:rFonts w:hint="eastAsia"/>
        </w:rPr>
        <w:t>Tan</w:t>
      </w:r>
      <w:r w:rsidR="00AE28B7">
        <w:rPr>
          <w:rFonts w:hint="eastAsia"/>
        </w:rPr>
        <w:t>等（</w:t>
      </w:r>
      <w:r w:rsidR="00AE28B7">
        <w:rPr>
          <w:rFonts w:hint="eastAsia"/>
        </w:rPr>
        <w:t>2</w:t>
      </w:r>
      <w:r w:rsidR="00AE28B7">
        <w:t>014</w:t>
      </w:r>
      <w:r w:rsidR="00AE28B7">
        <w:rPr>
          <w:rFonts w:hint="eastAsia"/>
        </w:rPr>
        <w:t>）的研究基础上，我们选择企业绿色专利产出作为衡量企业绿色创新能力的主要指标。</w:t>
      </w:r>
      <w:r w:rsidR="005B01C8">
        <w:rPr>
          <w:rFonts w:hint="eastAsia"/>
        </w:rPr>
        <w:t>我国绿色专利有两种：绿色发明型专利、绿色实用型专利。其中，绿色</w:t>
      </w:r>
      <w:r w:rsidR="00350F6B">
        <w:rPr>
          <w:rFonts w:hint="eastAsia"/>
        </w:rPr>
        <w:t>发明</w:t>
      </w:r>
      <w:proofErr w:type="gramStart"/>
      <w:r w:rsidR="00350F6B">
        <w:rPr>
          <w:rFonts w:hint="eastAsia"/>
        </w:rPr>
        <w:t>型专利</w:t>
      </w:r>
      <w:proofErr w:type="gramEnd"/>
      <w:r w:rsidR="00350F6B">
        <w:rPr>
          <w:rFonts w:hint="eastAsia"/>
        </w:rPr>
        <w:t>相较于绿色实用型专利技术含量更高，对企业研发投入的要求也更高，但二者均能够反映企业绿色创新能力，而本文选择绿色发明型专利、绿色实用型专利以及二者求和来衡量企业绿色创新能力。</w:t>
      </w:r>
    </w:p>
    <w:p w14:paraId="2582318D" w14:textId="434445F8" w:rsidR="00B94DB6" w:rsidRDefault="00027F9F" w:rsidP="00027F9F">
      <w:r>
        <w:rPr>
          <w:b/>
          <w:bCs/>
        </w:rPr>
        <w:tab/>
      </w:r>
      <w:r w:rsidR="00350F6B" w:rsidRPr="00EF0CCA">
        <w:rPr>
          <w:rFonts w:hint="eastAsia"/>
        </w:rPr>
        <w:t>股权激励</w:t>
      </w:r>
      <w:r w:rsidR="005E7C8A" w:rsidRPr="00EF0CCA">
        <w:rPr>
          <w:rFonts w:hint="eastAsia"/>
        </w:rPr>
        <w:t>：</w:t>
      </w:r>
      <w:r w:rsidR="005E7C8A">
        <w:rPr>
          <w:rFonts w:hint="eastAsia"/>
        </w:rPr>
        <w:t>目前学术界对于股权激励的度量主要分为两类：所有高管</w:t>
      </w:r>
      <w:proofErr w:type="gramStart"/>
      <w:r w:rsidR="005E7C8A">
        <w:rPr>
          <w:rFonts w:hint="eastAsia"/>
        </w:rPr>
        <w:t>持股总</w:t>
      </w:r>
      <w:proofErr w:type="gramEnd"/>
      <w:r w:rsidR="005E7C8A">
        <w:rPr>
          <w:rFonts w:hint="eastAsia"/>
        </w:rPr>
        <w:t>数目除以企业流通在外的总股数；所有高管</w:t>
      </w:r>
      <w:proofErr w:type="gramStart"/>
      <w:r w:rsidR="005E7C8A">
        <w:rPr>
          <w:rFonts w:hint="eastAsia"/>
        </w:rPr>
        <w:t>持股总</w:t>
      </w:r>
      <w:proofErr w:type="gramEnd"/>
      <w:r w:rsidR="005E7C8A">
        <w:rPr>
          <w:rFonts w:hint="eastAsia"/>
        </w:rPr>
        <w:t>数目除以企业总股数，本文参考吴育辉和吴世农（</w:t>
      </w:r>
      <w:r w:rsidR="005E7C8A">
        <w:rPr>
          <w:rFonts w:hint="eastAsia"/>
        </w:rPr>
        <w:t>2</w:t>
      </w:r>
      <w:r w:rsidR="005E7C8A">
        <w:t>010</w:t>
      </w:r>
      <w:r w:rsidR="005E7C8A">
        <w:rPr>
          <w:rFonts w:hint="eastAsia"/>
        </w:rPr>
        <w:t>）的研究成果，采用第二种方法，即选取高管持股总数除以企业总股数</w:t>
      </w:r>
      <w:r w:rsidR="00B94DB6">
        <w:rPr>
          <w:rFonts w:hint="eastAsia"/>
        </w:rPr>
        <w:t>。</w:t>
      </w:r>
    </w:p>
    <w:p w14:paraId="78CFAEDD" w14:textId="2D3D256B" w:rsidR="00B94DB6" w:rsidRPr="00EF0CCA" w:rsidRDefault="00027F9F" w:rsidP="00027F9F">
      <w:r>
        <w:rPr>
          <w:b/>
          <w:bCs/>
        </w:rPr>
        <w:tab/>
      </w:r>
      <w:r w:rsidR="00350F6B" w:rsidRPr="00EF0CCA">
        <w:rPr>
          <w:rFonts w:hint="eastAsia"/>
        </w:rPr>
        <w:t>现金激励：</w:t>
      </w:r>
      <w:r w:rsidR="00F02995" w:rsidRPr="00EF0CCA">
        <w:rPr>
          <w:rFonts w:hint="eastAsia"/>
        </w:rPr>
        <w:t>目前学术界对于现金激励的度量方式主要分为三类：直接采用高管前三名薪酬总额；将高管前三名薪酬总额取自然对数；采用高管前三名薪酬的平均数。在参考辛清泉（</w:t>
      </w:r>
      <w:r w:rsidR="00F02995" w:rsidRPr="00EF0CCA">
        <w:rPr>
          <w:rFonts w:hint="eastAsia"/>
        </w:rPr>
        <w:t>2</w:t>
      </w:r>
      <w:r w:rsidR="00F02995" w:rsidRPr="00EF0CCA">
        <w:t>007</w:t>
      </w:r>
      <w:r w:rsidR="00F02995" w:rsidRPr="00EF0CCA">
        <w:rPr>
          <w:rFonts w:hint="eastAsia"/>
        </w:rPr>
        <w:t>）、蔡吉甫（</w:t>
      </w:r>
      <w:r w:rsidR="00F02995" w:rsidRPr="00EF0CCA">
        <w:rPr>
          <w:rFonts w:hint="eastAsia"/>
        </w:rPr>
        <w:t>2</w:t>
      </w:r>
      <w:r w:rsidR="00F02995" w:rsidRPr="00EF0CCA">
        <w:t>009</w:t>
      </w:r>
      <w:r w:rsidR="00F02995" w:rsidRPr="00EF0CCA">
        <w:rPr>
          <w:rFonts w:hint="eastAsia"/>
        </w:rPr>
        <w:t>）等多数学者的研究工作后，我们选择了第二种方法，即选取高管前三名薪酬总额的自然对数来衡量现金激励</w:t>
      </w:r>
      <w:r w:rsidR="00B94DB6" w:rsidRPr="00EF0CCA">
        <w:rPr>
          <w:rFonts w:hint="eastAsia"/>
        </w:rPr>
        <w:t>。</w:t>
      </w:r>
    </w:p>
    <w:p w14:paraId="308643B5" w14:textId="5A5FE862" w:rsidR="00B94DB6" w:rsidRPr="00EF0CCA" w:rsidRDefault="00027F9F" w:rsidP="00027F9F">
      <w:r w:rsidRPr="00EF0CCA">
        <w:tab/>
      </w:r>
      <w:r w:rsidR="00131A14" w:rsidRPr="00EF0CCA">
        <w:rPr>
          <w:rFonts w:hint="eastAsia"/>
        </w:rPr>
        <w:t>企业</w:t>
      </w:r>
      <w:r w:rsidR="00350F6B" w:rsidRPr="00EF0CCA">
        <w:rPr>
          <w:rFonts w:hint="eastAsia"/>
        </w:rPr>
        <w:t>价值</w:t>
      </w:r>
      <w:r w:rsidR="00131A14" w:rsidRPr="00EF0CCA">
        <w:rPr>
          <w:rFonts w:hint="eastAsia"/>
        </w:rPr>
        <w:t>创造：目前学术界认为，企业创造的价值大于其自身成本投入时，这个企业会有更强大的创新能力，我们采用样本中公司每年的托宾</w:t>
      </w:r>
      <w:r w:rsidR="00131A14" w:rsidRPr="00EF0CCA">
        <w:rPr>
          <w:rFonts w:hint="eastAsia"/>
        </w:rPr>
        <w:t>Q</w:t>
      </w:r>
      <w:r w:rsidR="00131A14" w:rsidRPr="00EF0CCA">
        <w:rPr>
          <w:rFonts w:hint="eastAsia"/>
        </w:rPr>
        <w:t>值（</w:t>
      </w:r>
      <w:proofErr w:type="spellStart"/>
      <w:r w:rsidR="00131A14" w:rsidRPr="00EF0CCA">
        <w:rPr>
          <w:rFonts w:hint="eastAsia"/>
        </w:rPr>
        <w:t>Tobin</w:t>
      </w:r>
      <w:r w:rsidR="00131A14" w:rsidRPr="00EF0CCA">
        <w:t>Q</w:t>
      </w:r>
      <w:proofErr w:type="spellEnd"/>
      <w:r w:rsidR="00131A14" w:rsidRPr="00EF0CCA">
        <w:rPr>
          <w:rFonts w:hint="eastAsia"/>
        </w:rPr>
        <w:t>）来衡量企业的社会财富创造能力。</w:t>
      </w:r>
    </w:p>
    <w:p w14:paraId="2CCF7E40" w14:textId="1DD14A0C" w:rsidR="00B94DB6" w:rsidRDefault="00027F9F" w:rsidP="00027F9F">
      <w:r w:rsidRPr="00EF0CCA">
        <w:tab/>
      </w:r>
      <w:r w:rsidR="00350F6B" w:rsidRPr="00EF0CCA">
        <w:rPr>
          <w:rFonts w:hint="eastAsia"/>
        </w:rPr>
        <w:t>融资约束：</w:t>
      </w:r>
      <w:r w:rsidR="00131A14" w:rsidRPr="00EF0CCA">
        <w:rPr>
          <w:rFonts w:hint="eastAsia"/>
        </w:rPr>
        <w:t>本文将</w:t>
      </w:r>
      <w:r w:rsidR="00131A14">
        <w:rPr>
          <w:rFonts w:hint="eastAsia"/>
        </w:rPr>
        <w:t>K</w:t>
      </w:r>
      <w:r w:rsidR="00131A14">
        <w:t>Z</w:t>
      </w:r>
      <w:r w:rsidR="00131A14">
        <w:rPr>
          <w:rFonts w:hint="eastAsia"/>
        </w:rPr>
        <w:t>指数作为融资约束程度的衡量指标。我们参考李建军和</w:t>
      </w:r>
      <w:proofErr w:type="gramStart"/>
      <w:r w:rsidR="00131A14">
        <w:rPr>
          <w:rFonts w:hint="eastAsia"/>
        </w:rPr>
        <w:t>韩</w:t>
      </w:r>
      <w:r w:rsidR="00131A14" w:rsidRPr="00131A14">
        <w:rPr>
          <w:rFonts w:hint="eastAsia"/>
        </w:rPr>
        <w:t>珣</w:t>
      </w:r>
      <w:proofErr w:type="gramEnd"/>
      <w:r w:rsidR="00131A14">
        <w:rPr>
          <w:rFonts w:hint="eastAsia"/>
        </w:rPr>
        <w:t>（</w:t>
      </w:r>
      <w:r w:rsidR="00131A14">
        <w:rPr>
          <w:rFonts w:hint="eastAsia"/>
        </w:rPr>
        <w:t>2</w:t>
      </w:r>
      <w:r w:rsidR="00131A14">
        <w:t>019</w:t>
      </w:r>
      <w:r w:rsidR="00131A14">
        <w:rPr>
          <w:rFonts w:hint="eastAsia"/>
        </w:rPr>
        <w:t>）、</w:t>
      </w:r>
      <w:r w:rsidR="00131A14">
        <w:t>K</w:t>
      </w:r>
      <w:r w:rsidR="00131A14">
        <w:rPr>
          <w:rFonts w:hint="eastAsia"/>
        </w:rPr>
        <w:t>ap</w:t>
      </w:r>
      <w:r w:rsidR="00131A14">
        <w:t>lan</w:t>
      </w:r>
      <w:r w:rsidR="00131A14">
        <w:rPr>
          <w:rFonts w:hint="eastAsia"/>
        </w:rPr>
        <w:t>和</w:t>
      </w:r>
      <w:r w:rsidR="00131A14">
        <w:rPr>
          <w:rFonts w:hint="eastAsia"/>
        </w:rPr>
        <w:t>Zingales</w:t>
      </w:r>
      <w:r w:rsidR="00131A14">
        <w:rPr>
          <w:rFonts w:hint="eastAsia"/>
        </w:rPr>
        <w:t>（</w:t>
      </w:r>
      <w:r w:rsidR="00131A14">
        <w:rPr>
          <w:rFonts w:hint="eastAsia"/>
        </w:rPr>
        <w:t>1</w:t>
      </w:r>
      <w:r w:rsidR="00131A14">
        <w:t>997</w:t>
      </w:r>
      <w:r w:rsidR="00131A14">
        <w:rPr>
          <w:rFonts w:hint="eastAsia"/>
        </w:rPr>
        <w:t>）等顶级期刊的研究思路构建</w:t>
      </w:r>
      <w:r w:rsidR="00131A14">
        <w:rPr>
          <w:rFonts w:hint="eastAsia"/>
        </w:rPr>
        <w:t>K</w:t>
      </w:r>
      <w:r w:rsidR="00131A14">
        <w:t>Z</w:t>
      </w:r>
      <w:r w:rsidR="00131A14">
        <w:rPr>
          <w:rFonts w:hint="eastAsia"/>
        </w:rPr>
        <w:t>指数，经济意义是，</w:t>
      </w:r>
      <w:r w:rsidR="00131A14">
        <w:rPr>
          <w:rFonts w:hint="eastAsia"/>
        </w:rPr>
        <w:t>K</w:t>
      </w:r>
      <w:r w:rsidR="00131A14">
        <w:t>Z</w:t>
      </w:r>
      <w:r w:rsidR="00131A14">
        <w:rPr>
          <w:rFonts w:hint="eastAsia"/>
        </w:rPr>
        <w:t>指数越大，意味着企业面临更强的融资约束。</w:t>
      </w:r>
    </w:p>
    <w:p w14:paraId="128D6DFD" w14:textId="6037D07F" w:rsidR="00A05046" w:rsidRDefault="00027F9F" w:rsidP="00027F9F">
      <w:r>
        <w:rPr>
          <w:b/>
          <w:bCs/>
        </w:rPr>
        <w:lastRenderedPageBreak/>
        <w:tab/>
      </w:r>
      <w:r w:rsidR="005914E6" w:rsidRPr="00EF0CCA">
        <w:rPr>
          <w:rFonts w:hint="eastAsia"/>
        </w:rPr>
        <w:t>其他变量</w:t>
      </w:r>
      <w:r w:rsidR="005914E6" w:rsidRPr="00B94DB6">
        <w:rPr>
          <w:rFonts w:hint="eastAsia"/>
          <w:b/>
          <w:bCs/>
        </w:rPr>
        <w:t>：</w:t>
      </w:r>
      <w:r w:rsidR="005914E6">
        <w:rPr>
          <w:rFonts w:hint="eastAsia"/>
        </w:rPr>
        <w:t>除了以上几个主要的变量外，我们</w:t>
      </w:r>
      <w:r w:rsidR="00550264">
        <w:rPr>
          <w:rFonts w:hint="eastAsia"/>
        </w:rPr>
        <w:t>参考了王旭和王非（</w:t>
      </w:r>
      <w:r w:rsidR="00550264">
        <w:rPr>
          <w:rFonts w:hint="eastAsia"/>
        </w:rPr>
        <w:t>2</w:t>
      </w:r>
      <w:r w:rsidR="00550264">
        <w:t>019</w:t>
      </w:r>
      <w:r w:rsidR="00550264">
        <w:rPr>
          <w:rFonts w:hint="eastAsia"/>
        </w:rPr>
        <w:t>）、田轩和孟清扬（</w:t>
      </w:r>
      <w:r w:rsidR="00550264">
        <w:rPr>
          <w:rFonts w:hint="eastAsia"/>
        </w:rPr>
        <w:t>2</w:t>
      </w:r>
      <w:r w:rsidR="00550264">
        <w:t>018</w:t>
      </w:r>
      <w:r w:rsidR="00550264">
        <w:rPr>
          <w:rFonts w:hint="eastAsia"/>
        </w:rPr>
        <w:t>）等学者的研究文献，</w:t>
      </w:r>
      <w:r w:rsidR="00032939">
        <w:rPr>
          <w:rFonts w:hint="eastAsia"/>
        </w:rPr>
        <w:t>将公司规模、企业资产负债率、研发投入、</w:t>
      </w:r>
      <w:r w:rsidR="00B20714">
        <w:rPr>
          <w:rFonts w:hint="eastAsia"/>
        </w:rPr>
        <w:t>公司营业收入增长率</w:t>
      </w:r>
      <w:r w:rsidR="00032939">
        <w:rPr>
          <w:rFonts w:hint="eastAsia"/>
        </w:rPr>
        <w:t>、公司股权集中度、</w:t>
      </w:r>
      <w:r w:rsidR="00B20714">
        <w:rPr>
          <w:rFonts w:hint="eastAsia"/>
        </w:rPr>
        <w:t>公司</w:t>
      </w:r>
      <w:r w:rsidR="00032939">
        <w:rPr>
          <w:rFonts w:hint="eastAsia"/>
        </w:rPr>
        <w:t>独立</w:t>
      </w:r>
      <w:r w:rsidR="00B20714">
        <w:rPr>
          <w:rFonts w:hint="eastAsia"/>
        </w:rPr>
        <w:t>董事</w:t>
      </w:r>
      <w:r w:rsidR="00032939">
        <w:rPr>
          <w:rFonts w:hint="eastAsia"/>
        </w:rPr>
        <w:t>比例</w:t>
      </w:r>
      <w:r w:rsidR="00B20714">
        <w:rPr>
          <w:rFonts w:hint="eastAsia"/>
        </w:rPr>
        <w:t>、</w:t>
      </w:r>
      <w:r w:rsidR="00550264">
        <w:rPr>
          <w:rFonts w:hint="eastAsia"/>
        </w:rPr>
        <w:t>固定资产</w:t>
      </w:r>
      <w:r w:rsidR="00F576C1">
        <w:rPr>
          <w:rFonts w:hint="eastAsia"/>
        </w:rPr>
        <w:t>比率</w:t>
      </w:r>
      <w:r w:rsidR="00032939">
        <w:rPr>
          <w:rFonts w:hint="eastAsia"/>
        </w:rPr>
        <w:t>等公司特征变量作为</w:t>
      </w:r>
      <w:r w:rsidR="00B20714">
        <w:rPr>
          <w:rFonts w:hint="eastAsia"/>
        </w:rPr>
        <w:t>控制变量</w:t>
      </w:r>
      <w:r w:rsidR="00550264">
        <w:rPr>
          <w:rFonts w:hint="eastAsia"/>
        </w:rPr>
        <w:t>。</w:t>
      </w:r>
    </w:p>
    <w:p w14:paraId="3100D7B9" w14:textId="08754DD0" w:rsidR="00702B1D" w:rsidRPr="00A04B4F" w:rsidRDefault="007A2EC7" w:rsidP="00A04B4F">
      <w:pPr>
        <w:rPr>
          <w:rStyle w:val="ac"/>
          <w:rFonts w:eastAsia="宋体"/>
          <w:bCs w:val="0"/>
        </w:rPr>
      </w:pPr>
      <w:r>
        <w:tab/>
      </w:r>
      <w:r w:rsidR="00550264">
        <w:rPr>
          <w:rFonts w:hint="eastAsia"/>
        </w:rPr>
        <w:t>我们最终的变量定义结果如</w:t>
      </w:r>
      <w:r>
        <w:rPr>
          <w:rFonts w:hint="eastAsia"/>
        </w:rPr>
        <w:t>表</w:t>
      </w:r>
      <w:r>
        <w:rPr>
          <w:rFonts w:hint="eastAsia"/>
        </w:rPr>
        <w:t>3</w:t>
      </w:r>
      <w:r>
        <w:t>-1</w:t>
      </w:r>
      <w:r>
        <w:rPr>
          <w:rFonts w:hint="eastAsia"/>
        </w:rPr>
        <w:t>所示</w:t>
      </w:r>
      <w:r w:rsidR="00250E7A">
        <w:rPr>
          <w:rFonts w:hint="eastAsia"/>
        </w:rPr>
        <w:t>：</w:t>
      </w:r>
    </w:p>
    <w:p w14:paraId="37811966" w14:textId="301F049D" w:rsidR="007A2EC7" w:rsidRPr="007A2EC7" w:rsidRDefault="007A2EC7" w:rsidP="007A2EC7">
      <w:pPr>
        <w:ind w:left="240" w:right="240"/>
        <w:jc w:val="center"/>
        <w:rPr>
          <w:rFonts w:eastAsia="黑体"/>
          <w:bCs/>
        </w:rPr>
      </w:pPr>
      <w:r w:rsidRPr="0096601E">
        <w:rPr>
          <w:rStyle w:val="ac"/>
        </w:rPr>
        <w:t>表</w:t>
      </w:r>
      <w:r>
        <w:rPr>
          <w:rStyle w:val="ac"/>
        </w:rPr>
        <w:t>3</w:t>
      </w:r>
      <w:r w:rsidRPr="0096601E">
        <w:rPr>
          <w:rStyle w:val="ac"/>
        </w:rPr>
        <w:t xml:space="preserve">-1 </w:t>
      </w:r>
      <w:r>
        <w:rPr>
          <w:rStyle w:val="ac"/>
          <w:rFonts w:hint="eastAsia"/>
        </w:rPr>
        <w:t>变量定义</w:t>
      </w:r>
    </w:p>
    <w:tbl>
      <w:tblPr>
        <w:tblStyle w:val="af0"/>
        <w:tblW w:w="4844" w:type="pct"/>
        <w:tblLook w:val="04A0" w:firstRow="1" w:lastRow="0" w:firstColumn="1" w:lastColumn="0" w:noHBand="0" w:noVBand="1"/>
      </w:tblPr>
      <w:tblGrid>
        <w:gridCol w:w="1934"/>
        <w:gridCol w:w="1378"/>
        <w:gridCol w:w="4735"/>
      </w:tblGrid>
      <w:tr w:rsidR="00A42D15" w:rsidRPr="007A2EC7" w14:paraId="13BA5537" w14:textId="77777777" w:rsidTr="0069686F">
        <w:trPr>
          <w:cnfStyle w:val="100000000000" w:firstRow="1" w:lastRow="0" w:firstColumn="0" w:lastColumn="0" w:oddVBand="0" w:evenVBand="0" w:oddHBand="0" w:evenHBand="0" w:firstRowFirstColumn="0" w:firstRowLastColumn="0" w:lastRowFirstColumn="0" w:lastRowLastColumn="0"/>
          <w:trHeight w:val="280"/>
        </w:trPr>
        <w:tc>
          <w:tcPr>
            <w:tcW w:w="1202" w:type="pct"/>
            <w:noWrap/>
            <w:hideMark/>
          </w:tcPr>
          <w:p w14:paraId="48626107" w14:textId="77777777" w:rsidR="00A42D15" w:rsidRPr="008F4ABF" w:rsidRDefault="00A42D15" w:rsidP="00A42D15">
            <w:pPr>
              <w:jc w:val="left"/>
              <w:rPr>
                <w:b/>
                <w:bCs/>
                <w:sz w:val="21"/>
                <w:szCs w:val="21"/>
              </w:rPr>
            </w:pPr>
            <w:r w:rsidRPr="008F4ABF">
              <w:rPr>
                <w:rFonts w:hint="eastAsia"/>
                <w:b/>
                <w:bCs/>
                <w:sz w:val="21"/>
                <w:szCs w:val="21"/>
              </w:rPr>
              <w:t>变量名称</w:t>
            </w:r>
          </w:p>
        </w:tc>
        <w:tc>
          <w:tcPr>
            <w:tcW w:w="856" w:type="pct"/>
            <w:noWrap/>
            <w:hideMark/>
          </w:tcPr>
          <w:p w14:paraId="013125DC" w14:textId="77777777" w:rsidR="00A42D15" w:rsidRPr="008F4ABF" w:rsidRDefault="00A42D15" w:rsidP="00A42D15">
            <w:pPr>
              <w:jc w:val="left"/>
              <w:rPr>
                <w:b/>
                <w:bCs/>
                <w:sz w:val="21"/>
                <w:szCs w:val="21"/>
              </w:rPr>
            </w:pPr>
            <w:r w:rsidRPr="008F4ABF">
              <w:rPr>
                <w:rFonts w:hint="eastAsia"/>
                <w:b/>
                <w:bCs/>
                <w:sz w:val="21"/>
                <w:szCs w:val="21"/>
              </w:rPr>
              <w:t>变量符号</w:t>
            </w:r>
          </w:p>
        </w:tc>
        <w:tc>
          <w:tcPr>
            <w:tcW w:w="2943" w:type="pct"/>
            <w:noWrap/>
            <w:hideMark/>
          </w:tcPr>
          <w:p w14:paraId="55861401" w14:textId="77777777" w:rsidR="00A42D15" w:rsidRPr="008F4ABF" w:rsidRDefault="00A42D15" w:rsidP="00A42D15">
            <w:pPr>
              <w:jc w:val="left"/>
              <w:rPr>
                <w:b/>
                <w:bCs/>
                <w:sz w:val="21"/>
                <w:szCs w:val="21"/>
              </w:rPr>
            </w:pPr>
            <w:r w:rsidRPr="008F4ABF">
              <w:rPr>
                <w:rFonts w:hint="eastAsia"/>
                <w:b/>
                <w:bCs/>
                <w:sz w:val="21"/>
                <w:szCs w:val="21"/>
              </w:rPr>
              <w:t>变量描述</w:t>
            </w:r>
          </w:p>
        </w:tc>
      </w:tr>
      <w:tr w:rsidR="00A42D15" w:rsidRPr="007A2EC7" w14:paraId="114FBE42" w14:textId="77777777" w:rsidTr="0069686F">
        <w:trPr>
          <w:trHeight w:val="280"/>
        </w:trPr>
        <w:tc>
          <w:tcPr>
            <w:tcW w:w="1202" w:type="pct"/>
            <w:noWrap/>
            <w:hideMark/>
          </w:tcPr>
          <w:p w14:paraId="08622F19" w14:textId="77777777" w:rsidR="00A42D15" w:rsidRPr="008F4ABF" w:rsidRDefault="00A42D15" w:rsidP="00A42D15">
            <w:pPr>
              <w:jc w:val="left"/>
              <w:rPr>
                <w:sz w:val="21"/>
                <w:szCs w:val="21"/>
              </w:rPr>
            </w:pPr>
            <w:r w:rsidRPr="008F4ABF">
              <w:rPr>
                <w:rFonts w:hint="eastAsia"/>
                <w:sz w:val="21"/>
                <w:szCs w:val="21"/>
              </w:rPr>
              <w:t>绿色创新</w:t>
            </w:r>
          </w:p>
        </w:tc>
        <w:tc>
          <w:tcPr>
            <w:tcW w:w="856" w:type="pct"/>
            <w:noWrap/>
            <w:hideMark/>
          </w:tcPr>
          <w:p w14:paraId="39B597FE" w14:textId="77777777" w:rsidR="00A42D15" w:rsidRPr="008F4ABF" w:rsidRDefault="00A42D15" w:rsidP="00A42D15">
            <w:pPr>
              <w:jc w:val="left"/>
              <w:rPr>
                <w:sz w:val="21"/>
                <w:szCs w:val="21"/>
              </w:rPr>
            </w:pPr>
            <w:r w:rsidRPr="008F4ABF">
              <w:rPr>
                <w:rFonts w:hint="eastAsia"/>
                <w:sz w:val="21"/>
                <w:szCs w:val="21"/>
              </w:rPr>
              <w:t>green</w:t>
            </w:r>
          </w:p>
        </w:tc>
        <w:tc>
          <w:tcPr>
            <w:tcW w:w="2943" w:type="pct"/>
            <w:noWrap/>
            <w:hideMark/>
          </w:tcPr>
          <w:p w14:paraId="0694B0D0" w14:textId="77777777" w:rsidR="00A42D15" w:rsidRPr="008F4ABF" w:rsidRDefault="00A42D15" w:rsidP="00A42D15">
            <w:pPr>
              <w:jc w:val="left"/>
              <w:rPr>
                <w:sz w:val="21"/>
                <w:szCs w:val="21"/>
              </w:rPr>
            </w:pPr>
            <w:r w:rsidRPr="008F4ABF">
              <w:rPr>
                <w:rFonts w:hint="eastAsia"/>
                <w:sz w:val="21"/>
                <w:szCs w:val="21"/>
              </w:rPr>
              <w:t>公司当年被授权的绿色专利总数</w:t>
            </w:r>
          </w:p>
        </w:tc>
      </w:tr>
      <w:tr w:rsidR="00A42D15" w:rsidRPr="007A2EC7" w14:paraId="699B6E38" w14:textId="77777777" w:rsidTr="0069686F">
        <w:trPr>
          <w:trHeight w:val="280"/>
        </w:trPr>
        <w:tc>
          <w:tcPr>
            <w:tcW w:w="1202" w:type="pct"/>
            <w:noWrap/>
            <w:hideMark/>
          </w:tcPr>
          <w:p w14:paraId="0631D638" w14:textId="77777777" w:rsidR="00A42D15" w:rsidRPr="008F4ABF" w:rsidRDefault="00A42D15" w:rsidP="00A42D15">
            <w:pPr>
              <w:jc w:val="left"/>
              <w:rPr>
                <w:sz w:val="21"/>
                <w:szCs w:val="21"/>
              </w:rPr>
            </w:pPr>
            <w:r w:rsidRPr="008F4ABF">
              <w:rPr>
                <w:rFonts w:hint="eastAsia"/>
                <w:sz w:val="21"/>
                <w:szCs w:val="21"/>
              </w:rPr>
              <w:t>绿色发明创新</w:t>
            </w:r>
          </w:p>
        </w:tc>
        <w:tc>
          <w:tcPr>
            <w:tcW w:w="856" w:type="pct"/>
            <w:noWrap/>
            <w:hideMark/>
          </w:tcPr>
          <w:p w14:paraId="40F3E960" w14:textId="77777777" w:rsidR="00A42D15" w:rsidRPr="008F4ABF" w:rsidRDefault="00A42D15" w:rsidP="00A42D15">
            <w:pPr>
              <w:jc w:val="left"/>
              <w:rPr>
                <w:sz w:val="21"/>
                <w:szCs w:val="21"/>
              </w:rPr>
            </w:pPr>
            <w:proofErr w:type="spellStart"/>
            <w:r w:rsidRPr="008F4ABF">
              <w:rPr>
                <w:rFonts w:hint="eastAsia"/>
                <w:sz w:val="21"/>
                <w:szCs w:val="21"/>
              </w:rPr>
              <w:t>I_green</w:t>
            </w:r>
            <w:proofErr w:type="spellEnd"/>
          </w:p>
        </w:tc>
        <w:tc>
          <w:tcPr>
            <w:tcW w:w="2943" w:type="pct"/>
            <w:noWrap/>
            <w:hideMark/>
          </w:tcPr>
          <w:p w14:paraId="684CE934" w14:textId="77777777" w:rsidR="00A42D15" w:rsidRPr="008F4ABF" w:rsidRDefault="00A42D15" w:rsidP="00A42D15">
            <w:pPr>
              <w:jc w:val="left"/>
              <w:rPr>
                <w:sz w:val="21"/>
                <w:szCs w:val="21"/>
              </w:rPr>
            </w:pPr>
            <w:r w:rsidRPr="008F4ABF">
              <w:rPr>
                <w:rFonts w:hint="eastAsia"/>
                <w:sz w:val="21"/>
                <w:szCs w:val="21"/>
              </w:rPr>
              <w:t>公司当年被授权的绿色发明专利数</w:t>
            </w:r>
          </w:p>
        </w:tc>
      </w:tr>
      <w:tr w:rsidR="00A42D15" w:rsidRPr="007A2EC7" w14:paraId="7EE7D28F" w14:textId="77777777" w:rsidTr="0069686F">
        <w:trPr>
          <w:trHeight w:val="280"/>
        </w:trPr>
        <w:tc>
          <w:tcPr>
            <w:tcW w:w="1202" w:type="pct"/>
            <w:noWrap/>
            <w:hideMark/>
          </w:tcPr>
          <w:p w14:paraId="57A8F073" w14:textId="77777777" w:rsidR="00A42D15" w:rsidRPr="008F4ABF" w:rsidRDefault="00A42D15" w:rsidP="00A42D15">
            <w:pPr>
              <w:jc w:val="left"/>
              <w:rPr>
                <w:sz w:val="21"/>
                <w:szCs w:val="21"/>
              </w:rPr>
            </w:pPr>
            <w:r w:rsidRPr="008F4ABF">
              <w:rPr>
                <w:rFonts w:hint="eastAsia"/>
                <w:sz w:val="21"/>
                <w:szCs w:val="21"/>
              </w:rPr>
              <w:t>绿色实用创新</w:t>
            </w:r>
          </w:p>
        </w:tc>
        <w:tc>
          <w:tcPr>
            <w:tcW w:w="856" w:type="pct"/>
            <w:noWrap/>
            <w:hideMark/>
          </w:tcPr>
          <w:p w14:paraId="071D5701" w14:textId="77777777" w:rsidR="00A42D15" w:rsidRPr="008F4ABF" w:rsidRDefault="00A42D15" w:rsidP="00A42D15">
            <w:pPr>
              <w:jc w:val="left"/>
              <w:rPr>
                <w:sz w:val="21"/>
                <w:szCs w:val="21"/>
              </w:rPr>
            </w:pPr>
            <w:proofErr w:type="spellStart"/>
            <w:r w:rsidRPr="008F4ABF">
              <w:rPr>
                <w:rFonts w:hint="eastAsia"/>
                <w:sz w:val="21"/>
                <w:szCs w:val="21"/>
              </w:rPr>
              <w:t>U_green</w:t>
            </w:r>
            <w:proofErr w:type="spellEnd"/>
          </w:p>
        </w:tc>
        <w:tc>
          <w:tcPr>
            <w:tcW w:w="2943" w:type="pct"/>
            <w:noWrap/>
            <w:hideMark/>
          </w:tcPr>
          <w:p w14:paraId="0B9F7212" w14:textId="77777777" w:rsidR="00A42D15" w:rsidRPr="008F4ABF" w:rsidRDefault="00A42D15" w:rsidP="00A42D15">
            <w:pPr>
              <w:jc w:val="left"/>
              <w:rPr>
                <w:sz w:val="21"/>
                <w:szCs w:val="21"/>
              </w:rPr>
            </w:pPr>
            <w:r w:rsidRPr="008F4ABF">
              <w:rPr>
                <w:rFonts w:hint="eastAsia"/>
                <w:sz w:val="21"/>
                <w:szCs w:val="21"/>
              </w:rPr>
              <w:t>公司当年被授权的绿色实用专利数</w:t>
            </w:r>
          </w:p>
        </w:tc>
      </w:tr>
      <w:tr w:rsidR="00A42D15" w:rsidRPr="007A2EC7" w14:paraId="1B075B9B" w14:textId="77777777" w:rsidTr="0069686F">
        <w:trPr>
          <w:trHeight w:val="280"/>
        </w:trPr>
        <w:tc>
          <w:tcPr>
            <w:tcW w:w="1202" w:type="pct"/>
            <w:noWrap/>
            <w:hideMark/>
          </w:tcPr>
          <w:p w14:paraId="0ABFE44D" w14:textId="77777777" w:rsidR="00A42D15" w:rsidRPr="008F4ABF" w:rsidRDefault="00A42D15" w:rsidP="00A42D15">
            <w:pPr>
              <w:jc w:val="left"/>
              <w:rPr>
                <w:sz w:val="21"/>
                <w:szCs w:val="21"/>
              </w:rPr>
            </w:pPr>
            <w:r w:rsidRPr="008F4ABF">
              <w:rPr>
                <w:rFonts w:hint="eastAsia"/>
                <w:sz w:val="21"/>
                <w:szCs w:val="21"/>
              </w:rPr>
              <w:t>股权激励</w:t>
            </w:r>
          </w:p>
        </w:tc>
        <w:tc>
          <w:tcPr>
            <w:tcW w:w="856" w:type="pct"/>
            <w:noWrap/>
            <w:hideMark/>
          </w:tcPr>
          <w:p w14:paraId="7EA61292" w14:textId="77777777" w:rsidR="00A42D15" w:rsidRPr="008F4ABF" w:rsidRDefault="00A42D15" w:rsidP="00A42D15">
            <w:pPr>
              <w:jc w:val="left"/>
              <w:rPr>
                <w:sz w:val="21"/>
                <w:szCs w:val="21"/>
              </w:rPr>
            </w:pPr>
            <w:r w:rsidRPr="008F4ABF">
              <w:rPr>
                <w:rFonts w:hint="eastAsia"/>
                <w:sz w:val="21"/>
                <w:szCs w:val="21"/>
              </w:rPr>
              <w:t>share</w:t>
            </w:r>
          </w:p>
        </w:tc>
        <w:tc>
          <w:tcPr>
            <w:tcW w:w="2943" w:type="pct"/>
            <w:noWrap/>
            <w:hideMark/>
          </w:tcPr>
          <w:p w14:paraId="44235882" w14:textId="77777777" w:rsidR="00A42D15" w:rsidRPr="008F4ABF" w:rsidRDefault="00A42D15" w:rsidP="00A42D15">
            <w:pPr>
              <w:jc w:val="left"/>
              <w:rPr>
                <w:sz w:val="21"/>
                <w:szCs w:val="21"/>
              </w:rPr>
            </w:pPr>
            <w:r w:rsidRPr="008F4ABF">
              <w:rPr>
                <w:rFonts w:hint="eastAsia"/>
                <w:sz w:val="21"/>
                <w:szCs w:val="21"/>
              </w:rPr>
              <w:t>高管当年的持股总数除以企业总股数</w:t>
            </w:r>
          </w:p>
        </w:tc>
      </w:tr>
      <w:tr w:rsidR="00A42D15" w:rsidRPr="007A2EC7" w14:paraId="4FC37D97" w14:textId="77777777" w:rsidTr="0069686F">
        <w:trPr>
          <w:trHeight w:val="280"/>
        </w:trPr>
        <w:tc>
          <w:tcPr>
            <w:tcW w:w="1202" w:type="pct"/>
            <w:noWrap/>
            <w:hideMark/>
          </w:tcPr>
          <w:p w14:paraId="5880DB02" w14:textId="77777777" w:rsidR="00A42D15" w:rsidRPr="008F4ABF" w:rsidRDefault="00A42D15" w:rsidP="00A42D15">
            <w:pPr>
              <w:jc w:val="left"/>
              <w:rPr>
                <w:sz w:val="21"/>
                <w:szCs w:val="21"/>
              </w:rPr>
            </w:pPr>
            <w:r w:rsidRPr="008F4ABF">
              <w:rPr>
                <w:rFonts w:hint="eastAsia"/>
                <w:sz w:val="21"/>
                <w:szCs w:val="21"/>
              </w:rPr>
              <w:t>现金激励</w:t>
            </w:r>
          </w:p>
        </w:tc>
        <w:tc>
          <w:tcPr>
            <w:tcW w:w="856" w:type="pct"/>
            <w:noWrap/>
            <w:hideMark/>
          </w:tcPr>
          <w:p w14:paraId="625ECC44" w14:textId="77777777" w:rsidR="00A42D15" w:rsidRPr="008F4ABF" w:rsidRDefault="00A42D15" w:rsidP="00A42D15">
            <w:pPr>
              <w:jc w:val="left"/>
              <w:rPr>
                <w:sz w:val="21"/>
                <w:szCs w:val="21"/>
              </w:rPr>
            </w:pPr>
            <w:r w:rsidRPr="008F4ABF">
              <w:rPr>
                <w:rFonts w:hint="eastAsia"/>
                <w:sz w:val="21"/>
                <w:szCs w:val="21"/>
              </w:rPr>
              <w:t>salary_3</w:t>
            </w:r>
          </w:p>
        </w:tc>
        <w:tc>
          <w:tcPr>
            <w:tcW w:w="2943" w:type="pct"/>
            <w:noWrap/>
            <w:hideMark/>
          </w:tcPr>
          <w:p w14:paraId="69CF4629" w14:textId="77777777" w:rsidR="00A42D15" w:rsidRPr="008F4ABF" w:rsidRDefault="00A42D15" w:rsidP="00A42D15">
            <w:pPr>
              <w:jc w:val="left"/>
              <w:rPr>
                <w:sz w:val="21"/>
                <w:szCs w:val="21"/>
              </w:rPr>
            </w:pPr>
            <w:r w:rsidRPr="008F4ABF">
              <w:rPr>
                <w:rFonts w:hint="eastAsia"/>
                <w:sz w:val="21"/>
                <w:szCs w:val="21"/>
              </w:rPr>
              <w:t>高管前三名薪酬总额的自然对数</w:t>
            </w:r>
          </w:p>
        </w:tc>
      </w:tr>
      <w:tr w:rsidR="00A42D15" w:rsidRPr="007A2EC7" w14:paraId="7ECD5CDE" w14:textId="77777777" w:rsidTr="0069686F">
        <w:trPr>
          <w:trHeight w:val="280"/>
        </w:trPr>
        <w:tc>
          <w:tcPr>
            <w:tcW w:w="1202" w:type="pct"/>
            <w:noWrap/>
            <w:hideMark/>
          </w:tcPr>
          <w:p w14:paraId="75B2C9E1" w14:textId="77777777" w:rsidR="00A42D15" w:rsidRPr="008F4ABF" w:rsidRDefault="00A42D15" w:rsidP="00A42D15">
            <w:pPr>
              <w:jc w:val="left"/>
              <w:rPr>
                <w:sz w:val="21"/>
                <w:szCs w:val="21"/>
              </w:rPr>
            </w:pPr>
            <w:r w:rsidRPr="008F4ABF">
              <w:rPr>
                <w:rFonts w:hint="eastAsia"/>
                <w:sz w:val="21"/>
                <w:szCs w:val="21"/>
              </w:rPr>
              <w:t>融资约束</w:t>
            </w:r>
          </w:p>
        </w:tc>
        <w:tc>
          <w:tcPr>
            <w:tcW w:w="856" w:type="pct"/>
            <w:noWrap/>
            <w:hideMark/>
          </w:tcPr>
          <w:p w14:paraId="66F7B8E4" w14:textId="77777777" w:rsidR="00A42D15" w:rsidRPr="008F4ABF" w:rsidRDefault="00A42D15" w:rsidP="00A42D15">
            <w:pPr>
              <w:jc w:val="left"/>
              <w:rPr>
                <w:sz w:val="21"/>
                <w:szCs w:val="21"/>
              </w:rPr>
            </w:pPr>
            <w:proofErr w:type="spellStart"/>
            <w:r w:rsidRPr="008F4ABF">
              <w:rPr>
                <w:rFonts w:hint="eastAsia"/>
                <w:sz w:val="21"/>
                <w:szCs w:val="21"/>
              </w:rPr>
              <w:t>kz</w:t>
            </w:r>
            <w:proofErr w:type="spellEnd"/>
          </w:p>
        </w:tc>
        <w:tc>
          <w:tcPr>
            <w:tcW w:w="2943" w:type="pct"/>
            <w:noWrap/>
            <w:hideMark/>
          </w:tcPr>
          <w:p w14:paraId="487D0248" w14:textId="77777777" w:rsidR="00A42D15" w:rsidRPr="008F4ABF" w:rsidRDefault="00A42D15" w:rsidP="00A42D15">
            <w:pPr>
              <w:jc w:val="left"/>
              <w:rPr>
                <w:sz w:val="21"/>
                <w:szCs w:val="21"/>
              </w:rPr>
            </w:pPr>
            <w:r w:rsidRPr="008F4ABF">
              <w:rPr>
                <w:rFonts w:hint="eastAsia"/>
                <w:sz w:val="21"/>
                <w:szCs w:val="21"/>
              </w:rPr>
              <w:t>KZ</w:t>
            </w:r>
            <w:r w:rsidRPr="008F4ABF">
              <w:rPr>
                <w:rFonts w:hint="eastAsia"/>
                <w:sz w:val="21"/>
                <w:szCs w:val="21"/>
              </w:rPr>
              <w:t>指数</w:t>
            </w:r>
          </w:p>
        </w:tc>
      </w:tr>
      <w:tr w:rsidR="00A42D15" w:rsidRPr="007A2EC7" w14:paraId="7A23A2C2" w14:textId="77777777" w:rsidTr="0069686F">
        <w:trPr>
          <w:trHeight w:val="280"/>
        </w:trPr>
        <w:tc>
          <w:tcPr>
            <w:tcW w:w="1202" w:type="pct"/>
            <w:noWrap/>
            <w:hideMark/>
          </w:tcPr>
          <w:p w14:paraId="299968CE" w14:textId="77777777" w:rsidR="00A42D15" w:rsidRPr="008F4ABF" w:rsidRDefault="00A42D15" w:rsidP="00A42D15">
            <w:pPr>
              <w:jc w:val="left"/>
              <w:rPr>
                <w:sz w:val="21"/>
                <w:szCs w:val="21"/>
              </w:rPr>
            </w:pPr>
            <w:r w:rsidRPr="008F4ABF">
              <w:rPr>
                <w:rFonts w:hint="eastAsia"/>
                <w:sz w:val="21"/>
                <w:szCs w:val="21"/>
              </w:rPr>
              <w:t>价值创造</w:t>
            </w:r>
          </w:p>
        </w:tc>
        <w:tc>
          <w:tcPr>
            <w:tcW w:w="856" w:type="pct"/>
            <w:noWrap/>
            <w:hideMark/>
          </w:tcPr>
          <w:p w14:paraId="7D567668" w14:textId="77777777" w:rsidR="00A42D15" w:rsidRPr="008F4ABF" w:rsidRDefault="00A42D15" w:rsidP="00A42D15">
            <w:pPr>
              <w:jc w:val="left"/>
              <w:rPr>
                <w:sz w:val="21"/>
                <w:szCs w:val="21"/>
              </w:rPr>
            </w:pPr>
            <w:proofErr w:type="spellStart"/>
            <w:r w:rsidRPr="008F4ABF">
              <w:rPr>
                <w:rFonts w:hint="eastAsia"/>
                <w:sz w:val="21"/>
                <w:szCs w:val="21"/>
              </w:rPr>
              <w:t>tq</w:t>
            </w:r>
            <w:proofErr w:type="spellEnd"/>
          </w:p>
        </w:tc>
        <w:tc>
          <w:tcPr>
            <w:tcW w:w="2943" w:type="pct"/>
            <w:noWrap/>
            <w:hideMark/>
          </w:tcPr>
          <w:p w14:paraId="7909703C" w14:textId="77777777" w:rsidR="00A42D15" w:rsidRPr="008F4ABF" w:rsidRDefault="00A42D15" w:rsidP="00A42D15">
            <w:pPr>
              <w:jc w:val="left"/>
              <w:rPr>
                <w:sz w:val="21"/>
                <w:szCs w:val="21"/>
              </w:rPr>
            </w:pPr>
            <w:r w:rsidRPr="008F4ABF">
              <w:rPr>
                <w:rFonts w:hint="eastAsia"/>
                <w:sz w:val="21"/>
                <w:szCs w:val="21"/>
              </w:rPr>
              <w:t>托宾</w:t>
            </w:r>
            <w:r w:rsidRPr="008F4ABF">
              <w:rPr>
                <w:rFonts w:hint="eastAsia"/>
                <w:sz w:val="21"/>
                <w:szCs w:val="21"/>
              </w:rPr>
              <w:t>Q</w:t>
            </w:r>
            <w:r w:rsidRPr="008F4ABF">
              <w:rPr>
                <w:rFonts w:hint="eastAsia"/>
                <w:sz w:val="21"/>
                <w:szCs w:val="21"/>
              </w:rPr>
              <w:t>值</w:t>
            </w:r>
          </w:p>
        </w:tc>
      </w:tr>
      <w:tr w:rsidR="00A42D15" w:rsidRPr="007A2EC7" w14:paraId="062DFE9E" w14:textId="77777777" w:rsidTr="0069686F">
        <w:trPr>
          <w:trHeight w:val="280"/>
        </w:trPr>
        <w:tc>
          <w:tcPr>
            <w:tcW w:w="1202" w:type="pct"/>
            <w:noWrap/>
            <w:hideMark/>
          </w:tcPr>
          <w:p w14:paraId="480EFF38" w14:textId="77777777" w:rsidR="00A42D15" w:rsidRPr="008F4ABF" w:rsidRDefault="00A42D15" w:rsidP="00A42D15">
            <w:pPr>
              <w:jc w:val="left"/>
              <w:rPr>
                <w:sz w:val="21"/>
                <w:szCs w:val="21"/>
              </w:rPr>
            </w:pPr>
            <w:r w:rsidRPr="008F4ABF">
              <w:rPr>
                <w:rFonts w:hint="eastAsia"/>
                <w:sz w:val="21"/>
                <w:szCs w:val="21"/>
              </w:rPr>
              <w:t>研发投入</w:t>
            </w:r>
          </w:p>
        </w:tc>
        <w:tc>
          <w:tcPr>
            <w:tcW w:w="856" w:type="pct"/>
            <w:noWrap/>
            <w:hideMark/>
          </w:tcPr>
          <w:p w14:paraId="0261ECF3" w14:textId="77777777" w:rsidR="00A42D15" w:rsidRPr="008F4ABF" w:rsidRDefault="00A42D15" w:rsidP="00A42D15">
            <w:pPr>
              <w:jc w:val="left"/>
              <w:rPr>
                <w:sz w:val="21"/>
                <w:szCs w:val="21"/>
              </w:rPr>
            </w:pPr>
            <w:proofErr w:type="spellStart"/>
            <w:r w:rsidRPr="008F4ABF">
              <w:rPr>
                <w:rFonts w:hint="eastAsia"/>
                <w:sz w:val="21"/>
                <w:szCs w:val="21"/>
              </w:rPr>
              <w:t>rd</w:t>
            </w:r>
            <w:proofErr w:type="spellEnd"/>
          </w:p>
        </w:tc>
        <w:tc>
          <w:tcPr>
            <w:tcW w:w="2943" w:type="pct"/>
            <w:noWrap/>
            <w:hideMark/>
          </w:tcPr>
          <w:p w14:paraId="01CBE572" w14:textId="77777777" w:rsidR="00A42D15" w:rsidRPr="008F4ABF" w:rsidRDefault="00A42D15" w:rsidP="00A42D15">
            <w:pPr>
              <w:jc w:val="left"/>
              <w:rPr>
                <w:sz w:val="21"/>
                <w:szCs w:val="21"/>
              </w:rPr>
            </w:pPr>
            <w:r w:rsidRPr="008F4ABF">
              <w:rPr>
                <w:rFonts w:hint="eastAsia"/>
                <w:sz w:val="21"/>
                <w:szCs w:val="21"/>
              </w:rPr>
              <w:t>企业当年研发投入金额的自然对数</w:t>
            </w:r>
          </w:p>
        </w:tc>
      </w:tr>
      <w:tr w:rsidR="00A42D15" w:rsidRPr="007A2EC7" w14:paraId="30EED3A1" w14:textId="77777777" w:rsidTr="0069686F">
        <w:trPr>
          <w:trHeight w:val="280"/>
        </w:trPr>
        <w:tc>
          <w:tcPr>
            <w:tcW w:w="1202" w:type="pct"/>
            <w:noWrap/>
            <w:hideMark/>
          </w:tcPr>
          <w:p w14:paraId="2D4D6E4F" w14:textId="77777777" w:rsidR="00A42D15" w:rsidRPr="008F4ABF" w:rsidRDefault="00A42D15" w:rsidP="00A42D15">
            <w:pPr>
              <w:jc w:val="left"/>
              <w:rPr>
                <w:sz w:val="21"/>
                <w:szCs w:val="21"/>
              </w:rPr>
            </w:pPr>
            <w:r w:rsidRPr="008F4ABF">
              <w:rPr>
                <w:rFonts w:hint="eastAsia"/>
                <w:sz w:val="21"/>
                <w:szCs w:val="21"/>
              </w:rPr>
              <w:t>企业规模</w:t>
            </w:r>
          </w:p>
        </w:tc>
        <w:tc>
          <w:tcPr>
            <w:tcW w:w="856" w:type="pct"/>
            <w:noWrap/>
            <w:hideMark/>
          </w:tcPr>
          <w:p w14:paraId="0E8D8FA7" w14:textId="77777777" w:rsidR="00A42D15" w:rsidRPr="008F4ABF" w:rsidRDefault="00A42D15" w:rsidP="00A42D15">
            <w:pPr>
              <w:jc w:val="left"/>
              <w:rPr>
                <w:sz w:val="21"/>
                <w:szCs w:val="21"/>
              </w:rPr>
            </w:pPr>
            <w:r w:rsidRPr="008F4ABF">
              <w:rPr>
                <w:rFonts w:hint="eastAsia"/>
                <w:sz w:val="21"/>
                <w:szCs w:val="21"/>
              </w:rPr>
              <w:t>size</w:t>
            </w:r>
          </w:p>
        </w:tc>
        <w:tc>
          <w:tcPr>
            <w:tcW w:w="2943" w:type="pct"/>
            <w:noWrap/>
            <w:hideMark/>
          </w:tcPr>
          <w:p w14:paraId="67CCA550" w14:textId="77777777" w:rsidR="00A42D15" w:rsidRPr="008F4ABF" w:rsidRDefault="00A42D15" w:rsidP="00A42D15">
            <w:pPr>
              <w:jc w:val="left"/>
              <w:rPr>
                <w:sz w:val="21"/>
                <w:szCs w:val="21"/>
              </w:rPr>
            </w:pPr>
            <w:r w:rsidRPr="008F4ABF">
              <w:rPr>
                <w:rFonts w:hint="eastAsia"/>
                <w:sz w:val="21"/>
                <w:szCs w:val="21"/>
              </w:rPr>
              <w:t>企业总资产的自然对数</w:t>
            </w:r>
          </w:p>
        </w:tc>
      </w:tr>
      <w:tr w:rsidR="00A42D15" w:rsidRPr="007A2EC7" w14:paraId="4A6E251C" w14:textId="77777777" w:rsidTr="0069686F">
        <w:trPr>
          <w:trHeight w:val="280"/>
        </w:trPr>
        <w:tc>
          <w:tcPr>
            <w:tcW w:w="1202" w:type="pct"/>
            <w:noWrap/>
            <w:hideMark/>
          </w:tcPr>
          <w:p w14:paraId="1D485833" w14:textId="6C781190" w:rsidR="00A42D15" w:rsidRPr="008F4ABF" w:rsidRDefault="00DA0479" w:rsidP="00A42D15">
            <w:pPr>
              <w:jc w:val="left"/>
              <w:rPr>
                <w:sz w:val="21"/>
                <w:szCs w:val="21"/>
              </w:rPr>
            </w:pPr>
            <w:r>
              <w:rPr>
                <w:rFonts w:hint="eastAsia"/>
                <w:sz w:val="21"/>
                <w:szCs w:val="21"/>
              </w:rPr>
              <w:t>资产负债率</w:t>
            </w:r>
          </w:p>
        </w:tc>
        <w:tc>
          <w:tcPr>
            <w:tcW w:w="856" w:type="pct"/>
            <w:noWrap/>
            <w:hideMark/>
          </w:tcPr>
          <w:p w14:paraId="7B6C6DE5" w14:textId="77777777" w:rsidR="00A42D15" w:rsidRPr="008F4ABF" w:rsidRDefault="00A42D15" w:rsidP="00A42D15">
            <w:pPr>
              <w:jc w:val="left"/>
              <w:rPr>
                <w:sz w:val="21"/>
                <w:szCs w:val="21"/>
              </w:rPr>
            </w:pPr>
            <w:r w:rsidRPr="008F4ABF">
              <w:rPr>
                <w:rFonts w:hint="eastAsia"/>
                <w:sz w:val="21"/>
                <w:szCs w:val="21"/>
              </w:rPr>
              <w:t>lev</w:t>
            </w:r>
          </w:p>
        </w:tc>
        <w:tc>
          <w:tcPr>
            <w:tcW w:w="2943" w:type="pct"/>
            <w:noWrap/>
            <w:hideMark/>
          </w:tcPr>
          <w:p w14:paraId="09C0F470" w14:textId="77777777" w:rsidR="00A42D15" w:rsidRPr="008F4ABF" w:rsidRDefault="00A42D15" w:rsidP="00A42D15">
            <w:pPr>
              <w:jc w:val="left"/>
              <w:rPr>
                <w:sz w:val="21"/>
                <w:szCs w:val="21"/>
              </w:rPr>
            </w:pPr>
            <w:r w:rsidRPr="008F4ABF">
              <w:rPr>
                <w:rFonts w:hint="eastAsia"/>
                <w:sz w:val="21"/>
                <w:szCs w:val="21"/>
              </w:rPr>
              <w:t>企业总负债与企业总资产的比值</w:t>
            </w:r>
          </w:p>
        </w:tc>
      </w:tr>
      <w:tr w:rsidR="00A42D15" w:rsidRPr="007A2EC7" w14:paraId="441E3D9A" w14:textId="77777777" w:rsidTr="0069686F">
        <w:trPr>
          <w:trHeight w:val="280"/>
        </w:trPr>
        <w:tc>
          <w:tcPr>
            <w:tcW w:w="1202" w:type="pct"/>
            <w:noWrap/>
            <w:hideMark/>
          </w:tcPr>
          <w:p w14:paraId="53881CA2" w14:textId="1E513E38" w:rsidR="00A42D15" w:rsidRPr="008F4ABF" w:rsidRDefault="00A42D15" w:rsidP="00A42D15">
            <w:pPr>
              <w:jc w:val="left"/>
              <w:rPr>
                <w:sz w:val="21"/>
                <w:szCs w:val="21"/>
              </w:rPr>
            </w:pPr>
            <w:r w:rsidRPr="008F4ABF">
              <w:rPr>
                <w:rFonts w:hint="eastAsia"/>
                <w:sz w:val="21"/>
                <w:szCs w:val="21"/>
              </w:rPr>
              <w:t>独</w:t>
            </w:r>
            <w:r w:rsidR="00EB7BB9">
              <w:rPr>
                <w:rFonts w:hint="eastAsia"/>
                <w:sz w:val="21"/>
                <w:szCs w:val="21"/>
              </w:rPr>
              <w:t>立董事</w:t>
            </w:r>
            <w:r w:rsidRPr="008F4ABF">
              <w:rPr>
                <w:rFonts w:hint="eastAsia"/>
                <w:sz w:val="21"/>
                <w:szCs w:val="21"/>
              </w:rPr>
              <w:t>比例</w:t>
            </w:r>
          </w:p>
        </w:tc>
        <w:tc>
          <w:tcPr>
            <w:tcW w:w="856" w:type="pct"/>
            <w:noWrap/>
            <w:hideMark/>
          </w:tcPr>
          <w:p w14:paraId="27BF59E1" w14:textId="77777777" w:rsidR="00A42D15" w:rsidRPr="008F4ABF" w:rsidRDefault="00A42D15" w:rsidP="00A42D15">
            <w:pPr>
              <w:jc w:val="left"/>
              <w:rPr>
                <w:sz w:val="21"/>
                <w:szCs w:val="21"/>
              </w:rPr>
            </w:pPr>
            <w:proofErr w:type="spellStart"/>
            <w:r w:rsidRPr="008F4ABF">
              <w:rPr>
                <w:rFonts w:hint="eastAsia"/>
                <w:sz w:val="21"/>
                <w:szCs w:val="21"/>
              </w:rPr>
              <w:t>indep</w:t>
            </w:r>
            <w:proofErr w:type="spellEnd"/>
          </w:p>
        </w:tc>
        <w:tc>
          <w:tcPr>
            <w:tcW w:w="2943" w:type="pct"/>
            <w:noWrap/>
            <w:hideMark/>
          </w:tcPr>
          <w:p w14:paraId="72E7DD35" w14:textId="77777777" w:rsidR="00A42D15" w:rsidRPr="008F4ABF" w:rsidRDefault="00A42D15" w:rsidP="00A42D15">
            <w:pPr>
              <w:jc w:val="left"/>
              <w:rPr>
                <w:sz w:val="21"/>
                <w:szCs w:val="21"/>
              </w:rPr>
            </w:pPr>
            <w:r w:rsidRPr="008F4ABF">
              <w:rPr>
                <w:rFonts w:hint="eastAsia"/>
                <w:sz w:val="21"/>
                <w:szCs w:val="21"/>
              </w:rPr>
              <w:t>企业独立董事占全体董事的比例</w:t>
            </w:r>
          </w:p>
        </w:tc>
      </w:tr>
      <w:tr w:rsidR="00A42D15" w:rsidRPr="007A2EC7" w14:paraId="7833D0E8" w14:textId="77777777" w:rsidTr="0069686F">
        <w:trPr>
          <w:trHeight w:val="280"/>
        </w:trPr>
        <w:tc>
          <w:tcPr>
            <w:tcW w:w="1202" w:type="pct"/>
            <w:noWrap/>
            <w:hideMark/>
          </w:tcPr>
          <w:p w14:paraId="20941305" w14:textId="77777777" w:rsidR="00A42D15" w:rsidRPr="008F4ABF" w:rsidRDefault="00A42D15" w:rsidP="00A42D15">
            <w:pPr>
              <w:jc w:val="left"/>
              <w:rPr>
                <w:sz w:val="21"/>
                <w:szCs w:val="21"/>
              </w:rPr>
            </w:pPr>
            <w:r w:rsidRPr="008F4ABF">
              <w:rPr>
                <w:rFonts w:hint="eastAsia"/>
                <w:sz w:val="21"/>
                <w:szCs w:val="21"/>
              </w:rPr>
              <w:t>成长能力</w:t>
            </w:r>
          </w:p>
        </w:tc>
        <w:tc>
          <w:tcPr>
            <w:tcW w:w="856" w:type="pct"/>
            <w:noWrap/>
            <w:hideMark/>
          </w:tcPr>
          <w:p w14:paraId="6BAA5A4A" w14:textId="77777777" w:rsidR="00A42D15" w:rsidRPr="008F4ABF" w:rsidRDefault="00A42D15" w:rsidP="00A42D15">
            <w:pPr>
              <w:jc w:val="left"/>
              <w:rPr>
                <w:sz w:val="21"/>
                <w:szCs w:val="21"/>
              </w:rPr>
            </w:pPr>
            <w:r w:rsidRPr="008F4ABF">
              <w:rPr>
                <w:rFonts w:hint="eastAsia"/>
                <w:sz w:val="21"/>
                <w:szCs w:val="21"/>
              </w:rPr>
              <w:t>growth</w:t>
            </w:r>
          </w:p>
        </w:tc>
        <w:tc>
          <w:tcPr>
            <w:tcW w:w="2943" w:type="pct"/>
            <w:noWrap/>
            <w:hideMark/>
          </w:tcPr>
          <w:p w14:paraId="0156C0EC" w14:textId="77777777" w:rsidR="00A42D15" w:rsidRPr="008F4ABF" w:rsidRDefault="00A42D15" w:rsidP="00A42D15">
            <w:pPr>
              <w:jc w:val="left"/>
              <w:rPr>
                <w:sz w:val="21"/>
                <w:szCs w:val="21"/>
              </w:rPr>
            </w:pPr>
            <w:r w:rsidRPr="008F4ABF">
              <w:rPr>
                <w:rFonts w:hint="eastAsia"/>
                <w:sz w:val="21"/>
                <w:szCs w:val="21"/>
              </w:rPr>
              <w:t>企业营业收入的增长率</w:t>
            </w:r>
          </w:p>
        </w:tc>
      </w:tr>
      <w:tr w:rsidR="00A42D15" w:rsidRPr="007A2EC7" w14:paraId="6441E97C" w14:textId="77777777" w:rsidTr="0069686F">
        <w:trPr>
          <w:trHeight w:val="280"/>
        </w:trPr>
        <w:tc>
          <w:tcPr>
            <w:tcW w:w="1202" w:type="pct"/>
            <w:noWrap/>
            <w:hideMark/>
          </w:tcPr>
          <w:p w14:paraId="6429123F" w14:textId="77777777" w:rsidR="00A42D15" w:rsidRPr="008F4ABF" w:rsidRDefault="00A42D15" w:rsidP="00A42D15">
            <w:pPr>
              <w:jc w:val="left"/>
              <w:rPr>
                <w:sz w:val="21"/>
                <w:szCs w:val="21"/>
              </w:rPr>
            </w:pPr>
            <w:r w:rsidRPr="008F4ABF">
              <w:rPr>
                <w:rFonts w:hint="eastAsia"/>
                <w:sz w:val="21"/>
                <w:szCs w:val="21"/>
              </w:rPr>
              <w:t>股权集中度</w:t>
            </w:r>
          </w:p>
        </w:tc>
        <w:tc>
          <w:tcPr>
            <w:tcW w:w="856" w:type="pct"/>
            <w:noWrap/>
            <w:hideMark/>
          </w:tcPr>
          <w:p w14:paraId="16ADED01" w14:textId="77777777" w:rsidR="00A42D15" w:rsidRPr="008F4ABF" w:rsidRDefault="00A42D15" w:rsidP="00A42D15">
            <w:pPr>
              <w:jc w:val="left"/>
              <w:rPr>
                <w:sz w:val="21"/>
                <w:szCs w:val="21"/>
              </w:rPr>
            </w:pPr>
            <w:proofErr w:type="spellStart"/>
            <w:r w:rsidRPr="008F4ABF">
              <w:rPr>
                <w:rFonts w:hint="eastAsia"/>
                <w:sz w:val="21"/>
                <w:szCs w:val="21"/>
              </w:rPr>
              <w:t>ocen</w:t>
            </w:r>
            <w:proofErr w:type="spellEnd"/>
          </w:p>
        </w:tc>
        <w:tc>
          <w:tcPr>
            <w:tcW w:w="2943" w:type="pct"/>
            <w:noWrap/>
            <w:hideMark/>
          </w:tcPr>
          <w:p w14:paraId="296A0B58" w14:textId="77777777" w:rsidR="00A42D15" w:rsidRPr="008F4ABF" w:rsidRDefault="00A42D15" w:rsidP="00A42D15">
            <w:pPr>
              <w:jc w:val="left"/>
              <w:rPr>
                <w:sz w:val="21"/>
                <w:szCs w:val="21"/>
              </w:rPr>
            </w:pPr>
            <w:r w:rsidRPr="008F4ABF">
              <w:rPr>
                <w:rFonts w:hint="eastAsia"/>
                <w:sz w:val="21"/>
                <w:szCs w:val="21"/>
              </w:rPr>
              <w:t>第一大股东的持股比例</w:t>
            </w:r>
          </w:p>
        </w:tc>
      </w:tr>
      <w:tr w:rsidR="00A42D15" w:rsidRPr="007A2EC7" w14:paraId="01AEE1D4" w14:textId="77777777" w:rsidTr="0069686F">
        <w:trPr>
          <w:trHeight w:val="280"/>
        </w:trPr>
        <w:tc>
          <w:tcPr>
            <w:tcW w:w="1202" w:type="pct"/>
            <w:noWrap/>
            <w:hideMark/>
          </w:tcPr>
          <w:p w14:paraId="5CA6641A" w14:textId="77777777" w:rsidR="00A42D15" w:rsidRPr="008F4ABF" w:rsidRDefault="00A42D15" w:rsidP="00A42D15">
            <w:pPr>
              <w:jc w:val="left"/>
              <w:rPr>
                <w:sz w:val="21"/>
                <w:szCs w:val="21"/>
              </w:rPr>
            </w:pPr>
            <w:r w:rsidRPr="008F4ABF">
              <w:rPr>
                <w:rFonts w:hint="eastAsia"/>
                <w:sz w:val="21"/>
                <w:szCs w:val="21"/>
              </w:rPr>
              <w:t>女性董事</w:t>
            </w:r>
          </w:p>
        </w:tc>
        <w:tc>
          <w:tcPr>
            <w:tcW w:w="856" w:type="pct"/>
            <w:noWrap/>
            <w:hideMark/>
          </w:tcPr>
          <w:p w14:paraId="765B2AE2" w14:textId="4FF1EEA4" w:rsidR="00A42D15" w:rsidRPr="008F4ABF" w:rsidRDefault="00A42D15" w:rsidP="00A42D15">
            <w:pPr>
              <w:jc w:val="left"/>
              <w:rPr>
                <w:sz w:val="21"/>
                <w:szCs w:val="21"/>
              </w:rPr>
            </w:pPr>
            <w:proofErr w:type="spellStart"/>
            <w:r w:rsidRPr="008F4ABF">
              <w:rPr>
                <w:rFonts w:hint="eastAsia"/>
                <w:sz w:val="21"/>
                <w:szCs w:val="21"/>
              </w:rPr>
              <w:t>hold_fe</w:t>
            </w:r>
            <w:proofErr w:type="spellEnd"/>
          </w:p>
        </w:tc>
        <w:tc>
          <w:tcPr>
            <w:tcW w:w="2943" w:type="pct"/>
            <w:noWrap/>
            <w:hideMark/>
          </w:tcPr>
          <w:p w14:paraId="22892075" w14:textId="77777777" w:rsidR="00A42D15" w:rsidRPr="008F4ABF" w:rsidRDefault="00A42D15" w:rsidP="00A42D15">
            <w:pPr>
              <w:jc w:val="left"/>
              <w:rPr>
                <w:sz w:val="21"/>
                <w:szCs w:val="21"/>
              </w:rPr>
            </w:pPr>
            <w:r w:rsidRPr="008F4ABF">
              <w:rPr>
                <w:rFonts w:hint="eastAsia"/>
                <w:sz w:val="21"/>
                <w:szCs w:val="21"/>
              </w:rPr>
              <w:t>企业女性董事数目</w:t>
            </w:r>
          </w:p>
        </w:tc>
      </w:tr>
      <w:tr w:rsidR="00A42D15" w:rsidRPr="007A2EC7" w14:paraId="62FD4F83" w14:textId="77777777" w:rsidTr="0069686F">
        <w:trPr>
          <w:trHeight w:val="280"/>
        </w:trPr>
        <w:tc>
          <w:tcPr>
            <w:tcW w:w="1202" w:type="pct"/>
            <w:noWrap/>
            <w:hideMark/>
          </w:tcPr>
          <w:p w14:paraId="6140D76C" w14:textId="77777777" w:rsidR="00A42D15" w:rsidRPr="008F4ABF" w:rsidRDefault="00A42D15" w:rsidP="00A42D15">
            <w:pPr>
              <w:jc w:val="left"/>
              <w:rPr>
                <w:sz w:val="21"/>
                <w:szCs w:val="21"/>
              </w:rPr>
            </w:pPr>
            <w:r w:rsidRPr="008F4ABF">
              <w:rPr>
                <w:rFonts w:hint="eastAsia"/>
                <w:sz w:val="21"/>
                <w:szCs w:val="21"/>
              </w:rPr>
              <w:t>固定资产比例</w:t>
            </w:r>
          </w:p>
        </w:tc>
        <w:tc>
          <w:tcPr>
            <w:tcW w:w="856" w:type="pct"/>
            <w:noWrap/>
            <w:hideMark/>
          </w:tcPr>
          <w:p w14:paraId="0F952653" w14:textId="77777777" w:rsidR="00A42D15" w:rsidRPr="008F4ABF" w:rsidRDefault="00A42D15" w:rsidP="00A42D15">
            <w:pPr>
              <w:jc w:val="left"/>
              <w:rPr>
                <w:sz w:val="21"/>
                <w:szCs w:val="21"/>
              </w:rPr>
            </w:pPr>
            <w:r w:rsidRPr="008F4ABF">
              <w:rPr>
                <w:rFonts w:hint="eastAsia"/>
                <w:sz w:val="21"/>
                <w:szCs w:val="21"/>
              </w:rPr>
              <w:t>far</w:t>
            </w:r>
          </w:p>
        </w:tc>
        <w:tc>
          <w:tcPr>
            <w:tcW w:w="2943" w:type="pct"/>
            <w:noWrap/>
            <w:hideMark/>
          </w:tcPr>
          <w:p w14:paraId="67EBFAB1" w14:textId="77777777" w:rsidR="00A42D15" w:rsidRPr="008F4ABF" w:rsidRDefault="00A42D15" w:rsidP="00A42D15">
            <w:pPr>
              <w:jc w:val="left"/>
              <w:rPr>
                <w:sz w:val="21"/>
                <w:szCs w:val="21"/>
              </w:rPr>
            </w:pPr>
            <w:r w:rsidRPr="008F4ABF">
              <w:rPr>
                <w:rFonts w:hint="eastAsia"/>
                <w:sz w:val="21"/>
                <w:szCs w:val="21"/>
              </w:rPr>
              <w:t>企业固定资产净额与总资产的比例</w:t>
            </w:r>
          </w:p>
        </w:tc>
      </w:tr>
    </w:tbl>
    <w:p w14:paraId="2209986D" w14:textId="0316DDB4" w:rsidR="00250E7A" w:rsidRDefault="00E77114" w:rsidP="00E77114">
      <w:pPr>
        <w:pStyle w:val="2"/>
        <w:ind w:left="240" w:right="240"/>
      </w:pPr>
      <w:bookmarkStart w:id="43" w:name="_Toc103228571"/>
      <w:r w:rsidRPr="001140D0">
        <w:t>3.2.3</w:t>
      </w:r>
      <w:r w:rsidR="00AD4D95" w:rsidRPr="001140D0">
        <w:rPr>
          <w:rFonts w:hint="eastAsia"/>
        </w:rPr>
        <w:t>模型设定</w:t>
      </w:r>
      <w:bookmarkEnd w:id="43"/>
    </w:p>
    <w:p w14:paraId="2888B382" w14:textId="77777777" w:rsidR="00E77114" w:rsidRPr="00E77114" w:rsidRDefault="00E77114" w:rsidP="00E77114">
      <w:pPr>
        <w:ind w:left="240" w:right="240"/>
        <w:rPr>
          <w:b/>
          <w:bCs/>
        </w:rPr>
      </w:pPr>
      <w:r w:rsidRPr="00E77114">
        <w:rPr>
          <w:rFonts w:hint="eastAsia"/>
          <w:b/>
          <w:bCs/>
        </w:rPr>
        <w:t>1</w:t>
      </w:r>
      <w:r w:rsidRPr="00E77114">
        <w:rPr>
          <w:rFonts w:hint="eastAsia"/>
          <w:b/>
          <w:bCs/>
        </w:rPr>
        <w:t>、</w:t>
      </w:r>
      <w:r w:rsidR="00971A17" w:rsidRPr="00E77114">
        <w:rPr>
          <w:rFonts w:hint="eastAsia"/>
          <w:b/>
          <w:bCs/>
        </w:rPr>
        <w:t>高管激励对企业绿色创新的影响</w:t>
      </w:r>
    </w:p>
    <w:p w14:paraId="61AA40DE" w14:textId="050DC047" w:rsidR="00971A17" w:rsidRDefault="00E77114" w:rsidP="00027F9F">
      <w:r>
        <w:tab/>
      </w:r>
      <w:r w:rsidR="00971A17">
        <w:rPr>
          <w:rFonts w:hint="eastAsia"/>
        </w:rPr>
        <w:t>我们为了验证</w:t>
      </w:r>
      <w:r w:rsidR="00971A17">
        <w:rPr>
          <w:rFonts w:hint="eastAsia"/>
        </w:rPr>
        <w:t>H</w:t>
      </w:r>
      <w:r w:rsidR="00971A17">
        <w:t>1</w:t>
      </w:r>
      <w:r w:rsidR="00A04B4F">
        <w:rPr>
          <w:rFonts w:hint="eastAsia"/>
        </w:rPr>
        <w:t>中非线性的</w:t>
      </w:r>
      <w:r w:rsidR="00971A17">
        <w:rPr>
          <w:rFonts w:hint="eastAsia"/>
        </w:rPr>
        <w:t>假设</w:t>
      </w:r>
      <w:r w:rsidR="00A04B4F">
        <w:rPr>
          <w:rFonts w:hint="eastAsia"/>
        </w:rPr>
        <w:t>，</w:t>
      </w:r>
      <w:r w:rsidR="00971A17">
        <w:rPr>
          <w:rFonts w:hint="eastAsia"/>
        </w:rPr>
        <w:t>在参考</w:t>
      </w:r>
      <w:r w:rsidR="00AF2660">
        <w:rPr>
          <w:rFonts w:hint="eastAsia"/>
        </w:rPr>
        <w:t>李小荣和张瑞君（</w:t>
      </w:r>
      <w:r w:rsidR="00AF2660">
        <w:rPr>
          <w:rFonts w:hint="eastAsia"/>
        </w:rPr>
        <w:t>2</w:t>
      </w:r>
      <w:r w:rsidR="00AF2660">
        <w:t>014</w:t>
      </w:r>
      <w:r w:rsidR="00AF2660">
        <w:rPr>
          <w:rFonts w:hint="eastAsia"/>
        </w:rPr>
        <w:t>）、</w:t>
      </w:r>
      <w:r w:rsidR="00971A17" w:rsidRPr="00F77AFB">
        <w:rPr>
          <w:rFonts w:hint="eastAsia"/>
        </w:rPr>
        <w:t>李瑶</w:t>
      </w:r>
      <w:r w:rsidR="00971A17">
        <w:rPr>
          <w:rFonts w:hint="eastAsia"/>
        </w:rPr>
        <w:t>（</w:t>
      </w:r>
      <w:r w:rsidR="00971A17" w:rsidRPr="00F77AFB">
        <w:rPr>
          <w:rFonts w:hint="eastAsia"/>
        </w:rPr>
        <w:t>2017</w:t>
      </w:r>
      <w:r w:rsidR="00971A17">
        <w:rPr>
          <w:rFonts w:hint="eastAsia"/>
        </w:rPr>
        <w:t>）</w:t>
      </w:r>
      <w:r w:rsidR="00AF2660">
        <w:rPr>
          <w:rFonts w:hint="eastAsia"/>
        </w:rPr>
        <w:t>，我们</w:t>
      </w:r>
      <w:r w:rsidR="00A04B4F">
        <w:rPr>
          <w:rFonts w:hint="eastAsia"/>
        </w:rPr>
        <w:t>选择</w:t>
      </w:r>
      <w:r w:rsidR="00AF2660">
        <w:rPr>
          <w:rFonts w:hint="eastAsia"/>
        </w:rPr>
        <w:t>引入股权激励的平方项</w:t>
      </w:r>
      <w:r w:rsidR="00AF2660">
        <w:rPr>
          <w:rFonts w:hint="eastAsia"/>
        </w:rPr>
        <w:t>share</w:t>
      </w:r>
      <w:r w:rsidR="00AF2660">
        <w:t>_2</w:t>
      </w:r>
      <w:r w:rsidR="00A04B4F">
        <w:rPr>
          <w:rFonts w:hint="eastAsia"/>
        </w:rPr>
        <w:t>，作为非线性的度量</w:t>
      </w:r>
      <w:r w:rsidR="005C7106">
        <w:rPr>
          <w:rFonts w:hint="eastAsia"/>
        </w:rPr>
        <w:t>，并成功地将</w:t>
      </w:r>
      <w:r w:rsidR="00AF2660">
        <w:rPr>
          <w:rFonts w:hint="eastAsia"/>
        </w:rPr>
        <w:t>非线性回归转化为了线性回归，以便后续的回归分析</w:t>
      </w:r>
      <w:r w:rsidR="0071778F">
        <w:rPr>
          <w:rFonts w:hint="eastAsia"/>
        </w:rPr>
        <w:t>，相关模型如下：</w:t>
      </w:r>
    </w:p>
    <w:p w14:paraId="02574F2F" w14:textId="1BD74BAA" w:rsidR="008C2EB3" w:rsidRPr="005C7106" w:rsidRDefault="00D15A0A" w:rsidP="00D15A0A">
      <w:pPr>
        <w:rPr>
          <w:rFonts w:cs="Times New Roman"/>
        </w:rPr>
      </w:pPr>
      <w:r>
        <w:tab/>
      </w:r>
      <m:oMath>
        <m:r>
          <w:rPr>
            <w:rFonts w:ascii="Cambria Math" w:hAnsi="Cambria Math" w:hint="eastAsia"/>
          </w:rPr>
          <m:t>green</m:t>
        </m:r>
        <m:r>
          <m:rPr>
            <m:sty m:val="p"/>
          </m:rPr>
          <w:rPr>
            <w:rFonts w:ascii="Cambria Math" w:hAnsi="Cambria Math"/>
          </w:rPr>
          <m:t>=</m:t>
        </m:r>
        <m:r>
          <w:rPr>
            <w:rFonts w:ascii="Cambria Math" w:hAnsi="Cambria Math" w:hint="eastAsia"/>
          </w:rPr>
          <m:t>α</m:t>
        </m:r>
        <m:r>
          <m:rPr>
            <m:sty m:val="p"/>
          </m:rPr>
          <w:rPr>
            <w:rFonts w:ascii="Cambria Math" w:hAnsi="Cambria Math"/>
          </w:rPr>
          <m:t>+</m:t>
        </m:r>
        <m:r>
          <w:rPr>
            <w:rFonts w:ascii="Cambria Math" w:hAnsi="Cambria Math" w:hint="eastAsia"/>
          </w:rPr>
          <m:t>β</m:t>
        </m:r>
        <m:r>
          <m:rPr>
            <m:sty m:val="p"/>
          </m:rPr>
          <w:rPr>
            <w:rFonts w:ascii="Cambria Math" w:hAnsi="Cambria Math"/>
          </w:rPr>
          <m:t>1*</m:t>
        </m:r>
        <m:r>
          <w:rPr>
            <w:rFonts w:ascii="Cambria Math" w:hAnsi="Cambria Math" w:hint="eastAsia"/>
          </w:rPr>
          <m:t>s</m:t>
        </m:r>
        <m:r>
          <w:rPr>
            <w:rFonts w:ascii="Cambria Math" w:eastAsia="MS Gothic" w:hAnsi="Cambria Math" w:cs="MS Gothic"/>
          </w:rPr>
          <m:t>h</m:t>
        </m:r>
        <m:r>
          <w:rPr>
            <w:rFonts w:ascii="Cambria Math" w:hAnsi="Cambria Math" w:hint="eastAsia"/>
          </w:rPr>
          <m:t>are</m:t>
        </m:r>
        <m:r>
          <m:rPr>
            <m:sty m:val="p"/>
          </m:rPr>
          <w:rPr>
            <w:rFonts w:ascii="Cambria Math" w:hAnsi="Cambria Math"/>
          </w:rPr>
          <m:t>+</m:t>
        </m:r>
        <m:r>
          <w:rPr>
            <w:rFonts w:ascii="Cambria Math" w:hAnsi="Cambria Math" w:hint="eastAsia"/>
          </w:rPr>
          <m:t>β</m:t>
        </m:r>
        <m:r>
          <m:rPr>
            <m:sty m:val="p"/>
          </m:rPr>
          <w:rPr>
            <w:rFonts w:ascii="Cambria Math" w:hAnsi="Cambria Math"/>
          </w:rPr>
          <m:t>2*</m:t>
        </m:r>
        <m:r>
          <w:rPr>
            <w:rFonts w:ascii="Cambria Math" w:hAnsi="Cambria Math" w:hint="eastAsia"/>
          </w:rPr>
          <m:t>s</m:t>
        </m:r>
        <m:r>
          <w:rPr>
            <w:rFonts w:ascii="Cambria Math" w:eastAsia="MS Gothic" w:hAnsi="Cambria Math" w:cs="MS Gothic"/>
          </w:rPr>
          <m:t>h</m:t>
        </m:r>
        <m:r>
          <w:rPr>
            <w:rFonts w:ascii="Cambria Math" w:eastAsiaTheme="minorEastAsia" w:hAnsi="Cambria Math" w:cs="MS Gothic" w:hint="eastAsia"/>
          </w:rPr>
          <m:t>a</m:t>
        </m:r>
        <m:r>
          <w:rPr>
            <w:rFonts w:ascii="Cambria Math" w:hAnsi="Cambria Math" w:hint="eastAsia"/>
          </w:rPr>
          <m:t>r</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hint="eastAsia"/>
          </w:rPr>
          <m:t>+</m:t>
        </m:r>
        <m:r>
          <w:rPr>
            <w:rFonts w:ascii="Cambria Math" w:hAnsi="Cambria Math" w:hint="eastAsia"/>
          </w:rPr>
          <m:t>β</m:t>
        </m:r>
        <m:r>
          <m:rPr>
            <m:sty m:val="p"/>
          </m:rPr>
          <w:rPr>
            <w:rFonts w:ascii="Cambria Math" w:hAnsi="Cambria Math"/>
          </w:rPr>
          <m:t>3*</m:t>
        </m:r>
        <m:r>
          <w:rPr>
            <w:rFonts w:ascii="Cambria Math" w:hAnsi="Cambria Math" w:hint="eastAsia"/>
          </w:rPr>
          <m:t>s</m:t>
        </m:r>
        <m:r>
          <w:rPr>
            <w:rFonts w:ascii="Cambria Math" w:eastAsiaTheme="minorEastAsia" w:hAnsi="Cambria Math" w:cs="MS Gothic" w:hint="eastAsia"/>
          </w:rPr>
          <m:t>alar</m:t>
        </m:r>
        <m:sSub>
          <m:sSubPr>
            <m:ctrlPr>
              <w:rPr>
                <w:rFonts w:ascii="Cambria Math" w:eastAsia="MS Gothic" w:hAnsi="Cambria Math" w:cs="MS Gothic"/>
              </w:rPr>
            </m:ctrlPr>
          </m:sSubPr>
          <m:e>
            <m:r>
              <w:rPr>
                <w:rFonts w:ascii="Cambria Math" w:eastAsiaTheme="minorEastAsia" w:hAnsi="Cambria Math" w:cs="MS Gothic" w:hint="eastAsia"/>
              </w:rPr>
              <m:t>y</m:t>
            </m:r>
            <m:ctrlPr>
              <w:rPr>
                <w:rFonts w:ascii="Cambria Math" w:eastAsiaTheme="minorEastAsia" w:hAnsi="Cambria Math" w:cs="MS Gothic" w:hint="eastAsia"/>
              </w:rPr>
            </m:ctrlPr>
          </m:e>
          <m:sub>
            <m:r>
              <m:rPr>
                <m:sty m:val="p"/>
              </m:rPr>
              <w:rPr>
                <w:rFonts w:ascii="Cambria Math" w:eastAsia="MS Gothic" w:hAnsi="Cambria Math" w:cs="MS Gothic"/>
              </w:rPr>
              <m:t>3</m:t>
            </m:r>
          </m:sub>
        </m:sSub>
        <m:r>
          <m:rPr>
            <m:sty m:val="p"/>
          </m:rPr>
          <w:rPr>
            <w:rFonts w:ascii="Cambria Math" w:hAnsi="Cambria Math"/>
          </w:rPr>
          <m:t>+</m:t>
        </m:r>
        <m:r>
          <w:rPr>
            <w:rFonts w:ascii="Cambria Math" w:hAnsi="Cambria Math" w:hint="eastAsia"/>
          </w:rPr>
          <m:t>γ</m:t>
        </m:r>
        <m:r>
          <m:rPr>
            <m:sty m:val="p"/>
          </m:rPr>
          <w:rPr>
            <w:rFonts w:ascii="Cambria Math" w:hAnsi="Cambria Math"/>
          </w:rPr>
          <m:t>*</m:t>
        </m:r>
        <m:r>
          <w:rPr>
            <w:rFonts w:ascii="Cambria Math" w:hAnsi="Cambria Math" w:hint="eastAsia"/>
          </w:rPr>
          <m:t>contro</m:t>
        </m:r>
        <m:r>
          <w:rPr>
            <w:rFonts w:ascii="Cambria Math" w:hAnsi="Cambria Math"/>
          </w:rPr>
          <m:t>l</m:t>
        </m:r>
      </m:oMath>
      <w:r w:rsidR="000C049C">
        <w:rPr>
          <w:rFonts w:cs="Times New Roman" w:hint="eastAsia"/>
        </w:rPr>
        <w:t>（</w:t>
      </w:r>
      <w:r w:rsidR="000C049C" w:rsidRPr="000C049C">
        <w:rPr>
          <w:rFonts w:cs="Times New Roman"/>
        </w:rPr>
        <w:t>3-1</w:t>
      </w:r>
      <w:r w:rsidR="000C049C" w:rsidRPr="000C049C">
        <w:rPr>
          <w:rFonts w:cs="Times New Roman"/>
        </w:rPr>
        <w:t>）</w:t>
      </w:r>
      <w:r w:rsidR="005C7106" w:rsidRPr="005C7106">
        <w:br/>
      </w:r>
      <w:r w:rsidR="005C7106">
        <w:lastRenderedPageBreak/>
        <w:tab/>
      </w:r>
      <w:r w:rsidR="005C7106">
        <w:rPr>
          <w:rFonts w:hint="eastAsia"/>
        </w:rPr>
        <w:t>其中</w:t>
      </w:r>
      <w:r w:rsidR="005C7106" w:rsidRPr="005C7106">
        <w:rPr>
          <w:rFonts w:hint="eastAsia"/>
        </w:rPr>
        <w:t>control</w:t>
      </w:r>
      <w:r w:rsidR="005C7106" w:rsidRPr="005C7106">
        <w:rPr>
          <w:rFonts w:hint="eastAsia"/>
        </w:rPr>
        <w:t>为控制变量组，包括</w:t>
      </w:r>
      <w:proofErr w:type="spellStart"/>
      <w:r w:rsidR="005C7106" w:rsidRPr="005C7106">
        <w:rPr>
          <w:rFonts w:hint="eastAsia"/>
        </w:rPr>
        <w:t>rd</w:t>
      </w:r>
      <w:proofErr w:type="spellEnd"/>
      <w:r w:rsidR="005C7106" w:rsidRPr="005C7106">
        <w:rPr>
          <w:rFonts w:hint="eastAsia"/>
        </w:rPr>
        <w:t>,</w:t>
      </w:r>
      <w:r w:rsidR="005C7106">
        <w:t xml:space="preserve"> </w:t>
      </w:r>
      <w:r w:rsidR="005C7106" w:rsidRPr="005C7106">
        <w:rPr>
          <w:rFonts w:hint="eastAsia"/>
        </w:rPr>
        <w:t>size,</w:t>
      </w:r>
      <w:r w:rsidR="005C7106">
        <w:t xml:space="preserve"> </w:t>
      </w:r>
      <w:r w:rsidR="005C7106" w:rsidRPr="005C7106">
        <w:rPr>
          <w:rFonts w:hint="eastAsia"/>
        </w:rPr>
        <w:t>lev,</w:t>
      </w:r>
      <w:r w:rsidR="005C7106">
        <w:t xml:space="preserve"> </w:t>
      </w:r>
      <w:proofErr w:type="spellStart"/>
      <w:r w:rsidR="005C7106" w:rsidRPr="005C7106">
        <w:rPr>
          <w:rFonts w:hint="eastAsia"/>
        </w:rPr>
        <w:t>indep</w:t>
      </w:r>
      <w:proofErr w:type="spellEnd"/>
      <w:r w:rsidR="005C7106" w:rsidRPr="005C7106">
        <w:rPr>
          <w:rFonts w:hint="eastAsia"/>
        </w:rPr>
        <w:t>,</w:t>
      </w:r>
      <w:r w:rsidR="005C7106">
        <w:t xml:space="preserve"> </w:t>
      </w:r>
      <w:r w:rsidR="005C7106" w:rsidRPr="005C7106">
        <w:rPr>
          <w:rFonts w:hint="eastAsia"/>
        </w:rPr>
        <w:t>growth,</w:t>
      </w:r>
      <w:r w:rsidR="005C7106">
        <w:t xml:space="preserve"> </w:t>
      </w:r>
      <w:proofErr w:type="spellStart"/>
      <w:r w:rsidR="005C7106" w:rsidRPr="005C7106">
        <w:rPr>
          <w:rFonts w:hint="eastAsia"/>
        </w:rPr>
        <w:t>ocen</w:t>
      </w:r>
      <w:proofErr w:type="spellEnd"/>
      <w:r w:rsidR="005C7106" w:rsidRPr="005C7106">
        <w:rPr>
          <w:rFonts w:hint="eastAsia"/>
        </w:rPr>
        <w:t>,</w:t>
      </w:r>
      <w:r w:rsidR="005C7106">
        <w:t xml:space="preserve"> </w:t>
      </w:r>
      <w:r w:rsidR="005C7106" w:rsidRPr="005C7106">
        <w:rPr>
          <w:rFonts w:hint="eastAsia"/>
        </w:rPr>
        <w:t>far</w:t>
      </w:r>
      <w:r w:rsidR="005C7106" w:rsidRPr="005C7106">
        <w:rPr>
          <w:rFonts w:hint="eastAsia"/>
        </w:rPr>
        <w:t>这七个控制</w:t>
      </w:r>
      <w:r w:rsidR="005C7106">
        <w:rPr>
          <w:rFonts w:hint="eastAsia"/>
        </w:rPr>
        <w:t>变量</w:t>
      </w:r>
      <w:r w:rsidR="005C7106">
        <w:rPr>
          <w:rFonts w:cs="Times New Roman" w:hint="eastAsia"/>
        </w:rPr>
        <w:t>。</w:t>
      </w:r>
      <w:r w:rsidR="008C2EB3">
        <w:rPr>
          <w:rFonts w:hint="eastAsia"/>
        </w:rPr>
        <w:t>因为我们选取的数据是面板数据，</w:t>
      </w:r>
      <w:r w:rsidR="001A3847">
        <w:rPr>
          <w:rFonts w:hint="eastAsia"/>
        </w:rPr>
        <w:t>不同企业之前仍然存在不同的个体特征，</w:t>
      </w:r>
      <w:r w:rsidR="008C2EB3">
        <w:rPr>
          <w:rFonts w:hint="eastAsia"/>
        </w:rPr>
        <w:t>因此不能简单采用</w:t>
      </w:r>
      <w:r>
        <w:rPr>
          <w:rFonts w:hint="eastAsia"/>
        </w:rPr>
        <w:t>混合</w:t>
      </w:r>
      <w:r w:rsidR="008C2EB3">
        <w:t>OLS</w:t>
      </w:r>
      <w:r w:rsidR="008C2EB3">
        <w:rPr>
          <w:rFonts w:hint="eastAsia"/>
        </w:rPr>
        <w:t>回归的方式估计，</w:t>
      </w:r>
      <w:r w:rsidR="001A3847">
        <w:rPr>
          <w:rFonts w:hint="eastAsia"/>
        </w:rPr>
        <w:t>因此我们采用固定效应模型与随机效应模型来进一步分析绿水创新对高管激励的影响，相关模型如下所示：</w:t>
      </w:r>
    </w:p>
    <w:p w14:paraId="714E2ABA" w14:textId="009DDF72" w:rsidR="001A3847" w:rsidRPr="00592A98" w:rsidRDefault="00EF0CCA" w:rsidP="00D15A0A">
      <w:pPr>
        <w:rPr>
          <w:i/>
        </w:rPr>
      </w:pPr>
      <w:r>
        <w:rPr>
          <w:rFonts w:cs="Times New Roman" w:hint="eastAsia"/>
        </w:rPr>
        <w:t xml:space="preserve"> </w:t>
      </w:r>
      <w:r>
        <w:rPr>
          <w:rFonts w:cs="Times New Roman"/>
        </w:rPr>
        <w:t xml:space="preserve"> </w:t>
      </w:r>
      <w:r w:rsidR="00D15A0A">
        <w:rPr>
          <w:rFonts w:cs="Times New Roman"/>
        </w:rPr>
        <w:tab/>
      </w:r>
      <w:r>
        <w:rPr>
          <w:rFonts w:cs="Times New Roman"/>
        </w:rPr>
        <w:t xml:space="preserve"> </w:t>
      </w:r>
      <m:oMath>
        <m:sSub>
          <m:sSubPr>
            <m:ctrlPr>
              <w:rPr>
                <w:rFonts w:ascii="Cambria Math" w:hAnsi="Cambria Math"/>
              </w:rPr>
            </m:ctrlPr>
          </m:sSubPr>
          <m:e>
            <m:r>
              <w:rPr>
                <w:rFonts w:ascii="Cambria Math" w:hAnsi="Cambria Math" w:hint="eastAsia"/>
              </w:rPr>
              <m:t>green</m:t>
            </m:r>
          </m:e>
          <m:sub>
            <m:r>
              <w:rPr>
                <w:rFonts w:ascii="Cambria Math" w:hAnsi="Cambria Math"/>
              </w:rPr>
              <m:t>it</m:t>
            </m:r>
          </m:sub>
        </m:sSub>
        <m:r>
          <m:rPr>
            <m:sty m:val="p"/>
          </m:rPr>
          <w:rPr>
            <w:rFonts w:ascii="Cambria Math" w:hAnsi="Cambria Math"/>
          </w:rPr>
          <m:t xml:space="preserve">= </m:t>
        </m:r>
        <m:r>
          <w:rPr>
            <w:rFonts w:ascii="Cambria Math" w:hAnsi="Cambria Math" w:hint="eastAsia"/>
          </w:rPr>
          <m:t>α</m:t>
        </m:r>
        <m:r>
          <m:rPr>
            <m:sty m:val="p"/>
          </m:rPr>
          <w:rPr>
            <w:rFonts w:ascii="Cambria Math" w:hAnsi="Cambria Math"/>
          </w:rPr>
          <m:t>+</m:t>
        </m:r>
        <m:r>
          <w:rPr>
            <w:rFonts w:ascii="Cambria Math" w:hAnsi="Cambria Math" w:hint="eastAsia"/>
          </w:rPr>
          <m:t>β</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r>
          <w:rPr>
            <w:rFonts w:ascii="Cambria Math" w:hAnsi="Cambria Math" w:hint="eastAsia"/>
          </w:rPr>
          <m:t>γ</m:t>
        </m:r>
        <m:r>
          <m:rPr>
            <m:sty m:val="p"/>
          </m:rPr>
          <w:rPr>
            <w:rFonts w:ascii="Cambria Math" w:hAnsi="Cambria Math"/>
          </w:rPr>
          <m:t>*</m:t>
        </m:r>
        <m:sSub>
          <m:sSubPr>
            <m:ctrlPr>
              <w:rPr>
                <w:rFonts w:ascii="Cambria Math" w:hAnsi="Cambria Math"/>
              </w:rPr>
            </m:ctrlPr>
          </m:sSubPr>
          <m:e>
            <m:r>
              <w:rPr>
                <w:rFonts w:ascii="Cambria Math" w:hAnsi="Cambria Math"/>
              </w:rPr>
              <m:t>control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hint="eastAsia"/>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w:rPr>
                <w:rFonts w:ascii="Cambria Math" w:hAnsi="Cambria Math" w:hint="eastAsia"/>
              </w:rPr>
              <m:t>t</m:t>
            </m:r>
          </m:sub>
        </m:sSub>
      </m:oMath>
      <w:r>
        <w:rPr>
          <w:rFonts w:cs="Times New Roman" w:hint="eastAsia"/>
        </w:rPr>
        <w:t xml:space="preserve"> </w:t>
      </w:r>
      <w:r>
        <w:rPr>
          <w:rFonts w:cs="Times New Roman"/>
        </w:rPr>
        <w:t xml:space="preserve">                </w:t>
      </w:r>
      <w:r w:rsidR="00592A98">
        <w:rPr>
          <w:rFonts w:cs="Times New Roman" w:hint="eastAsia"/>
          <w:iCs/>
        </w:rPr>
        <w:t>（</w:t>
      </w:r>
      <w:r w:rsidR="00592A98" w:rsidRPr="000C049C">
        <w:rPr>
          <w:rFonts w:cs="Times New Roman"/>
          <w:iCs/>
        </w:rPr>
        <w:t>3-</w:t>
      </w:r>
      <w:r w:rsidR="00592A98">
        <w:rPr>
          <w:rFonts w:cs="Times New Roman"/>
          <w:iCs/>
        </w:rPr>
        <w:t>2</w:t>
      </w:r>
      <w:r w:rsidR="00592A98" w:rsidRPr="000C049C">
        <w:rPr>
          <w:rFonts w:cs="Times New Roman"/>
          <w:iCs/>
        </w:rPr>
        <w:t>）</w:t>
      </w:r>
    </w:p>
    <w:p w14:paraId="65A63426" w14:textId="1C8F39AB" w:rsidR="00582608" w:rsidRPr="00582608" w:rsidRDefault="00E77114" w:rsidP="00D15A0A">
      <w:r>
        <w:tab/>
      </w:r>
      <w:r w:rsidR="00582608">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00582608">
        <w:rPr>
          <w:rFonts w:hint="eastAsia"/>
        </w:rPr>
        <w:t>为</w:t>
      </w:r>
      <w:r w:rsidR="00582608">
        <w:rPr>
          <w:rFonts w:hint="eastAsia"/>
        </w:rPr>
        <w:t>share</w:t>
      </w:r>
      <w:r w:rsidR="00582608">
        <w:rPr>
          <w:rFonts w:hint="eastAsia"/>
        </w:rPr>
        <w:t>、</w:t>
      </w:r>
      <w:r w:rsidR="00582608">
        <w:t>share_2</w:t>
      </w:r>
      <w:r w:rsidR="00582608">
        <w:rPr>
          <w:rFonts w:hint="eastAsia"/>
        </w:rPr>
        <w:t>以及</w:t>
      </w:r>
      <w:r w:rsidR="00582608">
        <w:t>salary_3</w:t>
      </w:r>
      <w:r w:rsidR="00582608">
        <w:rPr>
          <w:rFonts w:hint="eastAsia"/>
        </w:rPr>
        <w:t>的变量组，</w:t>
      </w:r>
      <m:oMath>
        <m:sSub>
          <m:sSubPr>
            <m:ctrlPr>
              <w:rPr>
                <w:rFonts w:ascii="Cambria Math" w:hAnsi="Cambria Math"/>
              </w:rPr>
            </m:ctrlPr>
          </m:sSubPr>
          <m:e>
            <m:r>
              <w:rPr>
                <w:rFonts w:ascii="Cambria Math" w:hAnsi="Cambria Math" w:hint="eastAsia"/>
              </w:rPr>
              <m:t>μ</m:t>
            </m:r>
          </m:e>
          <m:sub>
            <m:r>
              <w:rPr>
                <w:rFonts w:ascii="Cambria Math" w:hAnsi="Cambria Math"/>
              </w:rPr>
              <m:t>i</m:t>
            </m:r>
          </m:sub>
        </m:sSub>
      </m:oMath>
      <w:r w:rsidR="00582608">
        <w:rPr>
          <w:rFonts w:hint="eastAsia"/>
        </w:rPr>
        <w:t>为个体虚拟变量，在取到个体</w:t>
      </w:r>
      <w:proofErr w:type="spellStart"/>
      <w:r w:rsidR="00582608">
        <w:t>i</w:t>
      </w:r>
      <w:proofErr w:type="spellEnd"/>
      <w:r w:rsidR="00582608">
        <w:rPr>
          <w:rFonts w:hint="eastAsia"/>
        </w:rPr>
        <w:t>时，</w:t>
      </w:r>
      <m:oMath>
        <m:sSub>
          <m:sSubPr>
            <m:ctrlPr>
              <w:rPr>
                <w:rFonts w:ascii="Cambria Math" w:hAnsi="Cambria Math"/>
              </w:rPr>
            </m:ctrlPr>
          </m:sSubPr>
          <m:e>
            <m:r>
              <w:rPr>
                <w:rFonts w:ascii="Cambria Math" w:hAnsi="Cambria Math" w:hint="eastAsia"/>
              </w:rPr>
              <m:t>μ</m:t>
            </m:r>
          </m:e>
          <m:sub>
            <m:r>
              <w:rPr>
                <w:rFonts w:ascii="Cambria Math" w:hAnsi="Cambria Math"/>
              </w:rPr>
              <m:t>i</m:t>
            </m:r>
          </m:sub>
        </m:sSub>
        <m:r>
          <m:rPr>
            <m:sty m:val="p"/>
          </m:rPr>
          <w:rPr>
            <w:rFonts w:ascii="Cambria Math" w:hAnsi="Cambria Math"/>
          </w:rPr>
          <m:t>=1</m:t>
        </m:r>
      </m:oMath>
      <w:r w:rsidR="00582608">
        <w:rPr>
          <w:rFonts w:hint="eastAsia"/>
        </w:rPr>
        <w:t>，其余情况为</w:t>
      </w:r>
      <w:r w:rsidR="00582608">
        <w:rPr>
          <w:rFonts w:hint="eastAsia"/>
        </w:rPr>
        <w:t>0</w:t>
      </w:r>
      <w:r w:rsidR="005C7106">
        <w:rPr>
          <w:rFonts w:hint="eastAsia"/>
        </w:rPr>
        <w:t>，</w:t>
      </w:r>
      <w:r w:rsidR="005C7106">
        <w:rPr>
          <w:rFonts w:hint="eastAsia"/>
        </w:rPr>
        <w:t>control</w:t>
      </w:r>
      <w:r w:rsidR="005C7106">
        <w:rPr>
          <w:rFonts w:hint="eastAsia"/>
        </w:rPr>
        <w:t>为公式（</w:t>
      </w:r>
      <w:r w:rsidR="005C7106">
        <w:rPr>
          <w:rFonts w:hint="eastAsia"/>
        </w:rPr>
        <w:t>3</w:t>
      </w:r>
      <w:r w:rsidR="005C7106">
        <w:t>-1</w:t>
      </w:r>
      <w:r w:rsidR="005C7106">
        <w:rPr>
          <w:rFonts w:hint="eastAsia"/>
        </w:rPr>
        <w:t>）中定义的控制变量组。</w:t>
      </w:r>
    </w:p>
    <w:p w14:paraId="002B2CC5" w14:textId="652B8646" w:rsidR="00971A17" w:rsidRPr="00E77114" w:rsidRDefault="00E77114" w:rsidP="00E77114">
      <w:pPr>
        <w:ind w:left="240" w:right="240"/>
        <w:rPr>
          <w:b/>
          <w:bCs/>
        </w:rPr>
      </w:pPr>
      <w:r>
        <w:rPr>
          <w:b/>
          <w:bCs/>
        </w:rPr>
        <w:t>2</w:t>
      </w:r>
      <w:r>
        <w:rPr>
          <w:rFonts w:hint="eastAsia"/>
          <w:b/>
          <w:bCs/>
        </w:rPr>
        <w:t>、</w:t>
      </w:r>
      <w:r w:rsidR="00971A17" w:rsidRPr="00E77114">
        <w:rPr>
          <w:rFonts w:hint="eastAsia"/>
          <w:b/>
          <w:bCs/>
        </w:rPr>
        <w:t>企业绿色创新对企业价值创造的影响</w:t>
      </w:r>
    </w:p>
    <w:p w14:paraId="10965732" w14:textId="0A166FFB" w:rsidR="00971A17" w:rsidRDefault="00E77114" w:rsidP="00D15A0A">
      <w:r>
        <w:tab/>
      </w:r>
      <w:r w:rsidR="00582608">
        <w:rPr>
          <w:rFonts w:hint="eastAsia"/>
        </w:rPr>
        <w:t>为了验证假设</w:t>
      </w:r>
      <w:r w:rsidR="00582608">
        <w:rPr>
          <w:rFonts w:hint="eastAsia"/>
        </w:rPr>
        <w:t>H</w:t>
      </w:r>
      <w:r w:rsidR="00582608">
        <w:t>2</w:t>
      </w:r>
      <w:r w:rsidR="00582608">
        <w:rPr>
          <w:rFonts w:hint="eastAsia"/>
        </w:rPr>
        <w:t>，</w:t>
      </w:r>
      <w:r w:rsidR="000B584E">
        <w:rPr>
          <w:rFonts w:hint="eastAsia"/>
        </w:rPr>
        <w:t>我们采用</w:t>
      </w:r>
      <w:r w:rsidR="00EF0CCA">
        <w:rPr>
          <w:rFonts w:hint="eastAsia"/>
        </w:rPr>
        <w:t>混合</w:t>
      </w:r>
      <w:r w:rsidR="000B584E">
        <w:t>O</w:t>
      </w:r>
      <w:r w:rsidR="00EF0CCA">
        <w:t>L</w:t>
      </w:r>
      <w:r w:rsidR="000B584E">
        <w:t>S</w:t>
      </w:r>
      <w:r w:rsidR="00EF0CCA">
        <w:rPr>
          <w:rFonts w:hint="eastAsia"/>
        </w:rPr>
        <w:t>进行回归分析</w:t>
      </w:r>
      <w:r w:rsidR="000B584E">
        <w:rPr>
          <w:rFonts w:hint="eastAsia"/>
        </w:rPr>
        <w:t>，相关模型如下所示：</w:t>
      </w:r>
    </w:p>
    <w:p w14:paraId="14D8038C" w14:textId="19B0BD4F" w:rsidR="000B584E" w:rsidRPr="00590941" w:rsidRDefault="00D15A0A" w:rsidP="00D15A0A">
      <w:r>
        <w:tab/>
      </w:r>
      <m:oMath>
        <m:r>
          <w:rPr>
            <w:rFonts w:ascii="Cambria Math" w:hAnsi="Cambria Math" w:hint="eastAsia"/>
          </w:rPr>
          <m:t>tq</m:t>
        </m:r>
        <m:r>
          <w:rPr>
            <w:rFonts w:ascii="Cambria Math" w:hAnsi="Cambria Math"/>
          </w:rPr>
          <m: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*green+</m:t>
        </m:r>
        <m:r>
          <w:rPr>
            <w:rFonts w:ascii="Cambria Math" w:hAnsi="Cambria Math" w:hint="eastAsia"/>
          </w:rPr>
          <m:t>γ</m:t>
        </m:r>
        <m:r>
          <w:rPr>
            <w:rFonts w:ascii="Cambria Math" w:hAnsi="Cambria Math"/>
          </w:rPr>
          <m:t>*</m:t>
        </m:r>
        <m:r>
          <w:rPr>
            <w:rFonts w:ascii="Cambria Math" w:hAnsi="Cambria Math" w:hint="eastAsia"/>
          </w:rPr>
          <m:t>control</m:t>
        </m:r>
      </m:oMath>
      <w:r w:rsidR="00EF0CCA">
        <w:rPr>
          <w:rFonts w:cs="Times New Roman" w:hint="eastAsia"/>
        </w:rPr>
        <w:t xml:space="preserve"> </w:t>
      </w:r>
      <w:r w:rsidR="00EF0CCA">
        <w:rPr>
          <w:rFonts w:cs="Times New Roman"/>
        </w:rPr>
        <w:t xml:space="preserve">                             </w:t>
      </w:r>
      <w:r w:rsidR="00592A98">
        <w:rPr>
          <w:rFonts w:cs="Times New Roman" w:hint="eastAsia"/>
          <w:iCs/>
        </w:rPr>
        <w:t>（</w:t>
      </w:r>
      <w:r w:rsidR="00592A98" w:rsidRPr="000C049C">
        <w:rPr>
          <w:rFonts w:cs="Times New Roman"/>
          <w:iCs/>
        </w:rPr>
        <w:t>3-</w:t>
      </w:r>
      <w:r w:rsidR="00592A98">
        <w:rPr>
          <w:rFonts w:cs="Times New Roman"/>
          <w:iCs/>
        </w:rPr>
        <w:t>3</w:t>
      </w:r>
      <w:r w:rsidR="00592A98">
        <w:rPr>
          <w:rFonts w:cs="Times New Roman" w:hint="eastAsia"/>
          <w:iCs/>
        </w:rPr>
        <w:t>）</w:t>
      </w:r>
    </w:p>
    <w:p w14:paraId="3ABF863D" w14:textId="2B771C0B" w:rsidR="00590941" w:rsidRPr="00E77114" w:rsidRDefault="00E77114" w:rsidP="00D15A0A">
      <w:r>
        <w:tab/>
      </w:r>
      <w:r w:rsidR="00590941" w:rsidRPr="00E77114">
        <w:rPr>
          <w:rFonts w:hint="eastAsia"/>
        </w:rPr>
        <w:t>其中</w:t>
      </w:r>
      <w:r w:rsidR="005C7106">
        <w:rPr>
          <w:rFonts w:hint="eastAsia"/>
        </w:rPr>
        <w:t>control</w:t>
      </w:r>
      <w:r w:rsidR="00590941" w:rsidRPr="00E77114">
        <w:rPr>
          <w:rFonts w:hint="eastAsia"/>
        </w:rPr>
        <w:t>为研究</w:t>
      </w:r>
      <w:r w:rsidR="00590941" w:rsidRPr="00E77114">
        <w:rPr>
          <w:rFonts w:hint="eastAsia"/>
        </w:rPr>
        <w:t>H</w:t>
      </w:r>
      <w:r w:rsidR="00590941" w:rsidRPr="00E77114">
        <w:t>1</w:t>
      </w:r>
      <w:r w:rsidR="00590941" w:rsidRPr="00E77114">
        <w:rPr>
          <w:rFonts w:hint="eastAsia"/>
        </w:rPr>
        <w:t>假设时提出的控制变量组。</w:t>
      </w:r>
    </w:p>
    <w:p w14:paraId="21C033D2" w14:textId="45E98FCF" w:rsidR="00971A17" w:rsidRPr="00E77114" w:rsidRDefault="00E77114" w:rsidP="00E77114">
      <w:pPr>
        <w:ind w:left="240" w:right="240"/>
        <w:rPr>
          <w:b/>
          <w:bCs/>
        </w:rPr>
      </w:pPr>
      <w:r w:rsidRPr="005228A6">
        <w:rPr>
          <w:rFonts w:hint="eastAsia"/>
          <w:b/>
          <w:bCs/>
        </w:rPr>
        <w:t>3</w:t>
      </w:r>
      <w:r w:rsidRPr="005228A6">
        <w:rPr>
          <w:rFonts w:hint="eastAsia"/>
          <w:b/>
          <w:bCs/>
        </w:rPr>
        <w:t>、</w:t>
      </w:r>
      <w:r w:rsidR="00971A17" w:rsidRPr="005228A6">
        <w:rPr>
          <w:rFonts w:hint="eastAsia"/>
          <w:b/>
          <w:bCs/>
        </w:rPr>
        <w:t>融资约束在高管激励与绿色创新之间的作用</w:t>
      </w:r>
    </w:p>
    <w:p w14:paraId="097526CB" w14:textId="77777777" w:rsidR="00D15A0A" w:rsidRDefault="00E77114" w:rsidP="00D15A0A">
      <w:r>
        <w:tab/>
      </w:r>
      <w:r w:rsidR="00590941">
        <w:rPr>
          <w:rFonts w:hint="eastAsia"/>
        </w:rPr>
        <w:t>为了研究假设</w:t>
      </w:r>
      <w:r w:rsidR="00590941">
        <w:rPr>
          <w:rFonts w:hint="eastAsia"/>
        </w:rPr>
        <w:t>H</w:t>
      </w:r>
      <w:r w:rsidR="00590941">
        <w:t>3</w:t>
      </w:r>
      <w:r w:rsidR="00590941">
        <w:rPr>
          <w:rFonts w:hint="eastAsia"/>
        </w:rPr>
        <w:t>，我们在参考伍德里奇在计量经济学现代观点中的内容，引入了交叉项研究其作用，具体措施</w:t>
      </w:r>
      <w:r w:rsidR="005228A6">
        <w:rPr>
          <w:rFonts w:hint="eastAsia"/>
        </w:rPr>
        <w:t>是在</w:t>
      </w:r>
      <w:r w:rsidR="00590941">
        <w:rPr>
          <w:rFonts w:hint="eastAsia"/>
        </w:rPr>
        <w:t>绿色创新与高管激励的回归模型中引入了融资约束（</w:t>
      </w:r>
      <m:oMath>
        <m:r>
          <w:rPr>
            <w:rFonts w:ascii="Cambria Math" w:hAnsi="Cambria Math" w:hint="eastAsia"/>
          </w:rPr>
          <m:t>kz</m:t>
        </m:r>
      </m:oMath>
      <w:r w:rsidR="00590941">
        <w:rPr>
          <w:rFonts w:hint="eastAsia"/>
        </w:rPr>
        <w:t>）以及</w:t>
      </w:r>
      <m:oMath>
        <m:r>
          <w:rPr>
            <w:rFonts w:ascii="Cambria Math" w:hAnsi="Cambria Math" w:hint="eastAsia"/>
          </w:rPr>
          <m:t>kz</m:t>
        </m:r>
      </m:oMath>
      <w:r w:rsidR="00590941">
        <w:rPr>
          <w:rFonts w:hint="eastAsia"/>
        </w:rPr>
        <w:t>和</w:t>
      </w:r>
      <w:r w:rsidR="00590941">
        <w:rPr>
          <w:rFonts w:hint="eastAsia"/>
        </w:rPr>
        <w:t>share</w:t>
      </w:r>
      <w:r w:rsidR="00590941">
        <w:rPr>
          <w:rFonts w:hint="eastAsia"/>
        </w:rPr>
        <w:t>、</w:t>
      </w:r>
      <w:r w:rsidR="00590941">
        <w:t>share_2</w:t>
      </w:r>
      <w:r w:rsidR="00590941">
        <w:rPr>
          <w:rFonts w:hint="eastAsia"/>
        </w:rPr>
        <w:t>的交叉项</w:t>
      </w:r>
      <w:r w:rsidR="005228A6">
        <w:rPr>
          <w:rFonts w:hint="eastAsia"/>
        </w:rPr>
        <w:t>。同时，我们考虑到引入交叉项后可能会改变原有模型中解释变量的符号和显著程度，为了让主变量系数在加入交叉项前后更具有可比性，我们计划</w:t>
      </w:r>
      <w:r w:rsidR="004C09DF">
        <w:rPr>
          <w:rFonts w:hint="eastAsia"/>
        </w:rPr>
        <w:t>在求解回归的过程中</w:t>
      </w:r>
      <w:r w:rsidR="005228A6">
        <w:rPr>
          <w:rFonts w:hint="eastAsia"/>
        </w:rPr>
        <w:t>通过部分离差和全部离差来对</w:t>
      </w:r>
      <w:r w:rsidR="00E2319C">
        <w:rPr>
          <w:rFonts w:hint="eastAsia"/>
        </w:rPr>
        <w:t>结果进行检验，</w:t>
      </w:r>
      <w:r w:rsidR="004C09DF">
        <w:rPr>
          <w:rFonts w:hint="eastAsia"/>
        </w:rPr>
        <w:t>相关模型如下所示：</w:t>
      </w:r>
    </w:p>
    <w:p w14:paraId="47C9D2A0" w14:textId="744E7C29" w:rsidR="00E2319C" w:rsidRPr="00E2319C" w:rsidRDefault="00D15A0A" w:rsidP="00D15A0A">
      <w:r>
        <w:tab/>
      </w:r>
      <m:oMath>
        <m:sSub>
          <m:sSubPr>
            <m:ctrlPr>
              <w:rPr>
                <w:rFonts w:ascii="Cambria Math" w:hAnsi="Cambria Math"/>
                <w:i/>
              </w:rPr>
            </m:ctrlPr>
          </m:sSubPr>
          <m:e>
            <m:r>
              <w:rPr>
                <w:rFonts w:ascii="Cambria Math" w:hAnsi="Cambria Math"/>
              </w:rPr>
              <m:t xml:space="preserve"> </m:t>
            </m:r>
            <m:r>
              <w:rPr>
                <w:rFonts w:ascii="Cambria Math" w:hAnsi="Cambria Math" w:hint="eastAsia"/>
              </w:rPr>
              <m:t>green</m:t>
            </m:r>
          </m:e>
          <m:sub>
            <m:r>
              <w:rPr>
                <w:rFonts w:ascii="Cambria Math" w:hAnsi="Cambria Math"/>
              </w:rPr>
              <m:t>it</m:t>
            </m:r>
          </m:sub>
        </m:sSub>
        <m:r>
          <w:rPr>
            <w:rFonts w:ascii="Cambria Math" w:hAnsi="Cambria Math"/>
          </w:rPr>
          <m:t xml:space="preserve">= </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m:t>
        </m:r>
        <m:sSub>
          <m:sSubPr>
            <m:ctrlPr>
              <w:rPr>
                <w:rFonts w:ascii="Cambria Math" w:hAnsi="Cambria Math"/>
              </w:rPr>
            </m:ctrlPr>
          </m:sSubPr>
          <m:e>
            <m:r>
              <w:rPr>
                <w:rFonts w:ascii="Cambria Math" w:hAnsi="Cambria Math"/>
              </w:rPr>
              <m:t>N</m:t>
            </m:r>
            <m:r>
              <w:rPr>
                <w:rFonts w:ascii="Cambria Math" w:hAnsi="Cambria Math" w:hint="eastAsia"/>
              </w:rPr>
              <m:t>o</m:t>
            </m:r>
            <m:r>
              <w:rPr>
                <w:rFonts w:ascii="Cambria Math" w:hAnsi="Cambria Math"/>
              </w:rPr>
              <m:t>D</m:t>
            </m:r>
            <m:r>
              <w:rPr>
                <w:rFonts w:ascii="Cambria Math" w:hAnsi="Cambria Math" w:hint="eastAsia"/>
              </w:rPr>
              <m:t>emean</m:t>
            </m:r>
          </m:e>
          <m:sub>
            <m:r>
              <w:rPr>
                <w:rFonts w:ascii="Cambria Math" w:hAnsi="Cambria Math"/>
              </w:rPr>
              <m:t>it</m:t>
            </m:r>
          </m:sub>
        </m:sSub>
        <m:r>
          <w:rPr>
            <w:rFonts w:ascii="Cambria Math" w:hAnsi="Cambria Math"/>
          </w:rPr>
          <m:t>+</m:t>
        </m:r>
        <m:r>
          <w:rPr>
            <w:rFonts w:ascii="Cambria Math" w:hAnsi="Cambria Math" w:hint="eastAsia"/>
          </w:rPr>
          <m:t>γ</m:t>
        </m:r>
        <m:r>
          <w:rPr>
            <w:rFonts w:ascii="Cambria Math" w:hAnsi="Cambria Math"/>
          </w:rPr>
          <m:t>*</m:t>
        </m:r>
        <m:sSub>
          <m:sSubPr>
            <m:ctrlPr>
              <w:rPr>
                <w:rFonts w:ascii="Cambria Math" w:hAnsi="Cambria Math"/>
                <w:i/>
              </w:rPr>
            </m:ctrlPr>
          </m:sSubPr>
          <m:e>
            <m:r>
              <w:rPr>
                <w:rFonts w:ascii="Cambria Math" w:hAnsi="Cambria Math"/>
              </w:rPr>
              <m:t>control</m:t>
            </m:r>
          </m:e>
          <m:sub>
            <m:r>
              <w:rPr>
                <w:rFonts w:ascii="Cambria Math" w:hAnsi="Cambria Math"/>
              </w:rPr>
              <m:t>it</m:t>
            </m:r>
          </m:sub>
        </m:sSub>
      </m:oMath>
      <w:r w:rsidR="00E2319C">
        <w:rPr>
          <w:rFonts w:hint="eastAsia"/>
        </w:rPr>
        <w:t xml:space="preserve"> </w:t>
      </w:r>
      <w:r w:rsidR="00EF0CCA">
        <w:t xml:space="preserve">  </w:t>
      </w:r>
      <w:r>
        <w:rPr>
          <w:rFonts w:hint="eastAsia"/>
        </w:rPr>
        <w:t xml:space="preserve"> </w:t>
      </w:r>
      <w:r>
        <w:t xml:space="preserve">      </w:t>
      </w:r>
      <w:r w:rsidR="00EF0CCA">
        <w:t xml:space="preserve">     </w:t>
      </w:r>
      <w:r>
        <w:t xml:space="preserve">    </w:t>
      </w:r>
      <w:r w:rsidR="00E2319C">
        <w:rPr>
          <w:rFonts w:hint="eastAsia"/>
        </w:rPr>
        <w:t>(</w:t>
      </w:r>
      <w:r w:rsidR="00E2319C">
        <w:t>3-4)</w:t>
      </w:r>
    </w:p>
    <w:p w14:paraId="0141C506" w14:textId="300DF4A2" w:rsidR="00E2319C" w:rsidRDefault="00D15A0A" w:rsidP="00D15A0A">
      <w:r>
        <w:tab/>
      </w:r>
      <m:oMath>
        <m:sSub>
          <m:sSubPr>
            <m:ctrlPr>
              <w:rPr>
                <w:rFonts w:ascii="Cambria Math" w:hAnsi="Cambria Math"/>
                <w:i/>
              </w:rPr>
            </m:ctrlPr>
          </m:sSubPr>
          <m:e>
            <m:r>
              <w:rPr>
                <w:rFonts w:ascii="Cambria Math" w:hAnsi="Cambria Math" w:hint="eastAsia"/>
              </w:rPr>
              <m:t>green</m:t>
            </m:r>
          </m:e>
          <m:sub>
            <m:r>
              <w:rPr>
                <w:rFonts w:ascii="Cambria Math" w:hAnsi="Cambria Math"/>
              </w:rPr>
              <m:t>it</m:t>
            </m:r>
          </m:sub>
        </m:sSub>
        <m:r>
          <w:rPr>
            <w:rFonts w:ascii="Cambria Math" w:hAnsi="Cambria Math"/>
          </w:rPr>
          <m:t xml:space="preserve">= </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m:t>
        </m:r>
        <m:sSub>
          <m:sSubPr>
            <m:ctrlPr>
              <w:rPr>
                <w:rFonts w:ascii="Cambria Math" w:hAnsi="Cambria Math"/>
              </w:rPr>
            </m:ctrlPr>
          </m:sSubPr>
          <m:e>
            <m:r>
              <w:rPr>
                <w:rFonts w:ascii="Cambria Math" w:hAnsi="Cambria Math"/>
              </w:rPr>
              <m:t>PartD</m:t>
            </m:r>
            <m:r>
              <w:rPr>
                <w:rFonts w:ascii="Cambria Math" w:hAnsi="Cambria Math" w:hint="eastAsia"/>
              </w:rPr>
              <m:t>emean</m:t>
            </m:r>
          </m:e>
          <m:sub>
            <m:r>
              <w:rPr>
                <w:rFonts w:ascii="Cambria Math" w:hAnsi="Cambria Math"/>
              </w:rPr>
              <m:t>it</m:t>
            </m:r>
          </m:sub>
        </m:sSub>
        <m:r>
          <w:rPr>
            <w:rFonts w:ascii="Cambria Math" w:hAnsi="Cambria Math"/>
          </w:rPr>
          <m:t>+</m:t>
        </m:r>
        <m:r>
          <w:rPr>
            <w:rFonts w:ascii="Cambria Math" w:hAnsi="Cambria Math" w:hint="eastAsia"/>
          </w:rPr>
          <m:t>γ</m:t>
        </m:r>
        <m:r>
          <w:rPr>
            <w:rFonts w:ascii="Cambria Math" w:hAnsi="Cambria Math"/>
          </w:rPr>
          <m:t>*</m:t>
        </m:r>
        <m:sSub>
          <m:sSubPr>
            <m:ctrlPr>
              <w:rPr>
                <w:rFonts w:ascii="Cambria Math" w:hAnsi="Cambria Math"/>
                <w:i/>
              </w:rPr>
            </m:ctrlPr>
          </m:sSubPr>
          <m:e>
            <m:r>
              <w:rPr>
                <w:rFonts w:ascii="Cambria Math" w:hAnsi="Cambria Math"/>
              </w:rPr>
              <m:t>control</m:t>
            </m:r>
          </m:e>
          <m:sub>
            <m:r>
              <w:rPr>
                <w:rFonts w:ascii="Cambria Math" w:hAnsi="Cambria Math"/>
              </w:rPr>
              <m:t>it</m:t>
            </m:r>
          </m:sub>
        </m:sSub>
      </m:oMath>
      <w:r w:rsidR="00E2319C">
        <w:t xml:space="preserve"> </w:t>
      </w:r>
      <w:r>
        <w:t xml:space="preserve">                 </w:t>
      </w:r>
      <w:r w:rsidR="00E2319C">
        <w:t>(3-5)</w:t>
      </w:r>
    </w:p>
    <w:p w14:paraId="1713B3C8" w14:textId="6C6F6CC5" w:rsidR="004C09DF" w:rsidRPr="00E2319C" w:rsidRDefault="00D15A0A" w:rsidP="00D15A0A">
      <w:r>
        <w:tab/>
      </w:r>
      <m:oMath>
        <m:sSub>
          <m:sSubPr>
            <m:ctrlPr>
              <w:rPr>
                <w:rFonts w:ascii="Cambria Math" w:hAnsi="Cambria Math"/>
              </w:rPr>
            </m:ctrlPr>
          </m:sSubPr>
          <m:e>
            <m:r>
              <w:rPr>
                <w:rFonts w:ascii="Cambria Math" w:hAnsi="Cambria Math" w:hint="eastAsia"/>
              </w:rPr>
              <m:t>green</m:t>
            </m:r>
          </m:e>
          <m:sub>
            <m:r>
              <w:rPr>
                <w:rFonts w:ascii="Cambria Math" w:hAnsi="Cambria Math"/>
              </w:rPr>
              <m:t>it</m:t>
            </m:r>
          </m:sub>
        </m:sSub>
        <m:r>
          <m:rPr>
            <m:sty m:val="p"/>
          </m:rPr>
          <w:rPr>
            <w:rFonts w:ascii="Cambria Math" w:hAnsi="Cambria Math"/>
          </w:rPr>
          <m:t xml:space="preserve">= </m:t>
        </m:r>
        <m:r>
          <w:rPr>
            <w:rFonts w:ascii="Cambria Math" w:hAnsi="Cambria Math" w:hint="eastAsia"/>
          </w:rPr>
          <m:t>α</m:t>
        </m:r>
        <m:r>
          <m:rPr>
            <m:sty m:val="p"/>
          </m:rPr>
          <w:rPr>
            <w:rFonts w:ascii="Cambria Math" w:hAnsi="Cambria Math"/>
          </w:rPr>
          <m:t>+</m:t>
        </m:r>
        <m:r>
          <w:rPr>
            <w:rFonts w:ascii="Cambria Math" w:hAnsi="Cambria Math" w:hint="eastAsia"/>
          </w:rPr>
          <m:t>β</m:t>
        </m:r>
        <m:r>
          <m:rPr>
            <m:sty m:val="p"/>
          </m:rP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r>
          <m:rPr>
            <m:sty m:val="p"/>
          </m:rPr>
          <w:rPr>
            <w:rFonts w:ascii="Cambria Math" w:hAnsi="Cambria Math"/>
          </w:rPr>
          <m:t>+</m:t>
        </m:r>
        <m:r>
          <w:rPr>
            <w:rFonts w:ascii="Cambria Math" w:hAnsi="Cambria Math" w:hint="eastAsia"/>
          </w:rPr>
          <m:t>γ</m:t>
        </m:r>
        <m:r>
          <m:rPr>
            <m:sty m:val="p"/>
          </m:rPr>
          <w:rPr>
            <w:rFonts w:ascii="Cambria Math" w:hAnsi="Cambria Math"/>
          </w:rPr>
          <m:t>*</m:t>
        </m:r>
        <m:sSub>
          <m:sSubPr>
            <m:ctrlPr>
              <w:rPr>
                <w:rFonts w:ascii="Cambria Math" w:hAnsi="Cambria Math"/>
              </w:rPr>
            </m:ctrlPr>
          </m:sSubPr>
          <m:e>
            <m:r>
              <w:rPr>
                <w:rFonts w:ascii="Cambria Math" w:hAnsi="Cambria Math"/>
              </w:rPr>
              <m:t>control</m:t>
            </m:r>
          </m:e>
          <m:sub>
            <m:r>
              <w:rPr>
                <w:rFonts w:ascii="Cambria Math" w:hAnsi="Cambria Math"/>
              </w:rPr>
              <m:t>it</m:t>
            </m:r>
          </m:sub>
        </m:sSub>
      </m:oMath>
      <w:r w:rsidR="00E2319C">
        <w:rPr>
          <w:rFonts w:hint="eastAsia"/>
        </w:rPr>
        <w:t xml:space="preserve"> </w:t>
      </w:r>
      <w:r>
        <w:t xml:space="preserve">                     </w:t>
      </w:r>
      <w:r w:rsidR="00E2319C">
        <w:rPr>
          <w:rFonts w:hint="eastAsia"/>
        </w:rPr>
        <w:t>(</w:t>
      </w:r>
      <w:r w:rsidR="00E2319C">
        <w:t>3-6</w:t>
      </w:r>
      <w:r w:rsidR="00E2319C">
        <w:rPr>
          <w:rFonts w:hint="eastAsia"/>
        </w:rPr>
        <w:t>)</w:t>
      </w:r>
    </w:p>
    <w:p w14:paraId="0B383F24" w14:textId="7EA98DB4" w:rsidR="00E77114" w:rsidRDefault="00E77114" w:rsidP="00D15A0A">
      <w:r>
        <w:tab/>
      </w:r>
      <w:r w:rsidR="004C09DF">
        <w:rPr>
          <w:rFonts w:hint="eastAsia"/>
        </w:rPr>
        <w:t>其中</w:t>
      </w:r>
      <w:r w:rsidR="00E2319C">
        <w:rPr>
          <w:rFonts w:hint="eastAsia"/>
        </w:rPr>
        <w:t>contro</w:t>
      </w:r>
      <w:r w:rsidR="00E2319C">
        <w:t>l</w:t>
      </w:r>
      <w:r w:rsidR="00E2319C">
        <w:rPr>
          <w:rFonts w:hint="eastAsia"/>
        </w:rPr>
        <w:t>为</w:t>
      </w:r>
      <w:r w:rsidR="00E2319C" w:rsidRPr="00E77114">
        <w:rPr>
          <w:rFonts w:hint="eastAsia"/>
        </w:rPr>
        <w:t>研究</w:t>
      </w:r>
      <w:r w:rsidR="00E2319C" w:rsidRPr="00E77114">
        <w:rPr>
          <w:rFonts w:hint="eastAsia"/>
        </w:rPr>
        <w:t>H</w:t>
      </w:r>
      <w:r w:rsidR="00E2319C" w:rsidRPr="00E77114">
        <w:t>1</w:t>
      </w:r>
      <w:r w:rsidR="00E2319C" w:rsidRPr="00E77114">
        <w:rPr>
          <w:rFonts w:hint="eastAsia"/>
        </w:rPr>
        <w:t>假设时提出的控制变量组</w:t>
      </w:r>
      <w:r w:rsidR="00E2319C">
        <w:rPr>
          <w:rFonts w:hint="eastAsia"/>
        </w:rPr>
        <w:t>，</w:t>
      </w:r>
      <m:oMath>
        <m:sSub>
          <m:sSubPr>
            <m:ctrlPr>
              <w:rPr>
                <w:rFonts w:ascii="Cambria Math" w:hAnsi="Cambria Math"/>
              </w:rPr>
            </m:ctrlPr>
          </m:sSubPr>
          <m:e>
            <m:r>
              <w:rPr>
                <w:rFonts w:ascii="Cambria Math" w:hAnsi="Cambria Math"/>
              </w:rPr>
              <m:t>N</m:t>
            </m:r>
            <m:r>
              <w:rPr>
                <w:rFonts w:ascii="Cambria Math" w:hAnsi="Cambria Math" w:hint="eastAsia"/>
              </w:rPr>
              <m:t>o</m:t>
            </m:r>
            <m:r>
              <w:rPr>
                <w:rFonts w:ascii="Cambria Math" w:hAnsi="Cambria Math"/>
              </w:rPr>
              <m:t>D</m:t>
            </m:r>
            <m:r>
              <w:rPr>
                <w:rFonts w:ascii="Cambria Math" w:hAnsi="Cambria Math" w:hint="eastAsia"/>
              </w:rPr>
              <m:t>emean</m:t>
            </m:r>
          </m:e>
          <m:sub>
            <m:r>
              <w:rPr>
                <w:rFonts w:ascii="Cambria Math" w:hAnsi="Cambria Math"/>
              </w:rPr>
              <m:t>it</m:t>
            </m:r>
          </m:sub>
        </m:sSub>
      </m:oMath>
      <w:r w:rsidR="00E2319C">
        <w:rPr>
          <w:rFonts w:hint="eastAsia"/>
        </w:rPr>
        <w:t>为</w:t>
      </w:r>
      <w:r w:rsidR="00521F2E">
        <w:rPr>
          <w:rFonts w:hint="eastAsia"/>
        </w:rPr>
        <w:t>解释变量与交叉项不经过中心化处理的变量组合，</w:t>
      </w:r>
      <m:oMath>
        <m:sSub>
          <m:sSubPr>
            <m:ctrlPr>
              <w:rPr>
                <w:rFonts w:ascii="Cambria Math" w:hAnsi="Cambria Math"/>
              </w:rPr>
            </m:ctrlPr>
          </m:sSubPr>
          <m:e>
            <m:r>
              <w:rPr>
                <w:rFonts w:ascii="Cambria Math" w:hAnsi="Cambria Math"/>
              </w:rPr>
              <m:t>PartD</m:t>
            </m:r>
            <m:r>
              <w:rPr>
                <w:rFonts w:ascii="Cambria Math" w:hAnsi="Cambria Math" w:hint="eastAsia"/>
              </w:rPr>
              <m:t>emean</m:t>
            </m:r>
          </m:e>
          <m:sub>
            <m:r>
              <w:rPr>
                <w:rFonts w:ascii="Cambria Math" w:hAnsi="Cambria Math"/>
              </w:rPr>
              <m:t>it</m:t>
            </m:r>
          </m:sub>
        </m:sSub>
      </m:oMath>
      <w:r w:rsidR="00521F2E">
        <w:rPr>
          <w:rFonts w:hint="eastAsia"/>
        </w:rPr>
        <w:t>为只有交叉</w:t>
      </w:r>
      <w:proofErr w:type="gramStart"/>
      <w:r w:rsidR="00521F2E">
        <w:rPr>
          <w:rFonts w:hint="eastAsia"/>
        </w:rPr>
        <w:t>项经过</w:t>
      </w:r>
      <w:proofErr w:type="gramEnd"/>
      <w:r w:rsidR="00521F2E">
        <w:rPr>
          <w:rFonts w:hint="eastAsia"/>
        </w:rPr>
        <w:t>中心化处理的变量组合，</w:t>
      </w:r>
      <m:oMath>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sidR="004C09DF">
        <w:rPr>
          <w:rFonts w:hint="eastAsia"/>
        </w:rPr>
        <w:t>为解释变量与交叉项各自减去其自身均值后的变量组合，为了</w:t>
      </w:r>
      <w:proofErr w:type="gramStart"/>
      <w:r w:rsidR="004C09DF">
        <w:rPr>
          <w:rFonts w:hint="eastAsia"/>
        </w:rPr>
        <w:t>让回归</w:t>
      </w:r>
      <w:proofErr w:type="gramEnd"/>
      <w:r w:rsidR="004C09DF">
        <w:rPr>
          <w:rFonts w:hint="eastAsia"/>
        </w:rPr>
        <w:t>模型看起来更为简洁美观，我们将在后续实证分析部分会结合该模型回归结果详细描述该回归模型。</w:t>
      </w:r>
    </w:p>
    <w:p w14:paraId="7D7FF54F" w14:textId="77777777" w:rsidR="00E77114" w:rsidRDefault="00E77114">
      <w:pPr>
        <w:widowControl/>
        <w:spacing w:line="240" w:lineRule="auto"/>
        <w:jc w:val="left"/>
      </w:pPr>
      <w:r>
        <w:br w:type="page"/>
      </w:r>
    </w:p>
    <w:p w14:paraId="25A9AA5B" w14:textId="316A3DE8" w:rsidR="00E77114" w:rsidRDefault="00E77114" w:rsidP="00E77114">
      <w:pPr>
        <w:pStyle w:val="aa"/>
        <w:ind w:left="240" w:right="240"/>
      </w:pPr>
      <w:bookmarkStart w:id="44" w:name="_Toc103228572"/>
      <w:bookmarkStart w:id="45" w:name="_Toc104639784"/>
      <w:r>
        <w:rPr>
          <w:rFonts w:hint="eastAsia"/>
        </w:rPr>
        <w:lastRenderedPageBreak/>
        <w:t>4</w:t>
      </w:r>
      <w:r>
        <w:t xml:space="preserve"> </w:t>
      </w:r>
      <w:r w:rsidRPr="00E77114">
        <w:rPr>
          <w:rFonts w:hint="eastAsia"/>
        </w:rPr>
        <w:t>实证</w:t>
      </w:r>
      <w:r>
        <w:rPr>
          <w:rFonts w:hint="eastAsia"/>
        </w:rPr>
        <w:t>研究及结果分析</w:t>
      </w:r>
      <w:bookmarkEnd w:id="44"/>
      <w:bookmarkEnd w:id="45"/>
    </w:p>
    <w:p w14:paraId="156C65FE" w14:textId="7A91762B" w:rsidR="00B73688" w:rsidRDefault="00E77114" w:rsidP="00B73688">
      <w:r>
        <w:tab/>
      </w:r>
      <w:r>
        <w:rPr>
          <w:rFonts w:hint="eastAsia"/>
        </w:rPr>
        <w:t>我们在本章节将通过实证分析解答在上一章提出的研究假设，并对回归结果进行了稳健性检验。最终，回归结果支持了我们提出的</w:t>
      </w:r>
      <w:r w:rsidR="00DC4AD3">
        <w:rPr>
          <w:rFonts w:hint="eastAsia"/>
        </w:rPr>
        <w:t>H1</w:t>
      </w:r>
      <w:r>
        <w:rPr>
          <w:rFonts w:hint="eastAsia"/>
        </w:rPr>
        <w:t>、</w:t>
      </w:r>
      <w:r>
        <w:rPr>
          <w:rFonts w:hint="eastAsia"/>
        </w:rPr>
        <w:t>H</w:t>
      </w:r>
      <w:r>
        <w:t>2</w:t>
      </w:r>
      <w:r w:rsidR="00F77D6F">
        <w:rPr>
          <w:rFonts w:hint="eastAsia"/>
        </w:rPr>
        <w:t>，</w:t>
      </w:r>
      <w:r w:rsidR="00F77D6F">
        <w:rPr>
          <w:rFonts w:hint="eastAsia"/>
        </w:rPr>
        <w:t>H</w:t>
      </w:r>
      <w:r w:rsidR="00F77D6F">
        <w:t>3</w:t>
      </w:r>
      <w:r w:rsidR="00F77D6F">
        <w:rPr>
          <w:rFonts w:hint="eastAsia"/>
        </w:rPr>
        <w:t>b</w:t>
      </w:r>
      <w:r>
        <w:rPr>
          <w:rFonts w:hint="eastAsia"/>
        </w:rPr>
        <w:t>，这也意味着绿色创新会对企业价值创造起到积极作用，而高管激励也会对绿色创新起到显著影响，但是融资约束不会</w:t>
      </w:r>
      <w:r w:rsidR="007A7DC6">
        <w:rPr>
          <w:rFonts w:hint="eastAsia"/>
        </w:rPr>
        <w:t>在</w:t>
      </w:r>
      <w:r>
        <w:rPr>
          <w:rFonts w:hint="eastAsia"/>
        </w:rPr>
        <w:t>其中起到调节作用。</w:t>
      </w:r>
      <w:bookmarkStart w:id="46" w:name="_Toc103228573"/>
    </w:p>
    <w:p w14:paraId="0A652C75" w14:textId="2DCC65DC" w:rsidR="00E77114" w:rsidRDefault="00E77114" w:rsidP="00E77114">
      <w:pPr>
        <w:pStyle w:val="1"/>
        <w:ind w:left="240" w:right="240"/>
      </w:pPr>
      <w:bookmarkStart w:id="47" w:name="_Toc104639785"/>
      <w:r>
        <w:rPr>
          <w:rFonts w:hint="eastAsia"/>
        </w:rPr>
        <w:t>4</w:t>
      </w:r>
      <w:r>
        <w:t>.1</w:t>
      </w:r>
      <w:r w:rsidRPr="00E77114">
        <w:rPr>
          <w:rFonts w:hint="eastAsia"/>
        </w:rPr>
        <w:t>描述性</w:t>
      </w:r>
      <w:r w:rsidR="0096601E">
        <w:rPr>
          <w:rFonts w:hint="eastAsia"/>
        </w:rPr>
        <w:t>统计</w:t>
      </w:r>
      <w:bookmarkEnd w:id="46"/>
      <w:bookmarkEnd w:id="47"/>
    </w:p>
    <w:p w14:paraId="0B1D23ED" w14:textId="1AD8FC8A" w:rsidR="00EE0240" w:rsidRPr="0096601E" w:rsidRDefault="0096601E" w:rsidP="00027F9F">
      <w:r>
        <w:tab/>
      </w:r>
      <w:r>
        <w:rPr>
          <w:rFonts w:hint="eastAsia"/>
        </w:rPr>
        <w:t>描述性统计结果如下表</w:t>
      </w:r>
      <w:r>
        <w:rPr>
          <w:rFonts w:hint="eastAsia"/>
        </w:rPr>
        <w:t>4</w:t>
      </w:r>
      <w:r>
        <w:t>-1</w:t>
      </w:r>
      <w:r>
        <w:rPr>
          <w:rFonts w:hint="eastAsia"/>
        </w:rPr>
        <w:t>所示，我们一共获得了</w:t>
      </w:r>
      <w:r>
        <w:rPr>
          <w:rFonts w:hint="eastAsia"/>
        </w:rPr>
        <w:t>1</w:t>
      </w:r>
      <w:r>
        <w:t>1189</w:t>
      </w:r>
      <w:r>
        <w:rPr>
          <w:rFonts w:hint="eastAsia"/>
        </w:rPr>
        <w:t>个可观测的数据，在这些可观测公司中，有</w:t>
      </w:r>
      <w:r>
        <w:rPr>
          <w:rFonts w:hint="eastAsia"/>
        </w:rPr>
        <w:t>7</w:t>
      </w:r>
      <w:r>
        <w:t>142</w:t>
      </w:r>
      <w:r w:rsidR="00AF589F">
        <w:rPr>
          <w:rFonts w:hint="eastAsia"/>
        </w:rPr>
        <w:t>个</w:t>
      </w:r>
      <w:r>
        <w:rPr>
          <w:rFonts w:hint="eastAsia"/>
        </w:rPr>
        <w:t>可以观测到绿色创新数据</w:t>
      </w:r>
      <w:r w:rsidR="00AF589F">
        <w:rPr>
          <w:rFonts w:hint="eastAsia"/>
        </w:rPr>
        <w:t>（其中</w:t>
      </w:r>
      <w:r w:rsidR="00AF589F">
        <w:rPr>
          <w:rFonts w:hint="eastAsia"/>
        </w:rPr>
        <w:t>3</w:t>
      </w:r>
      <w:r w:rsidR="00AF589F">
        <w:t>185</w:t>
      </w:r>
      <w:r w:rsidR="00AF589F">
        <w:rPr>
          <w:rFonts w:hint="eastAsia"/>
        </w:rPr>
        <w:t>个绿色发明型专利</w:t>
      </w:r>
      <w:r w:rsidR="00186447">
        <w:rPr>
          <w:rFonts w:hint="eastAsia"/>
        </w:rPr>
        <w:t>，</w:t>
      </w:r>
      <w:r w:rsidR="00AF589F">
        <w:rPr>
          <w:rFonts w:hint="eastAsia"/>
        </w:rPr>
        <w:t>6</w:t>
      </w:r>
      <w:r w:rsidR="00AF589F">
        <w:t>199</w:t>
      </w:r>
      <w:r w:rsidR="00AF589F">
        <w:rPr>
          <w:rFonts w:hint="eastAsia"/>
        </w:rPr>
        <w:t>个绿色实用型专利），</w:t>
      </w:r>
      <w:r>
        <w:rPr>
          <w:rFonts w:hint="eastAsia"/>
        </w:rPr>
        <w:t>占总体的</w:t>
      </w:r>
      <w:r>
        <w:rPr>
          <w:rFonts w:hint="eastAsia"/>
        </w:rPr>
        <w:t>6</w:t>
      </w:r>
      <w:r>
        <w:t>3.831%</w:t>
      </w:r>
      <w:r>
        <w:rPr>
          <w:rFonts w:hint="eastAsia"/>
        </w:rPr>
        <w:t>，整体的标准差为</w:t>
      </w:r>
      <w:r>
        <w:rPr>
          <w:rFonts w:hint="eastAsia"/>
        </w:rPr>
        <w:t>3</w:t>
      </w:r>
      <w:r>
        <w:t>7.774</w:t>
      </w:r>
      <w:r>
        <w:rPr>
          <w:rFonts w:hint="eastAsia"/>
        </w:rPr>
        <w:t>，均值只有</w:t>
      </w:r>
      <w:r>
        <w:rPr>
          <w:rFonts w:hint="eastAsia"/>
        </w:rPr>
        <w:t>9</w:t>
      </w:r>
      <w:r>
        <w:t>.128</w:t>
      </w:r>
      <w:r>
        <w:rPr>
          <w:rFonts w:hint="eastAsia"/>
        </w:rPr>
        <w:t>而最大值有</w:t>
      </w:r>
      <w:r>
        <w:rPr>
          <w:rFonts w:hint="eastAsia"/>
        </w:rPr>
        <w:t>1</w:t>
      </w:r>
      <w:r>
        <w:t>034</w:t>
      </w:r>
      <w:r>
        <w:rPr>
          <w:rFonts w:hint="eastAsia"/>
        </w:rPr>
        <w:t>，说明在不同公司中，绿色创新的整体情况还存在较大差异。</w:t>
      </w:r>
      <w:r w:rsidR="00AF589F">
        <w:rPr>
          <w:rFonts w:hint="eastAsia"/>
        </w:rPr>
        <w:t>此外</w:t>
      </w:r>
      <w:r>
        <w:rPr>
          <w:rFonts w:hint="eastAsia"/>
        </w:rPr>
        <w:t>公司股权激励情况的标准差为</w:t>
      </w:r>
      <w:r>
        <w:rPr>
          <w:rFonts w:hint="eastAsia"/>
        </w:rPr>
        <w:t>1</w:t>
      </w:r>
      <w:r>
        <w:t>4.103</w:t>
      </w:r>
      <w:r w:rsidR="00B60BFA">
        <w:t>%</w:t>
      </w:r>
      <w:r>
        <w:rPr>
          <w:rFonts w:hint="eastAsia"/>
        </w:rPr>
        <w:t>，</w:t>
      </w:r>
      <w:r w:rsidR="00B60BFA">
        <w:rPr>
          <w:rFonts w:hint="eastAsia"/>
        </w:rPr>
        <w:t>意味着不同公司中，股权激励也存在一定差异，因此在回归前，我们已经可以对二者的相关关系有一定的判断。现金激励数据从结果上标准差仅为</w:t>
      </w:r>
      <w:r w:rsidR="00B60BFA">
        <w:rPr>
          <w:rFonts w:hint="eastAsia"/>
        </w:rPr>
        <w:t>0</w:t>
      </w:r>
      <w:r w:rsidR="00B60BFA">
        <w:t>.819</w:t>
      </w:r>
      <w:r w:rsidR="00B60BFA">
        <w:rPr>
          <w:rFonts w:hint="eastAsia"/>
        </w:rPr>
        <w:t>，整体情况呈现较为稳定</w:t>
      </w:r>
      <w:r w:rsidR="00090ADA">
        <w:rPr>
          <w:rFonts w:hint="eastAsia"/>
        </w:rPr>
        <w:t>。</w:t>
      </w:r>
      <w:proofErr w:type="spellStart"/>
      <w:r w:rsidR="00090ADA">
        <w:t>k</w:t>
      </w:r>
      <w:r w:rsidR="00090ADA">
        <w:rPr>
          <w:rFonts w:hint="eastAsia"/>
        </w:rPr>
        <w:t>z</w:t>
      </w:r>
      <w:proofErr w:type="spellEnd"/>
      <w:r w:rsidR="00090ADA">
        <w:rPr>
          <w:rFonts w:hint="eastAsia"/>
        </w:rPr>
        <w:t>的均值为</w:t>
      </w:r>
      <w:r w:rsidR="00090ADA">
        <w:rPr>
          <w:rFonts w:hint="eastAsia"/>
        </w:rPr>
        <w:t>1</w:t>
      </w:r>
      <w:r w:rsidR="00090ADA">
        <w:t>.368</w:t>
      </w:r>
      <w:r w:rsidR="00090ADA">
        <w:rPr>
          <w:rFonts w:hint="eastAsia"/>
        </w:rPr>
        <w:t>，标准差为</w:t>
      </w:r>
      <w:r w:rsidR="00090ADA">
        <w:rPr>
          <w:rFonts w:hint="eastAsia"/>
        </w:rPr>
        <w:t>2</w:t>
      </w:r>
      <w:r w:rsidR="00090ADA">
        <w:t>.348</w:t>
      </w:r>
      <w:r w:rsidR="00090ADA">
        <w:rPr>
          <w:rFonts w:hint="eastAsia"/>
        </w:rPr>
        <w:t>，可以看出不同公司融资约束存在较大差异，同样的，托宾</w:t>
      </w:r>
      <w:r w:rsidR="00090ADA">
        <w:rPr>
          <w:rFonts w:hint="eastAsia"/>
        </w:rPr>
        <w:t>Q</w:t>
      </w:r>
      <w:r w:rsidR="00090ADA">
        <w:rPr>
          <w:rFonts w:hint="eastAsia"/>
        </w:rPr>
        <w:t>值的波动性也反映了不同公司财富创造的能力也有一定的差异。</w:t>
      </w:r>
    </w:p>
    <w:p w14:paraId="70CB712D" w14:textId="3D5A236A" w:rsidR="0096601E" w:rsidRDefault="0096601E" w:rsidP="0096601E">
      <w:pPr>
        <w:ind w:left="240" w:right="240"/>
        <w:jc w:val="center"/>
        <w:rPr>
          <w:rStyle w:val="ac"/>
        </w:rPr>
      </w:pPr>
      <w:r w:rsidRPr="0096601E">
        <w:rPr>
          <w:rStyle w:val="ac"/>
        </w:rPr>
        <w:t>表</w:t>
      </w:r>
      <w:r w:rsidRPr="0096601E">
        <w:rPr>
          <w:rStyle w:val="ac"/>
        </w:rPr>
        <w:t xml:space="preserve">4-1 </w:t>
      </w:r>
      <w:r w:rsidRPr="0096601E">
        <w:rPr>
          <w:rStyle w:val="ac"/>
        </w:rPr>
        <w:t>描述性统计</w:t>
      </w:r>
    </w:p>
    <w:tbl>
      <w:tblPr>
        <w:tblStyle w:val="af0"/>
        <w:tblW w:w="5000" w:type="pct"/>
        <w:tblLook w:val="0000" w:firstRow="0" w:lastRow="0" w:firstColumn="0" w:lastColumn="0" w:noHBand="0" w:noVBand="0"/>
      </w:tblPr>
      <w:tblGrid>
        <w:gridCol w:w="2338"/>
        <w:gridCol w:w="746"/>
        <w:gridCol w:w="1306"/>
        <w:gridCol w:w="1306"/>
        <w:gridCol w:w="1306"/>
        <w:gridCol w:w="1304"/>
      </w:tblGrid>
      <w:tr w:rsidR="00AF589F" w:rsidRPr="00AF589F" w14:paraId="685C4441" w14:textId="77777777" w:rsidTr="00AF589F">
        <w:tc>
          <w:tcPr>
            <w:tcW w:w="1408" w:type="pct"/>
            <w:tcBorders>
              <w:top w:val="single" w:sz="12" w:space="0" w:color="auto"/>
              <w:bottom w:val="single" w:sz="6" w:space="0" w:color="auto"/>
            </w:tcBorders>
          </w:tcPr>
          <w:p w14:paraId="097C5CE5"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Variable</w:t>
            </w:r>
          </w:p>
        </w:tc>
        <w:tc>
          <w:tcPr>
            <w:tcW w:w="449" w:type="pct"/>
            <w:tcBorders>
              <w:top w:val="single" w:sz="12" w:space="0" w:color="auto"/>
              <w:bottom w:val="single" w:sz="6" w:space="0" w:color="auto"/>
            </w:tcBorders>
          </w:tcPr>
          <w:p w14:paraId="03048414"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Obs</w:t>
            </w:r>
            <w:proofErr w:type="spellEnd"/>
          </w:p>
        </w:tc>
        <w:tc>
          <w:tcPr>
            <w:tcW w:w="786" w:type="pct"/>
            <w:tcBorders>
              <w:top w:val="single" w:sz="12" w:space="0" w:color="auto"/>
              <w:bottom w:val="single" w:sz="6" w:space="0" w:color="auto"/>
            </w:tcBorders>
          </w:tcPr>
          <w:p w14:paraId="5F4BA04C"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 xml:space="preserve"> Mean</w:t>
            </w:r>
          </w:p>
        </w:tc>
        <w:tc>
          <w:tcPr>
            <w:tcW w:w="786" w:type="pct"/>
            <w:tcBorders>
              <w:top w:val="single" w:sz="12" w:space="0" w:color="auto"/>
              <w:bottom w:val="single" w:sz="6" w:space="0" w:color="auto"/>
            </w:tcBorders>
          </w:tcPr>
          <w:p w14:paraId="735163D1"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 xml:space="preserve"> Std. Dev.</w:t>
            </w:r>
          </w:p>
        </w:tc>
        <w:tc>
          <w:tcPr>
            <w:tcW w:w="786" w:type="pct"/>
            <w:tcBorders>
              <w:top w:val="single" w:sz="12" w:space="0" w:color="auto"/>
              <w:bottom w:val="single" w:sz="6" w:space="0" w:color="auto"/>
            </w:tcBorders>
          </w:tcPr>
          <w:p w14:paraId="146F4276"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 xml:space="preserve"> Min</w:t>
            </w:r>
          </w:p>
        </w:tc>
        <w:tc>
          <w:tcPr>
            <w:tcW w:w="786" w:type="pct"/>
            <w:tcBorders>
              <w:top w:val="single" w:sz="12" w:space="0" w:color="auto"/>
              <w:bottom w:val="single" w:sz="6" w:space="0" w:color="auto"/>
            </w:tcBorders>
          </w:tcPr>
          <w:p w14:paraId="0B557453"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 xml:space="preserve"> Max</w:t>
            </w:r>
          </w:p>
        </w:tc>
      </w:tr>
      <w:tr w:rsidR="00AF589F" w:rsidRPr="00AF589F" w14:paraId="27E82ADB" w14:textId="77777777" w:rsidTr="00AF589F">
        <w:tc>
          <w:tcPr>
            <w:tcW w:w="1408" w:type="pct"/>
            <w:tcBorders>
              <w:top w:val="single" w:sz="6" w:space="0" w:color="auto"/>
            </w:tcBorders>
          </w:tcPr>
          <w:p w14:paraId="36B362FB" w14:textId="656DEDAB"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I_green</w:t>
            </w:r>
            <w:proofErr w:type="spellEnd"/>
          </w:p>
        </w:tc>
        <w:tc>
          <w:tcPr>
            <w:tcW w:w="449" w:type="pct"/>
            <w:tcBorders>
              <w:top w:val="single" w:sz="6" w:space="0" w:color="auto"/>
            </w:tcBorders>
          </w:tcPr>
          <w:p w14:paraId="1AE90A35"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3185</w:t>
            </w:r>
          </w:p>
        </w:tc>
        <w:tc>
          <w:tcPr>
            <w:tcW w:w="786" w:type="pct"/>
            <w:tcBorders>
              <w:top w:val="single" w:sz="6" w:space="0" w:color="auto"/>
            </w:tcBorders>
          </w:tcPr>
          <w:p w14:paraId="7939509E"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6.368</w:t>
            </w:r>
          </w:p>
        </w:tc>
        <w:tc>
          <w:tcPr>
            <w:tcW w:w="786" w:type="pct"/>
            <w:tcBorders>
              <w:top w:val="single" w:sz="6" w:space="0" w:color="auto"/>
            </w:tcBorders>
          </w:tcPr>
          <w:p w14:paraId="26D6B489"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34.554</w:t>
            </w:r>
          </w:p>
        </w:tc>
        <w:tc>
          <w:tcPr>
            <w:tcW w:w="786" w:type="pct"/>
            <w:tcBorders>
              <w:top w:val="single" w:sz="6" w:space="0" w:color="auto"/>
            </w:tcBorders>
          </w:tcPr>
          <w:p w14:paraId="15D8BE6B"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w:t>
            </w:r>
          </w:p>
        </w:tc>
        <w:tc>
          <w:tcPr>
            <w:tcW w:w="786" w:type="pct"/>
            <w:tcBorders>
              <w:top w:val="single" w:sz="6" w:space="0" w:color="auto"/>
            </w:tcBorders>
          </w:tcPr>
          <w:p w14:paraId="370DCFC3"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894</w:t>
            </w:r>
          </w:p>
        </w:tc>
      </w:tr>
      <w:tr w:rsidR="00AF589F" w:rsidRPr="00AF589F" w14:paraId="0A92C436" w14:textId="77777777" w:rsidTr="00AF589F">
        <w:tc>
          <w:tcPr>
            <w:tcW w:w="1408" w:type="pct"/>
          </w:tcPr>
          <w:p w14:paraId="10C0E42F" w14:textId="4ED3BD3C"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U_green</w:t>
            </w:r>
            <w:proofErr w:type="spellEnd"/>
          </w:p>
        </w:tc>
        <w:tc>
          <w:tcPr>
            <w:tcW w:w="449" w:type="pct"/>
          </w:tcPr>
          <w:p w14:paraId="52FEA3A2"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6199</w:t>
            </w:r>
          </w:p>
        </w:tc>
        <w:tc>
          <w:tcPr>
            <w:tcW w:w="786" w:type="pct"/>
          </w:tcPr>
          <w:p w14:paraId="0DD85F69"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7.245</w:t>
            </w:r>
          </w:p>
        </w:tc>
        <w:tc>
          <w:tcPr>
            <w:tcW w:w="786" w:type="pct"/>
          </w:tcPr>
          <w:p w14:paraId="40D105A7"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22.286</w:t>
            </w:r>
          </w:p>
        </w:tc>
        <w:tc>
          <w:tcPr>
            <w:tcW w:w="786" w:type="pct"/>
          </w:tcPr>
          <w:p w14:paraId="2DD2AE96"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w:t>
            </w:r>
          </w:p>
        </w:tc>
        <w:tc>
          <w:tcPr>
            <w:tcW w:w="786" w:type="pct"/>
          </w:tcPr>
          <w:p w14:paraId="06807EF2"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503</w:t>
            </w:r>
          </w:p>
        </w:tc>
      </w:tr>
      <w:tr w:rsidR="00AF589F" w:rsidRPr="00AF589F" w14:paraId="684A5AD0" w14:textId="77777777" w:rsidTr="00AF589F">
        <w:tc>
          <w:tcPr>
            <w:tcW w:w="1408" w:type="pct"/>
          </w:tcPr>
          <w:p w14:paraId="3B7E0B3B"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green</w:t>
            </w:r>
          </w:p>
        </w:tc>
        <w:tc>
          <w:tcPr>
            <w:tcW w:w="449" w:type="pct"/>
          </w:tcPr>
          <w:p w14:paraId="6D81B870"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7142</w:t>
            </w:r>
          </w:p>
        </w:tc>
        <w:tc>
          <w:tcPr>
            <w:tcW w:w="786" w:type="pct"/>
          </w:tcPr>
          <w:p w14:paraId="248D9102"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9.128</w:t>
            </w:r>
          </w:p>
        </w:tc>
        <w:tc>
          <w:tcPr>
            <w:tcW w:w="786" w:type="pct"/>
          </w:tcPr>
          <w:p w14:paraId="6600B7FD"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37.774</w:t>
            </w:r>
          </w:p>
        </w:tc>
        <w:tc>
          <w:tcPr>
            <w:tcW w:w="786" w:type="pct"/>
          </w:tcPr>
          <w:p w14:paraId="449F62F1"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w:t>
            </w:r>
          </w:p>
        </w:tc>
        <w:tc>
          <w:tcPr>
            <w:tcW w:w="786" w:type="pct"/>
          </w:tcPr>
          <w:p w14:paraId="31A37EF5"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1034</w:t>
            </w:r>
          </w:p>
        </w:tc>
      </w:tr>
      <w:tr w:rsidR="00AF589F" w:rsidRPr="00AF589F" w14:paraId="6A611240" w14:textId="77777777" w:rsidTr="00AF589F">
        <w:tc>
          <w:tcPr>
            <w:tcW w:w="1408" w:type="pct"/>
          </w:tcPr>
          <w:p w14:paraId="078AC74A"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share</w:t>
            </w:r>
          </w:p>
        </w:tc>
        <w:tc>
          <w:tcPr>
            <w:tcW w:w="449" w:type="pct"/>
          </w:tcPr>
          <w:p w14:paraId="720C20AC"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564E4891"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7.063</w:t>
            </w:r>
          </w:p>
        </w:tc>
        <w:tc>
          <w:tcPr>
            <w:tcW w:w="786" w:type="pct"/>
          </w:tcPr>
          <w:p w14:paraId="1442B3AD"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14.103</w:t>
            </w:r>
          </w:p>
        </w:tc>
        <w:tc>
          <w:tcPr>
            <w:tcW w:w="786" w:type="pct"/>
          </w:tcPr>
          <w:p w14:paraId="5DF3B4E2"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w:t>
            </w:r>
          </w:p>
        </w:tc>
        <w:tc>
          <w:tcPr>
            <w:tcW w:w="786" w:type="pct"/>
          </w:tcPr>
          <w:p w14:paraId="696F356A"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84.325</w:t>
            </w:r>
          </w:p>
        </w:tc>
      </w:tr>
      <w:tr w:rsidR="00AF589F" w:rsidRPr="00AF589F" w14:paraId="3DA8E241" w14:textId="77777777" w:rsidTr="00AF589F">
        <w:tc>
          <w:tcPr>
            <w:tcW w:w="1408" w:type="pct"/>
          </w:tcPr>
          <w:p w14:paraId="29060CEC"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salary 3</w:t>
            </w:r>
          </w:p>
        </w:tc>
        <w:tc>
          <w:tcPr>
            <w:tcW w:w="449" w:type="pct"/>
          </w:tcPr>
          <w:p w14:paraId="682A943F"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11169</w:t>
            </w:r>
          </w:p>
        </w:tc>
        <w:tc>
          <w:tcPr>
            <w:tcW w:w="786" w:type="pct"/>
          </w:tcPr>
          <w:p w14:paraId="44861EE9"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14.263</w:t>
            </w:r>
          </w:p>
        </w:tc>
        <w:tc>
          <w:tcPr>
            <w:tcW w:w="786" w:type="pct"/>
          </w:tcPr>
          <w:p w14:paraId="685CAB4E" w14:textId="64236F16"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0.819</w:t>
            </w:r>
          </w:p>
        </w:tc>
        <w:tc>
          <w:tcPr>
            <w:tcW w:w="786" w:type="pct"/>
          </w:tcPr>
          <w:p w14:paraId="4624C74C"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w:t>
            </w:r>
          </w:p>
        </w:tc>
        <w:tc>
          <w:tcPr>
            <w:tcW w:w="786" w:type="pct"/>
          </w:tcPr>
          <w:p w14:paraId="0BFE8109"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18.049</w:t>
            </w:r>
          </w:p>
        </w:tc>
      </w:tr>
      <w:tr w:rsidR="00AF589F" w:rsidRPr="00AF589F" w14:paraId="1563080A" w14:textId="77777777" w:rsidTr="00AF589F">
        <w:tc>
          <w:tcPr>
            <w:tcW w:w="1408" w:type="pct"/>
          </w:tcPr>
          <w:p w14:paraId="12FCA2FF"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kz</w:t>
            </w:r>
            <w:proofErr w:type="spellEnd"/>
          </w:p>
        </w:tc>
        <w:tc>
          <w:tcPr>
            <w:tcW w:w="449" w:type="pct"/>
          </w:tcPr>
          <w:p w14:paraId="0105B9C7"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10058</w:t>
            </w:r>
          </w:p>
        </w:tc>
        <w:tc>
          <w:tcPr>
            <w:tcW w:w="786" w:type="pct"/>
          </w:tcPr>
          <w:p w14:paraId="53B4B00E"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1.368</w:t>
            </w:r>
          </w:p>
        </w:tc>
        <w:tc>
          <w:tcPr>
            <w:tcW w:w="786" w:type="pct"/>
          </w:tcPr>
          <w:p w14:paraId="55D2DBBB"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2.348</w:t>
            </w:r>
          </w:p>
        </w:tc>
        <w:tc>
          <w:tcPr>
            <w:tcW w:w="786" w:type="pct"/>
          </w:tcPr>
          <w:p w14:paraId="154487A7" w14:textId="5CAD4EF8"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Pr="00AF589F">
              <w:rPr>
                <w:rFonts w:eastAsiaTheme="minorEastAsia" w:cs="Times New Roman"/>
                <w:kern w:val="0"/>
                <w:sz w:val="21"/>
                <w:szCs w:val="21"/>
              </w:rPr>
              <w:t>11.344</w:t>
            </w:r>
          </w:p>
        </w:tc>
        <w:tc>
          <w:tcPr>
            <w:tcW w:w="786" w:type="pct"/>
          </w:tcPr>
          <w:p w14:paraId="0114C8AB" w14:textId="63E65A0F"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12.05</w:t>
            </w:r>
            <w:r>
              <w:rPr>
                <w:rFonts w:eastAsiaTheme="minorEastAsia" w:cs="Times New Roman"/>
                <w:kern w:val="0"/>
                <w:sz w:val="21"/>
                <w:szCs w:val="21"/>
              </w:rPr>
              <w:t>0</w:t>
            </w:r>
          </w:p>
        </w:tc>
      </w:tr>
      <w:tr w:rsidR="00AF589F" w:rsidRPr="00AF589F" w14:paraId="480AFF19" w14:textId="77777777" w:rsidTr="00AF589F">
        <w:tc>
          <w:tcPr>
            <w:tcW w:w="1408" w:type="pct"/>
          </w:tcPr>
          <w:p w14:paraId="133818CA"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tq</w:t>
            </w:r>
            <w:proofErr w:type="spellEnd"/>
          </w:p>
        </w:tc>
        <w:tc>
          <w:tcPr>
            <w:tcW w:w="449" w:type="pct"/>
          </w:tcPr>
          <w:p w14:paraId="6A1BC25A"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10058</w:t>
            </w:r>
          </w:p>
        </w:tc>
        <w:tc>
          <w:tcPr>
            <w:tcW w:w="786" w:type="pct"/>
          </w:tcPr>
          <w:p w14:paraId="45FBEB65"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1.869</w:t>
            </w:r>
          </w:p>
        </w:tc>
        <w:tc>
          <w:tcPr>
            <w:tcW w:w="786" w:type="pct"/>
          </w:tcPr>
          <w:p w14:paraId="6C826B0A"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1.149</w:t>
            </w:r>
          </w:p>
        </w:tc>
        <w:tc>
          <w:tcPr>
            <w:tcW w:w="786" w:type="pct"/>
          </w:tcPr>
          <w:p w14:paraId="6251474E" w14:textId="236E9211"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kern w:val="0"/>
                <w:sz w:val="21"/>
                <w:szCs w:val="21"/>
              </w:rPr>
              <w:t>0</w:t>
            </w:r>
            <w:r w:rsidRPr="00AF589F">
              <w:rPr>
                <w:rFonts w:eastAsiaTheme="minorEastAsia" w:cs="Times New Roman"/>
                <w:kern w:val="0"/>
                <w:sz w:val="21"/>
                <w:szCs w:val="21"/>
              </w:rPr>
              <w:t>.684</w:t>
            </w:r>
          </w:p>
        </w:tc>
        <w:tc>
          <w:tcPr>
            <w:tcW w:w="786" w:type="pct"/>
          </w:tcPr>
          <w:p w14:paraId="63297218"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27.338</w:t>
            </w:r>
          </w:p>
        </w:tc>
      </w:tr>
      <w:tr w:rsidR="00AF589F" w:rsidRPr="00AF589F" w14:paraId="769ED72F" w14:textId="77777777" w:rsidTr="00AF589F">
        <w:tc>
          <w:tcPr>
            <w:tcW w:w="1408" w:type="pct"/>
          </w:tcPr>
          <w:p w14:paraId="68E95000"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size</w:t>
            </w:r>
          </w:p>
        </w:tc>
        <w:tc>
          <w:tcPr>
            <w:tcW w:w="449" w:type="pct"/>
          </w:tcPr>
          <w:p w14:paraId="59AEFBBF"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28FCAFDF"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22.319</w:t>
            </w:r>
          </w:p>
        </w:tc>
        <w:tc>
          <w:tcPr>
            <w:tcW w:w="786" w:type="pct"/>
          </w:tcPr>
          <w:p w14:paraId="00F3BD8E" w14:textId="72DC8C0D"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1.500</w:t>
            </w:r>
          </w:p>
        </w:tc>
        <w:tc>
          <w:tcPr>
            <w:tcW w:w="786" w:type="pct"/>
          </w:tcPr>
          <w:p w14:paraId="21BBA543"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16.161</w:t>
            </w:r>
          </w:p>
        </w:tc>
        <w:tc>
          <w:tcPr>
            <w:tcW w:w="786" w:type="pct"/>
          </w:tcPr>
          <w:p w14:paraId="36BFC96B"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30.952</w:t>
            </w:r>
          </w:p>
        </w:tc>
      </w:tr>
      <w:tr w:rsidR="00AF589F" w:rsidRPr="00AF589F" w14:paraId="644AB1C2" w14:textId="77777777" w:rsidTr="00AF589F">
        <w:tc>
          <w:tcPr>
            <w:tcW w:w="1408" w:type="pct"/>
          </w:tcPr>
          <w:p w14:paraId="46B22F58"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lev</w:t>
            </w:r>
          </w:p>
        </w:tc>
        <w:tc>
          <w:tcPr>
            <w:tcW w:w="449" w:type="pct"/>
          </w:tcPr>
          <w:p w14:paraId="3CCF13D1"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6F381263" w14:textId="1DB15031"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0.456</w:t>
            </w:r>
          </w:p>
        </w:tc>
        <w:tc>
          <w:tcPr>
            <w:tcW w:w="786" w:type="pct"/>
          </w:tcPr>
          <w:p w14:paraId="55265B85" w14:textId="11F5CC75"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0.244</w:t>
            </w:r>
          </w:p>
        </w:tc>
        <w:tc>
          <w:tcPr>
            <w:tcW w:w="786" w:type="pct"/>
          </w:tcPr>
          <w:p w14:paraId="3B91EB63" w14:textId="3C8599E5"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ascii="宋体" w:hAnsi="宋体" w:cs="Times New Roman"/>
                <w:kern w:val="0"/>
                <w:sz w:val="21"/>
                <w:szCs w:val="21"/>
              </w:rPr>
              <w:t>0</w:t>
            </w:r>
            <w:r w:rsidRPr="00AF589F">
              <w:rPr>
                <w:rFonts w:eastAsiaTheme="minorEastAsia" w:cs="Times New Roman"/>
                <w:kern w:val="0"/>
                <w:sz w:val="21"/>
                <w:szCs w:val="21"/>
              </w:rPr>
              <w:t>.195</w:t>
            </w:r>
          </w:p>
        </w:tc>
        <w:tc>
          <w:tcPr>
            <w:tcW w:w="786" w:type="pct"/>
          </w:tcPr>
          <w:p w14:paraId="68000848"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8.009</w:t>
            </w:r>
          </w:p>
        </w:tc>
      </w:tr>
      <w:tr w:rsidR="00AF589F" w:rsidRPr="00AF589F" w14:paraId="32A38B4F" w14:textId="77777777" w:rsidTr="00AF589F">
        <w:tc>
          <w:tcPr>
            <w:tcW w:w="1408" w:type="pct"/>
          </w:tcPr>
          <w:p w14:paraId="20924621"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rd</w:t>
            </w:r>
            <w:proofErr w:type="spellEnd"/>
          </w:p>
        </w:tc>
        <w:tc>
          <w:tcPr>
            <w:tcW w:w="449" w:type="pct"/>
          </w:tcPr>
          <w:p w14:paraId="269933FC"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9771</w:t>
            </w:r>
          </w:p>
        </w:tc>
        <w:tc>
          <w:tcPr>
            <w:tcW w:w="786" w:type="pct"/>
          </w:tcPr>
          <w:p w14:paraId="5E6C15C6"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17.785</w:t>
            </w:r>
          </w:p>
        </w:tc>
        <w:tc>
          <w:tcPr>
            <w:tcW w:w="786" w:type="pct"/>
          </w:tcPr>
          <w:p w14:paraId="738C34DA"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2.264</w:t>
            </w:r>
          </w:p>
        </w:tc>
        <w:tc>
          <w:tcPr>
            <w:tcW w:w="786" w:type="pct"/>
          </w:tcPr>
          <w:p w14:paraId="64D48CEC"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w:t>
            </w:r>
          </w:p>
        </w:tc>
        <w:tc>
          <w:tcPr>
            <w:tcW w:w="786" w:type="pct"/>
          </w:tcPr>
          <w:p w14:paraId="492F3225"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25.025</w:t>
            </w:r>
          </w:p>
        </w:tc>
      </w:tr>
      <w:tr w:rsidR="00AF589F" w:rsidRPr="00AF589F" w14:paraId="1C535964" w14:textId="77777777" w:rsidTr="00AF589F">
        <w:tc>
          <w:tcPr>
            <w:tcW w:w="1408" w:type="pct"/>
          </w:tcPr>
          <w:p w14:paraId="472435AF"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indep</w:t>
            </w:r>
            <w:proofErr w:type="spellEnd"/>
          </w:p>
        </w:tc>
        <w:tc>
          <w:tcPr>
            <w:tcW w:w="449" w:type="pct"/>
          </w:tcPr>
          <w:p w14:paraId="532C4833"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64DAAD42" w14:textId="365E174E"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0.373</w:t>
            </w:r>
          </w:p>
        </w:tc>
        <w:tc>
          <w:tcPr>
            <w:tcW w:w="786" w:type="pct"/>
          </w:tcPr>
          <w:p w14:paraId="3435A9EC" w14:textId="0C0BA13E"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0.055</w:t>
            </w:r>
          </w:p>
        </w:tc>
        <w:tc>
          <w:tcPr>
            <w:tcW w:w="786" w:type="pct"/>
          </w:tcPr>
          <w:p w14:paraId="09C4A0A0"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w:t>
            </w:r>
          </w:p>
        </w:tc>
        <w:tc>
          <w:tcPr>
            <w:tcW w:w="786" w:type="pct"/>
          </w:tcPr>
          <w:p w14:paraId="5752BE17" w14:textId="0E24C045"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AF589F">
              <w:rPr>
                <w:rFonts w:eastAsiaTheme="minorEastAsia" w:cs="Times New Roman"/>
                <w:kern w:val="0"/>
                <w:sz w:val="21"/>
                <w:szCs w:val="21"/>
              </w:rPr>
              <w:t>.8</w:t>
            </w:r>
            <w:r>
              <w:rPr>
                <w:rFonts w:eastAsiaTheme="minorEastAsia" w:cs="Times New Roman"/>
                <w:kern w:val="0"/>
                <w:sz w:val="21"/>
                <w:szCs w:val="21"/>
              </w:rPr>
              <w:t>00</w:t>
            </w:r>
          </w:p>
        </w:tc>
      </w:tr>
      <w:tr w:rsidR="00AF589F" w:rsidRPr="00AF589F" w14:paraId="24043234" w14:textId="77777777" w:rsidTr="00AF589F">
        <w:tc>
          <w:tcPr>
            <w:tcW w:w="1408" w:type="pct"/>
          </w:tcPr>
          <w:p w14:paraId="44990D6C"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far</w:t>
            </w:r>
          </w:p>
        </w:tc>
        <w:tc>
          <w:tcPr>
            <w:tcW w:w="449" w:type="pct"/>
          </w:tcPr>
          <w:p w14:paraId="3EA4B5A3"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4FD8FA0B" w14:textId="52B0EB51"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0.221</w:t>
            </w:r>
          </w:p>
        </w:tc>
        <w:tc>
          <w:tcPr>
            <w:tcW w:w="786" w:type="pct"/>
          </w:tcPr>
          <w:p w14:paraId="51FD4AF1" w14:textId="6840766A"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0.161</w:t>
            </w:r>
          </w:p>
        </w:tc>
        <w:tc>
          <w:tcPr>
            <w:tcW w:w="786" w:type="pct"/>
          </w:tcPr>
          <w:p w14:paraId="7D30DC4F"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w:t>
            </w:r>
          </w:p>
        </w:tc>
        <w:tc>
          <w:tcPr>
            <w:tcW w:w="786" w:type="pct"/>
          </w:tcPr>
          <w:p w14:paraId="5680BDF5" w14:textId="32F0DED9"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AF589F">
              <w:rPr>
                <w:rFonts w:eastAsiaTheme="minorEastAsia" w:cs="Times New Roman"/>
                <w:kern w:val="0"/>
                <w:sz w:val="21"/>
                <w:szCs w:val="21"/>
              </w:rPr>
              <w:t>.971</w:t>
            </w:r>
          </w:p>
        </w:tc>
      </w:tr>
      <w:tr w:rsidR="00AF589F" w:rsidRPr="00AF589F" w14:paraId="37E3ADF8" w14:textId="77777777" w:rsidTr="00AF589F">
        <w:tc>
          <w:tcPr>
            <w:tcW w:w="1408" w:type="pct"/>
          </w:tcPr>
          <w:p w14:paraId="5006B255"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w:t>
            </w:r>
            <w:proofErr w:type="spellStart"/>
            <w:r w:rsidRPr="00AF589F">
              <w:rPr>
                <w:rFonts w:eastAsiaTheme="minorEastAsia" w:cs="Times New Roman"/>
                <w:kern w:val="0"/>
                <w:sz w:val="21"/>
                <w:szCs w:val="21"/>
              </w:rPr>
              <w:t>ocen</w:t>
            </w:r>
            <w:proofErr w:type="spellEnd"/>
          </w:p>
        </w:tc>
        <w:tc>
          <w:tcPr>
            <w:tcW w:w="449" w:type="pct"/>
          </w:tcPr>
          <w:p w14:paraId="2BF43E9F"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54132823"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35.518</w:t>
            </w:r>
          </w:p>
        </w:tc>
        <w:tc>
          <w:tcPr>
            <w:tcW w:w="786" w:type="pct"/>
          </w:tcPr>
          <w:p w14:paraId="7DF7A067"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15.548</w:t>
            </w:r>
          </w:p>
        </w:tc>
        <w:tc>
          <w:tcPr>
            <w:tcW w:w="786" w:type="pct"/>
          </w:tcPr>
          <w:p w14:paraId="1FD17985"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0</w:t>
            </w:r>
          </w:p>
        </w:tc>
        <w:tc>
          <w:tcPr>
            <w:tcW w:w="786" w:type="pct"/>
          </w:tcPr>
          <w:p w14:paraId="422F9E96"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99</w:t>
            </w:r>
          </w:p>
        </w:tc>
      </w:tr>
      <w:tr w:rsidR="00AF589F" w:rsidRPr="00AF589F" w14:paraId="1FD08D46" w14:textId="77777777" w:rsidTr="00AF589F">
        <w:tc>
          <w:tcPr>
            <w:tcW w:w="1408" w:type="pct"/>
          </w:tcPr>
          <w:p w14:paraId="3495D5E4" w14:textId="77777777" w:rsidR="00AF589F" w:rsidRPr="00AF589F" w:rsidRDefault="00AF589F" w:rsidP="00AF589F">
            <w:pPr>
              <w:autoSpaceDE w:val="0"/>
              <w:autoSpaceDN w:val="0"/>
              <w:adjustRightInd w:val="0"/>
              <w:spacing w:line="240" w:lineRule="auto"/>
              <w:jc w:val="left"/>
              <w:rPr>
                <w:rFonts w:eastAsiaTheme="minorEastAsia" w:cs="Times New Roman"/>
                <w:kern w:val="0"/>
                <w:sz w:val="21"/>
                <w:szCs w:val="21"/>
              </w:rPr>
            </w:pPr>
            <w:r w:rsidRPr="00AF589F">
              <w:rPr>
                <w:rFonts w:eastAsiaTheme="minorEastAsia" w:cs="Times New Roman"/>
                <w:kern w:val="0"/>
                <w:sz w:val="21"/>
                <w:szCs w:val="21"/>
              </w:rPr>
              <w:t xml:space="preserve"> growth</w:t>
            </w:r>
          </w:p>
        </w:tc>
        <w:tc>
          <w:tcPr>
            <w:tcW w:w="449" w:type="pct"/>
          </w:tcPr>
          <w:p w14:paraId="733B5AA6"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11189</w:t>
            </w:r>
          </w:p>
        </w:tc>
        <w:tc>
          <w:tcPr>
            <w:tcW w:w="786" w:type="pct"/>
          </w:tcPr>
          <w:p w14:paraId="471195CE"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1.962</w:t>
            </w:r>
          </w:p>
        </w:tc>
        <w:tc>
          <w:tcPr>
            <w:tcW w:w="786" w:type="pct"/>
          </w:tcPr>
          <w:p w14:paraId="08ACD149" w14:textId="77777777"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142.121</w:t>
            </w:r>
          </w:p>
        </w:tc>
        <w:tc>
          <w:tcPr>
            <w:tcW w:w="786" w:type="pct"/>
          </w:tcPr>
          <w:p w14:paraId="68E5A200" w14:textId="6577AF43"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Pr="00AF589F">
              <w:rPr>
                <w:rFonts w:eastAsiaTheme="minorEastAsia" w:cs="Times New Roman"/>
                <w:kern w:val="0"/>
                <w:sz w:val="21"/>
                <w:szCs w:val="21"/>
              </w:rPr>
              <w:t>0.985</w:t>
            </w:r>
          </w:p>
        </w:tc>
        <w:tc>
          <w:tcPr>
            <w:tcW w:w="786" w:type="pct"/>
          </w:tcPr>
          <w:p w14:paraId="4C84DAF3" w14:textId="5DA2051E" w:rsidR="00AF589F" w:rsidRPr="00AF589F" w:rsidRDefault="00AF589F" w:rsidP="00AF589F">
            <w:pPr>
              <w:autoSpaceDE w:val="0"/>
              <w:autoSpaceDN w:val="0"/>
              <w:adjustRightInd w:val="0"/>
              <w:spacing w:line="240" w:lineRule="auto"/>
              <w:jc w:val="right"/>
              <w:rPr>
                <w:rFonts w:eastAsiaTheme="minorEastAsia" w:cs="Times New Roman"/>
                <w:kern w:val="0"/>
                <w:sz w:val="21"/>
                <w:szCs w:val="21"/>
              </w:rPr>
            </w:pPr>
            <w:r w:rsidRPr="00AF589F">
              <w:rPr>
                <w:rFonts w:eastAsiaTheme="minorEastAsia" w:cs="Times New Roman"/>
                <w:kern w:val="0"/>
                <w:sz w:val="21"/>
                <w:szCs w:val="21"/>
              </w:rPr>
              <w:t>14883.06</w:t>
            </w:r>
            <w:r>
              <w:rPr>
                <w:rFonts w:eastAsiaTheme="minorEastAsia" w:cs="Times New Roman"/>
                <w:kern w:val="0"/>
                <w:sz w:val="21"/>
                <w:szCs w:val="21"/>
              </w:rPr>
              <w:t>0</w:t>
            </w:r>
          </w:p>
        </w:tc>
      </w:tr>
    </w:tbl>
    <w:p w14:paraId="374D71BD" w14:textId="7FAC868E" w:rsidR="00D15A0A" w:rsidRPr="00D15A0A" w:rsidRDefault="00AF589F" w:rsidP="00D15A0A">
      <w:pPr>
        <w:rPr>
          <w:rStyle w:val="ac"/>
          <w:rFonts w:eastAsia="宋体"/>
          <w:bCs w:val="0"/>
        </w:rPr>
      </w:pPr>
      <w:r>
        <w:rPr>
          <w:rStyle w:val="ac"/>
        </w:rPr>
        <w:tab/>
      </w:r>
      <w:r w:rsidR="00D15A0A" w:rsidRPr="00D15A0A">
        <w:rPr>
          <w:rFonts w:hint="eastAsia"/>
        </w:rPr>
        <w:t>控制变量中，</w:t>
      </w:r>
      <w:r w:rsidR="00D15A0A">
        <w:rPr>
          <w:rFonts w:hint="eastAsia"/>
        </w:rPr>
        <w:t>公司规模</w:t>
      </w:r>
      <w:r w:rsidR="00D15A0A">
        <w:rPr>
          <w:rFonts w:hint="eastAsia"/>
        </w:rPr>
        <w:t>size</w:t>
      </w:r>
      <w:r w:rsidR="00D15A0A">
        <w:rPr>
          <w:rFonts w:hint="eastAsia"/>
        </w:rPr>
        <w:t>、研发投入</w:t>
      </w:r>
      <w:proofErr w:type="spellStart"/>
      <w:r w:rsidR="00D15A0A">
        <w:rPr>
          <w:rFonts w:hint="eastAsia"/>
        </w:rPr>
        <w:t>rd</w:t>
      </w:r>
      <w:proofErr w:type="spellEnd"/>
      <w:r w:rsidR="00D15A0A">
        <w:rPr>
          <w:rFonts w:hint="eastAsia"/>
        </w:rPr>
        <w:t>、独立董事比例</w:t>
      </w:r>
      <w:proofErr w:type="spellStart"/>
      <w:r w:rsidR="00D15A0A">
        <w:rPr>
          <w:rFonts w:hint="eastAsia"/>
        </w:rPr>
        <w:t>indep</w:t>
      </w:r>
      <w:proofErr w:type="spellEnd"/>
      <w:r w:rsidR="00D15A0A">
        <w:rPr>
          <w:rFonts w:hint="eastAsia"/>
        </w:rPr>
        <w:t>的整体波动</w:t>
      </w:r>
      <w:r w:rsidR="00D15A0A">
        <w:rPr>
          <w:rFonts w:hint="eastAsia"/>
        </w:rPr>
        <w:lastRenderedPageBreak/>
        <w:t>性不大，而资产负债率</w:t>
      </w:r>
      <w:r w:rsidR="00D15A0A">
        <w:rPr>
          <w:rFonts w:hint="eastAsia"/>
        </w:rPr>
        <w:t>lev</w:t>
      </w:r>
      <w:r w:rsidR="00D15A0A">
        <w:rPr>
          <w:rFonts w:hint="eastAsia"/>
        </w:rPr>
        <w:t>、</w:t>
      </w:r>
      <w:r w:rsidR="00271358">
        <w:rPr>
          <w:rFonts w:hint="eastAsia"/>
        </w:rPr>
        <w:t>固定资产比例</w:t>
      </w:r>
      <w:r w:rsidR="00271358">
        <w:rPr>
          <w:rFonts w:hint="eastAsia"/>
        </w:rPr>
        <w:t>far</w:t>
      </w:r>
      <w:r w:rsidR="00271358">
        <w:rPr>
          <w:rFonts w:hint="eastAsia"/>
        </w:rPr>
        <w:t>以及股权集中度</w:t>
      </w:r>
      <w:proofErr w:type="spellStart"/>
      <w:r w:rsidR="00271358">
        <w:rPr>
          <w:rFonts w:hint="eastAsia"/>
        </w:rPr>
        <w:t>ocen</w:t>
      </w:r>
      <w:proofErr w:type="spellEnd"/>
      <w:r w:rsidR="00271358">
        <w:rPr>
          <w:rFonts w:hint="eastAsia"/>
        </w:rPr>
        <w:t>存在较大的波动性，值得注意的是，公司成长能力</w:t>
      </w:r>
      <w:r w:rsidR="00271358">
        <w:rPr>
          <w:rFonts w:hint="eastAsia"/>
        </w:rPr>
        <w:t>growth</w:t>
      </w:r>
      <w:r w:rsidR="00271358">
        <w:rPr>
          <w:rFonts w:hint="eastAsia"/>
        </w:rPr>
        <w:t>在不同公司中差异十分显著，极差超过</w:t>
      </w:r>
      <w:r w:rsidR="00271358">
        <w:rPr>
          <w:rFonts w:hint="eastAsia"/>
        </w:rPr>
        <w:t>1</w:t>
      </w:r>
      <w:r w:rsidR="00271358">
        <w:t>4884</w:t>
      </w:r>
      <w:r w:rsidR="00271358">
        <w:rPr>
          <w:rFonts w:hint="eastAsia"/>
        </w:rPr>
        <w:t>，产生这样的情况可能是因为我们选择的样本中存在一些成熟行业也同时存在一些朝阳产业甚至新兴产业，后者成长十分迅速而前者成长性较低。此外，因为我们女性董事数目变量将作为工具变量，因此我们不探究其均值、标准差、最大值、最小值等描述性统计问题。</w:t>
      </w:r>
    </w:p>
    <w:p w14:paraId="08E42FE6" w14:textId="45C00286" w:rsidR="00797643" w:rsidRDefault="00D15A0A" w:rsidP="00E837FB">
      <w:r>
        <w:rPr>
          <w:bCs/>
        </w:rPr>
        <w:tab/>
      </w:r>
      <w:r w:rsidR="00E837FB" w:rsidRPr="00E837FB">
        <w:rPr>
          <w:rFonts w:hint="eastAsia"/>
          <w:bCs/>
        </w:rPr>
        <w:t>表</w:t>
      </w:r>
      <w:r w:rsidR="00E837FB" w:rsidRPr="00E837FB">
        <w:rPr>
          <w:rFonts w:hint="eastAsia"/>
          <w:bCs/>
        </w:rPr>
        <w:t>4</w:t>
      </w:r>
      <w:r w:rsidR="00E837FB" w:rsidRPr="00E837FB">
        <w:rPr>
          <w:bCs/>
        </w:rPr>
        <w:t>-2</w:t>
      </w:r>
      <w:r w:rsidR="00E837FB" w:rsidRPr="00E837FB">
        <w:rPr>
          <w:rFonts w:hint="eastAsia"/>
          <w:bCs/>
        </w:rPr>
        <w:t>为</w:t>
      </w:r>
      <w:r w:rsidR="00E837FB" w:rsidRPr="00E837FB">
        <w:rPr>
          <w:rFonts w:hint="eastAsia"/>
          <w:bCs/>
        </w:rPr>
        <w:t>V</w:t>
      </w:r>
      <w:r w:rsidR="00E837FB" w:rsidRPr="00E837FB">
        <w:rPr>
          <w:bCs/>
        </w:rPr>
        <w:t>IF</w:t>
      </w:r>
      <w:r w:rsidR="00E837FB" w:rsidRPr="00E837FB">
        <w:rPr>
          <w:rFonts w:hint="eastAsia"/>
          <w:bCs/>
        </w:rPr>
        <w:t>检验的结果</w:t>
      </w:r>
      <w:r w:rsidR="00E837FB">
        <w:rPr>
          <w:rFonts w:hint="eastAsia"/>
          <w:bCs/>
        </w:rPr>
        <w:t>，</w:t>
      </w:r>
      <w:r>
        <w:rPr>
          <w:rFonts w:hint="eastAsia"/>
          <w:bCs/>
        </w:rPr>
        <w:t>根据表中的数据，</w:t>
      </w:r>
      <w:r w:rsidR="00E837FB">
        <w:rPr>
          <w:rFonts w:hint="eastAsia"/>
          <w:bCs/>
        </w:rPr>
        <w:t>我们发现所有变量的</w:t>
      </w:r>
      <w:r w:rsidR="00E837FB">
        <w:rPr>
          <w:rFonts w:hint="eastAsia"/>
          <w:bCs/>
        </w:rPr>
        <w:t>V</w:t>
      </w:r>
      <w:r w:rsidR="00E837FB">
        <w:rPr>
          <w:bCs/>
        </w:rPr>
        <w:t>IF</w:t>
      </w:r>
      <w:r w:rsidR="00E837FB">
        <w:rPr>
          <w:rFonts w:hint="eastAsia"/>
          <w:bCs/>
        </w:rPr>
        <w:t>均小于</w:t>
      </w:r>
      <w:r w:rsidR="00E837FB">
        <w:rPr>
          <w:rFonts w:hint="eastAsia"/>
          <w:bCs/>
        </w:rPr>
        <w:t>1</w:t>
      </w:r>
      <w:r w:rsidR="00E837FB">
        <w:rPr>
          <w:bCs/>
        </w:rPr>
        <w:t>0</w:t>
      </w:r>
      <w:r w:rsidR="00E837FB">
        <w:rPr>
          <w:rFonts w:hint="eastAsia"/>
          <w:bCs/>
        </w:rPr>
        <w:t>即</w:t>
      </w:r>
      <w:r w:rsidR="00E837FB">
        <w:rPr>
          <w:rFonts w:hint="eastAsia"/>
          <w:bCs/>
        </w:rPr>
        <w:t>1/</w:t>
      </w:r>
      <w:r w:rsidR="00E837FB">
        <w:rPr>
          <w:bCs/>
        </w:rPr>
        <w:t>VIF</w:t>
      </w:r>
      <w:r w:rsidR="00E837FB">
        <w:rPr>
          <w:rFonts w:hint="eastAsia"/>
          <w:bCs/>
        </w:rPr>
        <w:t>小于</w:t>
      </w:r>
      <w:r w:rsidR="00E837FB">
        <w:rPr>
          <w:rFonts w:hint="eastAsia"/>
          <w:bCs/>
        </w:rPr>
        <w:t>1</w:t>
      </w:r>
      <w:r w:rsidR="00E837FB">
        <w:rPr>
          <w:rFonts w:hint="eastAsia"/>
          <w:bCs/>
        </w:rPr>
        <w:t>，因此我们可以认为</w:t>
      </w:r>
      <w:r w:rsidR="009D59E2">
        <w:rPr>
          <w:rFonts w:hint="eastAsia"/>
          <w:bCs/>
        </w:rPr>
        <w:t>上述</w:t>
      </w:r>
      <w:r w:rsidR="00E837FB">
        <w:rPr>
          <w:rFonts w:hint="eastAsia"/>
          <w:bCs/>
        </w:rPr>
        <w:t>回归模型</w:t>
      </w:r>
      <w:r w:rsidR="009D59E2">
        <w:rPr>
          <w:rFonts w:hint="eastAsia"/>
          <w:bCs/>
        </w:rPr>
        <w:t>中</w:t>
      </w:r>
      <w:r>
        <w:rPr>
          <w:rFonts w:hint="eastAsia"/>
          <w:bCs/>
        </w:rPr>
        <w:t>的变量之间</w:t>
      </w:r>
      <w:r w:rsidR="00E837FB">
        <w:rPr>
          <w:rFonts w:hint="eastAsia"/>
          <w:bCs/>
        </w:rPr>
        <w:t>不存在多重</w:t>
      </w:r>
      <w:r w:rsidR="009D59E2">
        <w:rPr>
          <w:rFonts w:hint="eastAsia"/>
          <w:bCs/>
        </w:rPr>
        <w:t>共线性问题</w:t>
      </w:r>
      <w:r w:rsidR="00271358">
        <w:rPr>
          <w:rFonts w:hint="eastAsia"/>
          <w:bCs/>
        </w:rPr>
        <w:t>，或者也可以认为变量之间多重共线性问题是不显著的。</w:t>
      </w:r>
    </w:p>
    <w:p w14:paraId="1028EFA2" w14:textId="6A687182" w:rsidR="00E837FB" w:rsidRPr="00E837FB" w:rsidRDefault="00E837FB" w:rsidP="00E837FB">
      <w:pPr>
        <w:ind w:left="240" w:right="240"/>
        <w:jc w:val="center"/>
        <w:rPr>
          <w:rFonts w:eastAsia="黑体"/>
          <w:bCs/>
        </w:rPr>
      </w:pPr>
      <w:r w:rsidRPr="0096601E">
        <w:rPr>
          <w:rStyle w:val="ac"/>
        </w:rPr>
        <w:t>表</w:t>
      </w:r>
      <w:r w:rsidRPr="0096601E">
        <w:rPr>
          <w:rStyle w:val="ac"/>
        </w:rPr>
        <w:t>4-</w:t>
      </w:r>
      <w:r>
        <w:rPr>
          <w:rStyle w:val="ac"/>
        </w:rPr>
        <w:t>2 VIF</w:t>
      </w:r>
      <w:r>
        <w:rPr>
          <w:rStyle w:val="ac"/>
          <w:rFonts w:hint="eastAsia"/>
        </w:rPr>
        <w:t>检验</w:t>
      </w:r>
    </w:p>
    <w:tbl>
      <w:tblPr>
        <w:tblStyle w:val="af0"/>
        <w:tblW w:w="5000" w:type="pct"/>
        <w:tblLook w:val="0000" w:firstRow="0" w:lastRow="0" w:firstColumn="0" w:lastColumn="0" w:noHBand="0" w:noVBand="0"/>
      </w:tblPr>
      <w:tblGrid>
        <w:gridCol w:w="3169"/>
        <w:gridCol w:w="1969"/>
        <w:gridCol w:w="3168"/>
      </w:tblGrid>
      <w:tr w:rsidR="00E837FB" w:rsidRPr="00E837FB" w14:paraId="12483521" w14:textId="77777777" w:rsidTr="00E837FB">
        <w:tc>
          <w:tcPr>
            <w:tcW w:w="1908" w:type="pct"/>
            <w:tcBorders>
              <w:top w:val="single" w:sz="12" w:space="0" w:color="auto"/>
              <w:bottom w:val="single" w:sz="6" w:space="0" w:color="auto"/>
            </w:tcBorders>
          </w:tcPr>
          <w:p w14:paraId="64EFBA4C" w14:textId="3203A678" w:rsidR="00E837FB" w:rsidRPr="00090ADA" w:rsidRDefault="00E837FB" w:rsidP="00090ADA">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hint="eastAsia"/>
                <w:kern w:val="0"/>
                <w:sz w:val="21"/>
                <w:szCs w:val="21"/>
              </w:rPr>
              <w:t>Varia</w:t>
            </w:r>
            <w:r>
              <w:rPr>
                <w:rFonts w:eastAsiaTheme="minorEastAsia" w:cs="Times New Roman"/>
                <w:kern w:val="0"/>
                <w:sz w:val="21"/>
                <w:szCs w:val="21"/>
              </w:rPr>
              <w:t>ble</w:t>
            </w:r>
          </w:p>
        </w:tc>
        <w:tc>
          <w:tcPr>
            <w:tcW w:w="1185" w:type="pct"/>
            <w:tcBorders>
              <w:top w:val="single" w:sz="12" w:space="0" w:color="auto"/>
              <w:bottom w:val="single" w:sz="6" w:space="0" w:color="auto"/>
            </w:tcBorders>
          </w:tcPr>
          <w:p w14:paraId="36E799D0" w14:textId="5FABF24D" w:rsidR="00E837FB" w:rsidRPr="00E837FB" w:rsidRDefault="00E837FB" w:rsidP="00090ADA">
            <w:pPr>
              <w:autoSpaceDE w:val="0"/>
              <w:autoSpaceDN w:val="0"/>
              <w:adjustRightInd w:val="0"/>
              <w:spacing w:line="240" w:lineRule="auto"/>
              <w:jc w:val="left"/>
              <w:rPr>
                <w:rFonts w:eastAsiaTheme="minorEastAsia" w:cs="Times New Roman"/>
                <w:kern w:val="0"/>
                <w:sz w:val="21"/>
                <w:szCs w:val="21"/>
              </w:rPr>
            </w:pPr>
            <w:r w:rsidRPr="00E837FB">
              <w:rPr>
                <w:rFonts w:eastAsiaTheme="minorEastAsia" w:cs="Times New Roman" w:hint="eastAsia"/>
                <w:kern w:val="0"/>
                <w:sz w:val="21"/>
                <w:szCs w:val="21"/>
              </w:rPr>
              <w:t>V</w:t>
            </w:r>
            <w:r w:rsidRPr="00E837FB">
              <w:rPr>
                <w:rFonts w:eastAsiaTheme="minorEastAsia" w:cs="Times New Roman"/>
                <w:kern w:val="0"/>
                <w:sz w:val="21"/>
                <w:szCs w:val="21"/>
              </w:rPr>
              <w:t>IF</w:t>
            </w:r>
          </w:p>
        </w:tc>
        <w:tc>
          <w:tcPr>
            <w:tcW w:w="1907" w:type="pct"/>
            <w:tcBorders>
              <w:top w:val="single" w:sz="12" w:space="0" w:color="auto"/>
              <w:bottom w:val="single" w:sz="6" w:space="0" w:color="auto"/>
            </w:tcBorders>
          </w:tcPr>
          <w:p w14:paraId="5BCAE88C" w14:textId="62AA3607"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1/VIF</w:t>
            </w:r>
          </w:p>
        </w:tc>
      </w:tr>
      <w:tr w:rsidR="00E837FB" w:rsidRPr="00E837FB" w14:paraId="46B8C546" w14:textId="77777777" w:rsidTr="00E837FB">
        <w:tc>
          <w:tcPr>
            <w:tcW w:w="1908" w:type="pct"/>
            <w:tcBorders>
              <w:top w:val="single" w:sz="6" w:space="0" w:color="auto"/>
            </w:tcBorders>
          </w:tcPr>
          <w:p w14:paraId="772AE689" w14:textId="79D279B1"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share</w:t>
            </w:r>
          </w:p>
        </w:tc>
        <w:tc>
          <w:tcPr>
            <w:tcW w:w="1185" w:type="pct"/>
            <w:tcBorders>
              <w:top w:val="single" w:sz="6" w:space="0" w:color="auto"/>
            </w:tcBorders>
          </w:tcPr>
          <w:p w14:paraId="4020248D" w14:textId="76775B52" w:rsidR="00E837FB" w:rsidRPr="00E837FB" w:rsidRDefault="00E837FB" w:rsidP="00090ADA">
            <w:pPr>
              <w:autoSpaceDE w:val="0"/>
              <w:autoSpaceDN w:val="0"/>
              <w:adjustRightInd w:val="0"/>
              <w:spacing w:line="240" w:lineRule="auto"/>
              <w:jc w:val="left"/>
              <w:rPr>
                <w:rFonts w:eastAsiaTheme="minorEastAsia" w:cs="Times New Roman"/>
                <w:kern w:val="0"/>
                <w:sz w:val="21"/>
                <w:szCs w:val="21"/>
              </w:rPr>
            </w:pPr>
            <w:r w:rsidRPr="00E837FB">
              <w:rPr>
                <w:rFonts w:eastAsiaTheme="minorEastAsia" w:cs="Times New Roman" w:hint="eastAsia"/>
                <w:kern w:val="0"/>
                <w:sz w:val="21"/>
                <w:szCs w:val="21"/>
              </w:rPr>
              <w:t>9</w:t>
            </w:r>
            <w:r w:rsidRPr="00E837FB">
              <w:rPr>
                <w:rFonts w:eastAsiaTheme="minorEastAsia" w:cs="Times New Roman"/>
                <w:kern w:val="0"/>
                <w:sz w:val="21"/>
                <w:szCs w:val="21"/>
              </w:rPr>
              <w:t>.620</w:t>
            </w:r>
          </w:p>
        </w:tc>
        <w:tc>
          <w:tcPr>
            <w:tcW w:w="1907" w:type="pct"/>
            <w:tcBorders>
              <w:top w:val="single" w:sz="6" w:space="0" w:color="auto"/>
            </w:tcBorders>
          </w:tcPr>
          <w:p w14:paraId="43DB14C6" w14:textId="52F14C8C"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0.104</w:t>
            </w:r>
          </w:p>
        </w:tc>
      </w:tr>
      <w:tr w:rsidR="00E837FB" w:rsidRPr="00E837FB" w14:paraId="58E74848" w14:textId="77777777" w:rsidTr="00E837FB">
        <w:tc>
          <w:tcPr>
            <w:tcW w:w="1908" w:type="pct"/>
          </w:tcPr>
          <w:p w14:paraId="3974E400" w14:textId="289F4279"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share_2</w:t>
            </w:r>
          </w:p>
        </w:tc>
        <w:tc>
          <w:tcPr>
            <w:tcW w:w="1185" w:type="pct"/>
          </w:tcPr>
          <w:p w14:paraId="6E8E4C1B" w14:textId="5A216F7A" w:rsidR="00E837FB" w:rsidRPr="00E837FB" w:rsidRDefault="00E837FB" w:rsidP="00090ADA">
            <w:pPr>
              <w:autoSpaceDE w:val="0"/>
              <w:autoSpaceDN w:val="0"/>
              <w:adjustRightInd w:val="0"/>
              <w:spacing w:line="240" w:lineRule="auto"/>
              <w:jc w:val="left"/>
              <w:rPr>
                <w:rFonts w:eastAsiaTheme="minorEastAsia" w:cs="Times New Roman"/>
                <w:kern w:val="0"/>
                <w:sz w:val="21"/>
                <w:szCs w:val="21"/>
              </w:rPr>
            </w:pPr>
            <w:r w:rsidRPr="00E837FB">
              <w:rPr>
                <w:rFonts w:eastAsiaTheme="minorEastAsia" w:cs="Times New Roman" w:hint="eastAsia"/>
                <w:kern w:val="0"/>
                <w:sz w:val="21"/>
                <w:szCs w:val="21"/>
              </w:rPr>
              <w:t>9</w:t>
            </w:r>
            <w:r w:rsidRPr="00E837FB">
              <w:rPr>
                <w:rFonts w:eastAsiaTheme="minorEastAsia" w:cs="Times New Roman"/>
                <w:kern w:val="0"/>
                <w:sz w:val="21"/>
                <w:szCs w:val="21"/>
              </w:rPr>
              <w:t>.220</w:t>
            </w:r>
          </w:p>
        </w:tc>
        <w:tc>
          <w:tcPr>
            <w:tcW w:w="1907" w:type="pct"/>
          </w:tcPr>
          <w:p w14:paraId="545B981C" w14:textId="0E1283CF"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0.108</w:t>
            </w:r>
          </w:p>
        </w:tc>
      </w:tr>
      <w:tr w:rsidR="00E837FB" w:rsidRPr="00E837FB" w14:paraId="2E4AC338" w14:textId="77777777" w:rsidTr="00E837FB">
        <w:tc>
          <w:tcPr>
            <w:tcW w:w="1908" w:type="pct"/>
          </w:tcPr>
          <w:p w14:paraId="3BCCD164" w14:textId="41433505"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size</w:t>
            </w:r>
          </w:p>
        </w:tc>
        <w:tc>
          <w:tcPr>
            <w:tcW w:w="1185" w:type="pct"/>
          </w:tcPr>
          <w:p w14:paraId="07639246" w14:textId="68836906" w:rsidR="00E837FB" w:rsidRPr="00E837FB" w:rsidRDefault="00E837FB" w:rsidP="00090ADA">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hint="eastAsia"/>
                <w:kern w:val="0"/>
                <w:sz w:val="21"/>
                <w:szCs w:val="21"/>
              </w:rPr>
              <w:t>1</w:t>
            </w:r>
            <w:r>
              <w:rPr>
                <w:rFonts w:eastAsiaTheme="minorEastAsia" w:cs="Times New Roman"/>
                <w:kern w:val="0"/>
                <w:sz w:val="21"/>
                <w:szCs w:val="21"/>
              </w:rPr>
              <w:t>.990</w:t>
            </w:r>
          </w:p>
        </w:tc>
        <w:tc>
          <w:tcPr>
            <w:tcW w:w="1907" w:type="pct"/>
          </w:tcPr>
          <w:p w14:paraId="3B89BDFF" w14:textId="775753B8"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0.502</w:t>
            </w:r>
          </w:p>
        </w:tc>
      </w:tr>
      <w:tr w:rsidR="00E837FB" w:rsidRPr="00E837FB" w14:paraId="62D8E557" w14:textId="77777777" w:rsidTr="00E837FB">
        <w:tc>
          <w:tcPr>
            <w:tcW w:w="1908" w:type="pct"/>
          </w:tcPr>
          <w:p w14:paraId="052FFE2F" w14:textId="5B05986A"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lev</w:t>
            </w:r>
          </w:p>
        </w:tc>
        <w:tc>
          <w:tcPr>
            <w:tcW w:w="1185" w:type="pct"/>
          </w:tcPr>
          <w:p w14:paraId="1FDF1D09" w14:textId="0E3CC0CD"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1.310</w:t>
            </w:r>
          </w:p>
        </w:tc>
        <w:tc>
          <w:tcPr>
            <w:tcW w:w="1907" w:type="pct"/>
          </w:tcPr>
          <w:p w14:paraId="1D370574" w14:textId="6C33AA89"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0.764</w:t>
            </w:r>
          </w:p>
        </w:tc>
      </w:tr>
      <w:tr w:rsidR="00E837FB" w:rsidRPr="00E837FB" w14:paraId="7CBDD93C" w14:textId="77777777" w:rsidTr="00E837FB">
        <w:tc>
          <w:tcPr>
            <w:tcW w:w="1908" w:type="pct"/>
          </w:tcPr>
          <w:p w14:paraId="35E32F45" w14:textId="3CE02009"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proofErr w:type="spellStart"/>
            <w:r>
              <w:rPr>
                <w:rFonts w:eastAsiaTheme="minorEastAsia" w:cs="Times New Roman"/>
                <w:kern w:val="0"/>
                <w:sz w:val="21"/>
                <w:szCs w:val="21"/>
              </w:rPr>
              <w:t>rd</w:t>
            </w:r>
            <w:proofErr w:type="spellEnd"/>
          </w:p>
        </w:tc>
        <w:tc>
          <w:tcPr>
            <w:tcW w:w="1185" w:type="pct"/>
          </w:tcPr>
          <w:p w14:paraId="697F9114" w14:textId="4BBD36D0"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1.300</w:t>
            </w:r>
          </w:p>
        </w:tc>
        <w:tc>
          <w:tcPr>
            <w:tcW w:w="1907" w:type="pct"/>
          </w:tcPr>
          <w:p w14:paraId="67993CC9" w14:textId="15222ACE"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0.766</w:t>
            </w:r>
          </w:p>
        </w:tc>
      </w:tr>
      <w:tr w:rsidR="00E837FB" w:rsidRPr="00E837FB" w14:paraId="1A1CEACB" w14:textId="77777777" w:rsidTr="00E837FB">
        <w:tc>
          <w:tcPr>
            <w:tcW w:w="1908" w:type="pct"/>
          </w:tcPr>
          <w:p w14:paraId="1A43DA6B" w14:textId="2B5119BF"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salary_3</w:t>
            </w:r>
          </w:p>
        </w:tc>
        <w:tc>
          <w:tcPr>
            <w:tcW w:w="1185" w:type="pct"/>
          </w:tcPr>
          <w:p w14:paraId="7FAB4408" w14:textId="34ECA833"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1.210</w:t>
            </w:r>
          </w:p>
        </w:tc>
        <w:tc>
          <w:tcPr>
            <w:tcW w:w="1907" w:type="pct"/>
          </w:tcPr>
          <w:p w14:paraId="381F0C05" w14:textId="5AD0DD01"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0.823</w:t>
            </w:r>
          </w:p>
        </w:tc>
      </w:tr>
      <w:tr w:rsidR="00E837FB" w:rsidRPr="00E837FB" w14:paraId="73E7DA7A" w14:textId="77777777" w:rsidTr="00E837FB">
        <w:tc>
          <w:tcPr>
            <w:tcW w:w="1908" w:type="pct"/>
          </w:tcPr>
          <w:p w14:paraId="62683274" w14:textId="25BA8CBC"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proofErr w:type="spellStart"/>
            <w:r>
              <w:rPr>
                <w:rFonts w:eastAsiaTheme="minorEastAsia" w:cs="Times New Roman"/>
                <w:kern w:val="0"/>
                <w:sz w:val="21"/>
                <w:szCs w:val="21"/>
              </w:rPr>
              <w:t>ocen</w:t>
            </w:r>
            <w:proofErr w:type="spellEnd"/>
          </w:p>
        </w:tc>
        <w:tc>
          <w:tcPr>
            <w:tcW w:w="1185" w:type="pct"/>
          </w:tcPr>
          <w:p w14:paraId="76C2801E" w14:textId="75FD6FCF"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1.200</w:t>
            </w:r>
          </w:p>
        </w:tc>
        <w:tc>
          <w:tcPr>
            <w:tcW w:w="1907" w:type="pct"/>
          </w:tcPr>
          <w:p w14:paraId="52647BA2" w14:textId="19BB43BC"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0.833</w:t>
            </w:r>
          </w:p>
        </w:tc>
      </w:tr>
      <w:tr w:rsidR="00E837FB" w:rsidRPr="00E837FB" w14:paraId="09CC6F00" w14:textId="77777777" w:rsidTr="00E837FB">
        <w:tc>
          <w:tcPr>
            <w:tcW w:w="1908" w:type="pct"/>
          </w:tcPr>
          <w:p w14:paraId="20B5785A" w14:textId="57EE6138"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far</w:t>
            </w:r>
          </w:p>
        </w:tc>
        <w:tc>
          <w:tcPr>
            <w:tcW w:w="1185" w:type="pct"/>
          </w:tcPr>
          <w:p w14:paraId="60797A65" w14:textId="16B75CC0"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1.090</w:t>
            </w:r>
          </w:p>
        </w:tc>
        <w:tc>
          <w:tcPr>
            <w:tcW w:w="1907" w:type="pct"/>
          </w:tcPr>
          <w:p w14:paraId="6CD6DC40" w14:textId="40224B01"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0.916</w:t>
            </w:r>
          </w:p>
        </w:tc>
      </w:tr>
      <w:tr w:rsidR="00E837FB" w:rsidRPr="00E837FB" w14:paraId="6EA5B94B" w14:textId="77777777" w:rsidTr="00E837FB">
        <w:tc>
          <w:tcPr>
            <w:tcW w:w="1908" w:type="pct"/>
          </w:tcPr>
          <w:p w14:paraId="02CB0E46" w14:textId="02DA33C7"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proofErr w:type="spellStart"/>
            <w:r>
              <w:rPr>
                <w:rFonts w:eastAsiaTheme="minorEastAsia" w:cs="Times New Roman"/>
                <w:kern w:val="0"/>
                <w:sz w:val="21"/>
                <w:szCs w:val="21"/>
              </w:rPr>
              <w:t>indep</w:t>
            </w:r>
            <w:proofErr w:type="spellEnd"/>
          </w:p>
        </w:tc>
        <w:tc>
          <w:tcPr>
            <w:tcW w:w="1185" w:type="pct"/>
          </w:tcPr>
          <w:p w14:paraId="12CA0AB1" w14:textId="136DF1AB"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1.020</w:t>
            </w:r>
          </w:p>
        </w:tc>
        <w:tc>
          <w:tcPr>
            <w:tcW w:w="1907" w:type="pct"/>
          </w:tcPr>
          <w:p w14:paraId="42EF3A8B" w14:textId="7EA438AE"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0.979</w:t>
            </w:r>
          </w:p>
        </w:tc>
      </w:tr>
      <w:tr w:rsidR="00E837FB" w:rsidRPr="00E837FB" w14:paraId="14FD9687" w14:textId="77777777" w:rsidTr="00E837FB">
        <w:tc>
          <w:tcPr>
            <w:tcW w:w="1908" w:type="pct"/>
          </w:tcPr>
          <w:p w14:paraId="66C25812" w14:textId="2D535C39"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growth</w:t>
            </w:r>
          </w:p>
        </w:tc>
        <w:tc>
          <w:tcPr>
            <w:tcW w:w="1185" w:type="pct"/>
          </w:tcPr>
          <w:p w14:paraId="296BA3E9" w14:textId="7BDCDE45" w:rsidR="00E837FB" w:rsidRPr="00E837FB"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1.010</w:t>
            </w:r>
          </w:p>
        </w:tc>
        <w:tc>
          <w:tcPr>
            <w:tcW w:w="1907" w:type="pct"/>
          </w:tcPr>
          <w:p w14:paraId="48B9A50C" w14:textId="7D1F6ACF"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0.995</w:t>
            </w:r>
          </w:p>
        </w:tc>
      </w:tr>
      <w:tr w:rsidR="00E837FB" w:rsidRPr="00E837FB" w14:paraId="1A97E993" w14:textId="77777777" w:rsidTr="00E837FB">
        <w:tc>
          <w:tcPr>
            <w:tcW w:w="1908" w:type="pct"/>
          </w:tcPr>
          <w:p w14:paraId="0DF5F24E" w14:textId="6729DB8D" w:rsidR="00E837FB" w:rsidRDefault="00E837FB" w:rsidP="00E837FB">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hint="eastAsia"/>
                <w:kern w:val="0"/>
                <w:sz w:val="21"/>
                <w:szCs w:val="21"/>
              </w:rPr>
              <w:t>M</w:t>
            </w:r>
            <w:r>
              <w:rPr>
                <w:rFonts w:eastAsiaTheme="minorEastAsia" w:cs="Times New Roman"/>
                <w:kern w:val="0"/>
                <w:sz w:val="21"/>
                <w:szCs w:val="21"/>
              </w:rPr>
              <w:t>ean VIF</w:t>
            </w:r>
          </w:p>
        </w:tc>
        <w:tc>
          <w:tcPr>
            <w:tcW w:w="1185" w:type="pct"/>
          </w:tcPr>
          <w:p w14:paraId="2F5D46B2" w14:textId="4BD8AD21"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r w:rsidRPr="00090ADA">
              <w:rPr>
                <w:rFonts w:eastAsiaTheme="minorEastAsia" w:cs="Times New Roman"/>
                <w:kern w:val="0"/>
                <w:sz w:val="21"/>
                <w:szCs w:val="21"/>
              </w:rPr>
              <w:t>2.900</w:t>
            </w:r>
          </w:p>
        </w:tc>
        <w:tc>
          <w:tcPr>
            <w:tcW w:w="1907" w:type="pct"/>
          </w:tcPr>
          <w:p w14:paraId="286DE286" w14:textId="58620B27" w:rsidR="00E837FB" w:rsidRPr="00090ADA" w:rsidRDefault="00E837FB" w:rsidP="00E837FB">
            <w:pPr>
              <w:autoSpaceDE w:val="0"/>
              <w:autoSpaceDN w:val="0"/>
              <w:adjustRightInd w:val="0"/>
              <w:spacing w:line="240" w:lineRule="auto"/>
              <w:jc w:val="left"/>
              <w:rPr>
                <w:rFonts w:eastAsiaTheme="minorEastAsia" w:cs="Times New Roman"/>
                <w:kern w:val="0"/>
                <w:sz w:val="21"/>
                <w:szCs w:val="21"/>
              </w:rPr>
            </w:pPr>
          </w:p>
        </w:tc>
      </w:tr>
    </w:tbl>
    <w:p w14:paraId="709D7749" w14:textId="249B017A" w:rsidR="00797643" w:rsidRDefault="00E837FB" w:rsidP="00027F9F">
      <w:r>
        <w:tab/>
      </w:r>
      <w:r>
        <w:rPr>
          <w:rFonts w:hint="eastAsia"/>
        </w:rPr>
        <w:t>表</w:t>
      </w:r>
      <w:r>
        <w:rPr>
          <w:rFonts w:hint="eastAsia"/>
        </w:rPr>
        <w:t>4</w:t>
      </w:r>
      <w:r>
        <w:t>-3</w:t>
      </w:r>
      <w:r>
        <w:rPr>
          <w:rFonts w:hint="eastAsia"/>
        </w:rPr>
        <w:t>为斯皮尔曼相关系数矩阵，我们可以从该表中发现，</w:t>
      </w:r>
      <w:r>
        <w:rPr>
          <w:rFonts w:hint="eastAsia"/>
        </w:rPr>
        <w:t>green</w:t>
      </w:r>
      <w:r>
        <w:rPr>
          <w:rFonts w:hint="eastAsia"/>
        </w:rPr>
        <w:t>与</w:t>
      </w:r>
      <w:r>
        <w:rPr>
          <w:rFonts w:hint="eastAsia"/>
        </w:rPr>
        <w:t>share</w:t>
      </w:r>
      <w:r>
        <w:rPr>
          <w:rFonts w:hint="eastAsia"/>
        </w:rPr>
        <w:t>、</w:t>
      </w:r>
      <w:r>
        <w:rPr>
          <w:rFonts w:hint="eastAsia"/>
        </w:rPr>
        <w:t>salary_</w:t>
      </w:r>
      <w:r>
        <w:t>3</w:t>
      </w:r>
      <w:r>
        <w:rPr>
          <w:rFonts w:hint="eastAsia"/>
        </w:rPr>
        <w:t>均在</w:t>
      </w:r>
      <w:r>
        <w:rPr>
          <w:rFonts w:hint="eastAsia"/>
        </w:rPr>
        <w:t>1</w:t>
      </w:r>
      <w:r>
        <w:t>%</w:t>
      </w:r>
      <w:r>
        <w:rPr>
          <w:rFonts w:hint="eastAsia"/>
        </w:rPr>
        <w:t>的水平上显著相关，这</w:t>
      </w:r>
      <w:r w:rsidR="00271358">
        <w:rPr>
          <w:rFonts w:hint="eastAsia"/>
        </w:rPr>
        <w:t>在一定程度上体现了高管激励与企业绿色创新能力之间存在一定的关系</w:t>
      </w:r>
      <w:r>
        <w:rPr>
          <w:rFonts w:hint="eastAsia"/>
        </w:rPr>
        <w:t>；此外</w:t>
      </w:r>
      <w:r>
        <w:rPr>
          <w:rFonts w:hint="eastAsia"/>
        </w:rPr>
        <w:t>green</w:t>
      </w:r>
      <w:r>
        <w:rPr>
          <w:rFonts w:hint="eastAsia"/>
        </w:rPr>
        <w:t>也与</w:t>
      </w:r>
      <w:proofErr w:type="spellStart"/>
      <w:r>
        <w:rPr>
          <w:rFonts w:hint="eastAsia"/>
        </w:rPr>
        <w:t>tq</w:t>
      </w:r>
      <w:proofErr w:type="spellEnd"/>
      <w:r>
        <w:rPr>
          <w:rFonts w:hint="eastAsia"/>
        </w:rPr>
        <w:t>在</w:t>
      </w:r>
      <w:r>
        <w:rPr>
          <w:rFonts w:hint="eastAsia"/>
        </w:rPr>
        <w:t>1</w:t>
      </w:r>
      <w:r>
        <w:t>%</w:t>
      </w:r>
      <w:r>
        <w:rPr>
          <w:rFonts w:hint="eastAsia"/>
        </w:rPr>
        <w:t>的水平正相关，这</w:t>
      </w:r>
      <w:r w:rsidR="00271358">
        <w:rPr>
          <w:rFonts w:hint="eastAsia"/>
        </w:rPr>
        <w:t>在一定程度上体现了企业绿色创新与企业财富创造能力之间存在一定关联</w:t>
      </w:r>
      <w:r>
        <w:rPr>
          <w:rFonts w:hint="eastAsia"/>
        </w:rPr>
        <w:t>。值得注意的是，</w:t>
      </w:r>
      <w:r w:rsidR="00271358">
        <w:rPr>
          <w:rFonts w:hint="eastAsia"/>
        </w:rPr>
        <w:t>除了解释变量与被解释变量之间的相关性较为明显，该矩阵同样反映了</w:t>
      </w:r>
      <w:r>
        <w:rPr>
          <w:rFonts w:hint="eastAsia"/>
        </w:rPr>
        <w:t>解释变量与控制变量之间也存在一定的相关关系，</w:t>
      </w:r>
      <w:r w:rsidR="009D59E2">
        <w:rPr>
          <w:rFonts w:hint="eastAsia"/>
        </w:rPr>
        <w:t>但结合我们的表</w:t>
      </w:r>
      <w:r w:rsidR="009D59E2">
        <w:rPr>
          <w:rFonts w:hint="eastAsia"/>
        </w:rPr>
        <w:t>4</w:t>
      </w:r>
      <w:r w:rsidR="009D59E2">
        <w:t>-2VIF</w:t>
      </w:r>
      <w:r w:rsidR="009D59E2">
        <w:rPr>
          <w:rFonts w:hint="eastAsia"/>
        </w:rPr>
        <w:t>检验，我们可以基本</w:t>
      </w:r>
      <w:r w:rsidR="00D15A0A">
        <w:rPr>
          <w:rFonts w:hint="eastAsia"/>
        </w:rPr>
        <w:t>可以认为</w:t>
      </w:r>
      <w:r w:rsidR="00271358">
        <w:rPr>
          <w:rFonts w:hint="eastAsia"/>
        </w:rPr>
        <w:t>变量</w:t>
      </w:r>
      <w:r w:rsidR="00D15A0A">
        <w:rPr>
          <w:rFonts w:hint="eastAsia"/>
        </w:rPr>
        <w:t>之间不存在</w:t>
      </w:r>
      <w:r w:rsidR="009D59E2">
        <w:rPr>
          <w:rFonts w:hint="eastAsia"/>
        </w:rPr>
        <w:t>多重共线性问题。</w:t>
      </w:r>
      <w:r w:rsidR="00797643">
        <w:br w:type="page"/>
      </w:r>
    </w:p>
    <w:p w14:paraId="617C30EB" w14:textId="77777777" w:rsidR="00797643" w:rsidRDefault="00797643" w:rsidP="00797643">
      <w:pPr>
        <w:widowControl/>
        <w:spacing w:line="276" w:lineRule="auto"/>
        <w:jc w:val="center"/>
        <w:rPr>
          <w:rFonts w:ascii="宋体" w:hAnsi="宋体" w:cs="宋体"/>
          <w:kern w:val="0"/>
          <w:sz w:val="22"/>
        </w:rPr>
        <w:sectPr w:rsidR="00797643" w:rsidSect="00FC495A">
          <w:headerReference w:type="default" r:id="rId27"/>
          <w:footerReference w:type="default" r:id="rId28"/>
          <w:pgSz w:w="11906" w:h="16838"/>
          <w:pgMar w:top="1440" w:right="1800" w:bottom="1440" w:left="1800" w:header="851" w:footer="992" w:gutter="0"/>
          <w:pgNumType w:start="1"/>
          <w:cols w:space="425"/>
          <w:docGrid w:type="lines" w:linePitch="312"/>
        </w:sectPr>
      </w:pPr>
      <w:bookmarkStart w:id="48" w:name="_Hlk103199512"/>
    </w:p>
    <w:p w14:paraId="724D2B4C" w14:textId="556A988A" w:rsidR="00797643" w:rsidRPr="00797643" w:rsidRDefault="00797643" w:rsidP="00797643">
      <w:pPr>
        <w:ind w:leftChars="100" w:left="240" w:rightChars="100" w:right="240"/>
        <w:jc w:val="center"/>
        <w:rPr>
          <w:rStyle w:val="ac"/>
        </w:rPr>
      </w:pPr>
      <w:r w:rsidRPr="00797643">
        <w:rPr>
          <w:rStyle w:val="ac"/>
        </w:rPr>
        <w:lastRenderedPageBreak/>
        <w:t>表</w:t>
      </w:r>
      <w:r w:rsidR="00EC71C8">
        <w:rPr>
          <w:rStyle w:val="ac"/>
        </w:rPr>
        <w:t>4-</w:t>
      </w:r>
      <w:r w:rsidR="00E837FB">
        <w:rPr>
          <w:rStyle w:val="ac"/>
        </w:rPr>
        <w:t>3</w:t>
      </w:r>
      <w:r w:rsidR="00D15A0A">
        <w:rPr>
          <w:rStyle w:val="ac"/>
          <w:rFonts w:hint="eastAsia"/>
        </w:rPr>
        <w:t xml:space="preserve"> </w:t>
      </w:r>
      <w:r w:rsidR="00EC71C8">
        <w:rPr>
          <w:rStyle w:val="ac"/>
          <w:rFonts w:hint="eastAsia"/>
        </w:rPr>
        <w:t>斯皮尔曼</w:t>
      </w:r>
      <w:r w:rsidRPr="00797643">
        <w:rPr>
          <w:rStyle w:val="ac"/>
        </w:rPr>
        <w:t>相关系数矩阵</w:t>
      </w:r>
    </w:p>
    <w:tbl>
      <w:tblPr>
        <w:tblStyle w:val="af0"/>
        <w:tblW w:w="0" w:type="auto"/>
        <w:tblLook w:val="04A0" w:firstRow="1" w:lastRow="0" w:firstColumn="1" w:lastColumn="0" w:noHBand="0" w:noVBand="1"/>
      </w:tblPr>
      <w:tblGrid>
        <w:gridCol w:w="928"/>
        <w:gridCol w:w="1109"/>
        <w:gridCol w:w="1109"/>
        <w:gridCol w:w="1109"/>
        <w:gridCol w:w="1109"/>
        <w:gridCol w:w="1109"/>
        <w:gridCol w:w="1004"/>
        <w:gridCol w:w="1109"/>
        <w:gridCol w:w="1004"/>
        <w:gridCol w:w="1109"/>
        <w:gridCol w:w="1109"/>
        <w:gridCol w:w="1004"/>
        <w:gridCol w:w="450"/>
      </w:tblGrid>
      <w:tr w:rsidR="00797643" w:rsidRPr="00797643" w14:paraId="186EDD8F" w14:textId="77777777" w:rsidTr="009D59E2">
        <w:trPr>
          <w:cnfStyle w:val="100000000000" w:firstRow="1" w:lastRow="0" w:firstColumn="0" w:lastColumn="0" w:oddVBand="0" w:evenVBand="0" w:oddHBand="0" w:evenHBand="0" w:firstRowFirstColumn="0" w:firstRowLastColumn="0" w:lastRowFirstColumn="0" w:lastRowLastColumn="0"/>
        </w:trPr>
        <w:tc>
          <w:tcPr>
            <w:tcW w:w="0" w:type="auto"/>
          </w:tcPr>
          <w:p w14:paraId="1582F03B"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p>
        </w:tc>
        <w:tc>
          <w:tcPr>
            <w:tcW w:w="0" w:type="auto"/>
          </w:tcPr>
          <w:p w14:paraId="5B46D76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green</w:t>
            </w:r>
          </w:p>
        </w:tc>
        <w:tc>
          <w:tcPr>
            <w:tcW w:w="0" w:type="auto"/>
          </w:tcPr>
          <w:p w14:paraId="47C19D2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share</w:t>
            </w:r>
          </w:p>
        </w:tc>
        <w:tc>
          <w:tcPr>
            <w:tcW w:w="0" w:type="auto"/>
          </w:tcPr>
          <w:p w14:paraId="69B7814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salary_3</w:t>
            </w:r>
          </w:p>
        </w:tc>
        <w:tc>
          <w:tcPr>
            <w:tcW w:w="0" w:type="auto"/>
          </w:tcPr>
          <w:p w14:paraId="3FE6F73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roofErr w:type="spellStart"/>
            <w:r w:rsidRPr="00797643">
              <w:rPr>
                <w:rFonts w:eastAsiaTheme="minorEastAsia" w:cs="Times New Roman"/>
                <w:sz w:val="21"/>
                <w:szCs w:val="21"/>
              </w:rPr>
              <w:t>tq</w:t>
            </w:r>
            <w:proofErr w:type="spellEnd"/>
          </w:p>
        </w:tc>
        <w:tc>
          <w:tcPr>
            <w:tcW w:w="0" w:type="auto"/>
          </w:tcPr>
          <w:p w14:paraId="1AA6562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roofErr w:type="spellStart"/>
            <w:r w:rsidRPr="00797643">
              <w:rPr>
                <w:rFonts w:eastAsiaTheme="minorEastAsia" w:cs="Times New Roman"/>
                <w:sz w:val="21"/>
                <w:szCs w:val="21"/>
              </w:rPr>
              <w:t>kz</w:t>
            </w:r>
            <w:proofErr w:type="spellEnd"/>
          </w:p>
        </w:tc>
        <w:tc>
          <w:tcPr>
            <w:tcW w:w="0" w:type="auto"/>
          </w:tcPr>
          <w:p w14:paraId="7A436B2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roofErr w:type="spellStart"/>
            <w:r w:rsidRPr="00797643">
              <w:rPr>
                <w:rFonts w:eastAsiaTheme="minorEastAsia" w:cs="Times New Roman"/>
                <w:sz w:val="21"/>
                <w:szCs w:val="21"/>
              </w:rPr>
              <w:t>rd</w:t>
            </w:r>
            <w:proofErr w:type="spellEnd"/>
          </w:p>
        </w:tc>
        <w:tc>
          <w:tcPr>
            <w:tcW w:w="0" w:type="auto"/>
          </w:tcPr>
          <w:p w14:paraId="0772D3B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lev</w:t>
            </w:r>
          </w:p>
        </w:tc>
        <w:tc>
          <w:tcPr>
            <w:tcW w:w="0" w:type="auto"/>
          </w:tcPr>
          <w:p w14:paraId="5B30185F"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size</w:t>
            </w:r>
          </w:p>
        </w:tc>
        <w:tc>
          <w:tcPr>
            <w:tcW w:w="0" w:type="auto"/>
          </w:tcPr>
          <w:p w14:paraId="5F23E40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roofErr w:type="spellStart"/>
            <w:r w:rsidRPr="00797643">
              <w:rPr>
                <w:rFonts w:eastAsiaTheme="minorEastAsia" w:cs="Times New Roman"/>
                <w:sz w:val="21"/>
                <w:szCs w:val="21"/>
              </w:rPr>
              <w:t>indep</w:t>
            </w:r>
            <w:proofErr w:type="spellEnd"/>
          </w:p>
        </w:tc>
        <w:tc>
          <w:tcPr>
            <w:tcW w:w="0" w:type="auto"/>
          </w:tcPr>
          <w:p w14:paraId="7EEEDEF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growth</w:t>
            </w:r>
          </w:p>
        </w:tc>
        <w:tc>
          <w:tcPr>
            <w:tcW w:w="0" w:type="auto"/>
          </w:tcPr>
          <w:p w14:paraId="2CED8DF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roofErr w:type="spellStart"/>
            <w:r w:rsidRPr="00797643">
              <w:rPr>
                <w:rFonts w:eastAsiaTheme="minorEastAsia" w:cs="Times New Roman"/>
                <w:sz w:val="21"/>
                <w:szCs w:val="21"/>
              </w:rPr>
              <w:t>ocen</w:t>
            </w:r>
            <w:proofErr w:type="spellEnd"/>
          </w:p>
        </w:tc>
        <w:tc>
          <w:tcPr>
            <w:tcW w:w="0" w:type="auto"/>
          </w:tcPr>
          <w:p w14:paraId="306B1E1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far</w:t>
            </w:r>
          </w:p>
        </w:tc>
      </w:tr>
      <w:tr w:rsidR="00797643" w:rsidRPr="00797643" w14:paraId="0696EDA6" w14:textId="77777777" w:rsidTr="009D59E2">
        <w:tc>
          <w:tcPr>
            <w:tcW w:w="0" w:type="auto"/>
          </w:tcPr>
          <w:p w14:paraId="70367211"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green</w:t>
            </w:r>
          </w:p>
        </w:tc>
        <w:tc>
          <w:tcPr>
            <w:tcW w:w="0" w:type="auto"/>
          </w:tcPr>
          <w:p w14:paraId="73C2DC1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1581C64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EA16C7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1CBBC3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FFF9A4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BCDDCD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39E5FF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1DD3D56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2AFA30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70DCA4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371639B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AB0401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14DE0A94" w14:textId="77777777" w:rsidTr="009D59E2">
        <w:tc>
          <w:tcPr>
            <w:tcW w:w="0" w:type="auto"/>
          </w:tcPr>
          <w:p w14:paraId="6727BD7D"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share</w:t>
            </w:r>
          </w:p>
        </w:tc>
        <w:tc>
          <w:tcPr>
            <w:tcW w:w="0" w:type="auto"/>
          </w:tcPr>
          <w:p w14:paraId="7A9D497C" w14:textId="19E79F12" w:rsidR="00797643" w:rsidRPr="00797643" w:rsidRDefault="0079063C"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0.064***</w:t>
            </w:r>
          </w:p>
        </w:tc>
        <w:tc>
          <w:tcPr>
            <w:tcW w:w="0" w:type="auto"/>
          </w:tcPr>
          <w:p w14:paraId="7F191B85"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0141B8B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51587157"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4900F22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44573F9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22ED01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38F17BC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325C24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A9B00D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77C639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A0675B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3058B89A" w14:textId="77777777" w:rsidTr="009D59E2">
        <w:tc>
          <w:tcPr>
            <w:tcW w:w="0" w:type="auto"/>
          </w:tcPr>
          <w:p w14:paraId="25488C3C"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salary_3</w:t>
            </w:r>
          </w:p>
        </w:tc>
        <w:tc>
          <w:tcPr>
            <w:tcW w:w="0" w:type="auto"/>
          </w:tcPr>
          <w:p w14:paraId="6B38A3A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0.216***</w:t>
            </w:r>
          </w:p>
        </w:tc>
        <w:tc>
          <w:tcPr>
            <w:tcW w:w="0" w:type="auto"/>
          </w:tcPr>
          <w:p w14:paraId="76EC016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0.040***</w:t>
            </w:r>
          </w:p>
        </w:tc>
        <w:tc>
          <w:tcPr>
            <w:tcW w:w="0" w:type="auto"/>
          </w:tcPr>
          <w:p w14:paraId="56FFD43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2F7D3A8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23BA3EF"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50D05E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FA949E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C85506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51695FD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528DD95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6D71D6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5906AA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556399BD" w14:textId="77777777" w:rsidTr="009D59E2">
        <w:tc>
          <w:tcPr>
            <w:tcW w:w="0" w:type="auto"/>
          </w:tcPr>
          <w:p w14:paraId="56AEB24D"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proofErr w:type="spellStart"/>
            <w:r w:rsidRPr="00797643">
              <w:rPr>
                <w:rFonts w:eastAsiaTheme="minorEastAsia" w:cs="Times New Roman"/>
                <w:sz w:val="21"/>
                <w:szCs w:val="21"/>
              </w:rPr>
              <w:t>tq</w:t>
            </w:r>
            <w:proofErr w:type="spellEnd"/>
          </w:p>
        </w:tc>
        <w:tc>
          <w:tcPr>
            <w:tcW w:w="0" w:type="auto"/>
          </w:tcPr>
          <w:p w14:paraId="06FB2352" w14:textId="091469F6" w:rsidR="00797643" w:rsidRPr="00797643" w:rsidRDefault="0079063C"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0.186***</w:t>
            </w:r>
          </w:p>
        </w:tc>
        <w:tc>
          <w:tcPr>
            <w:tcW w:w="0" w:type="auto"/>
          </w:tcPr>
          <w:p w14:paraId="6B86B11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0.215***</w:t>
            </w:r>
          </w:p>
        </w:tc>
        <w:tc>
          <w:tcPr>
            <w:tcW w:w="0" w:type="auto"/>
          </w:tcPr>
          <w:p w14:paraId="2945ABCF" w14:textId="5AA61BF0"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0.083***</w:t>
            </w:r>
          </w:p>
        </w:tc>
        <w:tc>
          <w:tcPr>
            <w:tcW w:w="0" w:type="auto"/>
          </w:tcPr>
          <w:p w14:paraId="70DCEAD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662AB86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FF180D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3EE98DA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0EB302F"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9A4349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B837E6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E95B3C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01F8CA7"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17E85DA7" w14:textId="77777777" w:rsidTr="009D59E2">
        <w:tc>
          <w:tcPr>
            <w:tcW w:w="0" w:type="auto"/>
          </w:tcPr>
          <w:p w14:paraId="690DD4E8"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proofErr w:type="spellStart"/>
            <w:r w:rsidRPr="00797643">
              <w:rPr>
                <w:rFonts w:eastAsiaTheme="minorEastAsia" w:cs="Times New Roman"/>
                <w:sz w:val="21"/>
                <w:szCs w:val="21"/>
              </w:rPr>
              <w:t>kz</w:t>
            </w:r>
            <w:proofErr w:type="spellEnd"/>
          </w:p>
        </w:tc>
        <w:tc>
          <w:tcPr>
            <w:tcW w:w="0" w:type="auto"/>
          </w:tcPr>
          <w:p w14:paraId="52ADAA1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0.092***</w:t>
            </w:r>
          </w:p>
        </w:tc>
        <w:tc>
          <w:tcPr>
            <w:tcW w:w="0" w:type="auto"/>
          </w:tcPr>
          <w:p w14:paraId="6B620339" w14:textId="6AACFAEC"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0.247***</w:t>
            </w:r>
          </w:p>
        </w:tc>
        <w:tc>
          <w:tcPr>
            <w:tcW w:w="0" w:type="auto"/>
          </w:tcPr>
          <w:p w14:paraId="2A2292A0" w14:textId="2EA598A8"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0.138***</w:t>
            </w:r>
          </w:p>
        </w:tc>
        <w:tc>
          <w:tcPr>
            <w:tcW w:w="0" w:type="auto"/>
          </w:tcPr>
          <w:p w14:paraId="0B5FD3C7" w14:textId="6FD382AC"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0.198***</w:t>
            </w:r>
          </w:p>
        </w:tc>
        <w:tc>
          <w:tcPr>
            <w:tcW w:w="0" w:type="auto"/>
          </w:tcPr>
          <w:p w14:paraId="764C2FF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63D9EDA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3A7FEDE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58D75C0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58F2B54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221A08F"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F19957F"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388F33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2E85F48F" w14:textId="77777777" w:rsidTr="009D59E2">
        <w:tc>
          <w:tcPr>
            <w:tcW w:w="0" w:type="auto"/>
          </w:tcPr>
          <w:p w14:paraId="485D9820"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proofErr w:type="spellStart"/>
            <w:r w:rsidRPr="00797643">
              <w:rPr>
                <w:rFonts w:eastAsiaTheme="minorEastAsia" w:cs="Times New Roman"/>
                <w:sz w:val="21"/>
                <w:szCs w:val="21"/>
              </w:rPr>
              <w:t>rd</w:t>
            </w:r>
            <w:proofErr w:type="spellEnd"/>
          </w:p>
        </w:tc>
        <w:tc>
          <w:tcPr>
            <w:tcW w:w="0" w:type="auto"/>
          </w:tcPr>
          <w:p w14:paraId="49A1CFE7"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0.331***</w:t>
            </w:r>
          </w:p>
        </w:tc>
        <w:tc>
          <w:tcPr>
            <w:tcW w:w="0" w:type="auto"/>
          </w:tcPr>
          <w:p w14:paraId="5FB1A74F" w14:textId="25BC3E52"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0.097***</w:t>
            </w:r>
          </w:p>
        </w:tc>
        <w:tc>
          <w:tcPr>
            <w:tcW w:w="0" w:type="auto"/>
          </w:tcPr>
          <w:p w14:paraId="3D6C6C1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0.445***</w:t>
            </w:r>
          </w:p>
        </w:tc>
        <w:tc>
          <w:tcPr>
            <w:tcW w:w="0" w:type="auto"/>
          </w:tcPr>
          <w:p w14:paraId="037BD23A" w14:textId="284AF8B0"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0.231***</w:t>
            </w:r>
          </w:p>
        </w:tc>
        <w:tc>
          <w:tcPr>
            <w:tcW w:w="0" w:type="auto"/>
          </w:tcPr>
          <w:p w14:paraId="403CB810" w14:textId="4A8E810A"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0.003</w:t>
            </w:r>
          </w:p>
        </w:tc>
        <w:tc>
          <w:tcPr>
            <w:tcW w:w="0" w:type="auto"/>
          </w:tcPr>
          <w:p w14:paraId="746E121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3DB97CE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FF9CE17"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D63FAD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7F9B8DB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0D99279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47915C1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5AF5D4DF" w14:textId="77777777" w:rsidTr="009D59E2">
        <w:tc>
          <w:tcPr>
            <w:tcW w:w="0" w:type="auto"/>
          </w:tcPr>
          <w:p w14:paraId="6403D981"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lev</w:t>
            </w:r>
          </w:p>
        </w:tc>
        <w:tc>
          <w:tcPr>
            <w:tcW w:w="0" w:type="auto"/>
          </w:tcPr>
          <w:p w14:paraId="02BC159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0.252***</w:t>
            </w:r>
          </w:p>
        </w:tc>
        <w:tc>
          <w:tcPr>
            <w:tcW w:w="0" w:type="auto"/>
          </w:tcPr>
          <w:p w14:paraId="0495E328" w14:textId="0576B770"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0.311***</w:t>
            </w:r>
          </w:p>
        </w:tc>
        <w:tc>
          <w:tcPr>
            <w:tcW w:w="0" w:type="auto"/>
          </w:tcPr>
          <w:p w14:paraId="0538351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0.101***</w:t>
            </w:r>
          </w:p>
        </w:tc>
        <w:tc>
          <w:tcPr>
            <w:tcW w:w="0" w:type="auto"/>
          </w:tcPr>
          <w:p w14:paraId="5858E592" w14:textId="4D0645C9"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0.419***</w:t>
            </w:r>
          </w:p>
        </w:tc>
        <w:tc>
          <w:tcPr>
            <w:tcW w:w="0" w:type="auto"/>
          </w:tcPr>
          <w:p w14:paraId="656BEE27"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0.632***</w:t>
            </w:r>
          </w:p>
        </w:tc>
        <w:tc>
          <w:tcPr>
            <w:tcW w:w="0" w:type="auto"/>
          </w:tcPr>
          <w:p w14:paraId="789C387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0.266***</w:t>
            </w:r>
          </w:p>
        </w:tc>
        <w:tc>
          <w:tcPr>
            <w:tcW w:w="0" w:type="auto"/>
          </w:tcPr>
          <w:p w14:paraId="1C3009F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79FA708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17BC3FF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BEFAF7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52A566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644234F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76D7236D" w14:textId="77777777" w:rsidTr="009D59E2">
        <w:tc>
          <w:tcPr>
            <w:tcW w:w="0" w:type="auto"/>
          </w:tcPr>
          <w:p w14:paraId="23F44841"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size</w:t>
            </w:r>
          </w:p>
        </w:tc>
        <w:tc>
          <w:tcPr>
            <w:tcW w:w="0" w:type="auto"/>
          </w:tcPr>
          <w:p w14:paraId="6D84A5E6"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0.344***</w:t>
            </w:r>
          </w:p>
        </w:tc>
        <w:tc>
          <w:tcPr>
            <w:tcW w:w="0" w:type="auto"/>
          </w:tcPr>
          <w:p w14:paraId="14DD62EA" w14:textId="4FAC9EF8"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0.351***</w:t>
            </w:r>
          </w:p>
        </w:tc>
        <w:tc>
          <w:tcPr>
            <w:tcW w:w="0" w:type="auto"/>
          </w:tcPr>
          <w:p w14:paraId="0C28765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0.396***</w:t>
            </w:r>
          </w:p>
        </w:tc>
        <w:tc>
          <w:tcPr>
            <w:tcW w:w="0" w:type="auto"/>
          </w:tcPr>
          <w:p w14:paraId="074FA399" w14:textId="7217DBD7"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0.542***</w:t>
            </w:r>
          </w:p>
        </w:tc>
        <w:tc>
          <w:tcPr>
            <w:tcW w:w="0" w:type="auto"/>
          </w:tcPr>
          <w:p w14:paraId="1543D17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0.174***</w:t>
            </w:r>
          </w:p>
        </w:tc>
        <w:tc>
          <w:tcPr>
            <w:tcW w:w="0" w:type="auto"/>
          </w:tcPr>
          <w:p w14:paraId="65C7948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0.614***</w:t>
            </w:r>
          </w:p>
        </w:tc>
        <w:tc>
          <w:tcPr>
            <w:tcW w:w="0" w:type="auto"/>
          </w:tcPr>
          <w:p w14:paraId="3498DD46"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0.568***</w:t>
            </w:r>
          </w:p>
        </w:tc>
        <w:tc>
          <w:tcPr>
            <w:tcW w:w="0" w:type="auto"/>
          </w:tcPr>
          <w:p w14:paraId="676D9A0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72BBB37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5E0FF2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43A84445"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94FD625"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7383769B" w14:textId="77777777" w:rsidTr="009D59E2">
        <w:tc>
          <w:tcPr>
            <w:tcW w:w="0" w:type="auto"/>
          </w:tcPr>
          <w:p w14:paraId="36771292"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proofErr w:type="spellStart"/>
            <w:r w:rsidRPr="00797643">
              <w:rPr>
                <w:rFonts w:eastAsiaTheme="minorEastAsia" w:cs="Times New Roman"/>
                <w:sz w:val="21"/>
                <w:szCs w:val="21"/>
              </w:rPr>
              <w:t>indep</w:t>
            </w:r>
            <w:proofErr w:type="spellEnd"/>
          </w:p>
        </w:tc>
        <w:tc>
          <w:tcPr>
            <w:tcW w:w="0" w:type="auto"/>
          </w:tcPr>
          <w:p w14:paraId="11103C3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0.030**</w:t>
            </w:r>
          </w:p>
        </w:tc>
        <w:tc>
          <w:tcPr>
            <w:tcW w:w="0" w:type="auto"/>
          </w:tcPr>
          <w:p w14:paraId="36E1CC6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0.003</w:t>
            </w:r>
          </w:p>
        </w:tc>
        <w:tc>
          <w:tcPr>
            <w:tcW w:w="0" w:type="auto"/>
          </w:tcPr>
          <w:p w14:paraId="0F6BC33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0.004</w:t>
            </w:r>
          </w:p>
        </w:tc>
        <w:tc>
          <w:tcPr>
            <w:tcW w:w="0" w:type="auto"/>
          </w:tcPr>
          <w:p w14:paraId="342D047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0.016</w:t>
            </w:r>
          </w:p>
        </w:tc>
        <w:tc>
          <w:tcPr>
            <w:tcW w:w="0" w:type="auto"/>
          </w:tcPr>
          <w:p w14:paraId="3E117A96"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0.007</w:t>
            </w:r>
          </w:p>
        </w:tc>
        <w:tc>
          <w:tcPr>
            <w:tcW w:w="0" w:type="auto"/>
          </w:tcPr>
          <w:p w14:paraId="3F98A42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0.030**</w:t>
            </w:r>
          </w:p>
        </w:tc>
        <w:tc>
          <w:tcPr>
            <w:tcW w:w="0" w:type="auto"/>
          </w:tcPr>
          <w:p w14:paraId="5DDE804D" w14:textId="749C831B"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0.007</w:t>
            </w:r>
          </w:p>
        </w:tc>
        <w:tc>
          <w:tcPr>
            <w:tcW w:w="0" w:type="auto"/>
          </w:tcPr>
          <w:p w14:paraId="3BECE7C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0.001</w:t>
            </w:r>
          </w:p>
        </w:tc>
        <w:tc>
          <w:tcPr>
            <w:tcW w:w="0" w:type="auto"/>
          </w:tcPr>
          <w:p w14:paraId="0A84CD6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23C7E765"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4704C969"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1DAF921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25428867" w14:textId="77777777" w:rsidTr="009D59E2">
        <w:tc>
          <w:tcPr>
            <w:tcW w:w="0" w:type="auto"/>
          </w:tcPr>
          <w:p w14:paraId="156A0FBF"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growth</w:t>
            </w:r>
          </w:p>
        </w:tc>
        <w:tc>
          <w:tcPr>
            <w:tcW w:w="0" w:type="auto"/>
          </w:tcPr>
          <w:p w14:paraId="20EADA8B" w14:textId="6A7EA776"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w:t>
            </w:r>
          </w:p>
        </w:tc>
        <w:tc>
          <w:tcPr>
            <w:tcW w:w="0" w:type="auto"/>
          </w:tcPr>
          <w:p w14:paraId="6CCEDD43"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0.199***</w:t>
            </w:r>
          </w:p>
        </w:tc>
        <w:tc>
          <w:tcPr>
            <w:tcW w:w="0" w:type="auto"/>
          </w:tcPr>
          <w:p w14:paraId="570B3A37"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0.082***</w:t>
            </w:r>
          </w:p>
        </w:tc>
        <w:tc>
          <w:tcPr>
            <w:tcW w:w="0" w:type="auto"/>
          </w:tcPr>
          <w:p w14:paraId="64C538F4"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0.115***</w:t>
            </w:r>
          </w:p>
        </w:tc>
        <w:tc>
          <w:tcPr>
            <w:tcW w:w="0" w:type="auto"/>
          </w:tcPr>
          <w:p w14:paraId="7D26D4D5" w14:textId="0A3AEEC0"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0.146***</w:t>
            </w:r>
          </w:p>
        </w:tc>
        <w:tc>
          <w:tcPr>
            <w:tcW w:w="0" w:type="auto"/>
          </w:tcPr>
          <w:p w14:paraId="55BFFAAB"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0.036***</w:t>
            </w:r>
          </w:p>
        </w:tc>
        <w:tc>
          <w:tcPr>
            <w:tcW w:w="0" w:type="auto"/>
          </w:tcPr>
          <w:p w14:paraId="410065BC" w14:textId="4C424E38"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0.067***</w:t>
            </w:r>
          </w:p>
        </w:tc>
        <w:tc>
          <w:tcPr>
            <w:tcW w:w="0" w:type="auto"/>
          </w:tcPr>
          <w:p w14:paraId="474BC18D" w14:textId="1F70B791"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0.024*</w:t>
            </w:r>
          </w:p>
        </w:tc>
        <w:tc>
          <w:tcPr>
            <w:tcW w:w="0" w:type="auto"/>
          </w:tcPr>
          <w:p w14:paraId="404D1969" w14:textId="049716EB"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0.008</w:t>
            </w:r>
          </w:p>
        </w:tc>
        <w:tc>
          <w:tcPr>
            <w:tcW w:w="0" w:type="auto"/>
          </w:tcPr>
          <w:p w14:paraId="68D4AD2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4203B37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c>
          <w:tcPr>
            <w:tcW w:w="0" w:type="auto"/>
          </w:tcPr>
          <w:p w14:paraId="2308D791"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0C8C6515" w14:textId="77777777" w:rsidTr="009D59E2">
        <w:tc>
          <w:tcPr>
            <w:tcW w:w="0" w:type="auto"/>
          </w:tcPr>
          <w:p w14:paraId="0477B023"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proofErr w:type="spellStart"/>
            <w:r w:rsidRPr="00797643">
              <w:rPr>
                <w:rFonts w:eastAsiaTheme="minorEastAsia" w:cs="Times New Roman"/>
                <w:sz w:val="21"/>
                <w:szCs w:val="21"/>
              </w:rPr>
              <w:t>ocen</w:t>
            </w:r>
            <w:proofErr w:type="spellEnd"/>
          </w:p>
        </w:tc>
        <w:tc>
          <w:tcPr>
            <w:tcW w:w="0" w:type="auto"/>
          </w:tcPr>
          <w:p w14:paraId="7EACE496"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0.059***</w:t>
            </w:r>
          </w:p>
        </w:tc>
        <w:tc>
          <w:tcPr>
            <w:tcW w:w="0" w:type="auto"/>
          </w:tcPr>
          <w:p w14:paraId="49CA3F55" w14:textId="4B74568E"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0.270***</w:t>
            </w:r>
          </w:p>
        </w:tc>
        <w:tc>
          <w:tcPr>
            <w:tcW w:w="0" w:type="auto"/>
          </w:tcPr>
          <w:p w14:paraId="6EEC8EFF" w14:textId="627E4C74"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0.014</w:t>
            </w:r>
          </w:p>
        </w:tc>
        <w:tc>
          <w:tcPr>
            <w:tcW w:w="0" w:type="auto"/>
          </w:tcPr>
          <w:p w14:paraId="0436B4CB" w14:textId="43DEBA73"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0.145***</w:t>
            </w:r>
          </w:p>
        </w:tc>
        <w:tc>
          <w:tcPr>
            <w:tcW w:w="0" w:type="auto"/>
          </w:tcPr>
          <w:p w14:paraId="41C26F71" w14:textId="110A1658"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0.007</w:t>
            </w:r>
          </w:p>
        </w:tc>
        <w:tc>
          <w:tcPr>
            <w:tcW w:w="0" w:type="auto"/>
          </w:tcPr>
          <w:p w14:paraId="5B3A1585"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0.092***</w:t>
            </w:r>
          </w:p>
        </w:tc>
        <w:tc>
          <w:tcPr>
            <w:tcW w:w="0" w:type="auto"/>
          </w:tcPr>
          <w:p w14:paraId="5E58767E"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0.125***</w:t>
            </w:r>
          </w:p>
        </w:tc>
        <w:tc>
          <w:tcPr>
            <w:tcW w:w="0" w:type="auto"/>
          </w:tcPr>
          <w:p w14:paraId="02C69E30"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0.209***</w:t>
            </w:r>
          </w:p>
        </w:tc>
        <w:tc>
          <w:tcPr>
            <w:tcW w:w="0" w:type="auto"/>
          </w:tcPr>
          <w:p w14:paraId="18AF45D2"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0.055***</w:t>
            </w:r>
          </w:p>
        </w:tc>
        <w:tc>
          <w:tcPr>
            <w:tcW w:w="0" w:type="auto"/>
          </w:tcPr>
          <w:p w14:paraId="17164D7B" w14:textId="43E04D61"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0.064***</w:t>
            </w:r>
          </w:p>
        </w:tc>
        <w:tc>
          <w:tcPr>
            <w:tcW w:w="0" w:type="auto"/>
          </w:tcPr>
          <w:p w14:paraId="4DA7170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c>
          <w:tcPr>
            <w:tcW w:w="0" w:type="auto"/>
          </w:tcPr>
          <w:p w14:paraId="1E2BACAF"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p>
        </w:tc>
      </w:tr>
      <w:tr w:rsidR="00797643" w:rsidRPr="00797643" w14:paraId="4F335058" w14:textId="77777777" w:rsidTr="009D59E2">
        <w:tc>
          <w:tcPr>
            <w:tcW w:w="0" w:type="auto"/>
          </w:tcPr>
          <w:p w14:paraId="010E9041" w14:textId="77777777" w:rsidR="00797643" w:rsidRPr="00797643" w:rsidRDefault="00797643" w:rsidP="00EC71C8">
            <w:pPr>
              <w:autoSpaceDE w:val="0"/>
              <w:autoSpaceDN w:val="0"/>
              <w:adjustRightInd w:val="0"/>
              <w:spacing w:line="240" w:lineRule="auto"/>
              <w:jc w:val="left"/>
              <w:rPr>
                <w:rFonts w:eastAsiaTheme="minorEastAsia" w:cs="Times New Roman"/>
                <w:sz w:val="21"/>
                <w:szCs w:val="21"/>
              </w:rPr>
            </w:pPr>
            <w:r w:rsidRPr="00797643">
              <w:rPr>
                <w:rFonts w:eastAsiaTheme="minorEastAsia" w:cs="Times New Roman"/>
                <w:sz w:val="21"/>
                <w:szCs w:val="21"/>
              </w:rPr>
              <w:t>far</w:t>
            </w:r>
          </w:p>
        </w:tc>
        <w:tc>
          <w:tcPr>
            <w:tcW w:w="0" w:type="auto"/>
          </w:tcPr>
          <w:p w14:paraId="26C0B4E1" w14:textId="61508EAF" w:rsidR="00797643" w:rsidRPr="00797643" w:rsidRDefault="0079063C"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0.067***</w:t>
            </w:r>
          </w:p>
        </w:tc>
        <w:tc>
          <w:tcPr>
            <w:tcW w:w="0" w:type="auto"/>
          </w:tcPr>
          <w:p w14:paraId="49E7D61C" w14:textId="4B8EC802"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0.204***</w:t>
            </w:r>
          </w:p>
        </w:tc>
        <w:tc>
          <w:tcPr>
            <w:tcW w:w="0" w:type="auto"/>
          </w:tcPr>
          <w:p w14:paraId="5E0DC241" w14:textId="3D267C76"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0.096***</w:t>
            </w:r>
          </w:p>
        </w:tc>
        <w:tc>
          <w:tcPr>
            <w:tcW w:w="0" w:type="auto"/>
          </w:tcPr>
          <w:p w14:paraId="50E2241C" w14:textId="69935EE4"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0.150***</w:t>
            </w:r>
          </w:p>
        </w:tc>
        <w:tc>
          <w:tcPr>
            <w:tcW w:w="0" w:type="auto"/>
          </w:tcPr>
          <w:p w14:paraId="0E90209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0.063***</w:t>
            </w:r>
          </w:p>
        </w:tc>
        <w:tc>
          <w:tcPr>
            <w:tcW w:w="0" w:type="auto"/>
          </w:tcPr>
          <w:p w14:paraId="4A3FE3BA" w14:textId="3E9B6449"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0.021</w:t>
            </w:r>
          </w:p>
        </w:tc>
        <w:tc>
          <w:tcPr>
            <w:tcW w:w="0" w:type="auto"/>
          </w:tcPr>
          <w:p w14:paraId="1010355C"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0.090***</w:t>
            </w:r>
          </w:p>
        </w:tc>
        <w:tc>
          <w:tcPr>
            <w:tcW w:w="0" w:type="auto"/>
          </w:tcPr>
          <w:p w14:paraId="58DBB548"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0.118***</w:t>
            </w:r>
          </w:p>
        </w:tc>
        <w:tc>
          <w:tcPr>
            <w:tcW w:w="0" w:type="auto"/>
          </w:tcPr>
          <w:p w14:paraId="7FC66118" w14:textId="28D936E0"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0.059***</w:t>
            </w:r>
          </w:p>
        </w:tc>
        <w:tc>
          <w:tcPr>
            <w:tcW w:w="0" w:type="auto"/>
          </w:tcPr>
          <w:p w14:paraId="7887E308" w14:textId="163ACBCE" w:rsidR="00797643" w:rsidRPr="00797643" w:rsidRDefault="009D59E2" w:rsidP="0079063C">
            <w:pPr>
              <w:autoSpaceDE w:val="0"/>
              <w:autoSpaceDN w:val="0"/>
              <w:adjustRightInd w:val="0"/>
              <w:spacing w:line="240" w:lineRule="auto"/>
              <w:jc w:val="right"/>
              <w:rPr>
                <w:rFonts w:eastAsiaTheme="minorEastAsia" w:cs="Times New Roman"/>
                <w:sz w:val="21"/>
                <w:szCs w:val="21"/>
              </w:rPr>
            </w:pPr>
            <w:r>
              <w:rPr>
                <w:rFonts w:ascii="宋体" w:hAnsi="宋体" w:cs="Times New Roman" w:hint="eastAsia"/>
                <w:sz w:val="21"/>
                <w:szCs w:val="21"/>
              </w:rPr>
              <w:t>-</w:t>
            </w:r>
            <w:r w:rsidR="00797643" w:rsidRPr="00797643">
              <w:rPr>
                <w:rFonts w:eastAsiaTheme="minorEastAsia" w:cs="Times New Roman"/>
                <w:sz w:val="21"/>
                <w:szCs w:val="21"/>
              </w:rPr>
              <w:t>0.128***</w:t>
            </w:r>
          </w:p>
        </w:tc>
        <w:tc>
          <w:tcPr>
            <w:tcW w:w="0" w:type="auto"/>
          </w:tcPr>
          <w:p w14:paraId="101D99ED"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0.085***</w:t>
            </w:r>
          </w:p>
        </w:tc>
        <w:tc>
          <w:tcPr>
            <w:tcW w:w="0" w:type="auto"/>
          </w:tcPr>
          <w:p w14:paraId="5AA6E1DA" w14:textId="77777777" w:rsidR="00797643" w:rsidRPr="00797643" w:rsidRDefault="00797643" w:rsidP="0079063C">
            <w:pPr>
              <w:autoSpaceDE w:val="0"/>
              <w:autoSpaceDN w:val="0"/>
              <w:adjustRightInd w:val="0"/>
              <w:spacing w:line="240" w:lineRule="auto"/>
              <w:jc w:val="right"/>
              <w:rPr>
                <w:rFonts w:eastAsiaTheme="minorEastAsia" w:cs="Times New Roman"/>
                <w:sz w:val="21"/>
                <w:szCs w:val="21"/>
              </w:rPr>
            </w:pPr>
            <w:r w:rsidRPr="00797643">
              <w:rPr>
                <w:rFonts w:eastAsiaTheme="minorEastAsia" w:cs="Times New Roman"/>
                <w:sz w:val="21"/>
                <w:szCs w:val="21"/>
              </w:rPr>
              <w:t>1</w:t>
            </w:r>
          </w:p>
        </w:tc>
      </w:tr>
    </w:tbl>
    <w:bookmarkEnd w:id="48"/>
    <w:p w14:paraId="27AA04C7" w14:textId="1A2261B5" w:rsidR="00797643" w:rsidRPr="00563814" w:rsidRDefault="0069686F" w:rsidP="00563814">
      <w:pPr>
        <w:rPr>
          <w:sz w:val="21"/>
          <w:szCs w:val="21"/>
        </w:rPr>
      </w:pPr>
      <w:r w:rsidRPr="00563814">
        <w:rPr>
          <w:rFonts w:hint="eastAsia"/>
          <w:sz w:val="21"/>
          <w:szCs w:val="21"/>
        </w:rPr>
        <w:t>注：</w:t>
      </w:r>
      <w:r w:rsidRPr="00563814">
        <w:rPr>
          <w:rFonts w:hint="eastAsia"/>
          <w:sz w:val="21"/>
          <w:szCs w:val="21"/>
        </w:rPr>
        <w:t>***p&lt;0.01, **p&lt;0.05, *p&lt;0.1</w:t>
      </w:r>
      <w:r w:rsidR="00797643" w:rsidRPr="00563814">
        <w:rPr>
          <w:sz w:val="21"/>
          <w:szCs w:val="21"/>
        </w:rPr>
        <w:br w:type="page"/>
      </w:r>
    </w:p>
    <w:p w14:paraId="34A0D899" w14:textId="77777777" w:rsidR="00797643" w:rsidRDefault="00797643" w:rsidP="00421357">
      <w:pPr>
        <w:ind w:left="240" w:right="240"/>
        <w:sectPr w:rsidR="00797643" w:rsidSect="00797643">
          <w:pgSz w:w="16838" w:h="11906" w:orient="landscape"/>
          <w:pgMar w:top="1797" w:right="1440" w:bottom="1797" w:left="1440" w:header="851" w:footer="992" w:gutter="0"/>
          <w:cols w:space="425"/>
          <w:docGrid w:type="linesAndChars" w:linePitch="312"/>
        </w:sectPr>
      </w:pPr>
    </w:p>
    <w:p w14:paraId="24ED46A2" w14:textId="0E7B22FF" w:rsidR="004C09DF" w:rsidRDefault="00EC71C8" w:rsidP="00C41256">
      <w:pPr>
        <w:pStyle w:val="1"/>
        <w:ind w:left="240" w:right="240"/>
      </w:pPr>
      <w:bookmarkStart w:id="49" w:name="_Toc103228574"/>
      <w:bookmarkStart w:id="50" w:name="_Toc104639786"/>
      <w:r w:rsidRPr="009D59E2">
        <w:rPr>
          <w:rFonts w:hint="eastAsia"/>
        </w:rPr>
        <w:lastRenderedPageBreak/>
        <w:t>4</w:t>
      </w:r>
      <w:r w:rsidRPr="009D59E2">
        <w:t>.2</w:t>
      </w:r>
      <w:r w:rsidRPr="009D59E2">
        <w:rPr>
          <w:rFonts w:hint="eastAsia"/>
        </w:rPr>
        <w:t>高管激励与企业绿色创新</w:t>
      </w:r>
      <w:bookmarkEnd w:id="49"/>
      <w:bookmarkEnd w:id="50"/>
    </w:p>
    <w:p w14:paraId="7106FFB4" w14:textId="5DA7CB78" w:rsidR="006867FB" w:rsidRPr="006867FB" w:rsidRDefault="00873E62" w:rsidP="00027F9F">
      <w:r>
        <w:tab/>
      </w:r>
      <w:r w:rsidR="00C41256">
        <w:rPr>
          <w:rFonts w:hint="eastAsia"/>
        </w:rPr>
        <w:t>为了探究高管激励对企业绿色创新的影响，我们首先</w:t>
      </w:r>
      <w:r w:rsidR="005C69C7">
        <w:rPr>
          <w:rFonts w:hint="eastAsia"/>
        </w:rPr>
        <w:t>探究了</w:t>
      </w:r>
      <w:r w:rsidR="00C41256">
        <w:rPr>
          <w:rFonts w:hint="eastAsia"/>
        </w:rPr>
        <w:t>解释变量</w:t>
      </w:r>
      <w:r w:rsidR="00C41256">
        <w:rPr>
          <w:rFonts w:hint="eastAsia"/>
        </w:rPr>
        <w:t>gre</w:t>
      </w:r>
      <w:r w:rsidR="00C41256">
        <w:t>en</w:t>
      </w:r>
      <w:r w:rsidR="00C41256">
        <w:rPr>
          <w:rFonts w:hint="eastAsia"/>
        </w:rPr>
        <w:t>与被解释变量</w:t>
      </w:r>
      <w:r w:rsidR="00C41256">
        <w:rPr>
          <w:rFonts w:hint="eastAsia"/>
        </w:rPr>
        <w:t>share</w:t>
      </w:r>
      <w:r w:rsidR="00C41256">
        <w:rPr>
          <w:rFonts w:hint="eastAsia"/>
        </w:rPr>
        <w:t>之间</w:t>
      </w:r>
      <w:r w:rsidR="006867FB">
        <w:rPr>
          <w:rFonts w:hint="eastAsia"/>
        </w:rPr>
        <w:t>是</w:t>
      </w:r>
      <w:r w:rsidR="00C41256">
        <w:rPr>
          <w:rFonts w:hint="eastAsia"/>
        </w:rPr>
        <w:t>线性还是非线性的关系</w:t>
      </w:r>
      <w:r w:rsidR="009D59E2">
        <w:rPr>
          <w:rFonts w:hint="eastAsia"/>
        </w:rPr>
        <w:t>，为此，我们</w:t>
      </w:r>
      <w:r w:rsidR="006867FB">
        <w:rPr>
          <w:rFonts w:hint="eastAsia"/>
        </w:rPr>
        <w:t>采用模型</w:t>
      </w:r>
      <w:r w:rsidR="00592A98">
        <w:rPr>
          <w:rFonts w:hint="eastAsia"/>
        </w:rPr>
        <w:t>（</w:t>
      </w:r>
      <w:r w:rsidR="00592A98">
        <w:rPr>
          <w:rFonts w:hint="eastAsia"/>
        </w:rPr>
        <w:t>3</w:t>
      </w:r>
      <w:r w:rsidR="00592A98">
        <w:t>-1</w:t>
      </w:r>
      <w:r w:rsidR="00592A98">
        <w:rPr>
          <w:rFonts w:hint="eastAsia"/>
        </w:rPr>
        <w:t>）</w:t>
      </w:r>
      <w:r w:rsidR="009D59E2">
        <w:rPr>
          <w:rFonts w:hint="eastAsia"/>
        </w:rPr>
        <w:t>。</w:t>
      </w:r>
      <w:r w:rsidR="006867FB">
        <w:rPr>
          <w:rFonts w:hint="eastAsia"/>
        </w:rPr>
        <w:t>回归结果</w:t>
      </w:r>
      <w:r w:rsidR="009D59E2">
        <w:rPr>
          <w:rFonts w:hint="eastAsia"/>
        </w:rPr>
        <w:t>也</w:t>
      </w:r>
      <w:r w:rsidR="006867FB">
        <w:rPr>
          <w:rFonts w:hint="eastAsia"/>
        </w:rPr>
        <w:t>表明</w:t>
      </w:r>
      <w:r w:rsidR="006867FB">
        <w:rPr>
          <w:rFonts w:hint="eastAsia"/>
        </w:rPr>
        <w:t>g</w:t>
      </w:r>
      <w:r w:rsidR="006867FB">
        <w:t>reen</w:t>
      </w:r>
      <w:r w:rsidR="006867FB">
        <w:rPr>
          <w:rFonts w:hint="eastAsia"/>
        </w:rPr>
        <w:t>与</w:t>
      </w:r>
      <w:r w:rsidR="006867FB">
        <w:rPr>
          <w:rFonts w:hint="eastAsia"/>
        </w:rPr>
        <w:t>share</w:t>
      </w:r>
      <w:r w:rsidR="006867FB">
        <w:rPr>
          <w:rFonts w:hint="eastAsia"/>
        </w:rPr>
        <w:t>之间存在非线性关系，且二次项系数为负。进一步地，</w:t>
      </w:r>
      <w:r w:rsidR="00A35C35">
        <w:rPr>
          <w:rFonts w:hint="eastAsia"/>
        </w:rPr>
        <w:t>因为</w:t>
      </w:r>
      <w:r w:rsidR="006867FB">
        <w:rPr>
          <w:rFonts w:hint="eastAsia"/>
        </w:rPr>
        <w:t>我们</w:t>
      </w:r>
      <w:r w:rsidR="00A35C35">
        <w:rPr>
          <w:rFonts w:hint="eastAsia"/>
        </w:rPr>
        <w:t>在</w:t>
      </w:r>
      <w:r w:rsidR="00592A98">
        <w:rPr>
          <w:rFonts w:hint="eastAsia"/>
        </w:rPr>
        <w:t>模型（</w:t>
      </w:r>
      <w:r w:rsidR="00592A98">
        <w:rPr>
          <w:rFonts w:hint="eastAsia"/>
        </w:rPr>
        <w:t>3</w:t>
      </w:r>
      <w:r w:rsidR="00592A98">
        <w:t>-1</w:t>
      </w:r>
      <w:r w:rsidR="00592A98">
        <w:rPr>
          <w:rFonts w:hint="eastAsia"/>
        </w:rPr>
        <w:t>）</w:t>
      </w:r>
      <w:r w:rsidR="006867FB">
        <w:rPr>
          <w:rFonts w:hint="eastAsia"/>
        </w:rPr>
        <w:t>的回归结果</w:t>
      </w:r>
      <w:r w:rsidR="00A35C35">
        <w:rPr>
          <w:rFonts w:hint="eastAsia"/>
        </w:rPr>
        <w:t>得到了</w:t>
      </w:r>
      <w:r w:rsidR="00A35C35">
        <w:rPr>
          <w:rFonts w:hint="eastAsia"/>
        </w:rPr>
        <w:t>sh</w:t>
      </w:r>
      <w:r w:rsidR="00A35C35">
        <w:t>are</w:t>
      </w:r>
      <w:r w:rsidR="00A35C35">
        <w:rPr>
          <w:rFonts w:hint="eastAsia"/>
        </w:rPr>
        <w:t>和</w:t>
      </w:r>
      <w:r w:rsidR="00A35C35">
        <w:t>share_2</w:t>
      </w:r>
      <w:r w:rsidR="00A35C35">
        <w:rPr>
          <w:rFonts w:hint="eastAsia"/>
        </w:rPr>
        <w:t>的系数以及</w:t>
      </w:r>
      <w:r w:rsidR="00592A98">
        <w:rPr>
          <w:rFonts w:hint="eastAsia"/>
        </w:rPr>
        <w:t>模型（</w:t>
      </w:r>
      <w:r w:rsidR="00592A98">
        <w:rPr>
          <w:rFonts w:hint="eastAsia"/>
        </w:rPr>
        <w:t>3</w:t>
      </w:r>
      <w:r w:rsidR="00592A98">
        <w:t>-1</w:t>
      </w:r>
      <w:r w:rsidR="00592A98">
        <w:rPr>
          <w:rFonts w:hint="eastAsia"/>
        </w:rPr>
        <w:t>）</w:t>
      </w:r>
      <w:r w:rsidR="00A35C35">
        <w:rPr>
          <w:rFonts w:hint="eastAsia"/>
        </w:rPr>
        <w:t>的常数项，所以我们可以</w:t>
      </w:r>
      <w:r w:rsidR="009D59E2">
        <w:rPr>
          <w:rFonts w:hint="eastAsia"/>
        </w:rPr>
        <w:t>大致得到</w:t>
      </w:r>
      <w:r w:rsidR="00A35C35">
        <w:rPr>
          <w:rFonts w:hint="eastAsia"/>
        </w:rPr>
        <w:t>green</w:t>
      </w:r>
      <w:r w:rsidR="00A35C35">
        <w:rPr>
          <w:rFonts w:hint="eastAsia"/>
        </w:rPr>
        <w:t>与</w:t>
      </w:r>
      <w:r w:rsidR="00A35C35">
        <w:rPr>
          <w:rFonts w:hint="eastAsia"/>
        </w:rPr>
        <w:t>share</w:t>
      </w:r>
      <w:r w:rsidR="00A35C35">
        <w:rPr>
          <w:rFonts w:hint="eastAsia"/>
        </w:rPr>
        <w:t>的二次函数图像，图</w:t>
      </w:r>
      <w:r w:rsidR="00A35C35">
        <w:rPr>
          <w:rFonts w:hint="eastAsia"/>
        </w:rPr>
        <w:t>4</w:t>
      </w:r>
      <w:r w:rsidR="00A35C35">
        <w:t>-1</w:t>
      </w:r>
      <w:r w:rsidR="00A35C35">
        <w:rPr>
          <w:rFonts w:hint="eastAsia"/>
        </w:rPr>
        <w:t>所示。值得注意的是，因为我们没有加上各种控制变量，因此图像纵坐标的数值大小没有经济含义，我们在这里只需要</w:t>
      </w:r>
      <w:r w:rsidR="00FA0E5B">
        <w:rPr>
          <w:rFonts w:hint="eastAsia"/>
        </w:rPr>
        <w:t>关注其变化情况。</w:t>
      </w:r>
    </w:p>
    <w:p w14:paraId="49A2CDD4" w14:textId="70668148" w:rsidR="005B4AA4" w:rsidRDefault="005B4AA4" w:rsidP="00C41256">
      <w:pPr>
        <w:ind w:left="240" w:right="240"/>
      </w:pPr>
      <w:r w:rsidRPr="005B4AA4">
        <w:rPr>
          <w:rFonts w:hint="eastAsia"/>
          <w:noProof/>
        </w:rPr>
        <w:drawing>
          <wp:inline distT="0" distB="0" distL="0" distR="0" wp14:anchorId="27260C4B" wp14:editId="7E38E096">
            <wp:extent cx="5025390" cy="36576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25390" cy="3657600"/>
                    </a:xfrm>
                    <a:prstGeom prst="rect">
                      <a:avLst/>
                    </a:prstGeom>
                    <a:noFill/>
                    <a:ln>
                      <a:noFill/>
                    </a:ln>
                  </pic:spPr>
                </pic:pic>
              </a:graphicData>
            </a:graphic>
          </wp:inline>
        </w:drawing>
      </w:r>
    </w:p>
    <w:p w14:paraId="0C961FE8" w14:textId="126652C2" w:rsidR="00873E62" w:rsidRDefault="00873E62" w:rsidP="00873E62">
      <w:pPr>
        <w:ind w:left="240" w:right="240"/>
        <w:jc w:val="center"/>
        <w:rPr>
          <w:rStyle w:val="ac"/>
        </w:rPr>
      </w:pPr>
      <w:r w:rsidRPr="00EC71C8">
        <w:rPr>
          <w:rStyle w:val="ac"/>
          <w:rFonts w:hint="eastAsia"/>
        </w:rPr>
        <w:t>图</w:t>
      </w:r>
      <w:r>
        <w:rPr>
          <w:rStyle w:val="ac"/>
        </w:rPr>
        <w:t>4-1</w:t>
      </w:r>
      <w:r w:rsidR="00271358">
        <w:rPr>
          <w:rStyle w:val="ac"/>
          <w:rFonts w:hint="eastAsia"/>
        </w:rPr>
        <w:t xml:space="preserve"> </w:t>
      </w:r>
      <w:r>
        <w:rPr>
          <w:rStyle w:val="ac"/>
          <w:rFonts w:hint="eastAsia"/>
        </w:rPr>
        <w:t>share</w:t>
      </w:r>
      <w:r w:rsidR="00A35C35">
        <w:rPr>
          <w:rStyle w:val="ac"/>
        </w:rPr>
        <w:t>—</w:t>
      </w:r>
      <w:r>
        <w:rPr>
          <w:rStyle w:val="ac"/>
          <w:rFonts w:hint="eastAsia"/>
        </w:rPr>
        <w:t>g</w:t>
      </w:r>
      <w:r>
        <w:rPr>
          <w:rStyle w:val="ac"/>
        </w:rPr>
        <w:t>reen</w:t>
      </w:r>
      <w:r w:rsidR="00A35C35">
        <w:rPr>
          <w:rStyle w:val="ac"/>
          <w:rFonts w:hint="eastAsia"/>
        </w:rPr>
        <w:t>图像</w:t>
      </w:r>
    </w:p>
    <w:p w14:paraId="7E889079" w14:textId="5588A238" w:rsidR="00FA0E5B" w:rsidRDefault="00FA0E5B" w:rsidP="00027F9F">
      <w:r>
        <w:tab/>
      </w:r>
      <w:r>
        <w:rPr>
          <w:rFonts w:hint="eastAsia"/>
        </w:rPr>
        <w:t>从图</w:t>
      </w:r>
      <w:r>
        <w:rPr>
          <w:rFonts w:hint="eastAsia"/>
        </w:rPr>
        <w:t>4</w:t>
      </w:r>
      <w:r>
        <w:t>-1</w:t>
      </w:r>
      <w:r>
        <w:rPr>
          <w:rFonts w:hint="eastAsia"/>
        </w:rPr>
        <w:t>中，我们可以发现整体回归图像是一个开口向下的抛物线，而且其拐点横坐标为</w:t>
      </w:r>
      <w:r>
        <w:rPr>
          <w:rFonts w:hint="eastAsia"/>
        </w:rPr>
        <w:t>share</w:t>
      </w:r>
      <w:r>
        <w:t xml:space="preserve"> = 29.16%</w:t>
      </w:r>
      <w:r>
        <w:rPr>
          <w:rFonts w:hint="eastAsia"/>
        </w:rPr>
        <w:t>，因此我们可以判断，</w:t>
      </w:r>
      <w:r>
        <w:rPr>
          <w:rFonts w:hint="eastAsia"/>
        </w:rPr>
        <w:t>green</w:t>
      </w:r>
      <w:r>
        <w:rPr>
          <w:rFonts w:hint="eastAsia"/>
        </w:rPr>
        <w:t>与</w:t>
      </w:r>
      <w:r>
        <w:rPr>
          <w:rFonts w:hint="eastAsia"/>
        </w:rPr>
        <w:t>share</w:t>
      </w:r>
      <w:r>
        <w:rPr>
          <w:rFonts w:hint="eastAsia"/>
        </w:rPr>
        <w:t>是一种“倒</w:t>
      </w:r>
      <w:r>
        <w:rPr>
          <w:rFonts w:hint="eastAsia"/>
        </w:rPr>
        <w:t>U</w:t>
      </w:r>
      <w:r>
        <w:rPr>
          <w:rFonts w:hint="eastAsia"/>
        </w:rPr>
        <w:t>型”的关系，即</w:t>
      </w:r>
      <w:r w:rsidR="009D59E2">
        <w:rPr>
          <w:rFonts w:hint="eastAsia"/>
        </w:rPr>
        <w:t>企业</w:t>
      </w:r>
      <w:r>
        <w:rPr>
          <w:rFonts w:hint="eastAsia"/>
        </w:rPr>
        <w:t>存在最优的股权激励比例，使得此时对绿色创新的正向作用最大</w:t>
      </w:r>
      <w:r w:rsidR="009D59E2">
        <w:rPr>
          <w:rFonts w:hint="eastAsia"/>
        </w:rPr>
        <w:t>，边际作用为</w:t>
      </w:r>
      <w:r w:rsidR="009D59E2">
        <w:rPr>
          <w:rFonts w:hint="eastAsia"/>
        </w:rPr>
        <w:t>0</w:t>
      </w:r>
      <w:r w:rsidR="009D59E2">
        <w:rPr>
          <w:rFonts w:hint="eastAsia"/>
        </w:rPr>
        <w:t>。</w:t>
      </w:r>
    </w:p>
    <w:p w14:paraId="212F5F6D" w14:textId="37A3B1FE" w:rsidR="00FA0E5B" w:rsidRDefault="00FA0E5B" w:rsidP="00027F9F">
      <w:r>
        <w:tab/>
      </w:r>
      <w:r>
        <w:rPr>
          <w:rFonts w:hint="eastAsia"/>
        </w:rPr>
        <w:t>综合上述研究，我们</w:t>
      </w:r>
      <w:r w:rsidR="009D59E2">
        <w:rPr>
          <w:rFonts w:hint="eastAsia"/>
        </w:rPr>
        <w:t>可以</w:t>
      </w:r>
      <w:r>
        <w:rPr>
          <w:rFonts w:hint="eastAsia"/>
        </w:rPr>
        <w:t>认为高管激励与</w:t>
      </w:r>
      <w:r w:rsidR="009D59E2">
        <w:rPr>
          <w:rFonts w:hint="eastAsia"/>
        </w:rPr>
        <w:t>企业</w:t>
      </w:r>
      <w:r>
        <w:rPr>
          <w:rFonts w:hint="eastAsia"/>
        </w:rPr>
        <w:t>绿色创新之间存在</w:t>
      </w:r>
      <w:r w:rsidR="009D59E2">
        <w:rPr>
          <w:rFonts w:hint="eastAsia"/>
        </w:rPr>
        <w:t>明显的</w:t>
      </w:r>
      <w:r>
        <w:rPr>
          <w:rFonts w:hint="eastAsia"/>
        </w:rPr>
        <w:t>非线性关系，而为了进一步定量探究其影响情况，</w:t>
      </w:r>
      <w:r w:rsidR="009D59E2">
        <w:rPr>
          <w:rFonts w:hint="eastAsia"/>
        </w:rPr>
        <w:t>同时考虑到面板数据的特性，</w:t>
      </w:r>
      <w:r>
        <w:rPr>
          <w:rFonts w:hint="eastAsia"/>
        </w:rPr>
        <w:t>我们</w:t>
      </w:r>
      <w:r>
        <w:rPr>
          <w:rFonts w:hint="eastAsia"/>
        </w:rPr>
        <w:lastRenderedPageBreak/>
        <w:t>在</w:t>
      </w:r>
      <w:r w:rsidR="00592A98">
        <w:rPr>
          <w:rFonts w:hint="eastAsia"/>
        </w:rPr>
        <w:t>模型（</w:t>
      </w:r>
      <w:r w:rsidR="00592A98">
        <w:rPr>
          <w:rFonts w:hint="eastAsia"/>
        </w:rPr>
        <w:t>3</w:t>
      </w:r>
      <w:r w:rsidR="00592A98">
        <w:t>-2</w:t>
      </w:r>
      <w:r w:rsidR="00592A98">
        <w:rPr>
          <w:rFonts w:hint="eastAsia"/>
        </w:rPr>
        <w:t>）</w:t>
      </w:r>
      <w:r w:rsidR="00D96F47">
        <w:rPr>
          <w:rFonts w:hint="eastAsia"/>
        </w:rPr>
        <w:t>的基础上，再次进行回归分析，在这次回归分析中我们采用了固定效应模型与随机效用模型，并通过豪斯曼检验排除了随机效应模型的回归结果。</w:t>
      </w:r>
    </w:p>
    <w:p w14:paraId="16534944" w14:textId="13667785" w:rsidR="0098655B" w:rsidRPr="0098655B" w:rsidRDefault="0098655B" w:rsidP="0098655B">
      <w:pPr>
        <w:ind w:left="240" w:right="240"/>
        <w:jc w:val="center"/>
        <w:rPr>
          <w:rFonts w:eastAsia="黑体"/>
          <w:bCs/>
        </w:rPr>
      </w:pPr>
      <w:r w:rsidRPr="00797643">
        <w:rPr>
          <w:rStyle w:val="ac"/>
        </w:rPr>
        <w:t>表</w:t>
      </w:r>
      <w:r>
        <w:rPr>
          <w:rStyle w:val="ac"/>
        </w:rPr>
        <w:t>4-</w:t>
      </w:r>
      <w:r w:rsidR="009D59E2">
        <w:rPr>
          <w:rStyle w:val="ac"/>
        </w:rPr>
        <w:t>4</w:t>
      </w:r>
      <w:r w:rsidR="008D4561">
        <w:rPr>
          <w:rStyle w:val="ac"/>
          <w:rFonts w:hint="eastAsia"/>
        </w:rPr>
        <w:t xml:space="preserve"> </w:t>
      </w:r>
      <w:r w:rsidR="00D974D3">
        <w:rPr>
          <w:rStyle w:val="ac"/>
          <w:rFonts w:hint="eastAsia"/>
        </w:rPr>
        <w:t>绿色创新与高管激励回归结果</w:t>
      </w:r>
    </w:p>
    <w:tbl>
      <w:tblPr>
        <w:tblW w:w="5000" w:type="pct"/>
        <w:tblLook w:val="0000" w:firstRow="0" w:lastRow="0" w:firstColumn="0" w:lastColumn="0" w:noHBand="0" w:noVBand="0"/>
      </w:tblPr>
      <w:tblGrid>
        <w:gridCol w:w="2636"/>
        <w:gridCol w:w="1852"/>
        <w:gridCol w:w="1852"/>
        <w:gridCol w:w="1972"/>
      </w:tblGrid>
      <w:tr w:rsidR="0098655B" w:rsidRPr="0098655B" w14:paraId="63B28CCE" w14:textId="77777777" w:rsidTr="009D59E2">
        <w:tc>
          <w:tcPr>
            <w:tcW w:w="1586" w:type="pct"/>
            <w:tcBorders>
              <w:top w:val="single" w:sz="12" w:space="0" w:color="auto"/>
              <w:left w:val="nil"/>
              <w:bottom w:val="single" w:sz="8" w:space="0" w:color="auto"/>
              <w:right w:val="nil"/>
            </w:tcBorders>
          </w:tcPr>
          <w:p w14:paraId="6B5CCA2A"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green</w:t>
            </w:r>
          </w:p>
        </w:tc>
        <w:tc>
          <w:tcPr>
            <w:tcW w:w="1114" w:type="pct"/>
            <w:tcBorders>
              <w:top w:val="single" w:sz="12" w:space="0" w:color="auto"/>
              <w:left w:val="nil"/>
              <w:bottom w:val="single" w:sz="8" w:space="0" w:color="auto"/>
              <w:right w:val="nil"/>
            </w:tcBorders>
          </w:tcPr>
          <w:p w14:paraId="61C4AB49" w14:textId="2684E9B5" w:rsidR="0098655B" w:rsidRPr="0098655B" w:rsidRDefault="008D4561"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hint="eastAsia"/>
                <w:kern w:val="0"/>
                <w:sz w:val="21"/>
                <w:szCs w:val="21"/>
              </w:rPr>
              <w:t>混合</w:t>
            </w:r>
            <w:r w:rsidR="0098655B" w:rsidRPr="0098655B">
              <w:rPr>
                <w:rFonts w:eastAsiaTheme="minorEastAsia" w:cs="Times New Roman"/>
                <w:kern w:val="0"/>
                <w:sz w:val="21"/>
                <w:szCs w:val="21"/>
              </w:rPr>
              <w:t>OLS.</w:t>
            </w:r>
          </w:p>
        </w:tc>
        <w:tc>
          <w:tcPr>
            <w:tcW w:w="1114" w:type="pct"/>
            <w:tcBorders>
              <w:top w:val="single" w:sz="12" w:space="0" w:color="auto"/>
              <w:left w:val="nil"/>
              <w:bottom w:val="single" w:sz="8" w:space="0" w:color="auto"/>
              <w:right w:val="nil"/>
            </w:tcBorders>
          </w:tcPr>
          <w:p w14:paraId="50EBFD70"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hint="eastAsia"/>
                <w:kern w:val="0"/>
                <w:sz w:val="21"/>
                <w:szCs w:val="21"/>
              </w:rPr>
              <w:t>F</w:t>
            </w:r>
            <w:r w:rsidRPr="0098655B">
              <w:rPr>
                <w:rFonts w:eastAsiaTheme="minorEastAsia" w:cs="Times New Roman"/>
                <w:kern w:val="0"/>
                <w:sz w:val="21"/>
                <w:szCs w:val="21"/>
              </w:rPr>
              <w:t>E</w:t>
            </w:r>
          </w:p>
        </w:tc>
        <w:tc>
          <w:tcPr>
            <w:tcW w:w="1186" w:type="pct"/>
            <w:tcBorders>
              <w:top w:val="single" w:sz="12" w:space="0" w:color="auto"/>
              <w:left w:val="nil"/>
              <w:bottom w:val="single" w:sz="8" w:space="0" w:color="auto"/>
              <w:right w:val="nil"/>
            </w:tcBorders>
          </w:tcPr>
          <w:p w14:paraId="08669D70"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Re</w:t>
            </w:r>
          </w:p>
        </w:tc>
      </w:tr>
      <w:tr w:rsidR="0098655B" w:rsidRPr="0098655B" w14:paraId="48B6BD58" w14:textId="77777777" w:rsidTr="0098655B">
        <w:tc>
          <w:tcPr>
            <w:tcW w:w="1586" w:type="pct"/>
            <w:tcBorders>
              <w:top w:val="nil"/>
              <w:left w:val="nil"/>
              <w:bottom w:val="nil"/>
              <w:right w:val="nil"/>
            </w:tcBorders>
          </w:tcPr>
          <w:p w14:paraId="53D0A0BD"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share</w:t>
            </w:r>
          </w:p>
        </w:tc>
        <w:tc>
          <w:tcPr>
            <w:tcW w:w="1114" w:type="pct"/>
            <w:tcBorders>
              <w:top w:val="nil"/>
              <w:left w:val="nil"/>
              <w:bottom w:val="nil"/>
              <w:right w:val="nil"/>
            </w:tcBorders>
          </w:tcPr>
          <w:p w14:paraId="05B34DB4" w14:textId="1DF02CDA"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.307***</w:t>
            </w:r>
          </w:p>
        </w:tc>
        <w:tc>
          <w:tcPr>
            <w:tcW w:w="1114" w:type="pct"/>
            <w:tcBorders>
              <w:top w:val="nil"/>
              <w:left w:val="nil"/>
              <w:bottom w:val="nil"/>
              <w:right w:val="nil"/>
            </w:tcBorders>
          </w:tcPr>
          <w:p w14:paraId="4AB89A1A" w14:textId="644FCDC5"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.223**</w:t>
            </w:r>
          </w:p>
        </w:tc>
        <w:tc>
          <w:tcPr>
            <w:tcW w:w="1186" w:type="pct"/>
            <w:tcBorders>
              <w:top w:val="nil"/>
              <w:left w:val="nil"/>
              <w:bottom w:val="nil"/>
              <w:right w:val="nil"/>
            </w:tcBorders>
          </w:tcPr>
          <w:p w14:paraId="26FCBBA0" w14:textId="7886ECFE"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.061</w:t>
            </w:r>
          </w:p>
        </w:tc>
      </w:tr>
      <w:tr w:rsidR="0098655B" w:rsidRPr="0098655B" w14:paraId="6AA83DB0" w14:textId="77777777" w:rsidTr="0098655B">
        <w:tc>
          <w:tcPr>
            <w:tcW w:w="1586" w:type="pct"/>
            <w:tcBorders>
              <w:top w:val="nil"/>
              <w:left w:val="nil"/>
              <w:bottom w:val="nil"/>
              <w:right w:val="nil"/>
            </w:tcBorders>
          </w:tcPr>
          <w:p w14:paraId="258AB91B"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share_2</w:t>
            </w:r>
          </w:p>
        </w:tc>
        <w:tc>
          <w:tcPr>
            <w:tcW w:w="1114" w:type="pct"/>
            <w:tcBorders>
              <w:top w:val="nil"/>
              <w:left w:val="nil"/>
              <w:bottom w:val="nil"/>
              <w:right w:val="nil"/>
            </w:tcBorders>
          </w:tcPr>
          <w:p w14:paraId="55EBF602" w14:textId="1BFD0B64"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Pr>
                <w:rFonts w:eastAsiaTheme="minorEastAsia" w:cs="Times New Roman"/>
                <w:kern w:val="0"/>
                <w:sz w:val="21"/>
                <w:szCs w:val="21"/>
              </w:rPr>
              <w:t>0</w:t>
            </w:r>
            <w:r w:rsidR="0098655B" w:rsidRPr="0098655B">
              <w:rPr>
                <w:rFonts w:eastAsiaTheme="minorEastAsia" w:cs="Times New Roman"/>
                <w:kern w:val="0"/>
                <w:sz w:val="21"/>
                <w:szCs w:val="21"/>
              </w:rPr>
              <w:t>.005***</w:t>
            </w:r>
          </w:p>
        </w:tc>
        <w:tc>
          <w:tcPr>
            <w:tcW w:w="1114" w:type="pct"/>
            <w:tcBorders>
              <w:top w:val="nil"/>
              <w:left w:val="nil"/>
              <w:bottom w:val="nil"/>
              <w:right w:val="nil"/>
            </w:tcBorders>
          </w:tcPr>
          <w:p w14:paraId="58498337" w14:textId="536B1234"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Pr>
                <w:rFonts w:eastAsiaTheme="minorEastAsia" w:cs="Times New Roman"/>
                <w:kern w:val="0"/>
                <w:sz w:val="21"/>
                <w:szCs w:val="21"/>
              </w:rPr>
              <w:t>0</w:t>
            </w:r>
            <w:r w:rsidR="0098655B" w:rsidRPr="0098655B">
              <w:rPr>
                <w:rFonts w:eastAsiaTheme="minorEastAsia" w:cs="Times New Roman"/>
                <w:kern w:val="0"/>
                <w:sz w:val="21"/>
                <w:szCs w:val="21"/>
              </w:rPr>
              <w:t>.004**</w:t>
            </w:r>
          </w:p>
        </w:tc>
        <w:tc>
          <w:tcPr>
            <w:tcW w:w="1186" w:type="pct"/>
            <w:tcBorders>
              <w:top w:val="nil"/>
              <w:left w:val="nil"/>
              <w:bottom w:val="nil"/>
              <w:right w:val="nil"/>
            </w:tcBorders>
          </w:tcPr>
          <w:p w14:paraId="173BC2AE" w14:textId="6CEF1A9A"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4A4894">
              <w:rPr>
                <w:rFonts w:eastAsiaTheme="minorEastAsia" w:cs="Times New Roman"/>
                <w:kern w:val="0"/>
                <w:sz w:val="21"/>
                <w:szCs w:val="21"/>
              </w:rPr>
              <w:t>0.</w:t>
            </w:r>
            <w:r w:rsidR="0098655B" w:rsidRPr="0098655B">
              <w:rPr>
                <w:rFonts w:eastAsiaTheme="minorEastAsia" w:cs="Times New Roman"/>
                <w:kern w:val="0"/>
                <w:sz w:val="21"/>
                <w:szCs w:val="21"/>
              </w:rPr>
              <w:t>001</w:t>
            </w:r>
          </w:p>
        </w:tc>
      </w:tr>
      <w:tr w:rsidR="0098655B" w:rsidRPr="0098655B" w14:paraId="0246A3C3" w14:textId="77777777" w:rsidTr="0098655B">
        <w:tc>
          <w:tcPr>
            <w:tcW w:w="1586" w:type="pct"/>
            <w:tcBorders>
              <w:top w:val="nil"/>
              <w:left w:val="nil"/>
              <w:bottom w:val="nil"/>
              <w:right w:val="nil"/>
            </w:tcBorders>
          </w:tcPr>
          <w:p w14:paraId="535376C8"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salary_3</w:t>
            </w:r>
          </w:p>
        </w:tc>
        <w:tc>
          <w:tcPr>
            <w:tcW w:w="1114" w:type="pct"/>
            <w:tcBorders>
              <w:top w:val="nil"/>
              <w:left w:val="nil"/>
              <w:bottom w:val="nil"/>
              <w:right w:val="nil"/>
            </w:tcBorders>
          </w:tcPr>
          <w:p w14:paraId="4400BB6F" w14:textId="55AAB6D2"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.292</w:t>
            </w:r>
            <w:r w:rsidR="00D974D3">
              <w:rPr>
                <w:rFonts w:eastAsiaTheme="minorEastAsia" w:cs="Times New Roman"/>
                <w:kern w:val="0"/>
                <w:sz w:val="21"/>
                <w:szCs w:val="21"/>
              </w:rPr>
              <w:t>*</w:t>
            </w:r>
          </w:p>
        </w:tc>
        <w:tc>
          <w:tcPr>
            <w:tcW w:w="1114" w:type="pct"/>
            <w:tcBorders>
              <w:top w:val="nil"/>
              <w:left w:val="nil"/>
              <w:bottom w:val="nil"/>
              <w:right w:val="nil"/>
            </w:tcBorders>
          </w:tcPr>
          <w:p w14:paraId="6B2376ED" w14:textId="4DA62F41"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.803*</w:t>
            </w:r>
          </w:p>
        </w:tc>
        <w:tc>
          <w:tcPr>
            <w:tcW w:w="1186" w:type="pct"/>
            <w:tcBorders>
              <w:top w:val="nil"/>
              <w:left w:val="nil"/>
              <w:bottom w:val="nil"/>
              <w:right w:val="nil"/>
            </w:tcBorders>
          </w:tcPr>
          <w:p w14:paraId="4A9647A0" w14:textId="70642AFF"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.676*</w:t>
            </w:r>
          </w:p>
        </w:tc>
      </w:tr>
      <w:tr w:rsidR="0098655B" w:rsidRPr="0098655B" w14:paraId="705E3A44" w14:textId="77777777" w:rsidTr="0098655B">
        <w:tc>
          <w:tcPr>
            <w:tcW w:w="1586" w:type="pct"/>
            <w:tcBorders>
              <w:top w:val="nil"/>
              <w:left w:val="nil"/>
              <w:bottom w:val="nil"/>
              <w:right w:val="nil"/>
            </w:tcBorders>
          </w:tcPr>
          <w:p w14:paraId="6B053320"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proofErr w:type="spellStart"/>
            <w:r w:rsidRPr="0098655B">
              <w:rPr>
                <w:rFonts w:eastAsiaTheme="minorEastAsia" w:cs="Times New Roman"/>
                <w:kern w:val="0"/>
                <w:sz w:val="21"/>
                <w:szCs w:val="21"/>
              </w:rPr>
              <w:t>rd</w:t>
            </w:r>
            <w:proofErr w:type="spellEnd"/>
          </w:p>
        </w:tc>
        <w:tc>
          <w:tcPr>
            <w:tcW w:w="1114" w:type="pct"/>
            <w:tcBorders>
              <w:top w:val="nil"/>
              <w:left w:val="nil"/>
              <w:bottom w:val="nil"/>
              <w:right w:val="nil"/>
            </w:tcBorders>
          </w:tcPr>
          <w:p w14:paraId="418730D0" w14:textId="113478AC"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1.04</w:t>
            </w:r>
            <w:r w:rsidR="009D59E2">
              <w:rPr>
                <w:rFonts w:eastAsiaTheme="minorEastAsia" w:cs="Times New Roman"/>
                <w:kern w:val="0"/>
                <w:sz w:val="21"/>
                <w:szCs w:val="21"/>
              </w:rPr>
              <w:t>0</w:t>
            </w:r>
            <w:r w:rsidRPr="0098655B">
              <w:rPr>
                <w:rFonts w:eastAsiaTheme="minorEastAsia" w:cs="Times New Roman"/>
                <w:kern w:val="0"/>
                <w:sz w:val="21"/>
                <w:szCs w:val="21"/>
              </w:rPr>
              <w:t>***</w:t>
            </w:r>
          </w:p>
        </w:tc>
        <w:tc>
          <w:tcPr>
            <w:tcW w:w="1114" w:type="pct"/>
            <w:tcBorders>
              <w:top w:val="nil"/>
              <w:left w:val="nil"/>
              <w:bottom w:val="nil"/>
              <w:right w:val="nil"/>
            </w:tcBorders>
          </w:tcPr>
          <w:p w14:paraId="7A687267" w14:textId="7B6FACB2"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.422***</w:t>
            </w:r>
          </w:p>
        </w:tc>
        <w:tc>
          <w:tcPr>
            <w:tcW w:w="1186" w:type="pct"/>
            <w:tcBorders>
              <w:top w:val="nil"/>
              <w:left w:val="nil"/>
              <w:bottom w:val="nil"/>
              <w:right w:val="nil"/>
            </w:tcBorders>
          </w:tcPr>
          <w:p w14:paraId="13F9C744" w14:textId="4DD26ECC"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.546***</w:t>
            </w:r>
          </w:p>
        </w:tc>
      </w:tr>
      <w:tr w:rsidR="0098655B" w:rsidRPr="0098655B" w14:paraId="303478E4" w14:textId="77777777" w:rsidTr="0098655B">
        <w:tc>
          <w:tcPr>
            <w:tcW w:w="1586" w:type="pct"/>
            <w:tcBorders>
              <w:top w:val="nil"/>
              <w:left w:val="nil"/>
              <w:bottom w:val="nil"/>
              <w:right w:val="nil"/>
            </w:tcBorders>
          </w:tcPr>
          <w:p w14:paraId="69EE363E"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size</w:t>
            </w:r>
          </w:p>
        </w:tc>
        <w:tc>
          <w:tcPr>
            <w:tcW w:w="1114" w:type="pct"/>
            <w:tcBorders>
              <w:top w:val="nil"/>
              <w:left w:val="nil"/>
              <w:bottom w:val="nil"/>
              <w:right w:val="nil"/>
            </w:tcBorders>
          </w:tcPr>
          <w:p w14:paraId="72A3C5F5"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7.354***</w:t>
            </w:r>
          </w:p>
        </w:tc>
        <w:tc>
          <w:tcPr>
            <w:tcW w:w="1114" w:type="pct"/>
            <w:tcBorders>
              <w:top w:val="nil"/>
              <w:left w:val="nil"/>
              <w:bottom w:val="nil"/>
              <w:right w:val="nil"/>
            </w:tcBorders>
          </w:tcPr>
          <w:p w14:paraId="0FEE3541"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6.147***</w:t>
            </w:r>
          </w:p>
        </w:tc>
        <w:tc>
          <w:tcPr>
            <w:tcW w:w="1186" w:type="pct"/>
            <w:tcBorders>
              <w:top w:val="nil"/>
              <w:left w:val="nil"/>
              <w:bottom w:val="nil"/>
              <w:right w:val="nil"/>
            </w:tcBorders>
          </w:tcPr>
          <w:p w14:paraId="407DABCC"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6.155***</w:t>
            </w:r>
          </w:p>
        </w:tc>
      </w:tr>
      <w:tr w:rsidR="0098655B" w:rsidRPr="0098655B" w14:paraId="0FF00F85" w14:textId="77777777" w:rsidTr="0098655B">
        <w:tc>
          <w:tcPr>
            <w:tcW w:w="1586" w:type="pct"/>
            <w:tcBorders>
              <w:top w:val="nil"/>
              <w:left w:val="nil"/>
              <w:bottom w:val="nil"/>
              <w:right w:val="nil"/>
            </w:tcBorders>
          </w:tcPr>
          <w:p w14:paraId="680E9D1D"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lev</w:t>
            </w:r>
          </w:p>
        </w:tc>
        <w:tc>
          <w:tcPr>
            <w:tcW w:w="1114" w:type="pct"/>
            <w:tcBorders>
              <w:top w:val="nil"/>
              <w:left w:val="nil"/>
              <w:bottom w:val="nil"/>
              <w:right w:val="nil"/>
            </w:tcBorders>
          </w:tcPr>
          <w:p w14:paraId="13AE5D05" w14:textId="77C31B51"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5.027***</w:t>
            </w:r>
          </w:p>
        </w:tc>
        <w:tc>
          <w:tcPr>
            <w:tcW w:w="1114" w:type="pct"/>
            <w:tcBorders>
              <w:top w:val="nil"/>
              <w:left w:val="nil"/>
              <w:bottom w:val="nil"/>
              <w:right w:val="nil"/>
            </w:tcBorders>
          </w:tcPr>
          <w:p w14:paraId="2333497B" w14:textId="0E256EAD"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1.581</w:t>
            </w:r>
          </w:p>
        </w:tc>
        <w:tc>
          <w:tcPr>
            <w:tcW w:w="1186" w:type="pct"/>
            <w:tcBorders>
              <w:top w:val="nil"/>
              <w:left w:val="nil"/>
              <w:bottom w:val="nil"/>
              <w:right w:val="nil"/>
            </w:tcBorders>
          </w:tcPr>
          <w:p w14:paraId="0196C429" w14:textId="75DC9B34"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2.315</w:t>
            </w:r>
          </w:p>
        </w:tc>
      </w:tr>
      <w:tr w:rsidR="0098655B" w:rsidRPr="0098655B" w14:paraId="0A46CE38" w14:textId="77777777" w:rsidTr="0098655B">
        <w:tc>
          <w:tcPr>
            <w:tcW w:w="1586" w:type="pct"/>
            <w:tcBorders>
              <w:top w:val="nil"/>
              <w:left w:val="nil"/>
              <w:bottom w:val="nil"/>
              <w:right w:val="nil"/>
            </w:tcBorders>
          </w:tcPr>
          <w:p w14:paraId="079024C2"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proofErr w:type="spellStart"/>
            <w:r w:rsidRPr="0098655B">
              <w:rPr>
                <w:rFonts w:eastAsiaTheme="minorEastAsia" w:cs="Times New Roman"/>
                <w:kern w:val="0"/>
                <w:sz w:val="21"/>
                <w:szCs w:val="21"/>
              </w:rPr>
              <w:t>indep</w:t>
            </w:r>
            <w:proofErr w:type="spellEnd"/>
          </w:p>
        </w:tc>
        <w:tc>
          <w:tcPr>
            <w:tcW w:w="1114" w:type="pct"/>
            <w:tcBorders>
              <w:top w:val="nil"/>
              <w:left w:val="nil"/>
              <w:bottom w:val="nil"/>
              <w:right w:val="nil"/>
            </w:tcBorders>
          </w:tcPr>
          <w:p w14:paraId="3FDED160"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34.715***</w:t>
            </w:r>
          </w:p>
        </w:tc>
        <w:tc>
          <w:tcPr>
            <w:tcW w:w="1114" w:type="pct"/>
            <w:tcBorders>
              <w:top w:val="nil"/>
              <w:left w:val="nil"/>
              <w:bottom w:val="nil"/>
              <w:right w:val="nil"/>
            </w:tcBorders>
          </w:tcPr>
          <w:p w14:paraId="6213161E" w14:textId="036C607A"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14.54***</w:t>
            </w:r>
          </w:p>
        </w:tc>
        <w:tc>
          <w:tcPr>
            <w:tcW w:w="1186" w:type="pct"/>
            <w:tcBorders>
              <w:top w:val="nil"/>
              <w:left w:val="nil"/>
              <w:bottom w:val="nil"/>
              <w:right w:val="nil"/>
            </w:tcBorders>
          </w:tcPr>
          <w:p w14:paraId="114474F0" w14:textId="543269D3"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5.43</w:t>
            </w:r>
            <w:r>
              <w:rPr>
                <w:rFonts w:eastAsiaTheme="minorEastAsia" w:cs="Times New Roman"/>
                <w:kern w:val="0"/>
                <w:sz w:val="21"/>
                <w:szCs w:val="21"/>
              </w:rPr>
              <w:t>0</w:t>
            </w:r>
          </w:p>
        </w:tc>
      </w:tr>
      <w:tr w:rsidR="0098655B" w:rsidRPr="0098655B" w14:paraId="4FD48EF3" w14:textId="77777777" w:rsidTr="0098655B">
        <w:tc>
          <w:tcPr>
            <w:tcW w:w="1586" w:type="pct"/>
            <w:tcBorders>
              <w:top w:val="nil"/>
              <w:left w:val="nil"/>
              <w:bottom w:val="nil"/>
              <w:right w:val="nil"/>
            </w:tcBorders>
          </w:tcPr>
          <w:p w14:paraId="5961E234"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far</w:t>
            </w:r>
          </w:p>
        </w:tc>
        <w:tc>
          <w:tcPr>
            <w:tcW w:w="1114" w:type="pct"/>
            <w:tcBorders>
              <w:top w:val="nil"/>
              <w:left w:val="nil"/>
              <w:bottom w:val="nil"/>
              <w:right w:val="nil"/>
            </w:tcBorders>
          </w:tcPr>
          <w:p w14:paraId="1B2FD702" w14:textId="658108DA"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12.008***</w:t>
            </w:r>
          </w:p>
        </w:tc>
        <w:tc>
          <w:tcPr>
            <w:tcW w:w="1114" w:type="pct"/>
            <w:tcBorders>
              <w:top w:val="nil"/>
              <w:left w:val="nil"/>
              <w:bottom w:val="nil"/>
              <w:right w:val="nil"/>
            </w:tcBorders>
          </w:tcPr>
          <w:p w14:paraId="155833B5"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1.139</w:t>
            </w:r>
          </w:p>
        </w:tc>
        <w:tc>
          <w:tcPr>
            <w:tcW w:w="1186" w:type="pct"/>
            <w:tcBorders>
              <w:top w:val="nil"/>
              <w:left w:val="nil"/>
              <w:bottom w:val="nil"/>
              <w:right w:val="nil"/>
            </w:tcBorders>
          </w:tcPr>
          <w:p w14:paraId="73C46145" w14:textId="3E2AFCB4"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3.018</w:t>
            </w:r>
          </w:p>
        </w:tc>
      </w:tr>
      <w:tr w:rsidR="0098655B" w:rsidRPr="0098655B" w14:paraId="19955687" w14:textId="77777777" w:rsidTr="0098655B">
        <w:tc>
          <w:tcPr>
            <w:tcW w:w="1586" w:type="pct"/>
            <w:tcBorders>
              <w:top w:val="nil"/>
              <w:left w:val="nil"/>
              <w:bottom w:val="nil"/>
              <w:right w:val="nil"/>
            </w:tcBorders>
          </w:tcPr>
          <w:p w14:paraId="287CD5EC"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growth</w:t>
            </w:r>
          </w:p>
        </w:tc>
        <w:tc>
          <w:tcPr>
            <w:tcW w:w="1114" w:type="pct"/>
            <w:tcBorders>
              <w:top w:val="nil"/>
              <w:left w:val="nil"/>
              <w:bottom w:val="nil"/>
              <w:right w:val="nil"/>
            </w:tcBorders>
          </w:tcPr>
          <w:p w14:paraId="582789D0" w14:textId="5FBA24DE"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Pr>
                <w:rFonts w:eastAsiaTheme="minorEastAsia" w:cs="Times New Roman"/>
                <w:kern w:val="0"/>
                <w:sz w:val="21"/>
                <w:szCs w:val="21"/>
              </w:rPr>
              <w:t>0</w:t>
            </w:r>
            <w:r w:rsidR="0098655B" w:rsidRPr="0098655B">
              <w:rPr>
                <w:rFonts w:eastAsiaTheme="minorEastAsia" w:cs="Times New Roman"/>
                <w:kern w:val="0"/>
                <w:sz w:val="21"/>
                <w:szCs w:val="21"/>
              </w:rPr>
              <w:t>.02</w:t>
            </w:r>
            <w:r>
              <w:rPr>
                <w:rFonts w:eastAsiaTheme="minorEastAsia" w:cs="Times New Roman"/>
                <w:kern w:val="0"/>
                <w:sz w:val="21"/>
                <w:szCs w:val="21"/>
              </w:rPr>
              <w:t>0</w:t>
            </w:r>
          </w:p>
        </w:tc>
        <w:tc>
          <w:tcPr>
            <w:tcW w:w="1114" w:type="pct"/>
            <w:tcBorders>
              <w:top w:val="nil"/>
              <w:left w:val="nil"/>
              <w:bottom w:val="nil"/>
              <w:right w:val="nil"/>
            </w:tcBorders>
          </w:tcPr>
          <w:p w14:paraId="7FDECA8C" w14:textId="35DCA7FE"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4A4894">
              <w:rPr>
                <w:rFonts w:eastAsiaTheme="minorEastAsia" w:cs="Times New Roman"/>
                <w:kern w:val="0"/>
                <w:sz w:val="21"/>
                <w:szCs w:val="21"/>
              </w:rPr>
              <w:t>0.</w:t>
            </w:r>
            <w:r w:rsidR="0098655B" w:rsidRPr="0098655B">
              <w:rPr>
                <w:rFonts w:eastAsiaTheme="minorEastAsia" w:cs="Times New Roman"/>
                <w:kern w:val="0"/>
                <w:sz w:val="21"/>
                <w:szCs w:val="21"/>
              </w:rPr>
              <w:t>003</w:t>
            </w:r>
          </w:p>
        </w:tc>
        <w:tc>
          <w:tcPr>
            <w:tcW w:w="1186" w:type="pct"/>
            <w:tcBorders>
              <w:top w:val="nil"/>
              <w:left w:val="nil"/>
              <w:bottom w:val="nil"/>
              <w:right w:val="nil"/>
            </w:tcBorders>
          </w:tcPr>
          <w:p w14:paraId="210D62D5" w14:textId="27A1708B"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4A4894">
              <w:rPr>
                <w:rFonts w:eastAsiaTheme="minorEastAsia" w:cs="Times New Roman"/>
                <w:kern w:val="0"/>
                <w:sz w:val="21"/>
                <w:szCs w:val="21"/>
              </w:rPr>
              <w:t>0.</w:t>
            </w:r>
            <w:r w:rsidR="0098655B" w:rsidRPr="0098655B">
              <w:rPr>
                <w:rFonts w:eastAsiaTheme="minorEastAsia" w:cs="Times New Roman"/>
                <w:kern w:val="0"/>
                <w:sz w:val="21"/>
                <w:szCs w:val="21"/>
              </w:rPr>
              <w:t>014</w:t>
            </w:r>
          </w:p>
        </w:tc>
      </w:tr>
      <w:tr w:rsidR="0098655B" w:rsidRPr="0098655B" w14:paraId="604BEAB3" w14:textId="77777777" w:rsidTr="0098655B">
        <w:tc>
          <w:tcPr>
            <w:tcW w:w="1586" w:type="pct"/>
            <w:tcBorders>
              <w:top w:val="nil"/>
              <w:left w:val="nil"/>
              <w:right w:val="nil"/>
            </w:tcBorders>
          </w:tcPr>
          <w:p w14:paraId="11254805"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proofErr w:type="spellStart"/>
            <w:r w:rsidRPr="0098655B">
              <w:rPr>
                <w:rFonts w:eastAsiaTheme="minorEastAsia" w:cs="Times New Roman"/>
                <w:kern w:val="0"/>
                <w:sz w:val="21"/>
                <w:szCs w:val="21"/>
              </w:rPr>
              <w:t>ocen</w:t>
            </w:r>
            <w:proofErr w:type="spellEnd"/>
          </w:p>
        </w:tc>
        <w:tc>
          <w:tcPr>
            <w:tcW w:w="1114" w:type="pct"/>
            <w:tcBorders>
              <w:top w:val="nil"/>
              <w:left w:val="nil"/>
              <w:right w:val="nil"/>
            </w:tcBorders>
          </w:tcPr>
          <w:p w14:paraId="5E48AC86" w14:textId="032540CE"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kern w:val="0"/>
                <w:sz w:val="21"/>
                <w:szCs w:val="21"/>
              </w:rPr>
              <w:t>0</w:t>
            </w:r>
            <w:r w:rsidR="0098655B" w:rsidRPr="0098655B">
              <w:rPr>
                <w:rFonts w:eastAsiaTheme="minorEastAsia" w:cs="Times New Roman"/>
                <w:kern w:val="0"/>
                <w:sz w:val="21"/>
                <w:szCs w:val="21"/>
              </w:rPr>
              <w:t>.044*</w:t>
            </w:r>
          </w:p>
        </w:tc>
        <w:tc>
          <w:tcPr>
            <w:tcW w:w="1114" w:type="pct"/>
            <w:tcBorders>
              <w:top w:val="nil"/>
              <w:left w:val="nil"/>
              <w:right w:val="nil"/>
            </w:tcBorders>
          </w:tcPr>
          <w:p w14:paraId="250F802D" w14:textId="4A0ACFE5"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4A4894">
              <w:rPr>
                <w:rFonts w:eastAsiaTheme="minorEastAsia" w:cs="Times New Roman"/>
                <w:kern w:val="0"/>
                <w:sz w:val="21"/>
                <w:szCs w:val="21"/>
              </w:rPr>
              <w:t>0.</w:t>
            </w:r>
            <w:r w:rsidR="0098655B" w:rsidRPr="0098655B">
              <w:rPr>
                <w:rFonts w:eastAsiaTheme="minorEastAsia" w:cs="Times New Roman"/>
                <w:kern w:val="0"/>
                <w:sz w:val="21"/>
                <w:szCs w:val="21"/>
              </w:rPr>
              <w:t>024</w:t>
            </w:r>
          </w:p>
        </w:tc>
        <w:tc>
          <w:tcPr>
            <w:tcW w:w="1186" w:type="pct"/>
            <w:tcBorders>
              <w:top w:val="nil"/>
              <w:left w:val="nil"/>
              <w:right w:val="nil"/>
            </w:tcBorders>
          </w:tcPr>
          <w:p w14:paraId="5EB4FC9D" w14:textId="532C4E86"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4A4894">
              <w:rPr>
                <w:rFonts w:eastAsiaTheme="minorEastAsia" w:cs="Times New Roman"/>
                <w:kern w:val="0"/>
                <w:sz w:val="21"/>
                <w:szCs w:val="21"/>
              </w:rPr>
              <w:t>0.</w:t>
            </w:r>
            <w:r w:rsidR="0098655B" w:rsidRPr="0098655B">
              <w:rPr>
                <w:rFonts w:eastAsiaTheme="minorEastAsia" w:cs="Times New Roman"/>
                <w:kern w:val="0"/>
                <w:sz w:val="21"/>
                <w:szCs w:val="21"/>
              </w:rPr>
              <w:t>005</w:t>
            </w:r>
          </w:p>
        </w:tc>
      </w:tr>
      <w:tr w:rsidR="0098655B" w:rsidRPr="0098655B" w14:paraId="72452C17" w14:textId="77777777" w:rsidTr="009D59E2">
        <w:tc>
          <w:tcPr>
            <w:tcW w:w="1586" w:type="pct"/>
            <w:tcBorders>
              <w:top w:val="nil"/>
              <w:left w:val="nil"/>
              <w:bottom w:val="single" w:sz="12" w:space="0" w:color="auto"/>
              <w:right w:val="nil"/>
            </w:tcBorders>
          </w:tcPr>
          <w:p w14:paraId="5B77C2CC" w14:textId="77777777" w:rsidR="0098655B" w:rsidRPr="0098655B" w:rsidRDefault="0098655B" w:rsidP="009D59E2">
            <w:pPr>
              <w:autoSpaceDE w:val="0"/>
              <w:autoSpaceDN w:val="0"/>
              <w:adjustRightInd w:val="0"/>
              <w:spacing w:line="240" w:lineRule="auto"/>
              <w:jc w:val="left"/>
              <w:rPr>
                <w:rFonts w:eastAsiaTheme="minorEastAsia" w:cs="Times New Roman"/>
                <w:kern w:val="0"/>
                <w:sz w:val="21"/>
                <w:szCs w:val="21"/>
              </w:rPr>
            </w:pPr>
            <w:r w:rsidRPr="0098655B">
              <w:rPr>
                <w:rFonts w:eastAsiaTheme="minorEastAsia" w:cs="Times New Roman"/>
                <w:kern w:val="0"/>
                <w:sz w:val="21"/>
                <w:szCs w:val="21"/>
              </w:rPr>
              <w:t>constant</w:t>
            </w:r>
          </w:p>
        </w:tc>
        <w:tc>
          <w:tcPr>
            <w:tcW w:w="1114" w:type="pct"/>
            <w:tcBorders>
              <w:top w:val="nil"/>
              <w:left w:val="nil"/>
              <w:bottom w:val="single" w:sz="12" w:space="0" w:color="auto"/>
              <w:right w:val="nil"/>
            </w:tcBorders>
          </w:tcPr>
          <w:p w14:paraId="1C78E9EC" w14:textId="271B7B24"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190.786***</w:t>
            </w:r>
          </w:p>
        </w:tc>
        <w:tc>
          <w:tcPr>
            <w:tcW w:w="1114" w:type="pct"/>
            <w:tcBorders>
              <w:top w:val="nil"/>
              <w:left w:val="nil"/>
              <w:bottom w:val="single" w:sz="12" w:space="0" w:color="auto"/>
              <w:right w:val="nil"/>
            </w:tcBorders>
          </w:tcPr>
          <w:p w14:paraId="65B2C618" w14:textId="564036E6"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141.769***</w:t>
            </w:r>
          </w:p>
        </w:tc>
        <w:tc>
          <w:tcPr>
            <w:tcW w:w="1186" w:type="pct"/>
            <w:tcBorders>
              <w:top w:val="nil"/>
              <w:left w:val="nil"/>
              <w:bottom w:val="single" w:sz="12" w:space="0" w:color="auto"/>
              <w:right w:val="nil"/>
            </w:tcBorders>
          </w:tcPr>
          <w:p w14:paraId="16666BE0" w14:textId="6D8E297C" w:rsidR="0098655B" w:rsidRPr="0098655B" w:rsidRDefault="009D59E2" w:rsidP="009D59E2">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sz w:val="21"/>
                <w:szCs w:val="21"/>
              </w:rPr>
              <w:t>-</w:t>
            </w:r>
            <w:r w:rsidR="0098655B" w:rsidRPr="0098655B">
              <w:rPr>
                <w:rFonts w:eastAsiaTheme="minorEastAsia" w:cs="Times New Roman"/>
                <w:kern w:val="0"/>
                <w:sz w:val="21"/>
                <w:szCs w:val="21"/>
              </w:rPr>
              <w:t>146.624***</w:t>
            </w:r>
          </w:p>
        </w:tc>
      </w:tr>
    </w:tbl>
    <w:p w14:paraId="466C0A83" w14:textId="39DC2E10" w:rsidR="004357FF" w:rsidRDefault="004357FF" w:rsidP="0098655B">
      <w:pPr>
        <w:autoSpaceDE w:val="0"/>
        <w:autoSpaceDN w:val="0"/>
        <w:adjustRightInd w:val="0"/>
        <w:spacing w:line="240" w:lineRule="auto"/>
        <w:jc w:val="left"/>
        <w:rPr>
          <w:rFonts w:eastAsiaTheme="minorEastAsia" w:cs="Times New Roman"/>
          <w:sz w:val="21"/>
          <w:szCs w:val="21"/>
        </w:rPr>
      </w:pPr>
      <w:r w:rsidRPr="00934287">
        <w:rPr>
          <w:rFonts w:hint="eastAsia"/>
          <w:sz w:val="21"/>
          <w:szCs w:val="21"/>
        </w:rPr>
        <w:t>注：</w:t>
      </w:r>
      <w:r w:rsidRPr="00934287">
        <w:rPr>
          <w:rFonts w:hint="eastAsia"/>
          <w:sz w:val="21"/>
          <w:szCs w:val="21"/>
        </w:rPr>
        <w:t>***p&lt;0.01, **p&lt;0.05, *p&lt;0.1</w:t>
      </w:r>
    </w:p>
    <w:p w14:paraId="6DB788F4" w14:textId="6960AAEB" w:rsidR="0098655B" w:rsidRPr="0098655B" w:rsidRDefault="0098655B" w:rsidP="0098655B">
      <w:pPr>
        <w:ind w:leftChars="100" w:left="240" w:rightChars="100" w:right="240"/>
        <w:jc w:val="center"/>
        <w:rPr>
          <w:rFonts w:eastAsia="黑体"/>
          <w:bCs/>
        </w:rPr>
      </w:pPr>
      <w:r w:rsidRPr="00797643">
        <w:rPr>
          <w:rStyle w:val="ac"/>
        </w:rPr>
        <w:t>表</w:t>
      </w:r>
      <w:r>
        <w:rPr>
          <w:rStyle w:val="ac"/>
        </w:rPr>
        <w:t>4-</w:t>
      </w:r>
      <w:r w:rsidR="009D59E2">
        <w:rPr>
          <w:rStyle w:val="ac"/>
        </w:rPr>
        <w:t>5</w:t>
      </w:r>
      <w:r w:rsidR="008D4561">
        <w:rPr>
          <w:rStyle w:val="ac"/>
          <w:rFonts w:hint="eastAsia"/>
        </w:rPr>
        <w:t xml:space="preserve"> </w:t>
      </w:r>
      <w:r>
        <w:rPr>
          <w:rStyle w:val="ac"/>
          <w:rFonts w:hint="eastAsia"/>
        </w:rPr>
        <w:t>豪斯曼检验</w:t>
      </w:r>
    </w:p>
    <w:tbl>
      <w:tblPr>
        <w:tblStyle w:val="af0"/>
        <w:tblW w:w="5000" w:type="pct"/>
        <w:tblLook w:val="0000" w:firstRow="0" w:lastRow="0" w:firstColumn="0" w:lastColumn="0" w:noHBand="0" w:noVBand="0"/>
      </w:tblPr>
      <w:tblGrid>
        <w:gridCol w:w="5524"/>
        <w:gridCol w:w="2788"/>
      </w:tblGrid>
      <w:tr w:rsidR="0098655B" w:rsidRPr="0098655B" w14:paraId="440DE6DD" w14:textId="77777777" w:rsidTr="003B3225">
        <w:tc>
          <w:tcPr>
            <w:tcW w:w="3323" w:type="pct"/>
            <w:tcBorders>
              <w:top w:val="single" w:sz="12" w:space="0" w:color="auto"/>
              <w:bottom w:val="single" w:sz="6" w:space="0" w:color="auto"/>
            </w:tcBorders>
          </w:tcPr>
          <w:p w14:paraId="5588E926" w14:textId="77777777" w:rsidR="0098655B" w:rsidRPr="0098655B" w:rsidRDefault="0098655B" w:rsidP="0098655B">
            <w:pPr>
              <w:autoSpaceDE w:val="0"/>
              <w:autoSpaceDN w:val="0"/>
              <w:adjustRightInd w:val="0"/>
              <w:spacing w:line="240" w:lineRule="auto"/>
              <w:jc w:val="center"/>
              <w:rPr>
                <w:rFonts w:eastAsiaTheme="minorEastAsia" w:cs="Times New Roman"/>
                <w:kern w:val="0"/>
                <w:sz w:val="21"/>
                <w:szCs w:val="21"/>
              </w:rPr>
            </w:pPr>
            <w:r w:rsidRPr="0098655B">
              <w:rPr>
                <w:rFonts w:eastAsiaTheme="minorEastAsia" w:cs="Times New Roman"/>
                <w:kern w:val="0"/>
                <w:sz w:val="21"/>
                <w:szCs w:val="21"/>
              </w:rPr>
              <w:t xml:space="preserve">  </w:t>
            </w:r>
          </w:p>
        </w:tc>
        <w:tc>
          <w:tcPr>
            <w:tcW w:w="1677" w:type="pct"/>
            <w:tcBorders>
              <w:top w:val="single" w:sz="12" w:space="0" w:color="auto"/>
              <w:bottom w:val="single" w:sz="6" w:space="0" w:color="auto"/>
            </w:tcBorders>
          </w:tcPr>
          <w:p w14:paraId="00652A21" w14:textId="77777777" w:rsidR="0098655B" w:rsidRPr="0098655B" w:rsidRDefault="0098655B" w:rsidP="0098655B">
            <w:pPr>
              <w:autoSpaceDE w:val="0"/>
              <w:autoSpaceDN w:val="0"/>
              <w:adjustRightInd w:val="0"/>
              <w:spacing w:line="240" w:lineRule="auto"/>
              <w:jc w:val="center"/>
              <w:rPr>
                <w:rFonts w:eastAsiaTheme="minorEastAsia" w:cs="Times New Roman"/>
                <w:kern w:val="0"/>
                <w:sz w:val="21"/>
                <w:szCs w:val="21"/>
              </w:rPr>
            </w:pPr>
            <w:r w:rsidRPr="0098655B">
              <w:rPr>
                <w:rFonts w:eastAsiaTheme="minorEastAsia" w:cs="Times New Roman"/>
                <w:kern w:val="0"/>
                <w:sz w:val="21"/>
                <w:szCs w:val="21"/>
              </w:rPr>
              <w:t xml:space="preserve">  Coef.</w:t>
            </w:r>
          </w:p>
        </w:tc>
      </w:tr>
      <w:tr w:rsidR="0098655B" w:rsidRPr="0098655B" w14:paraId="4A221E79" w14:textId="77777777" w:rsidTr="003B3225">
        <w:tc>
          <w:tcPr>
            <w:tcW w:w="3323" w:type="pct"/>
            <w:tcBorders>
              <w:top w:val="single" w:sz="6" w:space="0" w:color="auto"/>
            </w:tcBorders>
          </w:tcPr>
          <w:p w14:paraId="645E92F0" w14:textId="77777777" w:rsidR="0098655B" w:rsidRPr="0098655B" w:rsidRDefault="0098655B" w:rsidP="0098655B">
            <w:pPr>
              <w:autoSpaceDE w:val="0"/>
              <w:autoSpaceDN w:val="0"/>
              <w:adjustRightInd w:val="0"/>
              <w:spacing w:line="240" w:lineRule="auto"/>
              <w:jc w:val="center"/>
              <w:rPr>
                <w:rFonts w:eastAsiaTheme="minorEastAsia" w:cs="Times New Roman"/>
                <w:kern w:val="0"/>
                <w:sz w:val="21"/>
                <w:szCs w:val="21"/>
              </w:rPr>
            </w:pPr>
            <w:r w:rsidRPr="0098655B">
              <w:rPr>
                <w:rFonts w:eastAsiaTheme="minorEastAsia" w:cs="Times New Roman"/>
                <w:kern w:val="0"/>
                <w:sz w:val="21"/>
                <w:szCs w:val="21"/>
              </w:rPr>
              <w:t xml:space="preserve"> Chi-square test value</w:t>
            </w:r>
          </w:p>
        </w:tc>
        <w:tc>
          <w:tcPr>
            <w:tcW w:w="1677" w:type="pct"/>
            <w:tcBorders>
              <w:top w:val="single" w:sz="6" w:space="0" w:color="auto"/>
            </w:tcBorders>
          </w:tcPr>
          <w:p w14:paraId="1B37E392" w14:textId="77777777" w:rsidR="0098655B" w:rsidRPr="0098655B" w:rsidRDefault="0098655B" w:rsidP="0098655B">
            <w:pPr>
              <w:autoSpaceDE w:val="0"/>
              <w:autoSpaceDN w:val="0"/>
              <w:adjustRightInd w:val="0"/>
              <w:spacing w:line="240" w:lineRule="auto"/>
              <w:jc w:val="center"/>
              <w:rPr>
                <w:rFonts w:eastAsiaTheme="minorEastAsia" w:cs="Times New Roman"/>
                <w:kern w:val="0"/>
                <w:sz w:val="21"/>
                <w:szCs w:val="21"/>
              </w:rPr>
            </w:pPr>
            <w:r w:rsidRPr="0098655B">
              <w:rPr>
                <w:rFonts w:eastAsiaTheme="minorEastAsia" w:cs="Times New Roman"/>
                <w:kern w:val="0"/>
                <w:sz w:val="21"/>
                <w:szCs w:val="21"/>
              </w:rPr>
              <w:t>41.247</w:t>
            </w:r>
          </w:p>
        </w:tc>
      </w:tr>
      <w:tr w:rsidR="0098655B" w:rsidRPr="0098655B" w14:paraId="520DD87A" w14:textId="77777777" w:rsidTr="003B3225">
        <w:tc>
          <w:tcPr>
            <w:tcW w:w="3323" w:type="pct"/>
          </w:tcPr>
          <w:p w14:paraId="19F7D7E8" w14:textId="77777777" w:rsidR="0098655B" w:rsidRPr="0098655B" w:rsidRDefault="0098655B" w:rsidP="0098655B">
            <w:pPr>
              <w:autoSpaceDE w:val="0"/>
              <w:autoSpaceDN w:val="0"/>
              <w:adjustRightInd w:val="0"/>
              <w:spacing w:line="240" w:lineRule="auto"/>
              <w:jc w:val="center"/>
              <w:rPr>
                <w:rFonts w:eastAsiaTheme="minorEastAsia" w:cs="Times New Roman"/>
                <w:kern w:val="0"/>
                <w:sz w:val="21"/>
                <w:szCs w:val="21"/>
              </w:rPr>
            </w:pPr>
            <w:r w:rsidRPr="0098655B">
              <w:rPr>
                <w:rFonts w:eastAsiaTheme="minorEastAsia" w:cs="Times New Roman"/>
                <w:kern w:val="0"/>
                <w:sz w:val="21"/>
                <w:szCs w:val="21"/>
              </w:rPr>
              <w:t xml:space="preserve"> P-value</w:t>
            </w:r>
          </w:p>
        </w:tc>
        <w:tc>
          <w:tcPr>
            <w:tcW w:w="1677" w:type="pct"/>
          </w:tcPr>
          <w:p w14:paraId="5422B1DA" w14:textId="77777777" w:rsidR="0098655B" w:rsidRPr="0098655B" w:rsidRDefault="0098655B" w:rsidP="0098655B">
            <w:pPr>
              <w:autoSpaceDE w:val="0"/>
              <w:autoSpaceDN w:val="0"/>
              <w:adjustRightInd w:val="0"/>
              <w:spacing w:line="240" w:lineRule="auto"/>
              <w:jc w:val="center"/>
              <w:rPr>
                <w:rFonts w:eastAsiaTheme="minorEastAsia" w:cs="Times New Roman"/>
                <w:kern w:val="0"/>
                <w:sz w:val="21"/>
                <w:szCs w:val="21"/>
              </w:rPr>
            </w:pPr>
            <w:r w:rsidRPr="0098655B">
              <w:rPr>
                <w:rFonts w:eastAsiaTheme="minorEastAsia" w:cs="Times New Roman"/>
                <w:kern w:val="0"/>
                <w:sz w:val="21"/>
                <w:szCs w:val="21"/>
              </w:rPr>
              <w:t>0</w:t>
            </w:r>
          </w:p>
        </w:tc>
      </w:tr>
    </w:tbl>
    <w:p w14:paraId="287D1117" w14:textId="76DEA29B" w:rsidR="0098655B" w:rsidRDefault="0098655B" w:rsidP="00027F9F">
      <w:r>
        <w:tab/>
      </w:r>
      <w:r>
        <w:rPr>
          <w:rFonts w:hint="eastAsia"/>
        </w:rPr>
        <w:t>表</w:t>
      </w:r>
      <w:r>
        <w:rPr>
          <w:rFonts w:hint="eastAsia"/>
        </w:rPr>
        <w:t>4</w:t>
      </w:r>
      <w:r>
        <w:t>-3</w:t>
      </w:r>
      <w:r>
        <w:rPr>
          <w:rFonts w:hint="eastAsia"/>
        </w:rPr>
        <w:t>从左至右依次呈现</w:t>
      </w:r>
      <w:r w:rsidR="008D4561">
        <w:rPr>
          <w:rFonts w:hint="eastAsia"/>
        </w:rPr>
        <w:t>了混合</w:t>
      </w:r>
      <w:r>
        <w:t>OLS</w:t>
      </w:r>
      <w:r>
        <w:rPr>
          <w:rFonts w:hint="eastAsia"/>
        </w:rPr>
        <w:t>、随机效应模型、固定效应模型三类回归结果</w:t>
      </w:r>
      <w:r w:rsidR="00D974D3">
        <w:rPr>
          <w:rFonts w:hint="eastAsia"/>
        </w:rPr>
        <w:t>。我们可以看出除了随机效应模型外，其余模型中</w:t>
      </w:r>
      <w:r w:rsidR="00D974D3">
        <w:rPr>
          <w:rFonts w:hint="eastAsia"/>
        </w:rPr>
        <w:t>share</w:t>
      </w:r>
      <w:r w:rsidR="00D974D3">
        <w:rPr>
          <w:rFonts w:hint="eastAsia"/>
        </w:rPr>
        <w:t>与</w:t>
      </w:r>
      <w:r w:rsidR="00D974D3">
        <w:rPr>
          <w:rFonts w:hint="eastAsia"/>
        </w:rPr>
        <w:t>s</w:t>
      </w:r>
      <w:r w:rsidR="00D974D3">
        <w:t>hare_2</w:t>
      </w:r>
      <w:r w:rsidR="00D974D3">
        <w:rPr>
          <w:rFonts w:hint="eastAsia"/>
        </w:rPr>
        <w:t>均对绿色创新有显著性影响。而根据豪斯曼检验结果，可以拒绝</w:t>
      </w:r>
      <w:r w:rsidR="00D974D3">
        <w:t>H0</w:t>
      </w:r>
      <w:r w:rsidR="00D974D3">
        <w:rPr>
          <w:rFonts w:hint="eastAsia"/>
        </w:rPr>
        <w:t>的原假设，即应该采用固定效应模型，舍去随机效应模型。</w:t>
      </w:r>
    </w:p>
    <w:p w14:paraId="70871AF4" w14:textId="3BCC8663" w:rsidR="00D974D3" w:rsidRDefault="00D974D3" w:rsidP="00027F9F">
      <w:r>
        <w:tab/>
      </w:r>
      <w:r>
        <w:rPr>
          <w:rFonts w:hint="eastAsia"/>
        </w:rPr>
        <w:t>结合上述回归结果，我们认为企业绿色创新能力是可以受到高管股权激励与薪酬激励的影响的，且高管股权激励与企业绿色创新能力之间呈现“倒</w:t>
      </w:r>
      <w:r>
        <w:rPr>
          <w:rFonts w:hint="eastAsia"/>
        </w:rPr>
        <w:t>U</w:t>
      </w:r>
      <w:r>
        <w:rPr>
          <w:rFonts w:hint="eastAsia"/>
        </w:rPr>
        <w:t>型关系”，</w:t>
      </w:r>
      <w:r w:rsidR="000F284D">
        <w:rPr>
          <w:rFonts w:hint="eastAsia"/>
        </w:rPr>
        <w:t>即</w:t>
      </w:r>
      <w:r>
        <w:rPr>
          <w:rFonts w:hint="eastAsia"/>
        </w:rPr>
        <w:t>当超过最合适的</w:t>
      </w:r>
      <w:r w:rsidR="000F284D">
        <w:rPr>
          <w:rFonts w:hint="eastAsia"/>
        </w:rPr>
        <w:t>股权</w:t>
      </w:r>
      <w:r>
        <w:rPr>
          <w:rFonts w:hint="eastAsia"/>
        </w:rPr>
        <w:t>激励</w:t>
      </w:r>
      <w:r w:rsidR="000F284D">
        <w:rPr>
          <w:rFonts w:hint="eastAsia"/>
        </w:rPr>
        <w:t>比例，过高的股权激励会起到反向的作用；而薪酬激励对企业绿色创新的激励作用一直都是积极的，即假设</w:t>
      </w:r>
      <w:r w:rsidR="00DC4AD3">
        <w:rPr>
          <w:rFonts w:hint="eastAsia"/>
        </w:rPr>
        <w:t>H1</w:t>
      </w:r>
      <w:r w:rsidR="000F284D">
        <w:rPr>
          <w:rFonts w:hint="eastAsia"/>
        </w:rPr>
        <w:t>得到了验证，因此我们的</w:t>
      </w:r>
      <w:r w:rsidR="000F284D">
        <w:rPr>
          <w:rFonts w:hint="eastAsia"/>
        </w:rPr>
        <w:t>H</w:t>
      </w:r>
      <w:r w:rsidR="000F284D">
        <w:t>3</w:t>
      </w:r>
      <w:r w:rsidR="000F284D">
        <w:rPr>
          <w:rFonts w:hint="eastAsia"/>
        </w:rPr>
        <w:t>也有据可依。</w:t>
      </w:r>
    </w:p>
    <w:p w14:paraId="45104A16" w14:textId="36D9DB65" w:rsidR="00EC71C8" w:rsidRDefault="00EC71C8" w:rsidP="00C41256">
      <w:pPr>
        <w:pStyle w:val="1"/>
        <w:ind w:left="240" w:right="240"/>
      </w:pPr>
      <w:bookmarkStart w:id="51" w:name="_Toc103228575"/>
      <w:bookmarkStart w:id="52" w:name="_Toc104639787"/>
      <w:r w:rsidRPr="004A4894">
        <w:rPr>
          <w:rFonts w:hint="eastAsia"/>
        </w:rPr>
        <w:t>4</w:t>
      </w:r>
      <w:r w:rsidRPr="004A4894">
        <w:t>.3</w:t>
      </w:r>
      <w:r w:rsidRPr="004A4894">
        <w:rPr>
          <w:rFonts w:hint="eastAsia"/>
        </w:rPr>
        <w:t>企业绿色创新与企业价值创造</w:t>
      </w:r>
      <w:bookmarkEnd w:id="51"/>
      <w:bookmarkEnd w:id="52"/>
    </w:p>
    <w:p w14:paraId="5EC2762D" w14:textId="2FD740EC" w:rsidR="000F284D" w:rsidRDefault="000F284D" w:rsidP="00027F9F">
      <w:r>
        <w:tab/>
      </w:r>
      <w:r>
        <w:rPr>
          <w:rFonts w:hint="eastAsia"/>
        </w:rPr>
        <w:t>为了探究绿色创新对企业价值创造的作用，我们</w:t>
      </w:r>
      <w:r w:rsidR="003C3AC4">
        <w:rPr>
          <w:rFonts w:hint="eastAsia"/>
        </w:rPr>
        <w:t>参考齐绍洲等学者（</w:t>
      </w:r>
      <w:r w:rsidR="003C3AC4">
        <w:rPr>
          <w:rFonts w:hint="eastAsia"/>
        </w:rPr>
        <w:t>2</w:t>
      </w:r>
      <w:r w:rsidR="003C3AC4">
        <w:t>018</w:t>
      </w:r>
      <w:r w:rsidR="003C3AC4">
        <w:rPr>
          <w:rFonts w:hint="eastAsia"/>
        </w:rPr>
        <w:t>）的研究，将企业</w:t>
      </w:r>
      <w:r w:rsidR="003C3AC4">
        <w:rPr>
          <w:rFonts w:hint="eastAsia"/>
        </w:rPr>
        <w:t>Tobin</w:t>
      </w:r>
      <w:r w:rsidR="003C3AC4">
        <w:t xml:space="preserve"> </w:t>
      </w:r>
      <w:r w:rsidR="003C3AC4">
        <w:rPr>
          <w:rFonts w:hint="eastAsia"/>
        </w:rPr>
        <w:t>Q</w:t>
      </w:r>
      <w:r w:rsidR="003C3AC4">
        <w:rPr>
          <w:rFonts w:hint="eastAsia"/>
        </w:rPr>
        <w:t>值定义为企业市场价值除以其资本重置成本，并用其作</w:t>
      </w:r>
      <w:r w:rsidR="003C3AC4">
        <w:rPr>
          <w:rFonts w:hint="eastAsia"/>
        </w:rPr>
        <w:lastRenderedPageBreak/>
        <w:t>为企业财富创造能力的衡量指标，用</w:t>
      </w:r>
      <w:proofErr w:type="spellStart"/>
      <w:r w:rsidR="003C3AC4">
        <w:rPr>
          <w:rFonts w:hint="eastAsia"/>
        </w:rPr>
        <w:t>tq</w:t>
      </w:r>
      <w:proofErr w:type="spellEnd"/>
      <w:r w:rsidR="003C3AC4">
        <w:rPr>
          <w:rFonts w:hint="eastAsia"/>
        </w:rPr>
        <w:t>表示。</w:t>
      </w:r>
    </w:p>
    <w:p w14:paraId="6FE2782C" w14:textId="54BA86FC" w:rsidR="003C3AC4" w:rsidRDefault="003C3AC4" w:rsidP="00027F9F">
      <w:r>
        <w:tab/>
      </w:r>
      <w:r>
        <w:rPr>
          <w:rFonts w:hint="eastAsia"/>
        </w:rPr>
        <w:t>我们采用模型</w:t>
      </w:r>
      <w:r w:rsidR="00592A98">
        <w:rPr>
          <w:rFonts w:hint="eastAsia"/>
        </w:rPr>
        <w:t>（</w:t>
      </w:r>
      <w:r w:rsidR="00592A98">
        <w:rPr>
          <w:rFonts w:hint="eastAsia"/>
        </w:rPr>
        <w:t>3</w:t>
      </w:r>
      <w:r w:rsidR="00592A98">
        <w:t>-3</w:t>
      </w:r>
      <w:r w:rsidR="00592A98">
        <w:rPr>
          <w:rFonts w:hint="eastAsia"/>
        </w:rPr>
        <w:t>）</w:t>
      </w:r>
      <w:r>
        <w:rPr>
          <w:rFonts w:hint="eastAsia"/>
        </w:rPr>
        <w:t>进行回归分析，得到的回归结果如表</w:t>
      </w:r>
      <w:r>
        <w:rPr>
          <w:rFonts w:hint="eastAsia"/>
        </w:rPr>
        <w:t>4</w:t>
      </w:r>
      <w:r>
        <w:t>-5</w:t>
      </w:r>
      <w:r>
        <w:rPr>
          <w:rFonts w:hint="eastAsia"/>
        </w:rPr>
        <w:t>所示，即企业绿色创新能力对其价值创造能力的正向影响在</w:t>
      </w:r>
      <w:r>
        <w:rPr>
          <w:rFonts w:hint="eastAsia"/>
        </w:rPr>
        <w:t>5</w:t>
      </w:r>
      <w:r>
        <w:t>%</w:t>
      </w:r>
      <w:r>
        <w:rPr>
          <w:rFonts w:hint="eastAsia"/>
        </w:rPr>
        <w:t>的水平上显著，</w:t>
      </w:r>
      <w:r w:rsidR="004A4894">
        <w:rPr>
          <w:rFonts w:hint="eastAsia"/>
        </w:rPr>
        <w:t>而控制变量中，除了企业成长能力</w:t>
      </w:r>
      <w:r w:rsidR="004A4894">
        <w:rPr>
          <w:rFonts w:hint="eastAsia"/>
        </w:rPr>
        <w:t>growth</w:t>
      </w:r>
      <w:r w:rsidR="004A4894">
        <w:rPr>
          <w:rFonts w:hint="eastAsia"/>
        </w:rPr>
        <w:t>与企业股权集中度</w:t>
      </w:r>
      <w:proofErr w:type="spellStart"/>
      <w:r w:rsidR="004A4894">
        <w:rPr>
          <w:rFonts w:hint="eastAsia"/>
        </w:rPr>
        <w:t>ocen</w:t>
      </w:r>
      <w:proofErr w:type="spellEnd"/>
      <w:r w:rsidR="004A4894">
        <w:rPr>
          <w:rFonts w:hint="eastAsia"/>
        </w:rPr>
        <w:t>外，其余</w:t>
      </w:r>
      <w:r w:rsidR="00FC6ECE">
        <w:rPr>
          <w:rFonts w:hint="eastAsia"/>
        </w:rPr>
        <w:t>变量</w:t>
      </w:r>
      <w:r w:rsidR="004A4894">
        <w:rPr>
          <w:rFonts w:hint="eastAsia"/>
        </w:rPr>
        <w:t>均显著。综合可知</w:t>
      </w:r>
      <w:r>
        <w:rPr>
          <w:rFonts w:hint="eastAsia"/>
        </w:rPr>
        <w:t>假设</w:t>
      </w:r>
      <w:r>
        <w:rPr>
          <w:rFonts w:hint="eastAsia"/>
        </w:rPr>
        <w:t>H</w:t>
      </w:r>
      <w:r>
        <w:t>2</w:t>
      </w:r>
      <w:r>
        <w:rPr>
          <w:rFonts w:hint="eastAsia"/>
        </w:rPr>
        <w:t>得到了验证。</w:t>
      </w:r>
    </w:p>
    <w:p w14:paraId="5629ECC6" w14:textId="774014AB" w:rsidR="000F284D" w:rsidRPr="000F284D" w:rsidRDefault="000F284D" w:rsidP="000F284D">
      <w:pPr>
        <w:ind w:left="240" w:right="240"/>
        <w:jc w:val="center"/>
        <w:rPr>
          <w:rFonts w:eastAsia="黑体"/>
          <w:bCs/>
        </w:rPr>
      </w:pPr>
      <w:r w:rsidRPr="00797643">
        <w:rPr>
          <w:rStyle w:val="ac"/>
        </w:rPr>
        <w:t>表</w:t>
      </w:r>
      <w:r>
        <w:rPr>
          <w:rStyle w:val="ac"/>
        </w:rPr>
        <w:t>4-</w:t>
      </w:r>
      <w:r w:rsidR="00635C94">
        <w:rPr>
          <w:rStyle w:val="ac"/>
        </w:rPr>
        <w:t>6</w:t>
      </w:r>
      <w:r w:rsidR="008D4561">
        <w:rPr>
          <w:rStyle w:val="ac"/>
          <w:rFonts w:hint="eastAsia"/>
        </w:rPr>
        <w:t xml:space="preserve"> </w:t>
      </w:r>
      <w:r>
        <w:rPr>
          <w:rStyle w:val="ac"/>
          <w:rFonts w:hint="eastAsia"/>
        </w:rPr>
        <w:t>绿色创新与企业价值创造的回归结果</w:t>
      </w:r>
    </w:p>
    <w:tbl>
      <w:tblPr>
        <w:tblStyle w:val="af0"/>
        <w:tblW w:w="8180" w:type="dxa"/>
        <w:tblLook w:val="0000" w:firstRow="0" w:lastRow="0" w:firstColumn="0" w:lastColumn="0" w:noHBand="0" w:noVBand="0"/>
      </w:tblPr>
      <w:tblGrid>
        <w:gridCol w:w="1069"/>
        <w:gridCol w:w="880"/>
        <w:gridCol w:w="965"/>
        <w:gridCol w:w="1003"/>
        <w:gridCol w:w="1054"/>
        <w:gridCol w:w="1385"/>
        <w:gridCol w:w="1157"/>
        <w:gridCol w:w="667"/>
      </w:tblGrid>
      <w:tr w:rsidR="004A4894" w:rsidRPr="000F284D" w14:paraId="082F7652" w14:textId="77777777" w:rsidTr="004A4894">
        <w:trPr>
          <w:trHeight w:val="379"/>
        </w:trPr>
        <w:tc>
          <w:tcPr>
            <w:tcW w:w="0" w:type="auto"/>
            <w:tcBorders>
              <w:top w:val="single" w:sz="12" w:space="0" w:color="auto"/>
              <w:bottom w:val="single" w:sz="6" w:space="0" w:color="auto"/>
            </w:tcBorders>
          </w:tcPr>
          <w:p w14:paraId="5747F0D2"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proofErr w:type="spellStart"/>
            <w:r w:rsidRPr="000F284D">
              <w:rPr>
                <w:rFonts w:eastAsiaTheme="minorEastAsia" w:cs="Times New Roman"/>
                <w:kern w:val="0"/>
                <w:sz w:val="21"/>
                <w:szCs w:val="21"/>
              </w:rPr>
              <w:t>tq</w:t>
            </w:r>
            <w:proofErr w:type="spellEnd"/>
          </w:p>
        </w:tc>
        <w:tc>
          <w:tcPr>
            <w:tcW w:w="0" w:type="auto"/>
            <w:tcBorders>
              <w:top w:val="single" w:sz="12" w:space="0" w:color="auto"/>
              <w:bottom w:val="single" w:sz="6" w:space="0" w:color="auto"/>
            </w:tcBorders>
          </w:tcPr>
          <w:p w14:paraId="7DEE924F"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Coef.</w:t>
            </w:r>
          </w:p>
        </w:tc>
        <w:tc>
          <w:tcPr>
            <w:tcW w:w="0" w:type="auto"/>
            <w:tcBorders>
              <w:top w:val="single" w:sz="12" w:space="0" w:color="auto"/>
              <w:bottom w:val="single" w:sz="6" w:space="0" w:color="auto"/>
            </w:tcBorders>
          </w:tcPr>
          <w:p w14:paraId="446FE1BA"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w:t>
            </w:r>
            <w:proofErr w:type="spellStart"/>
            <w:proofErr w:type="gramStart"/>
            <w:r w:rsidRPr="000F284D">
              <w:rPr>
                <w:rFonts w:eastAsiaTheme="minorEastAsia" w:cs="Times New Roman"/>
                <w:kern w:val="0"/>
                <w:sz w:val="21"/>
                <w:szCs w:val="21"/>
              </w:rPr>
              <w:t>St.Err</w:t>
            </w:r>
            <w:proofErr w:type="spellEnd"/>
            <w:proofErr w:type="gramEnd"/>
            <w:r w:rsidRPr="000F284D">
              <w:rPr>
                <w:rFonts w:eastAsiaTheme="minorEastAsia" w:cs="Times New Roman"/>
                <w:kern w:val="0"/>
                <w:sz w:val="21"/>
                <w:szCs w:val="21"/>
              </w:rPr>
              <w:t>.</w:t>
            </w:r>
          </w:p>
        </w:tc>
        <w:tc>
          <w:tcPr>
            <w:tcW w:w="0" w:type="auto"/>
            <w:tcBorders>
              <w:top w:val="single" w:sz="12" w:space="0" w:color="auto"/>
              <w:bottom w:val="single" w:sz="6" w:space="0" w:color="auto"/>
            </w:tcBorders>
          </w:tcPr>
          <w:p w14:paraId="13336E52"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t-value</w:t>
            </w:r>
          </w:p>
        </w:tc>
        <w:tc>
          <w:tcPr>
            <w:tcW w:w="0" w:type="auto"/>
            <w:tcBorders>
              <w:top w:val="single" w:sz="12" w:space="0" w:color="auto"/>
              <w:bottom w:val="single" w:sz="6" w:space="0" w:color="auto"/>
            </w:tcBorders>
          </w:tcPr>
          <w:p w14:paraId="371BF9C9"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p-value</w:t>
            </w:r>
          </w:p>
        </w:tc>
        <w:tc>
          <w:tcPr>
            <w:tcW w:w="0" w:type="auto"/>
            <w:tcBorders>
              <w:top w:val="single" w:sz="12" w:space="0" w:color="auto"/>
              <w:bottom w:val="single" w:sz="6" w:space="0" w:color="auto"/>
            </w:tcBorders>
          </w:tcPr>
          <w:p w14:paraId="474A5E20"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[95% Conf</w:t>
            </w:r>
          </w:p>
        </w:tc>
        <w:tc>
          <w:tcPr>
            <w:tcW w:w="0" w:type="auto"/>
            <w:tcBorders>
              <w:top w:val="single" w:sz="12" w:space="0" w:color="auto"/>
              <w:bottom w:val="single" w:sz="6" w:space="0" w:color="auto"/>
            </w:tcBorders>
          </w:tcPr>
          <w:p w14:paraId="0B09BDC1"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Interval]</w:t>
            </w:r>
          </w:p>
        </w:tc>
        <w:tc>
          <w:tcPr>
            <w:tcW w:w="0" w:type="auto"/>
            <w:tcBorders>
              <w:top w:val="single" w:sz="12" w:space="0" w:color="auto"/>
              <w:bottom w:val="single" w:sz="6" w:space="0" w:color="auto"/>
            </w:tcBorders>
          </w:tcPr>
          <w:p w14:paraId="0FC15D92"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 xml:space="preserve"> Sig</w:t>
            </w:r>
          </w:p>
        </w:tc>
      </w:tr>
      <w:tr w:rsidR="004A4894" w:rsidRPr="000F284D" w14:paraId="35A2BF7E" w14:textId="77777777" w:rsidTr="004A4894">
        <w:trPr>
          <w:trHeight w:val="359"/>
        </w:trPr>
        <w:tc>
          <w:tcPr>
            <w:tcW w:w="0" w:type="auto"/>
            <w:tcBorders>
              <w:top w:val="single" w:sz="6" w:space="0" w:color="auto"/>
            </w:tcBorders>
          </w:tcPr>
          <w:p w14:paraId="1FDAD7D2"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r w:rsidRPr="000F284D">
              <w:rPr>
                <w:rFonts w:eastAsiaTheme="minorEastAsia" w:cs="Times New Roman"/>
                <w:kern w:val="0"/>
                <w:sz w:val="21"/>
                <w:szCs w:val="21"/>
              </w:rPr>
              <w:t>green</w:t>
            </w:r>
          </w:p>
        </w:tc>
        <w:tc>
          <w:tcPr>
            <w:tcW w:w="0" w:type="auto"/>
            <w:tcBorders>
              <w:top w:val="single" w:sz="6" w:space="0" w:color="auto"/>
            </w:tcBorders>
          </w:tcPr>
          <w:p w14:paraId="29965753" w14:textId="549322E7"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.001</w:t>
            </w:r>
          </w:p>
        </w:tc>
        <w:tc>
          <w:tcPr>
            <w:tcW w:w="0" w:type="auto"/>
            <w:tcBorders>
              <w:top w:val="single" w:sz="6" w:space="0" w:color="auto"/>
            </w:tcBorders>
          </w:tcPr>
          <w:p w14:paraId="07A0E24C"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Borders>
              <w:top w:val="single" w:sz="6" w:space="0" w:color="auto"/>
            </w:tcBorders>
          </w:tcPr>
          <w:p w14:paraId="42163A9A" w14:textId="2C556F75"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2.45</w:t>
            </w:r>
            <w:r w:rsidR="004A4894">
              <w:rPr>
                <w:rFonts w:eastAsiaTheme="minorEastAsia" w:cs="Times New Roman"/>
                <w:kern w:val="0"/>
                <w:sz w:val="21"/>
                <w:szCs w:val="21"/>
              </w:rPr>
              <w:t>0</w:t>
            </w:r>
          </w:p>
        </w:tc>
        <w:tc>
          <w:tcPr>
            <w:tcW w:w="0" w:type="auto"/>
            <w:tcBorders>
              <w:top w:val="single" w:sz="6" w:space="0" w:color="auto"/>
            </w:tcBorders>
          </w:tcPr>
          <w:p w14:paraId="69D2FA3D" w14:textId="4C1A0CC4"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.014</w:t>
            </w:r>
          </w:p>
        </w:tc>
        <w:tc>
          <w:tcPr>
            <w:tcW w:w="0" w:type="auto"/>
            <w:tcBorders>
              <w:top w:val="single" w:sz="6" w:space="0" w:color="auto"/>
            </w:tcBorders>
          </w:tcPr>
          <w:p w14:paraId="5DD6DD43"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Borders>
              <w:top w:val="single" w:sz="6" w:space="0" w:color="auto"/>
            </w:tcBorders>
          </w:tcPr>
          <w:p w14:paraId="16F32AC9" w14:textId="7D4B312E"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.002</w:t>
            </w:r>
          </w:p>
        </w:tc>
        <w:tc>
          <w:tcPr>
            <w:tcW w:w="0" w:type="auto"/>
            <w:tcBorders>
              <w:top w:val="single" w:sz="6" w:space="0" w:color="auto"/>
            </w:tcBorders>
          </w:tcPr>
          <w:p w14:paraId="09BD1386"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r w:rsidR="004A4894" w:rsidRPr="000F284D" w14:paraId="5D3E40A8" w14:textId="77777777" w:rsidTr="004A4894">
        <w:trPr>
          <w:trHeight w:val="379"/>
        </w:trPr>
        <w:tc>
          <w:tcPr>
            <w:tcW w:w="0" w:type="auto"/>
          </w:tcPr>
          <w:p w14:paraId="3F990703"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proofErr w:type="spellStart"/>
            <w:r w:rsidRPr="000F284D">
              <w:rPr>
                <w:rFonts w:eastAsiaTheme="minorEastAsia" w:cs="Times New Roman"/>
                <w:kern w:val="0"/>
                <w:sz w:val="21"/>
                <w:szCs w:val="21"/>
              </w:rPr>
              <w:t>rd</w:t>
            </w:r>
            <w:proofErr w:type="spellEnd"/>
          </w:p>
        </w:tc>
        <w:tc>
          <w:tcPr>
            <w:tcW w:w="0" w:type="auto"/>
          </w:tcPr>
          <w:p w14:paraId="6CAEC771" w14:textId="2BAECEFC"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.033</w:t>
            </w:r>
          </w:p>
        </w:tc>
        <w:tc>
          <w:tcPr>
            <w:tcW w:w="0" w:type="auto"/>
          </w:tcPr>
          <w:p w14:paraId="08263397" w14:textId="7FA9B36E"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.007</w:t>
            </w:r>
          </w:p>
        </w:tc>
        <w:tc>
          <w:tcPr>
            <w:tcW w:w="0" w:type="auto"/>
          </w:tcPr>
          <w:p w14:paraId="3C95CCF2" w14:textId="64A1B5F1"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4.48</w:t>
            </w:r>
            <w:r w:rsidR="004A4894">
              <w:rPr>
                <w:rFonts w:eastAsiaTheme="minorEastAsia" w:cs="Times New Roman"/>
                <w:kern w:val="0"/>
                <w:sz w:val="21"/>
                <w:szCs w:val="21"/>
              </w:rPr>
              <w:t>0</w:t>
            </w:r>
          </w:p>
        </w:tc>
        <w:tc>
          <w:tcPr>
            <w:tcW w:w="0" w:type="auto"/>
          </w:tcPr>
          <w:p w14:paraId="59E43661"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2307189B" w14:textId="1E68A0BC"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.019</w:t>
            </w:r>
          </w:p>
        </w:tc>
        <w:tc>
          <w:tcPr>
            <w:tcW w:w="0" w:type="auto"/>
          </w:tcPr>
          <w:p w14:paraId="6247C554" w14:textId="6CA12667"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.048</w:t>
            </w:r>
          </w:p>
        </w:tc>
        <w:tc>
          <w:tcPr>
            <w:tcW w:w="0" w:type="auto"/>
          </w:tcPr>
          <w:p w14:paraId="766A0B3E"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r w:rsidR="004A4894" w:rsidRPr="000F284D" w14:paraId="4FA2EA91" w14:textId="77777777" w:rsidTr="004A4894">
        <w:trPr>
          <w:trHeight w:val="369"/>
        </w:trPr>
        <w:tc>
          <w:tcPr>
            <w:tcW w:w="0" w:type="auto"/>
          </w:tcPr>
          <w:p w14:paraId="3843660B"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r w:rsidRPr="000F284D">
              <w:rPr>
                <w:rFonts w:eastAsiaTheme="minorEastAsia" w:cs="Times New Roman"/>
                <w:kern w:val="0"/>
                <w:sz w:val="21"/>
                <w:szCs w:val="21"/>
              </w:rPr>
              <w:t>size</w:t>
            </w:r>
          </w:p>
        </w:tc>
        <w:tc>
          <w:tcPr>
            <w:tcW w:w="0" w:type="auto"/>
          </w:tcPr>
          <w:p w14:paraId="0CAE74E3" w14:textId="24113E7C"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309</w:t>
            </w:r>
          </w:p>
        </w:tc>
        <w:tc>
          <w:tcPr>
            <w:tcW w:w="0" w:type="auto"/>
          </w:tcPr>
          <w:p w14:paraId="1BC6E77B" w14:textId="115186B6"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.014</w:t>
            </w:r>
          </w:p>
        </w:tc>
        <w:tc>
          <w:tcPr>
            <w:tcW w:w="0" w:type="auto"/>
          </w:tcPr>
          <w:p w14:paraId="38AB2A4F" w14:textId="54ED07F1"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000F284D" w:rsidRPr="000F284D">
              <w:rPr>
                <w:rFonts w:eastAsiaTheme="minorEastAsia" w:cs="Times New Roman"/>
                <w:kern w:val="0"/>
                <w:sz w:val="21"/>
                <w:szCs w:val="21"/>
              </w:rPr>
              <w:t>22.38</w:t>
            </w:r>
            <w:r>
              <w:rPr>
                <w:rFonts w:eastAsiaTheme="minorEastAsia" w:cs="Times New Roman"/>
                <w:kern w:val="0"/>
                <w:sz w:val="21"/>
                <w:szCs w:val="21"/>
              </w:rPr>
              <w:t>0</w:t>
            </w:r>
          </w:p>
        </w:tc>
        <w:tc>
          <w:tcPr>
            <w:tcW w:w="0" w:type="auto"/>
          </w:tcPr>
          <w:p w14:paraId="1982DD43"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4C6F0E88" w14:textId="086CC999"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337</w:t>
            </w:r>
          </w:p>
        </w:tc>
        <w:tc>
          <w:tcPr>
            <w:tcW w:w="0" w:type="auto"/>
          </w:tcPr>
          <w:p w14:paraId="5B8D6447" w14:textId="1320CE90"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.282</w:t>
            </w:r>
          </w:p>
        </w:tc>
        <w:tc>
          <w:tcPr>
            <w:tcW w:w="0" w:type="auto"/>
          </w:tcPr>
          <w:p w14:paraId="5A4CCEB5"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r w:rsidR="004A4894" w:rsidRPr="000F284D" w14:paraId="286CA49E" w14:textId="77777777" w:rsidTr="004A4894">
        <w:trPr>
          <w:trHeight w:val="369"/>
        </w:trPr>
        <w:tc>
          <w:tcPr>
            <w:tcW w:w="0" w:type="auto"/>
          </w:tcPr>
          <w:p w14:paraId="380D9D56"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r w:rsidRPr="000F284D">
              <w:rPr>
                <w:rFonts w:eastAsiaTheme="minorEastAsia" w:cs="Times New Roman"/>
                <w:kern w:val="0"/>
                <w:sz w:val="21"/>
                <w:szCs w:val="21"/>
              </w:rPr>
              <w:t>lev</w:t>
            </w:r>
          </w:p>
        </w:tc>
        <w:tc>
          <w:tcPr>
            <w:tcW w:w="0" w:type="auto"/>
          </w:tcPr>
          <w:p w14:paraId="7D59ABDA" w14:textId="6FD02969"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.725</w:t>
            </w:r>
          </w:p>
        </w:tc>
        <w:tc>
          <w:tcPr>
            <w:tcW w:w="0" w:type="auto"/>
          </w:tcPr>
          <w:p w14:paraId="7422D290" w14:textId="0ED15FB6"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.082</w:t>
            </w:r>
          </w:p>
        </w:tc>
        <w:tc>
          <w:tcPr>
            <w:tcW w:w="0" w:type="auto"/>
          </w:tcPr>
          <w:p w14:paraId="76F4CEA1" w14:textId="12533F14"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000F284D" w:rsidRPr="000F284D">
              <w:rPr>
                <w:rFonts w:eastAsiaTheme="minorEastAsia" w:cs="Times New Roman"/>
                <w:kern w:val="0"/>
                <w:sz w:val="21"/>
                <w:szCs w:val="21"/>
              </w:rPr>
              <w:t>8.85</w:t>
            </w:r>
            <w:r>
              <w:rPr>
                <w:rFonts w:eastAsiaTheme="minorEastAsia" w:cs="Times New Roman"/>
                <w:kern w:val="0"/>
                <w:sz w:val="21"/>
                <w:szCs w:val="21"/>
              </w:rPr>
              <w:t>0</w:t>
            </w:r>
          </w:p>
        </w:tc>
        <w:tc>
          <w:tcPr>
            <w:tcW w:w="0" w:type="auto"/>
          </w:tcPr>
          <w:p w14:paraId="28A7DB1E"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4A8DE5A4" w14:textId="32161A13"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.886</w:t>
            </w:r>
          </w:p>
        </w:tc>
        <w:tc>
          <w:tcPr>
            <w:tcW w:w="0" w:type="auto"/>
          </w:tcPr>
          <w:p w14:paraId="40AF92F4" w14:textId="03D7133D"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.564</w:t>
            </w:r>
          </w:p>
        </w:tc>
        <w:tc>
          <w:tcPr>
            <w:tcW w:w="0" w:type="auto"/>
          </w:tcPr>
          <w:p w14:paraId="2AA57455"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r w:rsidR="004A4894" w:rsidRPr="000F284D" w14:paraId="25DBA096" w14:textId="77777777" w:rsidTr="004A4894">
        <w:trPr>
          <w:trHeight w:val="369"/>
        </w:trPr>
        <w:tc>
          <w:tcPr>
            <w:tcW w:w="0" w:type="auto"/>
          </w:tcPr>
          <w:p w14:paraId="6AF3FCAA"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proofErr w:type="spellStart"/>
            <w:r w:rsidRPr="000F284D">
              <w:rPr>
                <w:rFonts w:eastAsiaTheme="minorEastAsia" w:cs="Times New Roman"/>
                <w:kern w:val="0"/>
                <w:sz w:val="21"/>
                <w:szCs w:val="21"/>
              </w:rPr>
              <w:t>indep</w:t>
            </w:r>
            <w:proofErr w:type="spellEnd"/>
          </w:p>
        </w:tc>
        <w:tc>
          <w:tcPr>
            <w:tcW w:w="0" w:type="auto"/>
          </w:tcPr>
          <w:p w14:paraId="2D30F999" w14:textId="1FD19B0E"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1.08</w:t>
            </w:r>
            <w:r w:rsidR="004A4894">
              <w:rPr>
                <w:rFonts w:eastAsiaTheme="minorEastAsia" w:cs="Times New Roman"/>
                <w:kern w:val="0"/>
                <w:sz w:val="21"/>
                <w:szCs w:val="21"/>
              </w:rPr>
              <w:t>0</w:t>
            </w:r>
          </w:p>
        </w:tc>
        <w:tc>
          <w:tcPr>
            <w:tcW w:w="0" w:type="auto"/>
          </w:tcPr>
          <w:p w14:paraId="4AE43587" w14:textId="49641346"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.238</w:t>
            </w:r>
          </w:p>
        </w:tc>
        <w:tc>
          <w:tcPr>
            <w:tcW w:w="0" w:type="auto"/>
          </w:tcPr>
          <w:p w14:paraId="2FE658CE" w14:textId="1EA79D03"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4.53</w:t>
            </w:r>
            <w:r w:rsidR="004A4894">
              <w:rPr>
                <w:rFonts w:eastAsiaTheme="minorEastAsia" w:cs="Times New Roman"/>
                <w:kern w:val="0"/>
                <w:sz w:val="21"/>
                <w:szCs w:val="21"/>
              </w:rPr>
              <w:t>0</w:t>
            </w:r>
          </w:p>
        </w:tc>
        <w:tc>
          <w:tcPr>
            <w:tcW w:w="0" w:type="auto"/>
          </w:tcPr>
          <w:p w14:paraId="32E9ABBB"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496DF70E" w14:textId="14F32C3D"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.613</w:t>
            </w:r>
          </w:p>
        </w:tc>
        <w:tc>
          <w:tcPr>
            <w:tcW w:w="0" w:type="auto"/>
          </w:tcPr>
          <w:p w14:paraId="1AABB0ED"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1.547</w:t>
            </w:r>
          </w:p>
        </w:tc>
        <w:tc>
          <w:tcPr>
            <w:tcW w:w="0" w:type="auto"/>
          </w:tcPr>
          <w:p w14:paraId="47AF2999"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r w:rsidR="004A4894" w:rsidRPr="000F284D" w14:paraId="0038756F" w14:textId="77777777" w:rsidTr="004A4894">
        <w:trPr>
          <w:trHeight w:val="379"/>
        </w:trPr>
        <w:tc>
          <w:tcPr>
            <w:tcW w:w="0" w:type="auto"/>
          </w:tcPr>
          <w:p w14:paraId="75AC5156"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r w:rsidRPr="000F284D">
              <w:rPr>
                <w:rFonts w:eastAsiaTheme="minorEastAsia" w:cs="Times New Roman"/>
                <w:kern w:val="0"/>
                <w:sz w:val="21"/>
                <w:szCs w:val="21"/>
              </w:rPr>
              <w:t>far</w:t>
            </w:r>
          </w:p>
        </w:tc>
        <w:tc>
          <w:tcPr>
            <w:tcW w:w="0" w:type="auto"/>
          </w:tcPr>
          <w:p w14:paraId="6EB94EF2" w14:textId="3CEA0332"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.355</w:t>
            </w:r>
          </w:p>
        </w:tc>
        <w:tc>
          <w:tcPr>
            <w:tcW w:w="0" w:type="auto"/>
          </w:tcPr>
          <w:p w14:paraId="561679BF" w14:textId="6AD00531"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.09</w:t>
            </w:r>
            <w:r>
              <w:rPr>
                <w:rFonts w:eastAsiaTheme="minorEastAsia" w:cs="Times New Roman"/>
                <w:kern w:val="0"/>
                <w:sz w:val="21"/>
                <w:szCs w:val="21"/>
              </w:rPr>
              <w:t>0</w:t>
            </w:r>
          </w:p>
        </w:tc>
        <w:tc>
          <w:tcPr>
            <w:tcW w:w="0" w:type="auto"/>
          </w:tcPr>
          <w:p w14:paraId="37497A84" w14:textId="6FF3FBFA"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000F284D" w:rsidRPr="000F284D">
              <w:rPr>
                <w:rFonts w:eastAsiaTheme="minorEastAsia" w:cs="Times New Roman"/>
                <w:kern w:val="0"/>
                <w:sz w:val="21"/>
                <w:szCs w:val="21"/>
              </w:rPr>
              <w:t>3.93</w:t>
            </w:r>
            <w:r>
              <w:rPr>
                <w:rFonts w:eastAsiaTheme="minorEastAsia" w:cs="Times New Roman"/>
                <w:kern w:val="0"/>
                <w:sz w:val="21"/>
                <w:szCs w:val="21"/>
              </w:rPr>
              <w:t>0</w:t>
            </w:r>
          </w:p>
        </w:tc>
        <w:tc>
          <w:tcPr>
            <w:tcW w:w="0" w:type="auto"/>
          </w:tcPr>
          <w:p w14:paraId="18EDE389"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793EC07A" w14:textId="2E0AB797"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.532</w:t>
            </w:r>
          </w:p>
        </w:tc>
        <w:tc>
          <w:tcPr>
            <w:tcW w:w="0" w:type="auto"/>
          </w:tcPr>
          <w:p w14:paraId="776B13FC" w14:textId="199C5898"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.178</w:t>
            </w:r>
          </w:p>
        </w:tc>
        <w:tc>
          <w:tcPr>
            <w:tcW w:w="0" w:type="auto"/>
          </w:tcPr>
          <w:p w14:paraId="61EA9A90"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r w:rsidR="004A4894" w:rsidRPr="000F284D" w14:paraId="43D0C7BA" w14:textId="77777777" w:rsidTr="004A4894">
        <w:trPr>
          <w:trHeight w:val="369"/>
        </w:trPr>
        <w:tc>
          <w:tcPr>
            <w:tcW w:w="0" w:type="auto"/>
          </w:tcPr>
          <w:p w14:paraId="10FDE51D"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r w:rsidRPr="000F284D">
              <w:rPr>
                <w:rFonts w:eastAsiaTheme="minorEastAsia" w:cs="Times New Roman"/>
                <w:kern w:val="0"/>
                <w:sz w:val="21"/>
                <w:szCs w:val="21"/>
              </w:rPr>
              <w:t>growth</w:t>
            </w:r>
          </w:p>
        </w:tc>
        <w:tc>
          <w:tcPr>
            <w:tcW w:w="0" w:type="auto"/>
          </w:tcPr>
          <w:p w14:paraId="774B4F71"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1F339C51" w14:textId="3F384FF2"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.001</w:t>
            </w:r>
          </w:p>
        </w:tc>
        <w:tc>
          <w:tcPr>
            <w:tcW w:w="0" w:type="auto"/>
          </w:tcPr>
          <w:p w14:paraId="1A009BA1" w14:textId="7E169B9B"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0.74</w:t>
            </w:r>
            <w:r w:rsidR="004A4894">
              <w:rPr>
                <w:rFonts w:eastAsiaTheme="minorEastAsia" w:cs="Times New Roman"/>
                <w:kern w:val="0"/>
                <w:sz w:val="21"/>
                <w:szCs w:val="21"/>
              </w:rPr>
              <w:t>0</w:t>
            </w:r>
          </w:p>
        </w:tc>
        <w:tc>
          <w:tcPr>
            <w:tcW w:w="0" w:type="auto"/>
          </w:tcPr>
          <w:p w14:paraId="245F3EEA" w14:textId="564FBD32"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.458</w:t>
            </w:r>
          </w:p>
        </w:tc>
        <w:tc>
          <w:tcPr>
            <w:tcW w:w="0" w:type="auto"/>
          </w:tcPr>
          <w:p w14:paraId="74FD5F29" w14:textId="583D0E65"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.001</w:t>
            </w:r>
          </w:p>
        </w:tc>
        <w:tc>
          <w:tcPr>
            <w:tcW w:w="0" w:type="auto"/>
          </w:tcPr>
          <w:p w14:paraId="3738A507" w14:textId="7782A659"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.001</w:t>
            </w:r>
          </w:p>
        </w:tc>
        <w:tc>
          <w:tcPr>
            <w:tcW w:w="0" w:type="auto"/>
          </w:tcPr>
          <w:p w14:paraId="131FBE36"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p>
        </w:tc>
      </w:tr>
      <w:tr w:rsidR="004A4894" w:rsidRPr="000F284D" w14:paraId="6AEFD5F7" w14:textId="77777777" w:rsidTr="004A4894">
        <w:trPr>
          <w:trHeight w:val="369"/>
        </w:trPr>
        <w:tc>
          <w:tcPr>
            <w:tcW w:w="0" w:type="auto"/>
          </w:tcPr>
          <w:p w14:paraId="3B8B078F"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proofErr w:type="spellStart"/>
            <w:r w:rsidRPr="000F284D">
              <w:rPr>
                <w:rFonts w:eastAsiaTheme="minorEastAsia" w:cs="Times New Roman"/>
                <w:kern w:val="0"/>
                <w:sz w:val="21"/>
                <w:szCs w:val="21"/>
              </w:rPr>
              <w:t>ocen</w:t>
            </w:r>
            <w:proofErr w:type="spellEnd"/>
          </w:p>
        </w:tc>
        <w:tc>
          <w:tcPr>
            <w:tcW w:w="0" w:type="auto"/>
          </w:tcPr>
          <w:p w14:paraId="5FADBC62"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2720E7BA" w14:textId="78897C90"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.001</w:t>
            </w:r>
          </w:p>
        </w:tc>
        <w:tc>
          <w:tcPr>
            <w:tcW w:w="0" w:type="auto"/>
          </w:tcPr>
          <w:p w14:paraId="3466822B" w14:textId="445C77D4"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0.36</w:t>
            </w:r>
            <w:r w:rsidR="004A4894">
              <w:rPr>
                <w:rFonts w:eastAsiaTheme="minorEastAsia" w:cs="Times New Roman"/>
                <w:kern w:val="0"/>
                <w:sz w:val="21"/>
                <w:szCs w:val="21"/>
              </w:rPr>
              <w:t>0</w:t>
            </w:r>
          </w:p>
        </w:tc>
        <w:tc>
          <w:tcPr>
            <w:tcW w:w="0" w:type="auto"/>
          </w:tcPr>
          <w:p w14:paraId="5B9C7CEB" w14:textId="52D87D67"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.716</w:t>
            </w:r>
          </w:p>
        </w:tc>
        <w:tc>
          <w:tcPr>
            <w:tcW w:w="0" w:type="auto"/>
          </w:tcPr>
          <w:p w14:paraId="1D712049" w14:textId="3FC69565"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F284D" w:rsidRPr="000F284D">
              <w:rPr>
                <w:rFonts w:eastAsiaTheme="minorEastAsia" w:cs="Times New Roman"/>
                <w:kern w:val="0"/>
                <w:sz w:val="21"/>
                <w:szCs w:val="21"/>
              </w:rPr>
              <w:t>.001</w:t>
            </w:r>
          </w:p>
        </w:tc>
        <w:tc>
          <w:tcPr>
            <w:tcW w:w="0" w:type="auto"/>
          </w:tcPr>
          <w:p w14:paraId="17F04CFD" w14:textId="405E2A1E"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.002</w:t>
            </w:r>
          </w:p>
        </w:tc>
        <w:tc>
          <w:tcPr>
            <w:tcW w:w="0" w:type="auto"/>
          </w:tcPr>
          <w:p w14:paraId="78C64FC9"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p>
        </w:tc>
      </w:tr>
      <w:tr w:rsidR="004A4894" w:rsidRPr="000F284D" w14:paraId="12975501" w14:textId="77777777" w:rsidTr="004A4894">
        <w:trPr>
          <w:trHeight w:val="379"/>
        </w:trPr>
        <w:tc>
          <w:tcPr>
            <w:tcW w:w="0" w:type="auto"/>
          </w:tcPr>
          <w:p w14:paraId="0DF05FFE" w14:textId="77777777" w:rsidR="000F284D" w:rsidRPr="000F284D" w:rsidRDefault="000F284D" w:rsidP="000F284D">
            <w:pPr>
              <w:autoSpaceDE w:val="0"/>
              <w:autoSpaceDN w:val="0"/>
              <w:adjustRightInd w:val="0"/>
              <w:spacing w:line="240" w:lineRule="auto"/>
              <w:jc w:val="left"/>
              <w:rPr>
                <w:rFonts w:eastAsiaTheme="minorEastAsia" w:cs="Times New Roman"/>
                <w:kern w:val="0"/>
                <w:sz w:val="21"/>
                <w:szCs w:val="21"/>
              </w:rPr>
            </w:pPr>
            <w:r w:rsidRPr="000F284D">
              <w:rPr>
                <w:rFonts w:eastAsiaTheme="minorEastAsia" w:cs="Times New Roman"/>
                <w:kern w:val="0"/>
                <w:sz w:val="21"/>
                <w:szCs w:val="21"/>
              </w:rPr>
              <w:t>Constant</w:t>
            </w:r>
          </w:p>
        </w:tc>
        <w:tc>
          <w:tcPr>
            <w:tcW w:w="0" w:type="auto"/>
          </w:tcPr>
          <w:p w14:paraId="599F3F1B"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8.268</w:t>
            </w:r>
          </w:p>
        </w:tc>
        <w:tc>
          <w:tcPr>
            <w:tcW w:w="0" w:type="auto"/>
          </w:tcPr>
          <w:p w14:paraId="4D44D29D" w14:textId="4D7C93A0" w:rsidR="000F284D" w:rsidRPr="000F284D" w:rsidRDefault="004A4894" w:rsidP="000F284D">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000F284D" w:rsidRPr="000F284D">
              <w:rPr>
                <w:rFonts w:eastAsiaTheme="minorEastAsia" w:cs="Times New Roman"/>
                <w:kern w:val="0"/>
                <w:sz w:val="21"/>
                <w:szCs w:val="21"/>
              </w:rPr>
              <w:t>.271</w:t>
            </w:r>
          </w:p>
        </w:tc>
        <w:tc>
          <w:tcPr>
            <w:tcW w:w="0" w:type="auto"/>
          </w:tcPr>
          <w:p w14:paraId="6450A8C6" w14:textId="2A6DD6DC"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30.50</w:t>
            </w:r>
            <w:r w:rsidR="004A4894">
              <w:rPr>
                <w:rFonts w:eastAsiaTheme="minorEastAsia" w:cs="Times New Roman"/>
                <w:kern w:val="0"/>
                <w:sz w:val="21"/>
                <w:szCs w:val="21"/>
              </w:rPr>
              <w:t>0</w:t>
            </w:r>
          </w:p>
        </w:tc>
        <w:tc>
          <w:tcPr>
            <w:tcW w:w="0" w:type="auto"/>
          </w:tcPr>
          <w:p w14:paraId="0567A8AC"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0</w:t>
            </w:r>
          </w:p>
        </w:tc>
        <w:tc>
          <w:tcPr>
            <w:tcW w:w="0" w:type="auto"/>
          </w:tcPr>
          <w:p w14:paraId="74BE81CF"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7.736</w:t>
            </w:r>
          </w:p>
        </w:tc>
        <w:tc>
          <w:tcPr>
            <w:tcW w:w="0" w:type="auto"/>
          </w:tcPr>
          <w:p w14:paraId="4B86CC4C"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8.799</w:t>
            </w:r>
          </w:p>
        </w:tc>
        <w:tc>
          <w:tcPr>
            <w:tcW w:w="0" w:type="auto"/>
          </w:tcPr>
          <w:p w14:paraId="0D58613F" w14:textId="77777777" w:rsidR="000F284D" w:rsidRPr="000F284D" w:rsidRDefault="000F284D" w:rsidP="000F284D">
            <w:pPr>
              <w:autoSpaceDE w:val="0"/>
              <w:autoSpaceDN w:val="0"/>
              <w:adjustRightInd w:val="0"/>
              <w:spacing w:line="240" w:lineRule="auto"/>
              <w:jc w:val="right"/>
              <w:rPr>
                <w:rFonts w:eastAsiaTheme="minorEastAsia" w:cs="Times New Roman"/>
                <w:kern w:val="0"/>
                <w:sz w:val="21"/>
                <w:szCs w:val="21"/>
              </w:rPr>
            </w:pPr>
            <w:r w:rsidRPr="000F284D">
              <w:rPr>
                <w:rFonts w:eastAsiaTheme="minorEastAsia" w:cs="Times New Roman"/>
                <w:kern w:val="0"/>
                <w:sz w:val="21"/>
                <w:szCs w:val="21"/>
              </w:rPr>
              <w:t>***</w:t>
            </w:r>
          </w:p>
        </w:tc>
      </w:tr>
    </w:tbl>
    <w:p w14:paraId="6FB4A85D" w14:textId="3B3A3FE7" w:rsidR="004A4894" w:rsidRPr="004A4894" w:rsidRDefault="004357FF" w:rsidP="004A4894">
      <w:pPr>
        <w:autoSpaceDE w:val="0"/>
        <w:autoSpaceDN w:val="0"/>
        <w:adjustRightInd w:val="0"/>
        <w:spacing w:line="240" w:lineRule="auto"/>
        <w:jc w:val="left"/>
        <w:rPr>
          <w:rFonts w:eastAsiaTheme="minorEastAsia" w:cs="Times New Roman"/>
          <w:kern w:val="0"/>
          <w:sz w:val="21"/>
          <w:szCs w:val="21"/>
        </w:rPr>
      </w:pPr>
      <w:bookmarkStart w:id="53" w:name="_Toc103228576"/>
      <w:r w:rsidRPr="00934287">
        <w:rPr>
          <w:rFonts w:hint="eastAsia"/>
          <w:sz w:val="21"/>
          <w:szCs w:val="21"/>
        </w:rPr>
        <w:t>注：</w:t>
      </w:r>
      <w:r w:rsidRPr="00934287">
        <w:rPr>
          <w:rFonts w:hint="eastAsia"/>
          <w:sz w:val="21"/>
          <w:szCs w:val="21"/>
        </w:rPr>
        <w:t>***p&lt;0.01, **p&lt;0.05, *p&lt;0.1</w:t>
      </w:r>
    </w:p>
    <w:p w14:paraId="69332150" w14:textId="47BE6EFD" w:rsidR="00EC71C8" w:rsidRDefault="00EC71C8" w:rsidP="00C41256">
      <w:pPr>
        <w:pStyle w:val="1"/>
        <w:ind w:left="240" w:right="240"/>
      </w:pPr>
      <w:bookmarkStart w:id="54" w:name="_Toc104639788"/>
      <w:r w:rsidRPr="00122C94">
        <w:rPr>
          <w:rFonts w:hint="eastAsia"/>
        </w:rPr>
        <w:t>4</w:t>
      </w:r>
      <w:r w:rsidRPr="00122C94">
        <w:t>.4</w:t>
      </w:r>
      <w:r w:rsidRPr="00122C94">
        <w:rPr>
          <w:rFonts w:hint="eastAsia"/>
        </w:rPr>
        <w:t>融资约束</w:t>
      </w:r>
      <w:bookmarkEnd w:id="53"/>
      <w:r w:rsidR="0066497F">
        <w:rPr>
          <w:rFonts w:hint="eastAsia"/>
        </w:rPr>
        <w:t>与企业绿色创新</w:t>
      </w:r>
      <w:bookmarkEnd w:id="54"/>
    </w:p>
    <w:p w14:paraId="5EEE98E6" w14:textId="503B241E" w:rsidR="00FD71FD" w:rsidRDefault="007F496F" w:rsidP="00027F9F">
      <w:r>
        <w:tab/>
      </w:r>
      <w:r>
        <w:rPr>
          <w:rFonts w:hint="eastAsia"/>
        </w:rPr>
        <w:t>目前</w:t>
      </w:r>
      <w:r w:rsidR="00DC4AD3">
        <w:rPr>
          <w:rFonts w:hint="eastAsia"/>
        </w:rPr>
        <w:t>H1</w:t>
      </w:r>
      <w:r>
        <w:rPr>
          <w:rFonts w:hint="eastAsia"/>
        </w:rPr>
        <w:t>已经得到了实证结果的检验，因此</w:t>
      </w:r>
      <w:r w:rsidR="003C3AC4">
        <w:rPr>
          <w:rFonts w:hint="eastAsia"/>
        </w:rPr>
        <w:t>我们</w:t>
      </w:r>
      <w:r>
        <w:rPr>
          <w:rFonts w:hint="eastAsia"/>
        </w:rPr>
        <w:t>H</w:t>
      </w:r>
      <w:r>
        <w:t>3</w:t>
      </w:r>
      <w:r>
        <w:rPr>
          <w:rFonts w:hint="eastAsia"/>
        </w:rPr>
        <w:t>中对融资约束可能起到的作用的研究更有据可依。为了探究其在股权激励对企业绿色创新的影响中是否起到调节作用同时也为了检验</w:t>
      </w:r>
      <w:r w:rsidR="00521F2E">
        <w:rPr>
          <w:rFonts w:hint="eastAsia"/>
        </w:rPr>
        <w:t>融资约束是否真的是企业绿色创新过程中的“拦路虎”</w:t>
      </w:r>
      <w:r>
        <w:rPr>
          <w:rFonts w:hint="eastAsia"/>
        </w:rPr>
        <w:t>，我们采用了模型</w:t>
      </w:r>
      <w:r w:rsidR="00592A98">
        <w:rPr>
          <w:rFonts w:hint="eastAsia"/>
        </w:rPr>
        <w:t>（</w:t>
      </w:r>
      <w:r w:rsidR="00592A98">
        <w:rPr>
          <w:rFonts w:hint="eastAsia"/>
        </w:rPr>
        <w:t>3</w:t>
      </w:r>
      <w:r w:rsidR="00592A98">
        <w:t>-</w:t>
      </w:r>
      <w:r w:rsidR="00521F2E">
        <w:t>4</w:t>
      </w:r>
      <w:r w:rsidR="00592A98">
        <w:rPr>
          <w:rFonts w:hint="eastAsia"/>
        </w:rPr>
        <w:t>）</w:t>
      </w:r>
      <w:r w:rsidR="00521F2E">
        <w:rPr>
          <w:rFonts w:hint="eastAsia"/>
        </w:rPr>
        <w:t>、（</w:t>
      </w:r>
      <w:r w:rsidR="00521F2E">
        <w:rPr>
          <w:rFonts w:hint="eastAsia"/>
        </w:rPr>
        <w:t>3</w:t>
      </w:r>
      <w:r w:rsidR="00521F2E">
        <w:t>-5</w:t>
      </w:r>
      <w:r w:rsidR="00521F2E">
        <w:rPr>
          <w:rFonts w:hint="eastAsia"/>
        </w:rPr>
        <w:t>）和（</w:t>
      </w:r>
      <w:r w:rsidR="00521F2E">
        <w:rPr>
          <w:rFonts w:hint="eastAsia"/>
        </w:rPr>
        <w:t>3</w:t>
      </w:r>
      <w:r w:rsidR="00521F2E">
        <w:t>-6</w:t>
      </w:r>
      <w:r w:rsidR="00521F2E">
        <w:rPr>
          <w:rFonts w:hint="eastAsia"/>
        </w:rPr>
        <w:t>）</w:t>
      </w:r>
      <w:r>
        <w:rPr>
          <w:rFonts w:hint="eastAsia"/>
        </w:rPr>
        <w:t>，引入了若干个交叉项，并对</w:t>
      </w:r>
      <w:r w:rsidR="00521F2E">
        <w:rPr>
          <w:rFonts w:hint="eastAsia"/>
        </w:rPr>
        <w:t>一部分</w:t>
      </w:r>
      <w:r>
        <w:rPr>
          <w:rFonts w:hint="eastAsia"/>
        </w:rPr>
        <w:t>数据进行去中心化处理。正如我们在模型设计中提到的那样，为了模型的简洁美观，我们将在这一步详细介绍</w:t>
      </w:r>
      <w:r w:rsidR="00FD71FD">
        <w:rPr>
          <w:rFonts w:hint="eastAsia"/>
        </w:rPr>
        <w:t>模型</w:t>
      </w:r>
      <m:oMath>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sidR="00521F2E">
        <w:rPr>
          <w:rFonts w:hint="eastAsia"/>
        </w:rPr>
        <w:t>、</w:t>
      </w:r>
      <m:oMath>
        <m:r>
          <w:rPr>
            <w:rFonts w:ascii="Cambria Math" w:hAnsi="Cambria Math"/>
          </w:rPr>
          <m:t>No</m:t>
        </m:r>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sidR="00521F2E">
        <w:rPr>
          <w:rFonts w:hint="eastAsia"/>
        </w:rPr>
        <w:t>、</w:t>
      </w:r>
      <m:oMath>
        <m:r>
          <w:rPr>
            <w:rFonts w:ascii="Cambria Math" w:hAnsi="Cambria Math"/>
          </w:rPr>
          <m:t>P</m:t>
        </m:r>
        <m:r>
          <w:rPr>
            <w:rFonts w:ascii="Cambria Math" w:hAnsi="Cambria Math" w:hint="eastAsia"/>
          </w:rPr>
          <m:t>art</m:t>
        </m:r>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sidR="00FD71FD">
        <w:rPr>
          <w:rFonts w:hint="eastAsia"/>
        </w:rPr>
        <w:t>项。</w:t>
      </w:r>
    </w:p>
    <w:p w14:paraId="4514E0D6" w14:textId="3425646D" w:rsidR="00122C94" w:rsidRDefault="00FD71FD" w:rsidP="00027F9F">
      <w:r>
        <w:tab/>
      </w:r>
      <w:r>
        <w:rPr>
          <w:rFonts w:hint="eastAsia"/>
        </w:rPr>
        <w:t>首先，我们</w:t>
      </w:r>
      <w:r w:rsidR="00521F2E">
        <w:rPr>
          <w:rFonts w:hint="eastAsia"/>
        </w:rPr>
        <w:t>可能进行</w:t>
      </w:r>
      <w:r>
        <w:rPr>
          <w:rFonts w:hint="eastAsia"/>
        </w:rPr>
        <w:t>去</w:t>
      </w:r>
      <w:r w:rsidR="00446224">
        <w:rPr>
          <w:rFonts w:hint="eastAsia"/>
        </w:rPr>
        <w:t>中</w:t>
      </w:r>
      <w:r>
        <w:rPr>
          <w:rFonts w:hint="eastAsia"/>
        </w:rPr>
        <w:t>心化的数据包括</w:t>
      </w:r>
      <w:r w:rsidR="00521F2E">
        <w:rPr>
          <w:rFonts w:hint="eastAsia"/>
        </w:rPr>
        <w:t>解释变量</w:t>
      </w:r>
      <w:r>
        <w:rPr>
          <w:rFonts w:hint="eastAsia"/>
        </w:rPr>
        <w:t>share</w:t>
      </w:r>
      <w:r>
        <w:rPr>
          <w:rFonts w:hint="eastAsia"/>
        </w:rPr>
        <w:t>、</w:t>
      </w:r>
      <w:r>
        <w:rPr>
          <w:rFonts w:hint="eastAsia"/>
        </w:rPr>
        <w:t>share</w:t>
      </w:r>
      <w:r>
        <w:t>_2</w:t>
      </w:r>
      <w:r>
        <w:rPr>
          <w:rFonts w:hint="eastAsia"/>
        </w:rPr>
        <w:t>、</w:t>
      </w:r>
      <w:proofErr w:type="spellStart"/>
      <w:r>
        <w:rPr>
          <w:rFonts w:hint="eastAsia"/>
        </w:rPr>
        <w:t>kz</w:t>
      </w:r>
      <w:proofErr w:type="spellEnd"/>
      <w:r w:rsidR="00521F2E">
        <w:rPr>
          <w:rFonts w:hint="eastAsia"/>
        </w:rPr>
        <w:t>以及交叉项</w:t>
      </w:r>
      <w:r>
        <w:rPr>
          <w:rFonts w:hint="eastAsia"/>
        </w:rPr>
        <w:t>s</w:t>
      </w:r>
      <w:r>
        <w:t>hare*</w:t>
      </w:r>
      <w:proofErr w:type="spellStart"/>
      <w:r>
        <w:t>kz</w:t>
      </w:r>
      <w:proofErr w:type="spellEnd"/>
      <w:r>
        <w:rPr>
          <w:rFonts w:hint="eastAsia"/>
        </w:rPr>
        <w:t>、</w:t>
      </w:r>
      <w:r>
        <w:rPr>
          <w:rFonts w:hint="eastAsia"/>
        </w:rPr>
        <w:t>s</w:t>
      </w:r>
      <w:r>
        <w:t>hare_2*</w:t>
      </w:r>
      <w:proofErr w:type="spellStart"/>
      <w:r>
        <w:t>kz</w:t>
      </w:r>
      <w:proofErr w:type="spellEnd"/>
      <w:r w:rsidR="00521F2E">
        <w:rPr>
          <w:rFonts w:hint="eastAsia"/>
        </w:rPr>
        <w:t>。</w:t>
      </w:r>
      <w:r>
        <w:rPr>
          <w:rFonts w:hint="eastAsia"/>
        </w:rPr>
        <w:t>而</w:t>
      </w:r>
      <m:oMath>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Pr>
          <w:rFonts w:hint="eastAsia"/>
        </w:rPr>
        <w:t>项</w:t>
      </w:r>
      <w:r w:rsidR="00521F2E">
        <w:rPr>
          <w:rFonts w:hint="eastAsia"/>
        </w:rPr>
        <w:t>是</w:t>
      </w:r>
      <w:r w:rsidR="00122C94">
        <w:rPr>
          <w:rFonts w:hint="eastAsia"/>
        </w:rPr>
        <w:t>指</w:t>
      </w:r>
      <w:r w:rsidR="00521F2E">
        <w:rPr>
          <w:rFonts w:hint="eastAsia"/>
        </w:rPr>
        <w:t>将解释变量与交叉项</w:t>
      </w:r>
      <w:proofErr w:type="gramStart"/>
      <w:r w:rsidR="00521F2E">
        <w:rPr>
          <w:rFonts w:hint="eastAsia"/>
        </w:rPr>
        <w:t>都去心化的</w:t>
      </w:r>
      <w:proofErr w:type="gramEnd"/>
      <w:r w:rsidR="00521F2E">
        <w:rPr>
          <w:rFonts w:hint="eastAsia"/>
        </w:rPr>
        <w:t>数据组</w:t>
      </w:r>
      <w:r w:rsidR="00122C94">
        <w:rPr>
          <w:rFonts w:hint="eastAsia"/>
        </w:rPr>
        <w:t>，</w:t>
      </w:r>
      <m:oMath>
        <m:r>
          <w:rPr>
            <w:rFonts w:ascii="Cambria Math" w:hAnsi="Cambria Math"/>
          </w:rPr>
          <m:t>P</m:t>
        </m:r>
        <m:r>
          <w:rPr>
            <w:rFonts w:ascii="Cambria Math" w:hAnsi="Cambria Math" w:hint="eastAsia"/>
          </w:rPr>
          <m:t>art</m:t>
        </m:r>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sidR="00122C94">
        <w:rPr>
          <w:rFonts w:hint="eastAsia"/>
        </w:rPr>
        <w:t>是指将</w:t>
      </w:r>
      <w:proofErr w:type="gramStart"/>
      <w:r w:rsidR="00122C94">
        <w:rPr>
          <w:rFonts w:hint="eastAsia"/>
        </w:rPr>
        <w:t>交叉项去中心化</w:t>
      </w:r>
      <w:proofErr w:type="gramEnd"/>
      <w:r w:rsidR="00122C94">
        <w:rPr>
          <w:rFonts w:hint="eastAsia"/>
        </w:rPr>
        <w:t>、解释变量不做处理的数据组，</w:t>
      </w:r>
      <m:oMath>
        <m:r>
          <w:rPr>
            <w:rFonts w:ascii="Cambria Math" w:hAnsi="Cambria Math"/>
          </w:rPr>
          <m:t>No</m:t>
        </m:r>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mean</m:t>
            </m:r>
          </m:e>
          <m:sub>
            <m:r>
              <w:rPr>
                <w:rFonts w:ascii="Cambria Math" w:hAnsi="Cambria Math"/>
              </w:rPr>
              <m:t>it</m:t>
            </m:r>
          </m:sub>
        </m:sSub>
      </m:oMath>
      <w:r w:rsidR="00122C94">
        <w:rPr>
          <w:rFonts w:hint="eastAsia"/>
        </w:rPr>
        <w:t>是指交叉项和解释变量都不做处理的数据组</w:t>
      </w:r>
      <w:r>
        <w:rPr>
          <w:rFonts w:hint="eastAsia"/>
        </w:rPr>
        <w:t>。</w:t>
      </w:r>
      <w:r w:rsidR="005D48B0">
        <w:rPr>
          <w:rFonts w:hint="eastAsia"/>
        </w:rPr>
        <w:t>将</w:t>
      </w:r>
      <w:r w:rsidR="00122C94">
        <w:rPr>
          <w:rFonts w:hint="eastAsia"/>
        </w:rPr>
        <w:t>上述</w:t>
      </w:r>
      <w:r w:rsidR="005D48B0">
        <w:rPr>
          <w:rFonts w:hint="eastAsia"/>
        </w:rPr>
        <w:t>数据</w:t>
      </w:r>
      <w:r w:rsidR="00122C94">
        <w:rPr>
          <w:rFonts w:hint="eastAsia"/>
        </w:rPr>
        <w:t>组</w:t>
      </w:r>
      <w:r w:rsidR="005D48B0">
        <w:rPr>
          <w:rFonts w:hint="eastAsia"/>
        </w:rPr>
        <w:t>分别</w:t>
      </w:r>
      <w:r w:rsidR="00122C94">
        <w:rPr>
          <w:rFonts w:hint="eastAsia"/>
        </w:rPr>
        <w:t>代入</w:t>
      </w:r>
      <w:r w:rsidR="005D48B0">
        <w:rPr>
          <w:rFonts w:hint="eastAsia"/>
        </w:rPr>
        <w:t>模型中</w:t>
      </w:r>
      <w:r w:rsidR="00122C94">
        <w:rPr>
          <w:rFonts w:hint="eastAsia"/>
        </w:rPr>
        <w:t>可以分别得到不去中心化</w:t>
      </w:r>
      <w:r w:rsidR="008D4561">
        <w:rPr>
          <w:rFonts w:hint="eastAsia"/>
        </w:rPr>
        <w:t>模型（</w:t>
      </w:r>
      <w:r w:rsidR="008D4561">
        <w:rPr>
          <w:rFonts w:hint="eastAsia"/>
        </w:rPr>
        <w:t>4</w:t>
      </w:r>
      <w:r w:rsidR="008D4561">
        <w:t>-1</w:t>
      </w:r>
      <w:r w:rsidR="008D4561">
        <w:rPr>
          <w:rFonts w:hint="eastAsia"/>
        </w:rPr>
        <w:t>）</w:t>
      </w:r>
      <w:r w:rsidR="00122C94">
        <w:rPr>
          <w:rFonts w:hint="eastAsia"/>
        </w:rPr>
        <w:t>、部分去中心化</w:t>
      </w:r>
      <w:r w:rsidR="008D4561">
        <w:rPr>
          <w:rFonts w:hint="eastAsia"/>
        </w:rPr>
        <w:t>模型（</w:t>
      </w:r>
      <w:r w:rsidR="008D4561">
        <w:rPr>
          <w:rFonts w:hint="eastAsia"/>
        </w:rPr>
        <w:t>4</w:t>
      </w:r>
      <w:r w:rsidR="008D4561">
        <w:t>-2</w:t>
      </w:r>
      <w:r w:rsidR="008D4561">
        <w:rPr>
          <w:rFonts w:hint="eastAsia"/>
        </w:rPr>
        <w:t>）</w:t>
      </w:r>
      <w:r w:rsidR="00122C94">
        <w:rPr>
          <w:rFonts w:hint="eastAsia"/>
        </w:rPr>
        <w:t>、全部去中心化</w:t>
      </w:r>
      <w:r w:rsidR="008D4561">
        <w:rPr>
          <w:rFonts w:hint="eastAsia"/>
        </w:rPr>
        <w:t>（</w:t>
      </w:r>
      <w:r w:rsidR="008D4561">
        <w:rPr>
          <w:rFonts w:hint="eastAsia"/>
        </w:rPr>
        <w:t>4</w:t>
      </w:r>
      <w:r w:rsidR="008D4561">
        <w:t>-3</w:t>
      </w:r>
      <w:r w:rsidR="008D4561">
        <w:rPr>
          <w:rFonts w:hint="eastAsia"/>
        </w:rPr>
        <w:t>）</w:t>
      </w:r>
      <w:r w:rsidR="00122C94">
        <w:rPr>
          <w:rFonts w:hint="eastAsia"/>
        </w:rPr>
        <w:t>的三种模型：</w:t>
      </w:r>
    </w:p>
    <w:p w14:paraId="1D56A08E" w14:textId="373F5343" w:rsidR="00122C94" w:rsidRPr="008D4561" w:rsidRDefault="008D4561" w:rsidP="008D4561">
      <w:r>
        <w:rPr>
          <w:b/>
          <w:bCs/>
        </w:rPr>
        <w:lastRenderedPageBreak/>
        <w:tab/>
      </w:r>
      <m:oMath>
        <m:r>
          <w:rPr>
            <w:rFonts w:ascii="Cambria Math" w:hAnsi="Cambria Math"/>
          </w:rPr>
          <m:t>green</m:t>
        </m:r>
        <m:r>
          <m:rPr>
            <m:sty m:val="p"/>
          </m:rPr>
          <w:rPr>
            <w:rFonts w:ascii="Cambria Math" w:hAnsi="Cambria Math"/>
          </w:rPr>
          <m:t xml:space="preserve">= </m:t>
        </m:r>
        <m:r>
          <w:rPr>
            <w:rFonts w:ascii="Cambria Math" w:hAnsi="Cambria Math" w:hint="eastAsia"/>
          </w:rPr>
          <m:t>α</m:t>
        </m:r>
        <m:r>
          <m:rPr>
            <m:sty m:val="p"/>
          </m:rPr>
          <w:rPr>
            <w:rFonts w:ascii="Cambria Math" w:hAnsi="Cambria Math"/>
          </w:rPr>
          <m:t>+</m:t>
        </m:r>
        <m:r>
          <w:rPr>
            <w:rFonts w:ascii="Cambria Math" w:hAnsi="Cambria Math" w:hint="eastAsia"/>
          </w:rPr>
          <m:t>β</m:t>
        </m:r>
        <m:r>
          <m:rPr>
            <m:sty m:val="p"/>
          </m:rPr>
          <w:rPr>
            <w:rFonts w:ascii="Cambria Math" w:hAnsi="Cambria Math"/>
          </w:rPr>
          <m:t>1*</m:t>
        </m:r>
        <m:r>
          <w:rPr>
            <w:rFonts w:ascii="Cambria Math" w:hAnsi="Cambria Math"/>
          </w:rPr>
          <m:t>shar</m:t>
        </m:r>
        <m:r>
          <w:rPr>
            <w:rFonts w:ascii="Cambria Math" w:hAnsi="Cambria Math" w:hint="eastAsia"/>
          </w:rPr>
          <m:t>e</m:t>
        </m:r>
        <m:r>
          <m:rPr>
            <m:sty m:val="p"/>
          </m:rPr>
          <w:rPr>
            <w:rFonts w:ascii="Cambria Math" w:hAnsi="Cambria Math"/>
          </w:rPr>
          <m:t>+</m:t>
        </m:r>
        <m:r>
          <w:rPr>
            <w:rFonts w:ascii="Cambria Math" w:hAnsi="Cambria Math" w:hint="eastAsia"/>
          </w:rPr>
          <m:t>β</m:t>
        </m:r>
        <m:r>
          <m:rPr>
            <m:sty m:val="p"/>
          </m:rPr>
          <w:rPr>
            <w:rFonts w:ascii="Cambria Math" w:hAnsi="Cambria Math"/>
          </w:rPr>
          <m:t>2*</m:t>
        </m:r>
        <m:r>
          <w:rPr>
            <w:rFonts w:ascii="Cambria Math" w:hAnsi="Cambria Math"/>
          </w:rPr>
          <m:t>share</m:t>
        </m:r>
        <m:r>
          <m:rPr>
            <m:sty m:val="p"/>
          </m:rPr>
          <w:rPr>
            <w:rFonts w:ascii="Cambria Math" w:hAnsi="Cambria Math"/>
          </w:rPr>
          <m:t>^2+</m:t>
        </m:r>
        <m:r>
          <w:rPr>
            <w:rFonts w:ascii="Cambria Math" w:hAnsi="Cambria Math" w:hint="eastAsia"/>
          </w:rPr>
          <m:t>β</m:t>
        </m:r>
        <m:r>
          <m:rPr>
            <m:sty m:val="p"/>
          </m:rPr>
          <w:rPr>
            <w:rFonts w:ascii="Cambria Math" w:hAnsi="Cambria Math"/>
          </w:rPr>
          <m:t>3*</m:t>
        </m:r>
        <m:r>
          <w:rPr>
            <w:rFonts w:ascii="Cambria Math" w:hAnsi="Cambria Math"/>
          </w:rPr>
          <m:t>salary</m:t>
        </m:r>
        <m:r>
          <m:rPr>
            <m:sty m:val="p"/>
          </m:rPr>
          <w:rPr>
            <w:rFonts w:ascii="Cambria Math" w:hAnsi="Cambria Math"/>
          </w:rPr>
          <m:t>_3+</m:t>
        </m:r>
        <m:r>
          <w:rPr>
            <w:rFonts w:ascii="Cambria Math" w:hAnsi="Cambria Math" w:hint="eastAsia"/>
          </w:rPr>
          <m:t>β</m:t>
        </m:r>
        <m:r>
          <m:rPr>
            <m:sty m:val="p"/>
          </m:rPr>
          <w:rPr>
            <w:rFonts w:ascii="Cambria Math" w:hAnsi="Cambria Math"/>
          </w:rPr>
          <m:t>4*</m:t>
        </m:r>
        <m:r>
          <w:rPr>
            <w:rFonts w:ascii="Cambria Math" w:hAnsi="Cambria Math"/>
          </w:rPr>
          <m:t>kz</m:t>
        </m:r>
        <m:r>
          <m:rPr>
            <m:sty m:val="p"/>
          </m:rPr>
          <w:rPr>
            <w:rFonts w:ascii="Cambria Math" w:hAnsi="Cambria Math"/>
          </w:rPr>
          <m:t>+</m:t>
        </m:r>
        <m:r>
          <w:rPr>
            <w:rFonts w:ascii="Cambria Math" w:hAnsi="Cambria Math" w:hint="eastAsia"/>
          </w:rPr>
          <m:t>β</m:t>
        </m:r>
        <m:r>
          <m:rPr>
            <m:sty m:val="p"/>
          </m:rPr>
          <w:rPr>
            <w:rFonts w:ascii="Cambria Math" w:hAnsi="Cambria Math"/>
          </w:rPr>
          <m:t>5*</m:t>
        </m:r>
        <m:r>
          <w:rPr>
            <w:rFonts w:ascii="Cambria Math" w:hAnsi="Cambria Math"/>
          </w:rPr>
          <m:t>share</m:t>
        </m:r>
        <m:r>
          <m:rPr>
            <m:sty m:val="p"/>
          </m:rPr>
          <w:rPr>
            <w:rFonts w:ascii="Cambria Math" w:hAnsi="Cambria Math"/>
          </w:rPr>
          <m:t>*</m:t>
        </m:r>
        <m:r>
          <w:rPr>
            <w:rFonts w:ascii="Cambria Math" w:hAnsi="Cambria Math"/>
          </w:rPr>
          <m:t>kz</m:t>
        </m:r>
        <m:r>
          <m:rPr>
            <m:sty m:val="p"/>
          </m:rPr>
          <w:rPr>
            <w:rFonts w:ascii="Cambria Math" w:hAnsi="Cambria Math"/>
          </w:rPr>
          <m:t>+</m:t>
        </m:r>
        <m:r>
          <w:rPr>
            <w:rFonts w:ascii="Cambria Math" w:hAnsi="Cambria Math" w:hint="eastAsia"/>
          </w:rPr>
          <m:t>β</m:t>
        </m:r>
        <m:r>
          <m:rPr>
            <m:sty m:val="p"/>
          </m:rPr>
          <w:rPr>
            <w:rFonts w:ascii="Cambria Math" w:hAnsi="Cambria Math"/>
          </w:rPr>
          <m:t>6*</m:t>
        </m:r>
        <m:r>
          <w:rPr>
            <w:rFonts w:ascii="Cambria Math" w:hAnsi="Cambria Math"/>
          </w:rPr>
          <m:t>share</m:t>
        </m:r>
        <m:r>
          <m:rPr>
            <m:sty m:val="p"/>
          </m:rPr>
          <w:rPr>
            <w:rFonts w:ascii="Cambria Math" w:hAnsi="Cambria Math"/>
          </w:rPr>
          <m:t>^2*</m:t>
        </m:r>
        <m:r>
          <w:rPr>
            <w:rFonts w:ascii="Cambria Math" w:hAnsi="Cambria Math"/>
          </w:rPr>
          <m:t>kz</m:t>
        </m:r>
        <m:r>
          <m:rPr>
            <m:sty m:val="p"/>
          </m:rPr>
          <w:rPr>
            <w:rFonts w:ascii="Cambria Math" w:hAnsi="Cambria Math"/>
          </w:rPr>
          <m:t>+</m:t>
        </m:r>
        <m:r>
          <w:rPr>
            <w:rFonts w:ascii="Cambria Math" w:hAnsi="Cambria Math" w:hint="eastAsia"/>
          </w:rPr>
          <m:t>γ</m:t>
        </m:r>
        <m:r>
          <m:rPr>
            <m:sty m:val="p"/>
          </m:rPr>
          <w:rPr>
            <w:rFonts w:ascii="Cambria Math" w:hAnsi="Cambria Math"/>
          </w:rPr>
          <m:t>*</m:t>
        </m:r>
        <m:r>
          <w:rPr>
            <w:rFonts w:ascii="Cambria Math" w:hAnsi="Cambria Math"/>
          </w:rPr>
          <m:t>control</m:t>
        </m:r>
      </m:oMath>
      <w:r>
        <w:rPr>
          <w:rFonts w:hint="eastAsia"/>
        </w:rPr>
        <w:t xml:space="preserve"> </w:t>
      </w:r>
      <w:r>
        <w:t xml:space="preserve">                       </w:t>
      </w:r>
      <w:r w:rsidR="00592A98" w:rsidRPr="008D4561">
        <w:t>（</w:t>
      </w:r>
      <w:r w:rsidR="00592A98" w:rsidRPr="008D4561">
        <w:t>4-1</w:t>
      </w:r>
      <w:r w:rsidR="00592A98" w:rsidRPr="008D4561">
        <w:t>）</w:t>
      </w:r>
      <w:r w:rsidRPr="008D4561">
        <w:tab/>
      </w:r>
      <m:oMath>
        <m:r>
          <w:rPr>
            <w:rFonts w:ascii="Cambria Math" w:hAnsi="Cambria Math"/>
          </w:rPr>
          <m:t>green</m:t>
        </m:r>
        <m:r>
          <m:rPr>
            <m:sty m:val="p"/>
          </m:rPr>
          <w:rPr>
            <w:rFonts w:ascii="Cambria Math" w:hAnsi="Cambria Math"/>
          </w:rPr>
          <m:t xml:space="preserve">= </m:t>
        </m:r>
        <m:r>
          <w:rPr>
            <w:rFonts w:ascii="Cambria Math" w:hAnsi="Cambria Math" w:hint="eastAsia"/>
          </w:rPr>
          <m:t>α</m:t>
        </m:r>
        <m:r>
          <m:rPr>
            <m:sty m:val="p"/>
          </m:rPr>
          <w:rPr>
            <w:rFonts w:ascii="Cambria Math" w:hAnsi="Cambria Math"/>
          </w:rPr>
          <m:t>+</m:t>
        </m:r>
        <m:r>
          <w:rPr>
            <w:rFonts w:ascii="Cambria Math" w:hAnsi="Cambria Math" w:hint="eastAsia"/>
          </w:rPr>
          <m:t>β</m:t>
        </m:r>
        <m:r>
          <m:rPr>
            <m:sty m:val="p"/>
          </m:rPr>
          <w:rPr>
            <w:rFonts w:ascii="Cambria Math" w:hAnsi="Cambria Math"/>
          </w:rPr>
          <m:t>1*</m:t>
        </m:r>
        <m:r>
          <w:rPr>
            <w:rFonts w:ascii="Cambria Math" w:hAnsi="Cambria Math"/>
          </w:rPr>
          <m:t>shar</m:t>
        </m:r>
        <m:r>
          <w:rPr>
            <w:rFonts w:ascii="Cambria Math" w:hAnsi="Cambria Math" w:hint="eastAsia"/>
          </w:rPr>
          <m:t>e</m:t>
        </m:r>
        <m:r>
          <m:rPr>
            <m:sty m:val="p"/>
          </m:rPr>
          <w:rPr>
            <w:rFonts w:ascii="Cambria Math" w:hAnsi="Cambria Math"/>
          </w:rPr>
          <m:t>+</m:t>
        </m:r>
        <m:r>
          <w:rPr>
            <w:rFonts w:ascii="Cambria Math" w:hAnsi="Cambria Math" w:hint="eastAsia"/>
          </w:rPr>
          <m:t>β</m:t>
        </m:r>
        <m:r>
          <m:rPr>
            <m:sty m:val="p"/>
          </m:rPr>
          <w:rPr>
            <w:rFonts w:ascii="Cambria Math" w:hAnsi="Cambria Math"/>
          </w:rPr>
          <m:t>2*</m:t>
        </m:r>
        <m:r>
          <w:rPr>
            <w:rFonts w:ascii="Cambria Math" w:hAnsi="Cambria Math"/>
          </w:rPr>
          <m:t>share</m:t>
        </m:r>
        <m:r>
          <m:rPr>
            <m:sty m:val="p"/>
          </m:rPr>
          <w:rPr>
            <w:rFonts w:ascii="Cambria Math" w:hAnsi="Cambria Math"/>
          </w:rPr>
          <m:t>^2+</m:t>
        </m:r>
        <m:r>
          <w:rPr>
            <w:rFonts w:ascii="Cambria Math" w:hAnsi="Cambria Math" w:hint="eastAsia"/>
          </w:rPr>
          <m:t>β</m:t>
        </m:r>
        <m:r>
          <m:rPr>
            <m:sty m:val="p"/>
          </m:rPr>
          <w:rPr>
            <w:rFonts w:ascii="Cambria Math" w:hAnsi="Cambria Math"/>
          </w:rPr>
          <m:t>3*</m:t>
        </m:r>
        <m:r>
          <w:rPr>
            <w:rFonts w:ascii="Cambria Math" w:hAnsi="Cambria Math"/>
          </w:rPr>
          <m:t>salary</m:t>
        </m:r>
        <m:r>
          <m:rPr>
            <m:sty m:val="p"/>
          </m:rPr>
          <w:rPr>
            <w:rFonts w:ascii="Cambria Math" w:hAnsi="Cambria Math"/>
          </w:rPr>
          <m:t>_3+</m:t>
        </m:r>
        <m:r>
          <w:rPr>
            <w:rFonts w:ascii="Cambria Math" w:hAnsi="Cambria Math" w:hint="eastAsia"/>
          </w:rPr>
          <m:t>β</m:t>
        </m:r>
        <m:r>
          <m:rPr>
            <m:sty m:val="p"/>
          </m:rPr>
          <w:rPr>
            <w:rFonts w:ascii="Cambria Math" w:hAnsi="Cambria Math"/>
          </w:rPr>
          <m:t>4*</m:t>
        </m:r>
        <m:r>
          <w:rPr>
            <w:rFonts w:ascii="Cambria Math" w:hAnsi="Cambria Math"/>
          </w:rPr>
          <m:t>kz</m:t>
        </m:r>
        <m:r>
          <m:rPr>
            <m:sty m:val="p"/>
          </m:rPr>
          <w:rPr>
            <w:rFonts w:ascii="Cambria Math" w:hAnsi="Cambria Math"/>
          </w:rPr>
          <m:t>+</m:t>
        </m:r>
        <m:r>
          <w:rPr>
            <w:rFonts w:ascii="Cambria Math" w:hAnsi="Cambria Math" w:hint="eastAsia"/>
          </w:rPr>
          <m:t>β</m:t>
        </m:r>
        <m:r>
          <m:rPr>
            <m:sty m:val="p"/>
          </m:rPr>
          <w:rPr>
            <w:rFonts w:ascii="Cambria Math" w:hAnsi="Cambria Math"/>
          </w:rPr>
          <m:t>5*(</m:t>
        </m:r>
        <m:r>
          <w:rPr>
            <w:rFonts w:ascii="Cambria Math" w:hAnsi="Cambria Math"/>
          </w:rPr>
          <m:t>share</m:t>
        </m:r>
        <m:r>
          <m:rPr>
            <m:sty m:val="p"/>
          </m:rPr>
          <w:rPr>
            <w:rFonts w:ascii="Cambria Math" w:hAnsi="Cambria Math"/>
          </w:rPr>
          <m:t>*</m:t>
        </m:r>
        <m:r>
          <w:rPr>
            <w:rFonts w:ascii="Cambria Math" w:hAnsi="Cambria Math"/>
          </w:rPr>
          <m:t>kz</m:t>
        </m:r>
        <m:r>
          <m:rPr>
            <m:sty m:val="p"/>
          </m:rPr>
          <w:rPr>
            <w:rFonts w:ascii="Cambria Math" w:hAnsi="Cambria Math"/>
          </w:rPr>
          <m:t>-</m:t>
        </m:r>
        <m:acc>
          <m:accPr>
            <m:chr m:val="̅"/>
            <m:ctrlPr>
              <w:rPr>
                <w:rFonts w:ascii="Cambria Math" w:hAnsi="Cambria Math"/>
              </w:rPr>
            </m:ctrlPr>
          </m:accPr>
          <m:e>
            <m:r>
              <w:rPr>
                <w:rFonts w:ascii="Cambria Math" w:hAnsi="Cambria Math"/>
              </w:rPr>
              <m:t>share</m:t>
            </m:r>
            <m:r>
              <m:rPr>
                <m:sty m:val="p"/>
              </m:rPr>
              <w:rPr>
                <w:rFonts w:ascii="Cambria Math" w:hAnsi="Cambria Math"/>
              </w:rPr>
              <m:t>*</m:t>
            </m:r>
            <m:r>
              <w:rPr>
                <w:rFonts w:ascii="Cambria Math" w:hAnsi="Cambria Math"/>
              </w:rPr>
              <m:t>kz</m:t>
            </m:r>
          </m:e>
        </m:acc>
        <m:r>
          <m:rPr>
            <m:sty m:val="p"/>
          </m:rPr>
          <w:rPr>
            <w:rFonts w:ascii="Cambria Math" w:hAnsi="Cambria Math"/>
          </w:rPr>
          <m:t>)+</m:t>
        </m:r>
        <m:r>
          <w:rPr>
            <w:rFonts w:ascii="Cambria Math" w:hAnsi="Cambria Math" w:hint="eastAsia"/>
          </w:rPr>
          <m:t>β</m:t>
        </m:r>
        <m:r>
          <m:rPr>
            <m:sty m:val="p"/>
          </m:rPr>
          <w:rPr>
            <w:rFonts w:ascii="Cambria Math" w:hAnsi="Cambria Math"/>
          </w:rPr>
          <m:t>6*(</m:t>
        </m:r>
        <m:r>
          <w:rPr>
            <w:rFonts w:ascii="Cambria Math" w:hAnsi="Cambria Math"/>
          </w:rPr>
          <m:t>share</m:t>
        </m:r>
        <m:r>
          <m:rPr>
            <m:sty m:val="p"/>
          </m:rPr>
          <w:rPr>
            <w:rFonts w:ascii="Cambria Math" w:hAnsi="Cambria Math"/>
          </w:rPr>
          <m:t>^2*</m:t>
        </m:r>
        <m:r>
          <w:rPr>
            <w:rFonts w:ascii="Cambria Math" w:hAnsi="Cambria Math"/>
          </w:rPr>
          <m:t>kz</m:t>
        </m:r>
        <m:r>
          <m:rPr>
            <m:sty m:val="p"/>
          </m:rPr>
          <w:rPr>
            <w:rFonts w:ascii="Cambria Math" w:hAnsi="Cambria Math"/>
          </w:rPr>
          <m:t>-</m:t>
        </m:r>
        <m:acc>
          <m:accPr>
            <m:chr m:val="̅"/>
            <m:ctrlPr>
              <w:rPr>
                <w:rFonts w:ascii="Cambria Math" w:hAnsi="Cambria Math"/>
              </w:rPr>
            </m:ctrlPr>
          </m:accPr>
          <m:e>
            <m:r>
              <w:rPr>
                <w:rFonts w:ascii="Cambria Math" w:hAnsi="Cambria Math"/>
              </w:rPr>
              <m:t>shar</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m:t>
            </m:r>
            <m:r>
              <w:rPr>
                <w:rFonts w:ascii="Cambria Math" w:hAnsi="Cambria Math"/>
              </w:rPr>
              <m:t>kz</m:t>
            </m:r>
          </m:e>
        </m:acc>
        <m:r>
          <m:rPr>
            <m:sty m:val="p"/>
          </m:rPr>
          <w:rPr>
            <w:rFonts w:ascii="Cambria Math" w:hAnsi="Cambria Math"/>
          </w:rPr>
          <m:t>)+</m:t>
        </m:r>
        <m:r>
          <w:rPr>
            <w:rFonts w:ascii="Cambria Math" w:hAnsi="Cambria Math" w:hint="eastAsia"/>
          </w:rPr>
          <m:t>γ</m:t>
        </m:r>
        <m:r>
          <m:rPr>
            <m:sty m:val="p"/>
          </m:rPr>
          <w:rPr>
            <w:rFonts w:ascii="Cambria Math" w:hAnsi="Cambria Math"/>
          </w:rPr>
          <m:t>*</m:t>
        </m:r>
        <m:r>
          <w:rPr>
            <w:rFonts w:ascii="Cambria Math" w:hAnsi="Cambria Math"/>
          </w:rPr>
          <m:t>control</m:t>
        </m:r>
      </m:oMath>
      <w:r w:rsidRPr="008D4561">
        <w:rPr>
          <w:rFonts w:hint="eastAsia"/>
        </w:rPr>
        <w:t xml:space="preserve"> </w:t>
      </w:r>
      <w:r w:rsidRPr="008D4561">
        <w:t xml:space="preserve">      </w:t>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tab/>
      </w:r>
      <w:r w:rsidRPr="008D4561">
        <w:rPr>
          <w:rFonts w:hint="eastAsia"/>
        </w:rPr>
        <w:t>（</w:t>
      </w:r>
      <w:r w:rsidR="00122C94" w:rsidRPr="008D4561">
        <w:t>4-2</w:t>
      </w:r>
      <w:r w:rsidR="00122C94" w:rsidRPr="008D4561">
        <w:t>）</w:t>
      </w:r>
    </w:p>
    <w:p w14:paraId="62C15953" w14:textId="581F1C6C" w:rsidR="00122C94" w:rsidRPr="00122C94" w:rsidRDefault="008D4561" w:rsidP="008D4561">
      <w:r w:rsidRPr="008D4561">
        <w:tab/>
      </w:r>
      <m:oMath>
        <m:r>
          <w:rPr>
            <w:rFonts w:ascii="Cambria Math" w:hAnsi="Cambria Math"/>
          </w:rPr>
          <m:t>green</m:t>
        </m:r>
        <m:r>
          <m:rPr>
            <m:sty m:val="p"/>
          </m:rPr>
          <w:rPr>
            <w:rFonts w:ascii="Cambria Math" w:hAnsi="Cambria Math"/>
          </w:rPr>
          <m:t xml:space="preserve">= </m:t>
        </m:r>
        <m:r>
          <w:rPr>
            <w:rFonts w:ascii="Cambria Math" w:hAnsi="Cambria Math" w:hint="eastAsia"/>
          </w:rPr>
          <m:t>α</m:t>
        </m:r>
        <m:r>
          <m:rPr>
            <m:sty m:val="p"/>
          </m:rPr>
          <w:rPr>
            <w:rFonts w:ascii="Cambria Math" w:hAnsi="Cambria Math"/>
          </w:rPr>
          <m:t>+</m:t>
        </m:r>
        <m:r>
          <w:rPr>
            <w:rFonts w:ascii="Cambria Math" w:hAnsi="Cambria Math" w:hint="eastAsia"/>
          </w:rPr>
          <m:t>β</m:t>
        </m:r>
        <m:r>
          <m:rPr>
            <m:sty m:val="p"/>
          </m:rPr>
          <w:rPr>
            <w:rFonts w:ascii="Cambria Math" w:hAnsi="Cambria Math"/>
          </w:rPr>
          <m:t>1*(</m:t>
        </m:r>
        <m:r>
          <w:rPr>
            <w:rFonts w:ascii="Cambria Math" w:hAnsi="Cambria Math"/>
          </w:rPr>
          <m:t>share</m:t>
        </m:r>
        <m:r>
          <m:rPr>
            <m:sty m:val="p"/>
          </m:rPr>
          <w:rPr>
            <w:rFonts w:ascii="Cambria Math" w:hAnsi="Cambria Math"/>
          </w:rPr>
          <m:t>-</m:t>
        </m:r>
        <m:acc>
          <m:accPr>
            <m:chr m:val="̅"/>
            <m:ctrlPr>
              <w:rPr>
                <w:rFonts w:ascii="Cambria Math" w:hAnsi="Cambria Math"/>
              </w:rPr>
            </m:ctrlPr>
          </m:accPr>
          <m:e>
            <m:r>
              <w:rPr>
                <w:rFonts w:ascii="Cambria Math" w:hAnsi="Cambria Math"/>
              </w:rPr>
              <m:t>share</m:t>
            </m:r>
          </m:e>
        </m:acc>
        <m:r>
          <m:rPr>
            <m:sty m:val="p"/>
          </m:rPr>
          <w:rPr>
            <w:rFonts w:ascii="Cambria Math" w:hAnsi="Cambria Math"/>
          </w:rPr>
          <m:t>)+</m:t>
        </m:r>
        <m:r>
          <w:rPr>
            <w:rFonts w:ascii="Cambria Math" w:hAnsi="Cambria Math" w:hint="eastAsia"/>
          </w:rPr>
          <m:t>β</m:t>
        </m:r>
        <m:r>
          <m:rPr>
            <m:sty m:val="p"/>
          </m:rPr>
          <w:rPr>
            <w:rFonts w:ascii="Cambria Math" w:hAnsi="Cambria Math"/>
          </w:rPr>
          <m:t>2*(</m:t>
        </m:r>
        <m:r>
          <w:rPr>
            <w:rFonts w:ascii="Cambria Math" w:hAnsi="Cambria Math"/>
          </w:rPr>
          <m:t>share</m:t>
        </m:r>
        <m:r>
          <m:rPr>
            <m:sty m:val="p"/>
          </m:rPr>
          <w:rPr>
            <w:rFonts w:ascii="Cambria Math" w:hAnsi="Cambria Math"/>
          </w:rPr>
          <m:t>^2-</m:t>
        </m:r>
        <m:acc>
          <m:accPr>
            <m:chr m:val="̅"/>
            <m:ctrlPr>
              <w:rPr>
                <w:rFonts w:ascii="Cambria Math" w:hAnsi="Cambria Math"/>
              </w:rPr>
            </m:ctrlPr>
          </m:accPr>
          <m:e>
            <m:r>
              <w:rPr>
                <w:rFonts w:ascii="Cambria Math" w:hAnsi="Cambria Math"/>
              </w:rPr>
              <m:t>shar</m:t>
            </m:r>
            <m:sSup>
              <m:sSupPr>
                <m:ctrlPr>
                  <w:rPr>
                    <w:rFonts w:ascii="Cambria Math" w:hAnsi="Cambria Math"/>
                  </w:rPr>
                </m:ctrlPr>
              </m:sSupPr>
              <m:e>
                <m:r>
                  <w:rPr>
                    <w:rFonts w:ascii="Cambria Math" w:hAnsi="Cambria Math" w:hint="eastAsia"/>
                  </w:rPr>
                  <m:t>e</m:t>
                </m:r>
                <m:ctrlPr>
                  <w:rPr>
                    <w:rFonts w:ascii="Cambria Math" w:hAnsi="Cambria Math" w:hint="eastAsia"/>
                  </w:rPr>
                </m:ctrlPr>
              </m:e>
              <m:sup>
                <m:r>
                  <m:rPr>
                    <m:sty m:val="p"/>
                  </m:rPr>
                  <w:rPr>
                    <w:rFonts w:ascii="Cambria Math" w:hAnsi="Cambria Math"/>
                  </w:rPr>
                  <m:t>2</m:t>
                </m:r>
              </m:sup>
            </m:sSup>
          </m:e>
        </m:acc>
        <m:r>
          <m:rPr>
            <m:sty m:val="p"/>
          </m:rPr>
          <w:rPr>
            <w:rFonts w:ascii="Cambria Math" w:hAnsi="Cambria Math"/>
          </w:rPr>
          <m:t>)+</m:t>
        </m:r>
        <m:r>
          <w:rPr>
            <w:rFonts w:ascii="Cambria Math" w:hAnsi="Cambria Math" w:hint="eastAsia"/>
          </w:rPr>
          <m:t>β</m:t>
        </m:r>
        <m:r>
          <m:rPr>
            <m:sty m:val="p"/>
          </m:rPr>
          <w:rPr>
            <w:rFonts w:ascii="Cambria Math" w:hAnsi="Cambria Math"/>
          </w:rPr>
          <m:t>3*</m:t>
        </m:r>
        <m:r>
          <w:rPr>
            <w:rFonts w:ascii="Cambria Math" w:hAnsi="Cambria Math"/>
          </w:rPr>
          <m:t>salary</m:t>
        </m:r>
        <m:r>
          <m:rPr>
            <m:sty m:val="p"/>
          </m:rPr>
          <w:rPr>
            <w:rFonts w:ascii="Cambria Math" w:hAnsi="Cambria Math"/>
          </w:rPr>
          <m:t>_3+</m:t>
        </m:r>
        <m:r>
          <w:rPr>
            <w:rFonts w:ascii="Cambria Math" w:hAnsi="Cambria Math" w:hint="eastAsia"/>
          </w:rPr>
          <m:t>β</m:t>
        </m:r>
        <m:r>
          <m:rPr>
            <m:sty m:val="p"/>
          </m:rPr>
          <w:rPr>
            <w:rFonts w:ascii="Cambria Math" w:hAnsi="Cambria Math"/>
          </w:rPr>
          <m:t>4*(</m:t>
        </m:r>
        <m:r>
          <w:rPr>
            <w:rFonts w:ascii="Cambria Math" w:hAnsi="Cambria Math"/>
          </w:rPr>
          <m:t>kz</m:t>
        </m:r>
        <m:r>
          <m:rPr>
            <m:sty m:val="p"/>
          </m:rPr>
          <w:rPr>
            <w:rFonts w:ascii="Cambria Math" w:hAnsi="Cambria Math"/>
          </w:rPr>
          <m:t>-</m:t>
        </m:r>
        <m:acc>
          <m:accPr>
            <m:chr m:val="̅"/>
            <m:ctrlPr>
              <w:rPr>
                <w:rFonts w:ascii="Cambria Math" w:hAnsi="Cambria Math"/>
              </w:rPr>
            </m:ctrlPr>
          </m:accPr>
          <m:e>
            <m:r>
              <w:rPr>
                <w:rFonts w:ascii="Cambria Math" w:hAnsi="Cambria Math"/>
              </w:rPr>
              <m:t>kz</m:t>
            </m:r>
          </m:e>
        </m:acc>
        <m:r>
          <m:rPr>
            <m:sty m:val="p"/>
          </m:rPr>
          <w:rPr>
            <w:rFonts w:ascii="Cambria Math" w:hAnsi="Cambria Math"/>
          </w:rPr>
          <m:t>)+</m:t>
        </m:r>
        <m:r>
          <w:rPr>
            <w:rFonts w:ascii="Cambria Math" w:hAnsi="Cambria Math" w:hint="eastAsia"/>
          </w:rPr>
          <m:t>β</m:t>
        </m:r>
        <m:r>
          <m:rPr>
            <m:sty m:val="p"/>
          </m:rPr>
          <w:rPr>
            <w:rFonts w:ascii="Cambria Math" w:hAnsi="Cambria Math"/>
          </w:rPr>
          <m:t>5*(</m:t>
        </m:r>
        <m:r>
          <w:rPr>
            <w:rFonts w:ascii="Cambria Math" w:hAnsi="Cambria Math"/>
          </w:rPr>
          <m:t>share</m:t>
        </m:r>
        <m:r>
          <m:rPr>
            <m:sty m:val="p"/>
          </m:rPr>
          <w:rPr>
            <w:rFonts w:ascii="Cambria Math" w:hAnsi="Cambria Math"/>
          </w:rPr>
          <m:t>*</m:t>
        </m:r>
        <m:r>
          <w:rPr>
            <w:rFonts w:ascii="Cambria Math" w:hAnsi="Cambria Math"/>
          </w:rPr>
          <m:t>kz</m:t>
        </m:r>
        <m:r>
          <m:rPr>
            <m:sty m:val="p"/>
          </m:rPr>
          <w:rPr>
            <w:rFonts w:ascii="Cambria Math" w:hAnsi="Cambria Math"/>
          </w:rPr>
          <m:t>-</m:t>
        </m:r>
        <m:acc>
          <m:accPr>
            <m:chr m:val="̅"/>
            <m:ctrlPr>
              <w:rPr>
                <w:rFonts w:ascii="Cambria Math" w:hAnsi="Cambria Math"/>
              </w:rPr>
            </m:ctrlPr>
          </m:accPr>
          <m:e>
            <m:r>
              <w:rPr>
                <w:rFonts w:ascii="Cambria Math" w:hAnsi="Cambria Math"/>
              </w:rPr>
              <m:t>share</m:t>
            </m:r>
            <m:r>
              <m:rPr>
                <m:sty m:val="p"/>
              </m:rPr>
              <w:rPr>
                <w:rFonts w:ascii="Cambria Math" w:hAnsi="Cambria Math"/>
              </w:rPr>
              <m:t>*</m:t>
            </m:r>
            <m:r>
              <w:rPr>
                <w:rFonts w:ascii="Cambria Math" w:hAnsi="Cambria Math"/>
              </w:rPr>
              <m:t>kz</m:t>
            </m:r>
          </m:e>
        </m:acc>
        <m:r>
          <m:rPr>
            <m:sty m:val="p"/>
          </m:rPr>
          <w:rPr>
            <w:rFonts w:ascii="Cambria Math" w:hAnsi="Cambria Math"/>
          </w:rPr>
          <m:t>)+</m:t>
        </m:r>
        <m:r>
          <w:rPr>
            <w:rFonts w:ascii="Cambria Math" w:hAnsi="Cambria Math" w:hint="eastAsia"/>
          </w:rPr>
          <m:t>β</m:t>
        </m:r>
        <m:r>
          <m:rPr>
            <m:sty m:val="p"/>
          </m:rPr>
          <w:rPr>
            <w:rFonts w:ascii="Cambria Math" w:hAnsi="Cambria Math"/>
          </w:rPr>
          <m:t>6*(</m:t>
        </m:r>
        <m:r>
          <w:rPr>
            <w:rFonts w:ascii="Cambria Math" w:hAnsi="Cambria Math"/>
          </w:rPr>
          <m:t>share</m:t>
        </m:r>
        <m:r>
          <m:rPr>
            <m:sty m:val="p"/>
          </m:rPr>
          <w:rPr>
            <w:rFonts w:ascii="Cambria Math" w:hAnsi="Cambria Math"/>
          </w:rPr>
          <m:t>^2*</m:t>
        </m:r>
        <m:r>
          <w:rPr>
            <w:rFonts w:ascii="Cambria Math" w:hAnsi="Cambria Math"/>
          </w:rPr>
          <m:t>kz</m:t>
        </m:r>
        <m:r>
          <m:rPr>
            <m:sty m:val="p"/>
          </m:rPr>
          <w:rPr>
            <w:rFonts w:ascii="Cambria Math" w:hAnsi="Cambria Math"/>
          </w:rPr>
          <m:t>-</m:t>
        </m:r>
        <m:acc>
          <m:accPr>
            <m:chr m:val="̅"/>
            <m:ctrlPr>
              <w:rPr>
                <w:rFonts w:ascii="Cambria Math" w:hAnsi="Cambria Math"/>
              </w:rPr>
            </m:ctrlPr>
          </m:accPr>
          <m:e>
            <m:r>
              <w:rPr>
                <w:rFonts w:ascii="Cambria Math" w:hAnsi="Cambria Math"/>
              </w:rPr>
              <m:t>shar</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m:t>
            </m:r>
            <m:r>
              <w:rPr>
                <w:rFonts w:ascii="Cambria Math" w:hAnsi="Cambria Math"/>
              </w:rPr>
              <m:t>kz</m:t>
            </m:r>
          </m:e>
        </m:acc>
        <m:r>
          <m:rPr>
            <m:sty m:val="p"/>
          </m:rPr>
          <w:rPr>
            <w:rFonts w:ascii="Cambria Math" w:hAnsi="Cambria Math"/>
          </w:rPr>
          <m:t>)+</m:t>
        </m:r>
        <m:r>
          <w:rPr>
            <w:rFonts w:ascii="Cambria Math" w:hAnsi="Cambria Math" w:hint="eastAsia"/>
          </w:rPr>
          <m:t>γ</m:t>
        </m:r>
        <m:r>
          <m:rPr>
            <m:sty m:val="p"/>
          </m:rPr>
          <w:rPr>
            <w:rFonts w:ascii="Cambria Math" w:hAnsi="Cambria Math"/>
          </w:rPr>
          <m:t>*</m:t>
        </m:r>
        <m:r>
          <w:rPr>
            <w:rFonts w:ascii="Cambria Math" w:hAnsi="Cambria Math"/>
          </w:rPr>
          <m:t>control</m:t>
        </m:r>
      </m:oMath>
      <w:r>
        <w:tab/>
      </w:r>
      <w:r>
        <w:tab/>
      </w:r>
      <w:r>
        <w:tab/>
      </w:r>
      <w:r>
        <w:tab/>
      </w:r>
      <w:r>
        <w:tab/>
      </w:r>
      <w:r>
        <w:tab/>
      </w:r>
      <w:r>
        <w:tab/>
      </w:r>
      <w:r>
        <w:tab/>
      </w:r>
      <w:r>
        <w:tab/>
      </w:r>
      <w:r>
        <w:tab/>
        <w:t xml:space="preserve">   </w:t>
      </w:r>
      <w:r w:rsidR="00122C94" w:rsidRPr="008D4561">
        <w:t>（</w:t>
      </w:r>
      <w:r w:rsidR="00122C94" w:rsidRPr="008D4561">
        <w:t>4-3</w:t>
      </w:r>
      <w:r w:rsidR="00122C94" w:rsidRPr="008D4561">
        <w:t>）</w:t>
      </w:r>
    </w:p>
    <w:p w14:paraId="6D912676" w14:textId="2924C277" w:rsidR="005D48B0" w:rsidRPr="005D48B0" w:rsidRDefault="005D48B0" w:rsidP="00027F9F">
      <w:pPr>
        <w:rPr>
          <w:bCs/>
        </w:rPr>
      </w:pPr>
      <w:r>
        <w:rPr>
          <w:bCs/>
        </w:rPr>
        <w:tab/>
      </w:r>
      <w:r>
        <w:rPr>
          <w:rFonts w:hint="eastAsia"/>
          <w:bCs/>
        </w:rPr>
        <w:t>我们将数据</w:t>
      </w:r>
      <w:r w:rsidR="00122C94">
        <w:rPr>
          <w:rFonts w:hint="eastAsia"/>
          <w:bCs/>
        </w:rPr>
        <w:t>分别代入上述</w:t>
      </w:r>
      <w:r>
        <w:rPr>
          <w:rFonts w:hint="eastAsia"/>
          <w:bCs/>
        </w:rPr>
        <w:t>模型中，得到的回归结果如表</w:t>
      </w:r>
      <w:r>
        <w:rPr>
          <w:rFonts w:hint="eastAsia"/>
          <w:bCs/>
        </w:rPr>
        <w:t>4</w:t>
      </w:r>
      <w:r>
        <w:rPr>
          <w:bCs/>
        </w:rPr>
        <w:t>-6</w:t>
      </w:r>
      <w:r>
        <w:rPr>
          <w:rFonts w:hint="eastAsia"/>
          <w:bCs/>
        </w:rPr>
        <w:t>所示。根据表中所示结果，</w:t>
      </w:r>
      <w:r w:rsidR="004435BD">
        <w:rPr>
          <w:rFonts w:hint="eastAsia"/>
          <w:bCs/>
        </w:rPr>
        <w:t>通过对比不去中心化的结果</w:t>
      </w:r>
      <w:r w:rsidR="005D304B">
        <w:rPr>
          <w:rFonts w:hint="eastAsia"/>
          <w:bCs/>
        </w:rPr>
        <w:t>与部分</w:t>
      </w:r>
      <w:r w:rsidR="004435BD">
        <w:rPr>
          <w:rFonts w:hint="eastAsia"/>
          <w:bCs/>
        </w:rPr>
        <w:t>去中心化的结果，我们发现对</w:t>
      </w:r>
      <w:r w:rsidR="005D304B">
        <w:rPr>
          <w:rFonts w:hint="eastAsia"/>
          <w:bCs/>
        </w:rPr>
        <w:t>仅仅</w:t>
      </w:r>
      <w:r w:rsidR="004435BD">
        <w:rPr>
          <w:rFonts w:hint="eastAsia"/>
          <w:bCs/>
        </w:rPr>
        <w:t>交叉项进行去中心化处理会影响解释变量的系数，但控制变量的系数以及交叉项的系数不会受到影响</w:t>
      </w:r>
      <w:r w:rsidR="008D4561">
        <w:rPr>
          <w:rFonts w:hint="eastAsia"/>
          <w:bCs/>
        </w:rPr>
        <w:t>。</w:t>
      </w:r>
    </w:p>
    <w:p w14:paraId="1DAC000E" w14:textId="73FB54F3" w:rsidR="004435BD" w:rsidRDefault="00FD71FD" w:rsidP="00FD71FD">
      <w:pPr>
        <w:ind w:left="240" w:right="240"/>
        <w:jc w:val="center"/>
        <w:rPr>
          <w:rStyle w:val="ac"/>
        </w:rPr>
      </w:pPr>
      <w:r w:rsidRPr="00797643">
        <w:rPr>
          <w:rStyle w:val="ac"/>
        </w:rPr>
        <w:t>表</w:t>
      </w:r>
      <w:r>
        <w:rPr>
          <w:rStyle w:val="ac"/>
        </w:rPr>
        <w:t>4-</w:t>
      </w:r>
      <w:r w:rsidR="00635C94">
        <w:rPr>
          <w:rStyle w:val="ac"/>
        </w:rPr>
        <w:t>7</w:t>
      </w:r>
      <w:r w:rsidR="008D4561">
        <w:rPr>
          <w:rStyle w:val="ac"/>
          <w:rFonts w:hint="eastAsia"/>
        </w:rPr>
        <w:t xml:space="preserve"> </w:t>
      </w:r>
      <w:r>
        <w:rPr>
          <w:rStyle w:val="ac"/>
          <w:rFonts w:hint="eastAsia"/>
        </w:rPr>
        <w:t>融资约束</w:t>
      </w:r>
      <w:r w:rsidR="0066497F">
        <w:rPr>
          <w:rStyle w:val="ac"/>
          <w:rFonts w:hint="eastAsia"/>
        </w:rPr>
        <w:t>与企业绿色创新</w:t>
      </w:r>
    </w:p>
    <w:tbl>
      <w:tblPr>
        <w:tblStyle w:val="af0"/>
        <w:tblW w:w="5001" w:type="pct"/>
        <w:tblLook w:val="0000" w:firstRow="0" w:lastRow="0" w:firstColumn="0" w:lastColumn="0" w:noHBand="0" w:noVBand="0"/>
      </w:tblPr>
      <w:tblGrid>
        <w:gridCol w:w="2257"/>
        <w:gridCol w:w="1989"/>
        <w:gridCol w:w="1989"/>
        <w:gridCol w:w="2079"/>
      </w:tblGrid>
      <w:tr w:rsidR="004435BD" w:rsidRPr="004435BD" w14:paraId="32531225" w14:textId="77777777" w:rsidTr="004435BD">
        <w:tc>
          <w:tcPr>
            <w:tcW w:w="1357" w:type="pct"/>
            <w:tcBorders>
              <w:top w:val="single" w:sz="12" w:space="0" w:color="auto"/>
              <w:bottom w:val="single" w:sz="6" w:space="0" w:color="auto"/>
            </w:tcBorders>
          </w:tcPr>
          <w:p w14:paraId="1B5DBD74"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green</w:t>
            </w:r>
          </w:p>
        </w:tc>
        <w:tc>
          <w:tcPr>
            <w:tcW w:w="1196" w:type="pct"/>
            <w:tcBorders>
              <w:top w:val="single" w:sz="12" w:space="0" w:color="auto"/>
              <w:bottom w:val="single" w:sz="6" w:space="0" w:color="auto"/>
            </w:tcBorders>
          </w:tcPr>
          <w:p w14:paraId="7639DB3C" w14:textId="77777777" w:rsidR="004435BD" w:rsidRPr="00574FB4" w:rsidRDefault="004435BD" w:rsidP="004435BD">
            <w:pPr>
              <w:autoSpaceDE w:val="0"/>
              <w:autoSpaceDN w:val="0"/>
              <w:adjustRightInd w:val="0"/>
              <w:spacing w:line="240" w:lineRule="auto"/>
              <w:jc w:val="left"/>
              <w:rPr>
                <w:rFonts w:ascii="宋体" w:hAnsi="宋体" w:cs="Times New Roman"/>
                <w:kern w:val="0"/>
                <w:sz w:val="21"/>
                <w:szCs w:val="21"/>
              </w:rPr>
            </w:pPr>
            <w:r w:rsidRPr="00574FB4">
              <w:rPr>
                <w:rFonts w:ascii="宋体" w:hAnsi="宋体" w:cs="Times New Roman" w:hint="eastAsia"/>
                <w:kern w:val="0"/>
                <w:sz w:val="21"/>
                <w:szCs w:val="21"/>
              </w:rPr>
              <w:t>不去中心化</w:t>
            </w:r>
          </w:p>
        </w:tc>
        <w:tc>
          <w:tcPr>
            <w:tcW w:w="1196" w:type="pct"/>
            <w:tcBorders>
              <w:top w:val="single" w:sz="12" w:space="0" w:color="auto"/>
              <w:bottom w:val="single" w:sz="6" w:space="0" w:color="auto"/>
            </w:tcBorders>
          </w:tcPr>
          <w:p w14:paraId="249C93AB" w14:textId="77777777" w:rsidR="004435BD" w:rsidRPr="00574FB4" w:rsidRDefault="004435BD" w:rsidP="004435BD">
            <w:pPr>
              <w:autoSpaceDE w:val="0"/>
              <w:autoSpaceDN w:val="0"/>
              <w:adjustRightInd w:val="0"/>
              <w:spacing w:line="240" w:lineRule="auto"/>
              <w:jc w:val="left"/>
              <w:rPr>
                <w:rFonts w:ascii="宋体" w:hAnsi="宋体" w:cs="Times New Roman"/>
                <w:kern w:val="0"/>
                <w:sz w:val="21"/>
                <w:szCs w:val="21"/>
              </w:rPr>
            </w:pPr>
            <w:r w:rsidRPr="00574FB4">
              <w:rPr>
                <w:rFonts w:ascii="宋体" w:hAnsi="宋体" w:cs="Times New Roman"/>
                <w:kern w:val="0"/>
                <w:sz w:val="21"/>
                <w:szCs w:val="21"/>
              </w:rPr>
              <w:t>部分去中心化</w:t>
            </w:r>
          </w:p>
        </w:tc>
        <w:tc>
          <w:tcPr>
            <w:tcW w:w="1250" w:type="pct"/>
            <w:tcBorders>
              <w:top w:val="single" w:sz="12" w:space="0" w:color="auto"/>
              <w:bottom w:val="single" w:sz="6" w:space="0" w:color="auto"/>
            </w:tcBorders>
          </w:tcPr>
          <w:p w14:paraId="25D9DF2A" w14:textId="77777777" w:rsidR="004435BD" w:rsidRPr="00574FB4" w:rsidRDefault="004435BD" w:rsidP="004435BD">
            <w:pPr>
              <w:autoSpaceDE w:val="0"/>
              <w:autoSpaceDN w:val="0"/>
              <w:adjustRightInd w:val="0"/>
              <w:spacing w:line="240" w:lineRule="auto"/>
              <w:jc w:val="left"/>
              <w:rPr>
                <w:rFonts w:ascii="宋体" w:hAnsi="宋体" w:cs="Times New Roman"/>
                <w:kern w:val="0"/>
                <w:sz w:val="21"/>
                <w:szCs w:val="21"/>
              </w:rPr>
            </w:pPr>
            <w:r w:rsidRPr="00574FB4">
              <w:rPr>
                <w:rFonts w:ascii="宋体" w:hAnsi="宋体" w:cs="Times New Roman"/>
                <w:kern w:val="0"/>
                <w:sz w:val="21"/>
                <w:szCs w:val="21"/>
              </w:rPr>
              <w:t xml:space="preserve"> 全部去中心化</w:t>
            </w:r>
          </w:p>
        </w:tc>
      </w:tr>
      <w:tr w:rsidR="004435BD" w:rsidRPr="004435BD" w14:paraId="42C0BC6F" w14:textId="77777777" w:rsidTr="004435BD">
        <w:tc>
          <w:tcPr>
            <w:tcW w:w="1357" w:type="pct"/>
            <w:tcBorders>
              <w:top w:val="single" w:sz="6" w:space="0" w:color="auto"/>
            </w:tcBorders>
          </w:tcPr>
          <w:p w14:paraId="37EBDEA6"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share</w:t>
            </w:r>
          </w:p>
        </w:tc>
        <w:tc>
          <w:tcPr>
            <w:tcW w:w="1196" w:type="pct"/>
            <w:tcBorders>
              <w:top w:val="single" w:sz="6" w:space="0" w:color="auto"/>
            </w:tcBorders>
          </w:tcPr>
          <w:p w14:paraId="6EC94B89"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0.364***</w:t>
            </w:r>
          </w:p>
        </w:tc>
        <w:tc>
          <w:tcPr>
            <w:tcW w:w="1196" w:type="pct"/>
            <w:tcBorders>
              <w:top w:val="single" w:sz="6" w:space="0" w:color="auto"/>
            </w:tcBorders>
          </w:tcPr>
          <w:p w14:paraId="3B63C0AE"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0.408***</w:t>
            </w:r>
          </w:p>
        </w:tc>
        <w:tc>
          <w:tcPr>
            <w:tcW w:w="1250" w:type="pct"/>
            <w:tcBorders>
              <w:top w:val="single" w:sz="6" w:space="0" w:color="auto"/>
            </w:tcBorders>
          </w:tcPr>
          <w:p w14:paraId="7CE39B10"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r>
      <w:tr w:rsidR="004435BD" w:rsidRPr="004435BD" w14:paraId="24C4DBF7" w14:textId="77777777" w:rsidTr="004435BD">
        <w:tc>
          <w:tcPr>
            <w:tcW w:w="1357" w:type="pct"/>
          </w:tcPr>
          <w:p w14:paraId="7709BF78"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share_2</w:t>
            </w:r>
          </w:p>
        </w:tc>
        <w:tc>
          <w:tcPr>
            <w:tcW w:w="1196" w:type="pct"/>
          </w:tcPr>
          <w:p w14:paraId="4C0353EE" w14:textId="20C9E82A"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0.006***</w:t>
            </w:r>
          </w:p>
        </w:tc>
        <w:tc>
          <w:tcPr>
            <w:tcW w:w="1196" w:type="pct"/>
          </w:tcPr>
          <w:p w14:paraId="36B7BCAF" w14:textId="6666AE33"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0.007***</w:t>
            </w:r>
          </w:p>
        </w:tc>
        <w:tc>
          <w:tcPr>
            <w:tcW w:w="1250" w:type="pct"/>
          </w:tcPr>
          <w:p w14:paraId="41CE5CA4"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r>
      <w:tr w:rsidR="004435BD" w:rsidRPr="004435BD" w14:paraId="069873B4" w14:textId="77777777" w:rsidTr="004435BD">
        <w:tc>
          <w:tcPr>
            <w:tcW w:w="1357" w:type="pct"/>
          </w:tcPr>
          <w:p w14:paraId="2F376B26"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demean_s</w:t>
            </w:r>
            <w:proofErr w:type="spellEnd"/>
          </w:p>
        </w:tc>
        <w:tc>
          <w:tcPr>
            <w:tcW w:w="1196" w:type="pct"/>
          </w:tcPr>
          <w:p w14:paraId="7C16512A"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196" w:type="pct"/>
          </w:tcPr>
          <w:p w14:paraId="7F34B995"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250" w:type="pct"/>
          </w:tcPr>
          <w:p w14:paraId="24C076C0"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0.408***</w:t>
            </w:r>
          </w:p>
        </w:tc>
      </w:tr>
      <w:tr w:rsidR="004435BD" w:rsidRPr="004435BD" w14:paraId="53AA9E39" w14:textId="77777777" w:rsidTr="004435BD">
        <w:tc>
          <w:tcPr>
            <w:tcW w:w="1357" w:type="pct"/>
          </w:tcPr>
          <w:p w14:paraId="219B6C9A"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demean_s2</w:t>
            </w:r>
          </w:p>
        </w:tc>
        <w:tc>
          <w:tcPr>
            <w:tcW w:w="1196" w:type="pct"/>
          </w:tcPr>
          <w:p w14:paraId="62A209DD"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196" w:type="pct"/>
          </w:tcPr>
          <w:p w14:paraId="7D614CC8"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250" w:type="pct"/>
          </w:tcPr>
          <w:p w14:paraId="18CB8B45" w14:textId="3B003A0D"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0.007***</w:t>
            </w:r>
          </w:p>
        </w:tc>
      </w:tr>
      <w:tr w:rsidR="004435BD" w:rsidRPr="004435BD" w14:paraId="64F980DD" w14:textId="77777777" w:rsidTr="004435BD">
        <w:tc>
          <w:tcPr>
            <w:tcW w:w="1357" w:type="pct"/>
          </w:tcPr>
          <w:p w14:paraId="5384C779"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salary_3</w:t>
            </w:r>
          </w:p>
        </w:tc>
        <w:tc>
          <w:tcPr>
            <w:tcW w:w="1196" w:type="pct"/>
          </w:tcPr>
          <w:p w14:paraId="27E553D6" w14:textId="63E119DD"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0.483</w:t>
            </w:r>
            <w:r>
              <w:rPr>
                <w:rFonts w:eastAsiaTheme="minorEastAsia" w:cs="Times New Roman"/>
                <w:kern w:val="0"/>
                <w:sz w:val="21"/>
                <w:szCs w:val="21"/>
              </w:rPr>
              <w:t>*</w:t>
            </w:r>
          </w:p>
        </w:tc>
        <w:tc>
          <w:tcPr>
            <w:tcW w:w="1196" w:type="pct"/>
          </w:tcPr>
          <w:p w14:paraId="23CDFB48" w14:textId="4DAA2D1E"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0.483</w:t>
            </w:r>
            <w:r>
              <w:rPr>
                <w:rFonts w:eastAsiaTheme="minorEastAsia" w:cs="Times New Roman"/>
                <w:kern w:val="0"/>
                <w:sz w:val="21"/>
                <w:szCs w:val="21"/>
              </w:rPr>
              <w:t>*</w:t>
            </w:r>
          </w:p>
        </w:tc>
        <w:tc>
          <w:tcPr>
            <w:tcW w:w="1250" w:type="pct"/>
          </w:tcPr>
          <w:p w14:paraId="302DB806" w14:textId="1491BF14"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0.483</w:t>
            </w:r>
            <w:r>
              <w:rPr>
                <w:rFonts w:eastAsiaTheme="minorEastAsia" w:cs="Times New Roman"/>
                <w:kern w:val="0"/>
                <w:sz w:val="21"/>
                <w:szCs w:val="21"/>
              </w:rPr>
              <w:t>*</w:t>
            </w:r>
          </w:p>
        </w:tc>
      </w:tr>
      <w:tr w:rsidR="004435BD" w:rsidRPr="004435BD" w14:paraId="59089B8B" w14:textId="77777777" w:rsidTr="004435BD">
        <w:tc>
          <w:tcPr>
            <w:tcW w:w="1357" w:type="pct"/>
          </w:tcPr>
          <w:p w14:paraId="52D19173"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kz</w:t>
            </w:r>
            <w:proofErr w:type="spellEnd"/>
          </w:p>
        </w:tc>
        <w:tc>
          <w:tcPr>
            <w:tcW w:w="1196" w:type="pct"/>
          </w:tcPr>
          <w:p w14:paraId="4CC5C996" w14:textId="2AA65F8E"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0.662**</w:t>
            </w:r>
          </w:p>
        </w:tc>
        <w:tc>
          <w:tcPr>
            <w:tcW w:w="1196" w:type="pct"/>
          </w:tcPr>
          <w:p w14:paraId="5AD34D0B" w14:textId="06912694"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0.698**</w:t>
            </w:r>
          </w:p>
        </w:tc>
        <w:tc>
          <w:tcPr>
            <w:tcW w:w="1250" w:type="pct"/>
          </w:tcPr>
          <w:p w14:paraId="773F78C2"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r>
      <w:tr w:rsidR="004435BD" w:rsidRPr="004435BD" w14:paraId="3DEDCC5D" w14:textId="77777777" w:rsidTr="004435BD">
        <w:tc>
          <w:tcPr>
            <w:tcW w:w="1357" w:type="pct"/>
          </w:tcPr>
          <w:p w14:paraId="3A440115"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demean_kz</w:t>
            </w:r>
            <w:proofErr w:type="spellEnd"/>
          </w:p>
        </w:tc>
        <w:tc>
          <w:tcPr>
            <w:tcW w:w="1196" w:type="pct"/>
          </w:tcPr>
          <w:p w14:paraId="5DEA5772"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196" w:type="pct"/>
          </w:tcPr>
          <w:p w14:paraId="0229A1EF"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250" w:type="pct"/>
          </w:tcPr>
          <w:p w14:paraId="1236086C" w14:textId="10CE842B" w:rsidR="004435BD" w:rsidRPr="004435BD" w:rsidRDefault="005D304B"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0.698***</w:t>
            </w:r>
          </w:p>
        </w:tc>
      </w:tr>
      <w:tr w:rsidR="004435BD" w:rsidRPr="004435BD" w14:paraId="7CBE4DB8" w14:textId="77777777" w:rsidTr="004435BD">
        <w:tc>
          <w:tcPr>
            <w:tcW w:w="1357" w:type="pct"/>
          </w:tcPr>
          <w:p w14:paraId="66C5CDF2"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share*</w:t>
            </w:r>
            <w:proofErr w:type="spellStart"/>
            <w:r w:rsidRPr="004435BD">
              <w:rPr>
                <w:rFonts w:eastAsiaTheme="minorEastAsia" w:cs="Times New Roman"/>
                <w:kern w:val="0"/>
                <w:sz w:val="21"/>
                <w:szCs w:val="21"/>
              </w:rPr>
              <w:t>kz</w:t>
            </w:r>
            <w:proofErr w:type="spellEnd"/>
          </w:p>
        </w:tc>
        <w:tc>
          <w:tcPr>
            <w:tcW w:w="1196" w:type="pct"/>
          </w:tcPr>
          <w:p w14:paraId="4D7AA5AA"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0.032</w:t>
            </w:r>
          </w:p>
        </w:tc>
        <w:tc>
          <w:tcPr>
            <w:tcW w:w="1196" w:type="pct"/>
          </w:tcPr>
          <w:p w14:paraId="7532420C"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250" w:type="pct"/>
          </w:tcPr>
          <w:p w14:paraId="241CB7A7"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r>
      <w:tr w:rsidR="004435BD" w:rsidRPr="004435BD" w14:paraId="563EADFA" w14:textId="77777777" w:rsidTr="004435BD">
        <w:tc>
          <w:tcPr>
            <w:tcW w:w="1357" w:type="pct"/>
          </w:tcPr>
          <w:p w14:paraId="2BB873B2"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share_2*</w:t>
            </w:r>
            <w:proofErr w:type="spellStart"/>
            <w:r w:rsidRPr="004435BD">
              <w:rPr>
                <w:rFonts w:eastAsiaTheme="minorEastAsia" w:cs="Times New Roman"/>
                <w:kern w:val="0"/>
                <w:sz w:val="21"/>
                <w:szCs w:val="21"/>
              </w:rPr>
              <w:t>kz</w:t>
            </w:r>
            <w:proofErr w:type="spellEnd"/>
          </w:p>
        </w:tc>
        <w:tc>
          <w:tcPr>
            <w:tcW w:w="1196" w:type="pct"/>
          </w:tcPr>
          <w:p w14:paraId="5E3B4436" w14:textId="3755507B"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0.001</w:t>
            </w:r>
          </w:p>
        </w:tc>
        <w:tc>
          <w:tcPr>
            <w:tcW w:w="1196" w:type="pct"/>
          </w:tcPr>
          <w:p w14:paraId="22B4AF93"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250" w:type="pct"/>
          </w:tcPr>
          <w:p w14:paraId="08C059B8"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r>
      <w:tr w:rsidR="004435BD" w:rsidRPr="004435BD" w14:paraId="7E950B9F" w14:textId="77777777" w:rsidTr="004435BD">
        <w:tc>
          <w:tcPr>
            <w:tcW w:w="1357" w:type="pct"/>
          </w:tcPr>
          <w:p w14:paraId="3DA52A42"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demean_skz</w:t>
            </w:r>
            <w:proofErr w:type="spellEnd"/>
          </w:p>
        </w:tc>
        <w:tc>
          <w:tcPr>
            <w:tcW w:w="1196" w:type="pct"/>
          </w:tcPr>
          <w:p w14:paraId="04530909"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196" w:type="pct"/>
          </w:tcPr>
          <w:p w14:paraId="008E56B2"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0.032</w:t>
            </w:r>
          </w:p>
        </w:tc>
        <w:tc>
          <w:tcPr>
            <w:tcW w:w="1250" w:type="pct"/>
          </w:tcPr>
          <w:p w14:paraId="6FA09585"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0.032</w:t>
            </w:r>
          </w:p>
        </w:tc>
      </w:tr>
      <w:tr w:rsidR="004435BD" w:rsidRPr="004435BD" w14:paraId="28101E66" w14:textId="77777777" w:rsidTr="004435BD">
        <w:tc>
          <w:tcPr>
            <w:tcW w:w="1357" w:type="pct"/>
          </w:tcPr>
          <w:p w14:paraId="36EBC554"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demean_s2kz</w:t>
            </w:r>
          </w:p>
        </w:tc>
        <w:tc>
          <w:tcPr>
            <w:tcW w:w="1196" w:type="pct"/>
          </w:tcPr>
          <w:p w14:paraId="0DFDF705"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
        </w:tc>
        <w:tc>
          <w:tcPr>
            <w:tcW w:w="1196" w:type="pct"/>
          </w:tcPr>
          <w:p w14:paraId="62FA2393" w14:textId="4F776BD5"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0.001</w:t>
            </w:r>
          </w:p>
        </w:tc>
        <w:tc>
          <w:tcPr>
            <w:tcW w:w="1250" w:type="pct"/>
          </w:tcPr>
          <w:p w14:paraId="3133B76A" w14:textId="667C43F7"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0.001</w:t>
            </w:r>
          </w:p>
        </w:tc>
      </w:tr>
      <w:tr w:rsidR="004435BD" w:rsidRPr="004435BD" w14:paraId="677D868D" w14:textId="77777777" w:rsidTr="004435BD">
        <w:tc>
          <w:tcPr>
            <w:tcW w:w="1357" w:type="pct"/>
          </w:tcPr>
          <w:p w14:paraId="0D6AEE13"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size</w:t>
            </w:r>
          </w:p>
        </w:tc>
        <w:tc>
          <w:tcPr>
            <w:tcW w:w="1196" w:type="pct"/>
          </w:tcPr>
          <w:p w14:paraId="5A3BF929"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8.229***</w:t>
            </w:r>
          </w:p>
        </w:tc>
        <w:tc>
          <w:tcPr>
            <w:tcW w:w="1196" w:type="pct"/>
          </w:tcPr>
          <w:p w14:paraId="49D284D1"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8.229***</w:t>
            </w:r>
          </w:p>
        </w:tc>
        <w:tc>
          <w:tcPr>
            <w:tcW w:w="1250" w:type="pct"/>
          </w:tcPr>
          <w:p w14:paraId="2C3E277C"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8.229***</w:t>
            </w:r>
          </w:p>
        </w:tc>
      </w:tr>
      <w:tr w:rsidR="004435BD" w:rsidRPr="004435BD" w14:paraId="2DE6720A" w14:textId="77777777" w:rsidTr="004435BD">
        <w:tc>
          <w:tcPr>
            <w:tcW w:w="1357" w:type="pct"/>
          </w:tcPr>
          <w:p w14:paraId="559FCC80"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far</w:t>
            </w:r>
          </w:p>
        </w:tc>
        <w:tc>
          <w:tcPr>
            <w:tcW w:w="1196" w:type="pct"/>
          </w:tcPr>
          <w:p w14:paraId="6E753F50" w14:textId="35F5387A"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12.21</w:t>
            </w:r>
            <w:r w:rsidR="005D304B">
              <w:rPr>
                <w:rFonts w:eastAsiaTheme="minorEastAsia" w:cs="Times New Roman"/>
                <w:kern w:val="0"/>
                <w:sz w:val="21"/>
                <w:szCs w:val="21"/>
              </w:rPr>
              <w:t>0</w:t>
            </w:r>
            <w:r w:rsidR="004435BD" w:rsidRPr="004435BD">
              <w:rPr>
                <w:rFonts w:eastAsiaTheme="minorEastAsia" w:cs="Times New Roman"/>
                <w:kern w:val="0"/>
                <w:sz w:val="21"/>
                <w:szCs w:val="21"/>
              </w:rPr>
              <w:t>***</w:t>
            </w:r>
          </w:p>
        </w:tc>
        <w:tc>
          <w:tcPr>
            <w:tcW w:w="1196" w:type="pct"/>
          </w:tcPr>
          <w:p w14:paraId="230AC0B9" w14:textId="04783D16"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12.21</w:t>
            </w:r>
            <w:r w:rsidR="005D304B">
              <w:rPr>
                <w:rFonts w:eastAsiaTheme="minorEastAsia" w:cs="Times New Roman"/>
                <w:kern w:val="0"/>
                <w:sz w:val="21"/>
                <w:szCs w:val="21"/>
              </w:rPr>
              <w:t>0</w:t>
            </w:r>
            <w:r w:rsidR="004435BD" w:rsidRPr="004435BD">
              <w:rPr>
                <w:rFonts w:eastAsiaTheme="minorEastAsia" w:cs="Times New Roman"/>
                <w:kern w:val="0"/>
                <w:sz w:val="21"/>
                <w:szCs w:val="21"/>
              </w:rPr>
              <w:t>***</w:t>
            </w:r>
          </w:p>
        </w:tc>
        <w:tc>
          <w:tcPr>
            <w:tcW w:w="1250" w:type="pct"/>
          </w:tcPr>
          <w:p w14:paraId="6E9038F8" w14:textId="16F880FD"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12.21</w:t>
            </w:r>
            <w:r w:rsidR="005D304B">
              <w:rPr>
                <w:rFonts w:eastAsiaTheme="minorEastAsia" w:cs="Times New Roman"/>
                <w:kern w:val="0"/>
                <w:sz w:val="21"/>
                <w:szCs w:val="21"/>
              </w:rPr>
              <w:t>0</w:t>
            </w:r>
            <w:r w:rsidR="004435BD" w:rsidRPr="004435BD">
              <w:rPr>
                <w:rFonts w:eastAsiaTheme="minorEastAsia" w:cs="Times New Roman"/>
                <w:kern w:val="0"/>
                <w:sz w:val="21"/>
                <w:szCs w:val="21"/>
              </w:rPr>
              <w:t>***</w:t>
            </w:r>
          </w:p>
        </w:tc>
      </w:tr>
      <w:tr w:rsidR="004435BD" w:rsidRPr="004435BD" w14:paraId="0A3A3130" w14:textId="77777777" w:rsidTr="004435BD">
        <w:tc>
          <w:tcPr>
            <w:tcW w:w="1357" w:type="pct"/>
          </w:tcPr>
          <w:p w14:paraId="7CB1AB7E"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lev</w:t>
            </w:r>
          </w:p>
        </w:tc>
        <w:tc>
          <w:tcPr>
            <w:tcW w:w="1196" w:type="pct"/>
          </w:tcPr>
          <w:p w14:paraId="470CF403" w14:textId="42835D42"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14.206***</w:t>
            </w:r>
          </w:p>
        </w:tc>
        <w:tc>
          <w:tcPr>
            <w:tcW w:w="1196" w:type="pct"/>
          </w:tcPr>
          <w:p w14:paraId="56F9FF04" w14:textId="1BA384F9"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14.206***</w:t>
            </w:r>
          </w:p>
        </w:tc>
        <w:tc>
          <w:tcPr>
            <w:tcW w:w="1250" w:type="pct"/>
          </w:tcPr>
          <w:p w14:paraId="4FB913D2" w14:textId="7F12F483"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14.206***</w:t>
            </w:r>
          </w:p>
        </w:tc>
      </w:tr>
      <w:tr w:rsidR="004435BD" w:rsidRPr="004435BD" w14:paraId="4096AA3C" w14:textId="77777777" w:rsidTr="004435BD">
        <w:tc>
          <w:tcPr>
            <w:tcW w:w="1357" w:type="pct"/>
          </w:tcPr>
          <w:p w14:paraId="757DC65E"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rd</w:t>
            </w:r>
            <w:proofErr w:type="spellEnd"/>
          </w:p>
        </w:tc>
        <w:tc>
          <w:tcPr>
            <w:tcW w:w="1196" w:type="pct"/>
          </w:tcPr>
          <w:p w14:paraId="752FEC5F"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1.162***</w:t>
            </w:r>
          </w:p>
        </w:tc>
        <w:tc>
          <w:tcPr>
            <w:tcW w:w="1196" w:type="pct"/>
          </w:tcPr>
          <w:p w14:paraId="4A8BEBD3"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1.162***</w:t>
            </w:r>
          </w:p>
        </w:tc>
        <w:tc>
          <w:tcPr>
            <w:tcW w:w="1250" w:type="pct"/>
          </w:tcPr>
          <w:p w14:paraId="74E2EC78"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1.162***</w:t>
            </w:r>
          </w:p>
        </w:tc>
      </w:tr>
      <w:tr w:rsidR="004435BD" w:rsidRPr="004435BD" w14:paraId="4A0A0143" w14:textId="77777777" w:rsidTr="004435BD">
        <w:tc>
          <w:tcPr>
            <w:tcW w:w="1357" w:type="pct"/>
          </w:tcPr>
          <w:p w14:paraId="6F0D9656"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growth</w:t>
            </w:r>
          </w:p>
        </w:tc>
        <w:tc>
          <w:tcPr>
            <w:tcW w:w="1196" w:type="pct"/>
          </w:tcPr>
          <w:p w14:paraId="774D5993" w14:textId="277E0FD6"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0.021</w:t>
            </w:r>
          </w:p>
        </w:tc>
        <w:tc>
          <w:tcPr>
            <w:tcW w:w="1196" w:type="pct"/>
          </w:tcPr>
          <w:p w14:paraId="6D7251D0" w14:textId="533F3F7E"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0.021</w:t>
            </w:r>
          </w:p>
        </w:tc>
        <w:tc>
          <w:tcPr>
            <w:tcW w:w="1250" w:type="pct"/>
          </w:tcPr>
          <w:p w14:paraId="55B98AAD" w14:textId="1F27C087"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0.021</w:t>
            </w:r>
          </w:p>
        </w:tc>
      </w:tr>
      <w:tr w:rsidR="004435BD" w:rsidRPr="004435BD" w14:paraId="3855C325" w14:textId="77777777" w:rsidTr="004435BD">
        <w:tc>
          <w:tcPr>
            <w:tcW w:w="1357" w:type="pct"/>
          </w:tcPr>
          <w:p w14:paraId="7CDF4F30"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ocen</w:t>
            </w:r>
            <w:proofErr w:type="spellEnd"/>
          </w:p>
        </w:tc>
        <w:tc>
          <w:tcPr>
            <w:tcW w:w="1196" w:type="pct"/>
          </w:tcPr>
          <w:p w14:paraId="1DEDDB34" w14:textId="4F7E4536"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0.06</w:t>
            </w:r>
            <w:r w:rsidR="005D304B">
              <w:rPr>
                <w:rFonts w:eastAsiaTheme="minorEastAsia" w:cs="Times New Roman"/>
                <w:kern w:val="0"/>
                <w:sz w:val="21"/>
                <w:szCs w:val="21"/>
              </w:rPr>
              <w:t>0</w:t>
            </w:r>
            <w:r w:rsidRPr="004435BD">
              <w:rPr>
                <w:rFonts w:eastAsiaTheme="minorEastAsia" w:cs="Times New Roman"/>
                <w:kern w:val="0"/>
                <w:sz w:val="21"/>
                <w:szCs w:val="21"/>
              </w:rPr>
              <w:t>**</w:t>
            </w:r>
          </w:p>
        </w:tc>
        <w:tc>
          <w:tcPr>
            <w:tcW w:w="1196" w:type="pct"/>
          </w:tcPr>
          <w:p w14:paraId="48FF099F" w14:textId="2C6CAA7A"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0.06</w:t>
            </w:r>
            <w:r w:rsidR="005D304B">
              <w:rPr>
                <w:rFonts w:eastAsiaTheme="minorEastAsia" w:cs="Times New Roman"/>
                <w:kern w:val="0"/>
                <w:sz w:val="21"/>
                <w:szCs w:val="21"/>
              </w:rPr>
              <w:t>0</w:t>
            </w:r>
            <w:r w:rsidRPr="004435BD">
              <w:rPr>
                <w:rFonts w:eastAsiaTheme="minorEastAsia" w:cs="Times New Roman"/>
                <w:kern w:val="0"/>
                <w:sz w:val="21"/>
                <w:szCs w:val="21"/>
              </w:rPr>
              <w:t>**</w:t>
            </w:r>
          </w:p>
        </w:tc>
        <w:tc>
          <w:tcPr>
            <w:tcW w:w="1250" w:type="pct"/>
          </w:tcPr>
          <w:p w14:paraId="7B20E749" w14:textId="3A320814"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0.06</w:t>
            </w:r>
            <w:r w:rsidR="005D304B">
              <w:rPr>
                <w:rFonts w:eastAsiaTheme="minorEastAsia" w:cs="Times New Roman"/>
                <w:kern w:val="0"/>
                <w:sz w:val="21"/>
                <w:szCs w:val="21"/>
              </w:rPr>
              <w:t>0</w:t>
            </w:r>
            <w:r w:rsidRPr="004435BD">
              <w:rPr>
                <w:rFonts w:eastAsiaTheme="minorEastAsia" w:cs="Times New Roman"/>
                <w:kern w:val="0"/>
                <w:sz w:val="21"/>
                <w:szCs w:val="21"/>
              </w:rPr>
              <w:t>**</w:t>
            </w:r>
          </w:p>
        </w:tc>
      </w:tr>
      <w:tr w:rsidR="004435BD" w:rsidRPr="004435BD" w14:paraId="268D5955" w14:textId="77777777" w:rsidTr="004435BD">
        <w:tc>
          <w:tcPr>
            <w:tcW w:w="1357" w:type="pct"/>
          </w:tcPr>
          <w:p w14:paraId="4D2C445F"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proofErr w:type="spellStart"/>
            <w:r w:rsidRPr="004435BD">
              <w:rPr>
                <w:rFonts w:eastAsiaTheme="minorEastAsia" w:cs="Times New Roman"/>
                <w:kern w:val="0"/>
                <w:sz w:val="21"/>
                <w:szCs w:val="21"/>
              </w:rPr>
              <w:t>indep</w:t>
            </w:r>
            <w:proofErr w:type="spellEnd"/>
          </w:p>
        </w:tc>
        <w:tc>
          <w:tcPr>
            <w:tcW w:w="1196" w:type="pct"/>
          </w:tcPr>
          <w:p w14:paraId="3647D9DD"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34.975***</w:t>
            </w:r>
          </w:p>
        </w:tc>
        <w:tc>
          <w:tcPr>
            <w:tcW w:w="1196" w:type="pct"/>
          </w:tcPr>
          <w:p w14:paraId="7D7DB598"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34.975</w:t>
            </w:r>
            <w:r w:rsidRPr="004435BD">
              <w:rPr>
                <w:rFonts w:eastAsiaTheme="minorEastAsia" w:cs="Times New Roman" w:hint="eastAsia"/>
                <w:kern w:val="0"/>
                <w:sz w:val="21"/>
                <w:szCs w:val="21"/>
              </w:rPr>
              <w:t>*</w:t>
            </w:r>
            <w:r w:rsidRPr="004435BD">
              <w:rPr>
                <w:rFonts w:eastAsiaTheme="minorEastAsia" w:cs="Times New Roman"/>
                <w:kern w:val="0"/>
                <w:sz w:val="21"/>
                <w:szCs w:val="21"/>
              </w:rPr>
              <w:t>**</w:t>
            </w:r>
          </w:p>
        </w:tc>
        <w:tc>
          <w:tcPr>
            <w:tcW w:w="1250" w:type="pct"/>
          </w:tcPr>
          <w:p w14:paraId="5AAC7EE7"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34.975***</w:t>
            </w:r>
          </w:p>
        </w:tc>
      </w:tr>
      <w:tr w:rsidR="004435BD" w:rsidRPr="004435BD" w14:paraId="1654C72E" w14:textId="77777777" w:rsidTr="004435BD">
        <w:tc>
          <w:tcPr>
            <w:tcW w:w="1357" w:type="pct"/>
          </w:tcPr>
          <w:p w14:paraId="17A8DD8F" w14:textId="77777777" w:rsidR="004435BD" w:rsidRPr="004435BD" w:rsidRDefault="004435BD" w:rsidP="004435BD">
            <w:pPr>
              <w:autoSpaceDE w:val="0"/>
              <w:autoSpaceDN w:val="0"/>
              <w:adjustRightInd w:val="0"/>
              <w:spacing w:line="240" w:lineRule="auto"/>
              <w:jc w:val="left"/>
              <w:rPr>
                <w:rFonts w:eastAsiaTheme="minorEastAsia" w:cs="Times New Roman"/>
                <w:kern w:val="0"/>
                <w:sz w:val="21"/>
                <w:szCs w:val="21"/>
              </w:rPr>
            </w:pPr>
            <w:r w:rsidRPr="004435BD">
              <w:rPr>
                <w:rFonts w:eastAsiaTheme="minorEastAsia" w:cs="Times New Roman"/>
                <w:kern w:val="0"/>
                <w:sz w:val="21"/>
                <w:szCs w:val="21"/>
              </w:rPr>
              <w:t>Constant</w:t>
            </w:r>
          </w:p>
        </w:tc>
        <w:tc>
          <w:tcPr>
            <w:tcW w:w="1196" w:type="pct"/>
          </w:tcPr>
          <w:p w14:paraId="44487BF5" w14:textId="6BA5705A"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212.899***</w:t>
            </w:r>
          </w:p>
        </w:tc>
        <w:tc>
          <w:tcPr>
            <w:tcW w:w="1196" w:type="pct"/>
          </w:tcPr>
          <w:p w14:paraId="2BC84B02" w14:textId="193BB735"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212.948***</w:t>
            </w:r>
          </w:p>
        </w:tc>
        <w:tc>
          <w:tcPr>
            <w:tcW w:w="1250" w:type="pct"/>
          </w:tcPr>
          <w:p w14:paraId="3DF25FDF" w14:textId="70883FE8" w:rsidR="004435BD" w:rsidRPr="004435BD" w:rsidRDefault="008D12A5" w:rsidP="004435BD">
            <w:pPr>
              <w:autoSpaceDE w:val="0"/>
              <w:autoSpaceDN w:val="0"/>
              <w:adjustRightInd w:val="0"/>
              <w:spacing w:line="240" w:lineRule="auto"/>
              <w:jc w:val="left"/>
              <w:rPr>
                <w:rFonts w:eastAsiaTheme="minorEastAsia" w:cs="Times New Roman"/>
                <w:kern w:val="0"/>
                <w:sz w:val="21"/>
                <w:szCs w:val="21"/>
              </w:rPr>
            </w:pPr>
            <w:r>
              <w:rPr>
                <w:rFonts w:ascii="宋体" w:hAnsi="宋体" w:cs="Times New Roman" w:hint="eastAsia"/>
                <w:kern w:val="0"/>
                <w:sz w:val="21"/>
                <w:szCs w:val="21"/>
              </w:rPr>
              <w:t>-</w:t>
            </w:r>
            <w:r w:rsidR="004435BD" w:rsidRPr="004435BD">
              <w:rPr>
                <w:rFonts w:eastAsiaTheme="minorEastAsia" w:cs="Times New Roman"/>
                <w:kern w:val="0"/>
                <w:sz w:val="21"/>
                <w:szCs w:val="21"/>
              </w:rPr>
              <w:t>210.962***</w:t>
            </w:r>
          </w:p>
        </w:tc>
      </w:tr>
    </w:tbl>
    <w:p w14:paraId="65848A7F" w14:textId="02450BB4" w:rsidR="004435BD" w:rsidRDefault="004357FF" w:rsidP="004435BD">
      <w:pPr>
        <w:rPr>
          <w:sz w:val="21"/>
          <w:szCs w:val="21"/>
        </w:rPr>
      </w:pPr>
      <w:bookmarkStart w:id="55" w:name="_Toc103228577"/>
      <w:r w:rsidRPr="00934287">
        <w:rPr>
          <w:rFonts w:hint="eastAsia"/>
          <w:sz w:val="21"/>
          <w:szCs w:val="21"/>
        </w:rPr>
        <w:t>注：</w:t>
      </w:r>
      <w:r w:rsidRPr="00934287">
        <w:rPr>
          <w:rFonts w:hint="eastAsia"/>
          <w:sz w:val="21"/>
          <w:szCs w:val="21"/>
        </w:rPr>
        <w:t>***p&lt;0.01, **p&lt;0.05, *p&lt;0.1</w:t>
      </w:r>
    </w:p>
    <w:p w14:paraId="2DDE9BE8" w14:textId="6D4591CF" w:rsidR="008D4561" w:rsidRPr="008D4561" w:rsidRDefault="008D4561" w:rsidP="008D4561">
      <w:pPr>
        <w:rPr>
          <w:bCs/>
        </w:rPr>
      </w:pPr>
      <w:r>
        <w:tab/>
      </w:r>
      <w:r>
        <w:rPr>
          <w:rFonts w:hint="eastAsia"/>
          <w:bCs/>
        </w:rPr>
        <w:t>通过对比部分去中心化的结果以及全部去中心化的结果，我们发现对解释变量去中心化后不会对其结果有任何影响。因此，我们的数据去中心化与否对研究</w:t>
      </w:r>
      <w:r>
        <w:rPr>
          <w:rFonts w:hint="eastAsia"/>
          <w:bCs/>
        </w:rPr>
        <w:lastRenderedPageBreak/>
        <w:t>结果的影响可以忽略。综合来看，我们发现企业绿色创新能力会受到融资约束的负向作用，但融资约束不会在高管激励对绿色创新的影响中起到调节作用，或者也可以说我们认为该调节作用是不显著的，因此我们</w:t>
      </w:r>
      <w:r>
        <w:rPr>
          <w:rFonts w:hint="eastAsia"/>
          <w:bCs/>
        </w:rPr>
        <w:t>H</w:t>
      </w:r>
      <w:r>
        <w:rPr>
          <w:bCs/>
        </w:rPr>
        <w:t>3</w:t>
      </w:r>
      <w:r>
        <w:rPr>
          <w:rFonts w:hint="eastAsia"/>
          <w:bCs/>
        </w:rPr>
        <w:t>b</w:t>
      </w:r>
      <w:r>
        <w:rPr>
          <w:rFonts w:hint="eastAsia"/>
          <w:bCs/>
        </w:rPr>
        <w:t>假设成立。</w:t>
      </w:r>
    </w:p>
    <w:p w14:paraId="55959126" w14:textId="24F85293" w:rsidR="00C41256" w:rsidRDefault="00C41256" w:rsidP="00C41256">
      <w:pPr>
        <w:pStyle w:val="1"/>
        <w:ind w:left="240" w:right="240"/>
      </w:pPr>
      <w:bookmarkStart w:id="56" w:name="_Toc104639789"/>
      <w:r>
        <w:rPr>
          <w:rFonts w:hint="eastAsia"/>
        </w:rPr>
        <w:t>4</w:t>
      </w:r>
      <w:r>
        <w:t>.5</w:t>
      </w:r>
      <w:r>
        <w:rPr>
          <w:rFonts w:hint="eastAsia"/>
        </w:rPr>
        <w:t>稳健性检验</w:t>
      </w:r>
      <w:bookmarkEnd w:id="55"/>
      <w:bookmarkEnd w:id="56"/>
    </w:p>
    <w:p w14:paraId="6CCA5DA3" w14:textId="0C170C74" w:rsidR="005D48B0" w:rsidRDefault="005D48B0" w:rsidP="00027F9F">
      <w:r>
        <w:tab/>
      </w:r>
      <w:r>
        <w:rPr>
          <w:rFonts w:hint="eastAsia"/>
        </w:rPr>
        <w:t>在</w:t>
      </w:r>
      <w:r>
        <w:rPr>
          <w:rFonts w:hint="eastAsia"/>
        </w:rPr>
        <w:t>4</w:t>
      </w:r>
      <w:r>
        <w:t>.2</w:t>
      </w:r>
      <w:r>
        <w:rPr>
          <w:rFonts w:hint="eastAsia"/>
        </w:rPr>
        <w:t>至</w:t>
      </w:r>
      <w:r>
        <w:rPr>
          <w:rFonts w:hint="eastAsia"/>
        </w:rPr>
        <w:t>4</w:t>
      </w:r>
      <w:r>
        <w:t>.4</w:t>
      </w:r>
      <w:r>
        <w:rPr>
          <w:rFonts w:hint="eastAsia"/>
        </w:rPr>
        <w:t>的实证分析中，我们成功验证了</w:t>
      </w:r>
      <w:r w:rsidR="00DC4AD3">
        <w:rPr>
          <w:rFonts w:hint="eastAsia"/>
        </w:rPr>
        <w:t>H1</w:t>
      </w:r>
      <w:r>
        <w:rPr>
          <w:rFonts w:hint="eastAsia"/>
        </w:rPr>
        <w:t>、</w:t>
      </w:r>
      <w:r>
        <w:rPr>
          <w:rFonts w:hint="eastAsia"/>
        </w:rPr>
        <w:t>H</w:t>
      </w:r>
      <w:r>
        <w:t>2</w:t>
      </w:r>
      <w:r>
        <w:rPr>
          <w:rFonts w:hint="eastAsia"/>
        </w:rPr>
        <w:t>和</w:t>
      </w:r>
      <w:r>
        <w:rPr>
          <w:rFonts w:hint="eastAsia"/>
        </w:rPr>
        <w:t>H</w:t>
      </w:r>
      <w:r>
        <w:t>3b</w:t>
      </w:r>
      <w:r>
        <w:rPr>
          <w:rFonts w:hint="eastAsia"/>
        </w:rPr>
        <w:t>，</w:t>
      </w:r>
      <w:r w:rsidR="00C72CCC">
        <w:rPr>
          <w:rFonts w:hint="eastAsia"/>
        </w:rPr>
        <w:t>即企业绿色创新可以正向促进其市场价值，且企业绿色创新确实会受到高管激励的作用，而该作用不会受到融资约束的影响。为了让我们的研究结果的可信程度得到进一步提升，我们进行了如下稳健性检验。</w:t>
      </w:r>
    </w:p>
    <w:p w14:paraId="7195B292" w14:textId="59B66A5A" w:rsidR="00C72CCC" w:rsidRDefault="00C72CCC" w:rsidP="00C72CCC">
      <w:pPr>
        <w:pStyle w:val="2"/>
        <w:ind w:left="240" w:right="240"/>
      </w:pPr>
      <w:bookmarkStart w:id="57" w:name="_Toc103228578"/>
      <w:r>
        <w:rPr>
          <w:rFonts w:hint="eastAsia"/>
        </w:rPr>
        <w:t>4</w:t>
      </w:r>
      <w:r>
        <w:t>.5.1H</w:t>
      </w:r>
      <w:r>
        <w:rPr>
          <w:rFonts w:hint="eastAsia"/>
        </w:rPr>
        <w:t>eckman</w:t>
      </w:r>
      <w:r>
        <w:rPr>
          <w:rFonts w:hint="eastAsia"/>
        </w:rPr>
        <w:t>两步法</w:t>
      </w:r>
      <w:bookmarkEnd w:id="57"/>
    </w:p>
    <w:p w14:paraId="25ED745D" w14:textId="7985819C" w:rsidR="00C72CCC" w:rsidRDefault="00C72CCC" w:rsidP="008D4561">
      <w:r>
        <w:tab/>
      </w:r>
      <w:r>
        <w:rPr>
          <w:rFonts w:hint="eastAsia"/>
        </w:rPr>
        <w:t>在</w:t>
      </w:r>
      <w:r>
        <w:rPr>
          <w:rFonts w:hint="eastAsia"/>
        </w:rPr>
        <w:t>H</w:t>
      </w:r>
      <w:r>
        <w:t>1</w:t>
      </w:r>
      <w:r>
        <w:rPr>
          <w:rFonts w:hint="eastAsia"/>
        </w:rPr>
        <w:t>假设的分析中，我们选取的被解释变量的样本观测值存在较多缺失值，仅有不到</w:t>
      </w:r>
      <w:r>
        <w:rPr>
          <w:rFonts w:hint="eastAsia"/>
        </w:rPr>
        <w:t>6</w:t>
      </w:r>
      <w:r>
        <w:t>4%</w:t>
      </w:r>
      <w:r>
        <w:rPr>
          <w:rFonts w:hint="eastAsia"/>
        </w:rPr>
        <w:t>的样本是可以观测的，</w:t>
      </w:r>
      <w:r w:rsidR="00B236C3">
        <w:rPr>
          <w:rFonts w:hint="eastAsia"/>
        </w:rPr>
        <w:t>而参与回归的样本不能代表总体，</w:t>
      </w:r>
      <w:r>
        <w:rPr>
          <w:rFonts w:hint="eastAsia"/>
        </w:rPr>
        <w:t>因此</w:t>
      </w:r>
      <w:r w:rsidR="00DE177E">
        <w:rPr>
          <w:rFonts w:hint="eastAsia"/>
        </w:rPr>
        <w:t>可能会因为</w:t>
      </w:r>
      <w:r>
        <w:rPr>
          <w:rFonts w:hint="eastAsia"/>
        </w:rPr>
        <w:t>样本选择带来的偏误</w:t>
      </w:r>
      <w:r w:rsidR="00DE177E">
        <w:rPr>
          <w:rFonts w:hint="eastAsia"/>
        </w:rPr>
        <w:t>。</w:t>
      </w:r>
      <w:r w:rsidR="00B236C3">
        <w:rPr>
          <w:rFonts w:hint="eastAsia"/>
        </w:rPr>
        <w:t>为了解决这个问题，</w:t>
      </w:r>
      <w:r w:rsidR="00F24462">
        <w:rPr>
          <w:rFonts w:hint="eastAsia"/>
        </w:rPr>
        <w:t>我们采用</w:t>
      </w:r>
      <w:r w:rsidR="00F24462">
        <w:rPr>
          <w:rFonts w:hint="eastAsia"/>
        </w:rPr>
        <w:t>Heckm</w:t>
      </w:r>
      <w:r w:rsidR="00F24462">
        <w:t>an</w:t>
      </w:r>
      <w:r w:rsidR="00F24462">
        <w:rPr>
          <w:rFonts w:hint="eastAsia"/>
        </w:rPr>
        <w:t>两步法来进行稳健性检验。具体</w:t>
      </w:r>
      <w:r w:rsidR="006F1644">
        <w:rPr>
          <w:rFonts w:hint="eastAsia"/>
        </w:rPr>
        <w:t>的</w:t>
      </w:r>
      <w:r w:rsidR="00F24462">
        <w:rPr>
          <w:rFonts w:hint="eastAsia"/>
        </w:rPr>
        <w:t>回归结果如表</w:t>
      </w:r>
      <w:r w:rsidR="00F24462">
        <w:t>4-7</w:t>
      </w:r>
      <w:r w:rsidR="00F24462">
        <w:rPr>
          <w:rFonts w:hint="eastAsia"/>
        </w:rPr>
        <w:t>所示。</w:t>
      </w:r>
    </w:p>
    <w:p w14:paraId="4A05747A" w14:textId="51CF5B72" w:rsidR="00F24462" w:rsidRPr="00F24462" w:rsidRDefault="00F24462" w:rsidP="00635C94">
      <w:pPr>
        <w:widowControl/>
        <w:spacing w:line="240" w:lineRule="auto"/>
        <w:jc w:val="center"/>
        <w:rPr>
          <w:rFonts w:eastAsia="黑体"/>
          <w:bCs/>
        </w:rPr>
      </w:pPr>
      <w:r w:rsidRPr="00797643">
        <w:rPr>
          <w:rStyle w:val="ac"/>
        </w:rPr>
        <w:t>表</w:t>
      </w:r>
      <w:r>
        <w:rPr>
          <w:rStyle w:val="ac"/>
        </w:rPr>
        <w:t>4-</w:t>
      </w:r>
      <w:r w:rsidR="00635C94">
        <w:rPr>
          <w:rStyle w:val="ac"/>
        </w:rPr>
        <w:t>8</w:t>
      </w:r>
      <w:r w:rsidRPr="00797643">
        <w:rPr>
          <w:rStyle w:val="ac"/>
        </w:rPr>
        <w:t>：</w:t>
      </w:r>
      <w:r>
        <w:rPr>
          <w:rStyle w:val="ac"/>
          <w:rFonts w:hint="eastAsia"/>
        </w:rPr>
        <w:t>Heckman</w:t>
      </w:r>
      <w:r>
        <w:rPr>
          <w:rStyle w:val="ac"/>
          <w:rFonts w:hint="eastAsia"/>
        </w:rPr>
        <w:t>两步法回归结果</w:t>
      </w:r>
    </w:p>
    <w:tbl>
      <w:tblPr>
        <w:tblStyle w:val="af0"/>
        <w:tblW w:w="5000" w:type="pct"/>
        <w:tblLook w:val="0000" w:firstRow="0" w:lastRow="0" w:firstColumn="0" w:lastColumn="0" w:noHBand="0" w:noVBand="0"/>
      </w:tblPr>
      <w:tblGrid>
        <w:gridCol w:w="1893"/>
        <w:gridCol w:w="3779"/>
        <w:gridCol w:w="2640"/>
      </w:tblGrid>
      <w:tr w:rsidR="00635C94" w:rsidRPr="00F24462" w14:paraId="4BB233B3" w14:textId="77777777" w:rsidTr="00635C94">
        <w:tc>
          <w:tcPr>
            <w:tcW w:w="1139" w:type="pct"/>
            <w:tcBorders>
              <w:top w:val="single" w:sz="12" w:space="0" w:color="auto"/>
              <w:bottom w:val="single" w:sz="6" w:space="0" w:color="auto"/>
            </w:tcBorders>
          </w:tcPr>
          <w:p w14:paraId="4E5245A2" w14:textId="66C67964" w:rsidR="00635C94" w:rsidRPr="00F24462" w:rsidRDefault="00635C94" w:rsidP="00F24462">
            <w:pPr>
              <w:autoSpaceDE w:val="0"/>
              <w:autoSpaceDN w:val="0"/>
              <w:adjustRightInd w:val="0"/>
              <w:spacing w:line="240" w:lineRule="auto"/>
              <w:jc w:val="left"/>
              <w:rPr>
                <w:rFonts w:eastAsiaTheme="minorEastAsia" w:cs="Times New Roman"/>
                <w:kern w:val="0"/>
                <w:sz w:val="21"/>
                <w:szCs w:val="21"/>
              </w:rPr>
            </w:pPr>
            <w:r>
              <w:rPr>
                <w:rFonts w:eastAsiaTheme="minorEastAsia" w:cs="Times New Roman" w:hint="eastAsia"/>
                <w:kern w:val="0"/>
                <w:sz w:val="21"/>
                <w:szCs w:val="21"/>
              </w:rPr>
              <w:t>解释变量</w:t>
            </w:r>
          </w:p>
        </w:tc>
        <w:tc>
          <w:tcPr>
            <w:tcW w:w="2273" w:type="pct"/>
            <w:tcBorders>
              <w:top w:val="single" w:sz="12" w:space="0" w:color="auto"/>
              <w:bottom w:val="single" w:sz="6" w:space="0" w:color="auto"/>
            </w:tcBorders>
          </w:tcPr>
          <w:p w14:paraId="3A59DC47" w14:textId="0323EB2A" w:rsidR="00635C94" w:rsidRPr="00F24462" w:rsidRDefault="00635C94" w:rsidP="00F24462">
            <w:pPr>
              <w:autoSpaceDE w:val="0"/>
              <w:autoSpaceDN w:val="0"/>
              <w:adjustRightInd w:val="0"/>
              <w:spacing w:line="240" w:lineRule="auto"/>
              <w:jc w:val="right"/>
              <w:rPr>
                <w:rFonts w:eastAsiaTheme="minorEastAsia" w:cs="Times New Roman"/>
                <w:kern w:val="0"/>
                <w:sz w:val="21"/>
                <w:szCs w:val="21"/>
              </w:rPr>
            </w:pPr>
            <w:proofErr w:type="spellStart"/>
            <w:r>
              <w:rPr>
                <w:rFonts w:eastAsiaTheme="minorEastAsia" w:cs="Times New Roman" w:hint="eastAsia"/>
                <w:kern w:val="0"/>
                <w:sz w:val="21"/>
                <w:szCs w:val="21"/>
              </w:rPr>
              <w:t>green_dummy</w:t>
            </w:r>
            <w:proofErr w:type="spellEnd"/>
            <w:r w:rsidRPr="00574FB4">
              <w:rPr>
                <w:rFonts w:ascii="宋体" w:hAnsi="宋体" w:cs="Times New Roman" w:hint="eastAsia"/>
                <w:kern w:val="0"/>
                <w:sz w:val="21"/>
                <w:szCs w:val="21"/>
              </w:rPr>
              <w:t>第一步回归</w:t>
            </w:r>
          </w:p>
        </w:tc>
        <w:tc>
          <w:tcPr>
            <w:tcW w:w="1588" w:type="pct"/>
            <w:tcBorders>
              <w:top w:val="single" w:sz="12" w:space="0" w:color="auto"/>
              <w:bottom w:val="single" w:sz="6" w:space="0" w:color="auto"/>
            </w:tcBorders>
          </w:tcPr>
          <w:p w14:paraId="45464579" w14:textId="591548BF" w:rsidR="00635C94" w:rsidRPr="00F24462" w:rsidRDefault="00635C94" w:rsidP="00F24462">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hint="eastAsia"/>
                <w:kern w:val="0"/>
                <w:sz w:val="21"/>
                <w:szCs w:val="21"/>
              </w:rPr>
              <w:t>g</w:t>
            </w:r>
            <w:r>
              <w:rPr>
                <w:rFonts w:eastAsiaTheme="minorEastAsia" w:cs="Times New Roman"/>
                <w:kern w:val="0"/>
                <w:sz w:val="21"/>
                <w:szCs w:val="21"/>
              </w:rPr>
              <w:t>reen</w:t>
            </w:r>
            <w:r w:rsidRPr="00574FB4">
              <w:rPr>
                <w:rFonts w:ascii="宋体" w:hAnsi="宋体" w:cs="Times New Roman" w:hint="eastAsia"/>
                <w:kern w:val="0"/>
                <w:sz w:val="21"/>
                <w:szCs w:val="21"/>
              </w:rPr>
              <w:t>第二步回归</w:t>
            </w:r>
          </w:p>
        </w:tc>
      </w:tr>
      <w:tr w:rsidR="00635C94" w:rsidRPr="00F24462" w14:paraId="74A717F1" w14:textId="77777777" w:rsidTr="00635C94">
        <w:tc>
          <w:tcPr>
            <w:tcW w:w="1139" w:type="pct"/>
            <w:tcBorders>
              <w:top w:val="single" w:sz="6" w:space="0" w:color="auto"/>
            </w:tcBorders>
          </w:tcPr>
          <w:p w14:paraId="0E76373E"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share</w:t>
            </w:r>
          </w:p>
        </w:tc>
        <w:tc>
          <w:tcPr>
            <w:tcW w:w="2273" w:type="pct"/>
          </w:tcPr>
          <w:p w14:paraId="3980512F" w14:textId="54952088" w:rsidR="00635C94"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.007</w:t>
            </w:r>
            <w:r>
              <w:rPr>
                <w:rFonts w:eastAsiaTheme="minorEastAsia" w:cs="Times New Roman"/>
                <w:kern w:val="0"/>
                <w:sz w:val="21"/>
                <w:szCs w:val="21"/>
              </w:rPr>
              <w:t>**</w:t>
            </w:r>
          </w:p>
        </w:tc>
        <w:tc>
          <w:tcPr>
            <w:tcW w:w="1588" w:type="pct"/>
            <w:tcBorders>
              <w:top w:val="single" w:sz="6" w:space="0" w:color="auto"/>
            </w:tcBorders>
          </w:tcPr>
          <w:p w14:paraId="6831F780" w14:textId="24645E3F"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.688</w:t>
            </w:r>
            <w:r>
              <w:rPr>
                <w:rFonts w:eastAsiaTheme="minorEastAsia" w:cs="Times New Roman"/>
                <w:kern w:val="0"/>
                <w:sz w:val="21"/>
                <w:szCs w:val="21"/>
              </w:rPr>
              <w:t>**</w:t>
            </w:r>
          </w:p>
        </w:tc>
      </w:tr>
      <w:tr w:rsidR="00635C94" w:rsidRPr="00F24462" w14:paraId="79691BF7" w14:textId="77777777" w:rsidTr="00635C94">
        <w:tc>
          <w:tcPr>
            <w:tcW w:w="1139" w:type="pct"/>
          </w:tcPr>
          <w:p w14:paraId="494E6978"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share_2</w:t>
            </w:r>
          </w:p>
        </w:tc>
        <w:tc>
          <w:tcPr>
            <w:tcW w:w="2273" w:type="pct"/>
          </w:tcPr>
          <w:p w14:paraId="31E03CF2" w14:textId="780DD207" w:rsidR="00635C94" w:rsidRDefault="00635C94" w:rsidP="00635C94">
            <w:pPr>
              <w:autoSpaceDE w:val="0"/>
              <w:autoSpaceDN w:val="0"/>
              <w:adjustRightInd w:val="0"/>
              <w:spacing w:line="240" w:lineRule="auto"/>
              <w:jc w:val="right"/>
              <w:rPr>
                <w:rFonts w:ascii="宋体" w:hAnsi="宋体" w:cs="Times New Roman"/>
                <w:kern w:val="0"/>
                <w:sz w:val="21"/>
                <w:szCs w:val="21"/>
              </w:rPr>
            </w:pPr>
            <w:r w:rsidRPr="00F24462">
              <w:rPr>
                <w:rFonts w:eastAsiaTheme="minorEastAsia" w:cs="Times New Roman"/>
                <w:kern w:val="0"/>
                <w:sz w:val="21"/>
                <w:szCs w:val="21"/>
              </w:rPr>
              <w:t>0</w:t>
            </w:r>
            <w:r>
              <w:rPr>
                <w:rFonts w:eastAsiaTheme="minorEastAsia" w:cs="Times New Roman"/>
                <w:kern w:val="0"/>
                <w:sz w:val="21"/>
                <w:szCs w:val="21"/>
              </w:rPr>
              <w:t>***</w:t>
            </w:r>
          </w:p>
        </w:tc>
        <w:tc>
          <w:tcPr>
            <w:tcW w:w="1588" w:type="pct"/>
          </w:tcPr>
          <w:p w14:paraId="6030F03E" w14:textId="0AB737B1"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Pr="00F24462">
              <w:rPr>
                <w:rFonts w:eastAsiaTheme="minorEastAsia" w:cs="Times New Roman"/>
                <w:kern w:val="0"/>
                <w:sz w:val="21"/>
                <w:szCs w:val="21"/>
              </w:rPr>
              <w:t>.016</w:t>
            </w:r>
            <w:r>
              <w:rPr>
                <w:rFonts w:eastAsiaTheme="minorEastAsia" w:cs="Times New Roman"/>
                <w:kern w:val="0"/>
                <w:sz w:val="21"/>
                <w:szCs w:val="21"/>
              </w:rPr>
              <w:t>***</w:t>
            </w:r>
          </w:p>
        </w:tc>
      </w:tr>
      <w:tr w:rsidR="00635C94" w:rsidRPr="00F24462" w14:paraId="0C36C4FB" w14:textId="77777777" w:rsidTr="00635C94">
        <w:tc>
          <w:tcPr>
            <w:tcW w:w="1139" w:type="pct"/>
          </w:tcPr>
          <w:p w14:paraId="5062D7BA"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salary_3</w:t>
            </w:r>
          </w:p>
        </w:tc>
        <w:tc>
          <w:tcPr>
            <w:tcW w:w="2273" w:type="pct"/>
          </w:tcPr>
          <w:p w14:paraId="3D48FE34" w14:textId="453F4177"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.196</w:t>
            </w:r>
            <w:r>
              <w:rPr>
                <w:rFonts w:eastAsiaTheme="minorEastAsia" w:cs="Times New Roman"/>
                <w:kern w:val="0"/>
                <w:sz w:val="21"/>
                <w:szCs w:val="21"/>
              </w:rPr>
              <w:t>***</w:t>
            </w:r>
          </w:p>
        </w:tc>
        <w:tc>
          <w:tcPr>
            <w:tcW w:w="1588" w:type="pct"/>
          </w:tcPr>
          <w:p w14:paraId="7AFAE44A" w14:textId="028ED9DF"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10.908</w:t>
            </w:r>
            <w:r>
              <w:rPr>
                <w:rFonts w:eastAsiaTheme="minorEastAsia" w:cs="Times New Roman"/>
                <w:kern w:val="0"/>
                <w:sz w:val="21"/>
                <w:szCs w:val="21"/>
              </w:rPr>
              <w:t>***</w:t>
            </w:r>
          </w:p>
        </w:tc>
      </w:tr>
      <w:tr w:rsidR="00635C94" w:rsidRPr="00F24462" w14:paraId="1365C03D" w14:textId="77777777" w:rsidTr="00635C94">
        <w:tc>
          <w:tcPr>
            <w:tcW w:w="1139" w:type="pct"/>
          </w:tcPr>
          <w:p w14:paraId="2C2F7E97"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proofErr w:type="spellStart"/>
            <w:r w:rsidRPr="00F24462">
              <w:rPr>
                <w:rFonts w:eastAsiaTheme="minorEastAsia" w:cs="Times New Roman"/>
                <w:kern w:val="0"/>
                <w:sz w:val="21"/>
                <w:szCs w:val="21"/>
              </w:rPr>
              <w:t>rd</w:t>
            </w:r>
            <w:proofErr w:type="spellEnd"/>
          </w:p>
        </w:tc>
        <w:tc>
          <w:tcPr>
            <w:tcW w:w="2273" w:type="pct"/>
          </w:tcPr>
          <w:p w14:paraId="04774064" w14:textId="26BF53DD"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.097</w:t>
            </w:r>
            <w:r>
              <w:rPr>
                <w:rFonts w:eastAsiaTheme="minorEastAsia" w:cs="Times New Roman"/>
                <w:kern w:val="0"/>
                <w:sz w:val="21"/>
                <w:szCs w:val="21"/>
              </w:rPr>
              <w:t>***</w:t>
            </w:r>
          </w:p>
        </w:tc>
        <w:tc>
          <w:tcPr>
            <w:tcW w:w="1588" w:type="pct"/>
          </w:tcPr>
          <w:p w14:paraId="3518438B" w14:textId="344CE197"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7.41</w:t>
            </w:r>
            <w:r>
              <w:rPr>
                <w:rFonts w:eastAsiaTheme="minorEastAsia" w:cs="Times New Roman"/>
                <w:kern w:val="0"/>
                <w:sz w:val="21"/>
                <w:szCs w:val="21"/>
              </w:rPr>
              <w:t>0***</w:t>
            </w:r>
          </w:p>
        </w:tc>
      </w:tr>
      <w:tr w:rsidR="00635C94" w:rsidRPr="00F24462" w14:paraId="76939DF2" w14:textId="77777777" w:rsidTr="00635C94">
        <w:tc>
          <w:tcPr>
            <w:tcW w:w="1139" w:type="pct"/>
          </w:tcPr>
          <w:p w14:paraId="418CA400"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size</w:t>
            </w:r>
          </w:p>
        </w:tc>
        <w:tc>
          <w:tcPr>
            <w:tcW w:w="2273" w:type="pct"/>
          </w:tcPr>
          <w:p w14:paraId="5B43ACF2" w14:textId="150112C4"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.27</w:t>
            </w:r>
            <w:r>
              <w:rPr>
                <w:rFonts w:eastAsiaTheme="minorEastAsia" w:cs="Times New Roman"/>
                <w:kern w:val="0"/>
                <w:sz w:val="21"/>
                <w:szCs w:val="21"/>
              </w:rPr>
              <w:t>0***</w:t>
            </w:r>
          </w:p>
        </w:tc>
        <w:tc>
          <w:tcPr>
            <w:tcW w:w="1588" w:type="pct"/>
          </w:tcPr>
          <w:p w14:paraId="4B7C648C" w14:textId="6DEDEA55"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18.245</w:t>
            </w:r>
            <w:r>
              <w:rPr>
                <w:rFonts w:eastAsiaTheme="minorEastAsia" w:cs="Times New Roman"/>
                <w:kern w:val="0"/>
                <w:sz w:val="21"/>
                <w:szCs w:val="21"/>
              </w:rPr>
              <w:t>***</w:t>
            </w:r>
          </w:p>
        </w:tc>
      </w:tr>
      <w:tr w:rsidR="00635C94" w:rsidRPr="00F24462" w14:paraId="025BBE47" w14:textId="77777777" w:rsidTr="00635C94">
        <w:tc>
          <w:tcPr>
            <w:tcW w:w="1139" w:type="pct"/>
          </w:tcPr>
          <w:p w14:paraId="181F34B1"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lev</w:t>
            </w:r>
          </w:p>
        </w:tc>
        <w:tc>
          <w:tcPr>
            <w:tcW w:w="2273" w:type="pct"/>
          </w:tcPr>
          <w:p w14:paraId="3D35DBB1" w14:textId="653995A2"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.262</w:t>
            </w:r>
            <w:r>
              <w:rPr>
                <w:rFonts w:eastAsiaTheme="minorEastAsia" w:cs="Times New Roman"/>
                <w:kern w:val="0"/>
                <w:sz w:val="21"/>
                <w:szCs w:val="21"/>
              </w:rPr>
              <w:t>***</w:t>
            </w:r>
          </w:p>
        </w:tc>
        <w:tc>
          <w:tcPr>
            <w:tcW w:w="1588" w:type="pct"/>
          </w:tcPr>
          <w:p w14:paraId="003533CF" w14:textId="4E4EB9AC"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12.008</w:t>
            </w:r>
          </w:p>
        </w:tc>
      </w:tr>
      <w:tr w:rsidR="00635C94" w:rsidRPr="00F24462" w14:paraId="18D9969A" w14:textId="77777777" w:rsidTr="00635C94">
        <w:tc>
          <w:tcPr>
            <w:tcW w:w="1139" w:type="pct"/>
          </w:tcPr>
          <w:p w14:paraId="149F49DE"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proofErr w:type="spellStart"/>
            <w:r w:rsidRPr="00F24462">
              <w:rPr>
                <w:rFonts w:eastAsiaTheme="minorEastAsia" w:cs="Times New Roman"/>
                <w:kern w:val="0"/>
                <w:sz w:val="21"/>
                <w:szCs w:val="21"/>
              </w:rPr>
              <w:t>indep</w:t>
            </w:r>
            <w:proofErr w:type="spellEnd"/>
          </w:p>
        </w:tc>
        <w:tc>
          <w:tcPr>
            <w:tcW w:w="2273" w:type="pct"/>
          </w:tcPr>
          <w:p w14:paraId="08E57AC0" w14:textId="6D2E5D09"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1.007</w:t>
            </w:r>
            <w:r>
              <w:rPr>
                <w:rFonts w:eastAsiaTheme="minorEastAsia" w:cs="Times New Roman"/>
                <w:kern w:val="0"/>
                <w:sz w:val="21"/>
                <w:szCs w:val="21"/>
              </w:rPr>
              <w:t>***</w:t>
            </w:r>
          </w:p>
        </w:tc>
        <w:tc>
          <w:tcPr>
            <w:tcW w:w="1588" w:type="pct"/>
          </w:tcPr>
          <w:p w14:paraId="3DE1733D" w14:textId="5639F7D5"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61.883</w:t>
            </w:r>
            <w:r>
              <w:rPr>
                <w:rFonts w:eastAsiaTheme="minorEastAsia" w:cs="Times New Roman"/>
                <w:kern w:val="0"/>
                <w:sz w:val="21"/>
                <w:szCs w:val="21"/>
              </w:rPr>
              <w:t>**</w:t>
            </w:r>
          </w:p>
        </w:tc>
      </w:tr>
      <w:tr w:rsidR="00635C94" w:rsidRPr="00F24462" w14:paraId="7C37BE93" w14:textId="77777777" w:rsidTr="00635C94">
        <w:tc>
          <w:tcPr>
            <w:tcW w:w="1139" w:type="pct"/>
          </w:tcPr>
          <w:p w14:paraId="6E7357A0"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far</w:t>
            </w:r>
          </w:p>
        </w:tc>
        <w:tc>
          <w:tcPr>
            <w:tcW w:w="2273" w:type="pct"/>
          </w:tcPr>
          <w:p w14:paraId="11635ED4" w14:textId="26B425C5" w:rsidR="00635C94" w:rsidRDefault="00635C94" w:rsidP="00635C94">
            <w:pPr>
              <w:autoSpaceDE w:val="0"/>
              <w:autoSpaceDN w:val="0"/>
              <w:adjustRightInd w:val="0"/>
              <w:spacing w:line="240" w:lineRule="auto"/>
              <w:jc w:val="right"/>
              <w:rPr>
                <w:rFonts w:ascii="宋体" w:hAnsi="宋体"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Pr="00F24462">
              <w:rPr>
                <w:rFonts w:eastAsiaTheme="minorEastAsia" w:cs="Times New Roman"/>
                <w:kern w:val="0"/>
                <w:sz w:val="21"/>
                <w:szCs w:val="21"/>
              </w:rPr>
              <w:t>537</w:t>
            </w:r>
            <w:r>
              <w:rPr>
                <w:rFonts w:eastAsiaTheme="minorEastAsia" w:cs="Times New Roman"/>
                <w:kern w:val="0"/>
                <w:sz w:val="21"/>
                <w:szCs w:val="21"/>
              </w:rPr>
              <w:t>***</w:t>
            </w:r>
          </w:p>
        </w:tc>
        <w:tc>
          <w:tcPr>
            <w:tcW w:w="1588" w:type="pct"/>
          </w:tcPr>
          <w:p w14:paraId="59F5927B" w14:textId="66A2DF74"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Pr="00F24462">
              <w:rPr>
                <w:rFonts w:eastAsiaTheme="minorEastAsia" w:cs="Times New Roman"/>
                <w:kern w:val="0"/>
                <w:sz w:val="21"/>
                <w:szCs w:val="21"/>
              </w:rPr>
              <w:t>33.737</w:t>
            </w:r>
            <w:r>
              <w:rPr>
                <w:rFonts w:eastAsiaTheme="minorEastAsia" w:cs="Times New Roman"/>
                <w:kern w:val="0"/>
                <w:sz w:val="21"/>
                <w:szCs w:val="21"/>
              </w:rPr>
              <w:t>***</w:t>
            </w:r>
          </w:p>
        </w:tc>
      </w:tr>
      <w:tr w:rsidR="00635C94" w:rsidRPr="00F24462" w14:paraId="67E140BA" w14:textId="77777777" w:rsidTr="00635C94">
        <w:tc>
          <w:tcPr>
            <w:tcW w:w="1139" w:type="pct"/>
          </w:tcPr>
          <w:p w14:paraId="0196F63B"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growth</w:t>
            </w:r>
          </w:p>
        </w:tc>
        <w:tc>
          <w:tcPr>
            <w:tcW w:w="2273" w:type="pct"/>
          </w:tcPr>
          <w:p w14:paraId="396B1A7B" w14:textId="6819C803" w:rsidR="00635C94" w:rsidRDefault="00635C94" w:rsidP="00635C94">
            <w:pPr>
              <w:autoSpaceDE w:val="0"/>
              <w:autoSpaceDN w:val="0"/>
              <w:adjustRightInd w:val="0"/>
              <w:spacing w:line="240" w:lineRule="auto"/>
              <w:jc w:val="right"/>
              <w:rPr>
                <w:rFonts w:ascii="宋体" w:hAnsi="宋体"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.013</w:t>
            </w:r>
          </w:p>
        </w:tc>
        <w:tc>
          <w:tcPr>
            <w:tcW w:w="1588" w:type="pct"/>
          </w:tcPr>
          <w:p w14:paraId="1770ED68" w14:textId="2C399DE5"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Pr="00F24462">
              <w:rPr>
                <w:rFonts w:eastAsiaTheme="minorEastAsia" w:cs="Times New Roman"/>
                <w:kern w:val="0"/>
                <w:sz w:val="21"/>
                <w:szCs w:val="21"/>
              </w:rPr>
              <w:t>.01</w:t>
            </w:r>
            <w:r>
              <w:rPr>
                <w:rFonts w:eastAsiaTheme="minorEastAsia" w:cs="Times New Roman"/>
                <w:kern w:val="0"/>
                <w:sz w:val="21"/>
                <w:szCs w:val="21"/>
              </w:rPr>
              <w:t>0</w:t>
            </w:r>
          </w:p>
        </w:tc>
      </w:tr>
      <w:tr w:rsidR="00635C94" w:rsidRPr="00F24462" w14:paraId="3920A91A" w14:textId="77777777" w:rsidTr="00635C94">
        <w:tc>
          <w:tcPr>
            <w:tcW w:w="1139" w:type="pct"/>
          </w:tcPr>
          <w:p w14:paraId="477D0BFE"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proofErr w:type="spellStart"/>
            <w:r w:rsidRPr="00F24462">
              <w:rPr>
                <w:rFonts w:eastAsiaTheme="minorEastAsia" w:cs="Times New Roman"/>
                <w:kern w:val="0"/>
                <w:sz w:val="21"/>
                <w:szCs w:val="21"/>
              </w:rPr>
              <w:t>ocen</w:t>
            </w:r>
            <w:proofErr w:type="spellEnd"/>
          </w:p>
        </w:tc>
        <w:tc>
          <w:tcPr>
            <w:tcW w:w="2273" w:type="pct"/>
          </w:tcPr>
          <w:p w14:paraId="26974271" w14:textId="401B05F0" w:rsidR="00635C94" w:rsidRDefault="00635C94" w:rsidP="00635C94">
            <w:pPr>
              <w:autoSpaceDE w:val="0"/>
              <w:autoSpaceDN w:val="0"/>
              <w:adjustRightInd w:val="0"/>
              <w:spacing w:line="240" w:lineRule="auto"/>
              <w:jc w:val="right"/>
              <w:rPr>
                <w:rFonts w:ascii="宋体" w:hAnsi="宋体"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Pr="00F24462">
              <w:rPr>
                <w:rFonts w:eastAsiaTheme="minorEastAsia" w:cs="Times New Roman"/>
                <w:kern w:val="0"/>
                <w:sz w:val="21"/>
                <w:szCs w:val="21"/>
              </w:rPr>
              <w:t>.006</w:t>
            </w:r>
            <w:r>
              <w:rPr>
                <w:rFonts w:eastAsiaTheme="minorEastAsia" w:cs="Times New Roman"/>
                <w:kern w:val="0"/>
                <w:sz w:val="21"/>
                <w:szCs w:val="21"/>
              </w:rPr>
              <w:t>***</w:t>
            </w:r>
          </w:p>
        </w:tc>
        <w:tc>
          <w:tcPr>
            <w:tcW w:w="1588" w:type="pct"/>
          </w:tcPr>
          <w:p w14:paraId="2341E2BF" w14:textId="5CE3B4AD"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Pr="00F24462">
              <w:rPr>
                <w:rFonts w:eastAsiaTheme="minorEastAsia" w:cs="Times New Roman"/>
                <w:kern w:val="0"/>
                <w:sz w:val="21"/>
                <w:szCs w:val="21"/>
              </w:rPr>
              <w:t>.307</w:t>
            </w:r>
            <w:r>
              <w:rPr>
                <w:rFonts w:eastAsiaTheme="minorEastAsia" w:cs="Times New Roman"/>
                <w:kern w:val="0"/>
                <w:sz w:val="21"/>
                <w:szCs w:val="21"/>
              </w:rPr>
              <w:t>***</w:t>
            </w:r>
          </w:p>
        </w:tc>
      </w:tr>
      <w:tr w:rsidR="00635C94" w:rsidRPr="00F24462" w14:paraId="50299F80" w14:textId="77777777" w:rsidTr="00635C94">
        <w:tc>
          <w:tcPr>
            <w:tcW w:w="1139" w:type="pct"/>
          </w:tcPr>
          <w:p w14:paraId="49F7E35D"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proofErr w:type="spellStart"/>
            <w:r w:rsidRPr="00F24462">
              <w:rPr>
                <w:rFonts w:eastAsiaTheme="minorEastAsia" w:cs="Times New Roman"/>
                <w:kern w:val="0"/>
                <w:sz w:val="21"/>
                <w:szCs w:val="21"/>
              </w:rPr>
              <w:t>hold_f_dum</w:t>
            </w:r>
            <w:proofErr w:type="spellEnd"/>
          </w:p>
        </w:tc>
        <w:tc>
          <w:tcPr>
            <w:tcW w:w="2273" w:type="pct"/>
          </w:tcPr>
          <w:p w14:paraId="5D5217D9" w14:textId="51EAEC6E" w:rsidR="00635C94" w:rsidRDefault="00635C94" w:rsidP="00635C94">
            <w:pPr>
              <w:autoSpaceDE w:val="0"/>
              <w:autoSpaceDN w:val="0"/>
              <w:adjustRightInd w:val="0"/>
              <w:spacing w:line="240" w:lineRule="auto"/>
              <w:jc w:val="right"/>
              <w:rPr>
                <w:rFonts w:eastAsiaTheme="minorEastAsia" w:cs="Times New Roman"/>
                <w:kern w:val="0"/>
                <w:sz w:val="21"/>
                <w:szCs w:val="21"/>
              </w:rPr>
            </w:pPr>
            <w:r>
              <w:rPr>
                <w:rFonts w:eastAsiaTheme="minorEastAsia" w:cs="Times New Roman"/>
                <w:kern w:val="0"/>
                <w:sz w:val="21"/>
                <w:szCs w:val="21"/>
              </w:rPr>
              <w:t>0</w:t>
            </w:r>
            <w:r w:rsidRPr="00F24462">
              <w:rPr>
                <w:rFonts w:eastAsiaTheme="minorEastAsia" w:cs="Times New Roman"/>
                <w:kern w:val="0"/>
                <w:sz w:val="21"/>
                <w:szCs w:val="21"/>
              </w:rPr>
              <w:t>.062</w:t>
            </w:r>
            <w:r>
              <w:rPr>
                <w:rFonts w:eastAsiaTheme="minorEastAsia" w:cs="Times New Roman"/>
                <w:kern w:val="0"/>
                <w:sz w:val="21"/>
                <w:szCs w:val="21"/>
              </w:rPr>
              <w:t>**</w:t>
            </w:r>
          </w:p>
        </w:tc>
        <w:tc>
          <w:tcPr>
            <w:tcW w:w="1588" w:type="pct"/>
          </w:tcPr>
          <w:p w14:paraId="45DA4951" w14:textId="208E912D"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p>
        </w:tc>
      </w:tr>
      <w:tr w:rsidR="00635C94" w:rsidRPr="00F24462" w14:paraId="6B73C50D" w14:textId="77777777" w:rsidTr="00635C94">
        <w:tc>
          <w:tcPr>
            <w:tcW w:w="1139" w:type="pct"/>
          </w:tcPr>
          <w:p w14:paraId="09CDB0E5" w14:textId="77777777"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lambda</w:t>
            </w:r>
          </w:p>
        </w:tc>
        <w:tc>
          <w:tcPr>
            <w:tcW w:w="2273" w:type="pct"/>
          </w:tcPr>
          <w:p w14:paraId="713EC33D" w14:textId="3C7D22BC"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sidRPr="00F24462">
              <w:rPr>
                <w:rFonts w:eastAsiaTheme="minorEastAsia" w:cs="Times New Roman"/>
                <w:kern w:val="0"/>
                <w:sz w:val="21"/>
                <w:szCs w:val="21"/>
              </w:rPr>
              <w:t>120.404</w:t>
            </w:r>
            <w:r>
              <w:rPr>
                <w:rFonts w:eastAsiaTheme="minorEastAsia" w:cs="Times New Roman"/>
                <w:kern w:val="0"/>
                <w:sz w:val="21"/>
                <w:szCs w:val="21"/>
              </w:rPr>
              <w:t>***</w:t>
            </w:r>
          </w:p>
        </w:tc>
        <w:tc>
          <w:tcPr>
            <w:tcW w:w="1588" w:type="pct"/>
          </w:tcPr>
          <w:p w14:paraId="330800BB" w14:textId="18641DDA"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p>
        </w:tc>
      </w:tr>
      <w:tr w:rsidR="00635C94" w:rsidRPr="00F24462" w14:paraId="07A17BE1" w14:textId="77777777" w:rsidTr="00635C94">
        <w:tc>
          <w:tcPr>
            <w:tcW w:w="1139" w:type="pct"/>
          </w:tcPr>
          <w:p w14:paraId="3A6E683D" w14:textId="2F3AA67C" w:rsidR="00635C94" w:rsidRPr="00F24462" w:rsidRDefault="00635C94" w:rsidP="00635C94">
            <w:pPr>
              <w:autoSpaceDE w:val="0"/>
              <w:autoSpaceDN w:val="0"/>
              <w:adjustRightInd w:val="0"/>
              <w:spacing w:line="240" w:lineRule="auto"/>
              <w:jc w:val="left"/>
              <w:rPr>
                <w:rFonts w:eastAsiaTheme="minorEastAsia" w:cs="Times New Roman"/>
                <w:kern w:val="0"/>
                <w:sz w:val="21"/>
                <w:szCs w:val="21"/>
              </w:rPr>
            </w:pPr>
            <w:r w:rsidRPr="00F24462">
              <w:rPr>
                <w:rFonts w:eastAsiaTheme="minorEastAsia" w:cs="Times New Roman"/>
                <w:kern w:val="0"/>
                <w:sz w:val="21"/>
                <w:szCs w:val="21"/>
              </w:rPr>
              <w:t>Constant</w:t>
            </w:r>
          </w:p>
        </w:tc>
        <w:tc>
          <w:tcPr>
            <w:tcW w:w="2273" w:type="pct"/>
          </w:tcPr>
          <w:p w14:paraId="38A1CACC" w14:textId="7811BD7B"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Pr="00F24462">
              <w:rPr>
                <w:rFonts w:eastAsiaTheme="minorEastAsia" w:cs="Times New Roman"/>
                <w:kern w:val="0"/>
                <w:sz w:val="21"/>
                <w:szCs w:val="21"/>
              </w:rPr>
              <w:t>10.158</w:t>
            </w:r>
            <w:r>
              <w:rPr>
                <w:rFonts w:eastAsiaTheme="minorEastAsia" w:cs="Times New Roman"/>
                <w:kern w:val="0"/>
                <w:sz w:val="21"/>
                <w:szCs w:val="21"/>
              </w:rPr>
              <w:t>***</w:t>
            </w:r>
          </w:p>
        </w:tc>
        <w:tc>
          <w:tcPr>
            <w:tcW w:w="1588" w:type="pct"/>
          </w:tcPr>
          <w:p w14:paraId="31EDB765" w14:textId="5B9F211A" w:rsidR="00635C94" w:rsidRPr="00F24462" w:rsidRDefault="00635C94" w:rsidP="00635C94">
            <w:pPr>
              <w:autoSpaceDE w:val="0"/>
              <w:autoSpaceDN w:val="0"/>
              <w:adjustRightInd w:val="0"/>
              <w:spacing w:line="240" w:lineRule="auto"/>
              <w:jc w:val="right"/>
              <w:rPr>
                <w:rFonts w:eastAsiaTheme="minorEastAsia" w:cs="Times New Roman"/>
                <w:kern w:val="0"/>
                <w:sz w:val="21"/>
                <w:szCs w:val="21"/>
              </w:rPr>
            </w:pPr>
            <w:r>
              <w:rPr>
                <w:rFonts w:ascii="宋体" w:hAnsi="宋体" w:cs="Times New Roman" w:hint="eastAsia"/>
                <w:kern w:val="0"/>
                <w:sz w:val="21"/>
                <w:szCs w:val="21"/>
              </w:rPr>
              <w:t>-</w:t>
            </w:r>
            <w:r w:rsidRPr="00F24462">
              <w:rPr>
                <w:rFonts w:eastAsiaTheme="minorEastAsia" w:cs="Times New Roman"/>
                <w:kern w:val="0"/>
                <w:sz w:val="21"/>
                <w:szCs w:val="21"/>
              </w:rPr>
              <w:t>759.739</w:t>
            </w:r>
            <w:r>
              <w:rPr>
                <w:rFonts w:eastAsiaTheme="minorEastAsia" w:cs="Times New Roman"/>
                <w:kern w:val="0"/>
                <w:sz w:val="21"/>
                <w:szCs w:val="21"/>
              </w:rPr>
              <w:t>***</w:t>
            </w:r>
          </w:p>
        </w:tc>
      </w:tr>
    </w:tbl>
    <w:p w14:paraId="51BCF4AF" w14:textId="11CA4898" w:rsidR="00F24462" w:rsidRDefault="004357FF" w:rsidP="004357FF">
      <w:pPr>
        <w:rPr>
          <w:sz w:val="21"/>
          <w:szCs w:val="21"/>
        </w:rPr>
      </w:pPr>
      <w:r w:rsidRPr="004357FF">
        <w:rPr>
          <w:rFonts w:hint="eastAsia"/>
          <w:sz w:val="21"/>
          <w:szCs w:val="21"/>
        </w:rPr>
        <w:t>注：</w:t>
      </w:r>
      <w:r w:rsidRPr="004357FF">
        <w:rPr>
          <w:rFonts w:hint="eastAsia"/>
          <w:sz w:val="21"/>
          <w:szCs w:val="21"/>
        </w:rPr>
        <w:t>***p&lt;0.01, **p&lt;0.05, *p&lt;0.1</w:t>
      </w:r>
    </w:p>
    <w:p w14:paraId="184F99B5" w14:textId="6BC6E0BE" w:rsidR="008D4561" w:rsidRPr="008D4561" w:rsidRDefault="008D4561" w:rsidP="004357FF">
      <w:r>
        <w:tab/>
      </w:r>
      <w:r>
        <w:rPr>
          <w:rFonts w:hint="eastAsia"/>
        </w:rPr>
        <w:t>根据回归结果，我们工具变量</w:t>
      </w:r>
      <w:proofErr w:type="spellStart"/>
      <w:r>
        <w:rPr>
          <w:rFonts w:hint="eastAsia"/>
        </w:rPr>
        <w:t>hold</w:t>
      </w:r>
      <w:r>
        <w:t>_f_du</w:t>
      </w:r>
      <w:r>
        <w:rPr>
          <w:rFonts w:hint="eastAsia"/>
        </w:rPr>
        <w:t>m</w:t>
      </w:r>
      <w:proofErr w:type="spellEnd"/>
      <w:r>
        <w:rPr>
          <w:rFonts w:hint="eastAsia"/>
        </w:rPr>
        <w:t>在</w:t>
      </w:r>
      <w:r>
        <w:rPr>
          <w:rFonts w:hint="eastAsia"/>
        </w:rPr>
        <w:t>5</w:t>
      </w:r>
      <w:r>
        <w:t>%</w:t>
      </w:r>
      <w:r>
        <w:rPr>
          <w:rFonts w:hint="eastAsia"/>
        </w:rPr>
        <w:t>的水平下显著，这也验证了这个工具变量选择的合适性。由于</w:t>
      </w:r>
      <w:r>
        <w:rPr>
          <w:rFonts w:hint="eastAsia"/>
        </w:rPr>
        <w:t>rh</w:t>
      </w:r>
      <w:r>
        <w:t>0</w:t>
      </w:r>
      <w:r>
        <w:rPr>
          <w:rFonts w:hint="eastAsia"/>
        </w:rPr>
        <w:t>为</w:t>
      </w:r>
      <w:r>
        <w:rPr>
          <w:rFonts w:hint="eastAsia"/>
        </w:rPr>
        <w:t>1</w:t>
      </w:r>
      <w:r>
        <w:rPr>
          <w:rFonts w:hint="eastAsia"/>
        </w:rPr>
        <w:t>，拒绝了原假设，认为可能存在样本</w:t>
      </w:r>
      <w:r>
        <w:rPr>
          <w:rFonts w:hint="eastAsia"/>
        </w:rPr>
        <w:lastRenderedPageBreak/>
        <w:t>偏差，但在第二阶段回归结果中，解释变量的符号和初始回归相一致且取值有一定的变化，对被解释变量的影响仍然是显著的，因此总体上看，我们可以认为在考虑到样本选择偏差后，基准回归结果是稳健的，而我们得到的结论也是可信的。</w:t>
      </w:r>
    </w:p>
    <w:p w14:paraId="1A1EF4EB" w14:textId="68D00D21" w:rsidR="00C72CCC" w:rsidRDefault="00C72CCC" w:rsidP="00C72CCC">
      <w:pPr>
        <w:pStyle w:val="2"/>
        <w:ind w:left="240" w:right="240"/>
      </w:pPr>
      <w:bookmarkStart w:id="58" w:name="_Toc103228579"/>
      <w:r>
        <w:rPr>
          <w:rFonts w:hint="eastAsia"/>
        </w:rPr>
        <w:t>4</w:t>
      </w:r>
      <w:r>
        <w:t>.5.2</w:t>
      </w:r>
      <w:bookmarkEnd w:id="58"/>
      <w:r w:rsidR="00726E7E">
        <w:rPr>
          <w:rFonts w:hint="eastAsia"/>
        </w:rPr>
        <w:t>异质性分析</w:t>
      </w:r>
    </w:p>
    <w:p w14:paraId="479E9416" w14:textId="10812973" w:rsidR="0009311F" w:rsidRDefault="0009311F" w:rsidP="00D97D4B">
      <w:r w:rsidRPr="00027F9F">
        <w:tab/>
      </w:r>
      <w:r w:rsidRPr="00027F9F">
        <w:rPr>
          <w:rFonts w:hint="eastAsia"/>
        </w:rPr>
        <w:t>在</w:t>
      </w:r>
      <w:r w:rsidRPr="00027F9F">
        <w:rPr>
          <w:rFonts w:hint="eastAsia"/>
        </w:rPr>
        <w:t>4</w:t>
      </w:r>
      <w:r w:rsidRPr="00027F9F">
        <w:t>.2</w:t>
      </w:r>
      <w:r w:rsidRPr="00027F9F">
        <w:rPr>
          <w:rFonts w:hint="eastAsia"/>
        </w:rPr>
        <w:t>中我们验证了绿色创新与股权激励之间存在非线性关系，且整体呈现“倒</w:t>
      </w:r>
      <w:r w:rsidRPr="00027F9F">
        <w:rPr>
          <w:rFonts w:hint="eastAsia"/>
        </w:rPr>
        <w:t>U</w:t>
      </w:r>
      <w:r w:rsidRPr="00027F9F">
        <w:rPr>
          <w:rFonts w:hint="eastAsia"/>
        </w:rPr>
        <w:t>型”，因此我们将样本按照股权激励的水平分为低、中、高三类</w:t>
      </w:r>
      <w:r w:rsidR="00635C94">
        <w:rPr>
          <w:rFonts w:hint="eastAsia"/>
        </w:rPr>
        <w:t>进行异质性分析，</w:t>
      </w:r>
      <w:r w:rsidRPr="00027F9F">
        <w:rPr>
          <w:rFonts w:hint="eastAsia"/>
        </w:rPr>
        <w:t>观察各自情况下股权激励和现金激励对绿色创新的作用。回归结果如表</w:t>
      </w:r>
      <w:r w:rsidRPr="00027F9F">
        <w:rPr>
          <w:rFonts w:hint="eastAsia"/>
        </w:rPr>
        <w:t>4</w:t>
      </w:r>
      <w:r w:rsidRPr="00027F9F">
        <w:t>-8</w:t>
      </w:r>
      <w:r w:rsidRPr="00027F9F">
        <w:rPr>
          <w:rFonts w:hint="eastAsia"/>
        </w:rPr>
        <w:t>中所示，我们可以发现在高水平</w:t>
      </w:r>
      <w:r w:rsidR="00635C94">
        <w:rPr>
          <w:rFonts w:hint="eastAsia"/>
        </w:rPr>
        <w:t>股权激励</w:t>
      </w:r>
      <w:r w:rsidRPr="00027F9F">
        <w:rPr>
          <w:rFonts w:hint="eastAsia"/>
        </w:rPr>
        <w:t>下，股权激励对绿色创新的作用已经不显著了，此时薪酬激励起到正向作用；中水平</w:t>
      </w:r>
      <w:r w:rsidR="00635C94">
        <w:rPr>
          <w:rFonts w:hint="eastAsia"/>
        </w:rPr>
        <w:t>股权激励</w:t>
      </w:r>
      <w:r w:rsidRPr="00027F9F">
        <w:rPr>
          <w:rFonts w:hint="eastAsia"/>
        </w:rPr>
        <w:t>下，股权激励起到</w:t>
      </w:r>
      <w:r w:rsidR="00B33901" w:rsidRPr="00027F9F">
        <w:rPr>
          <w:rFonts w:hint="eastAsia"/>
        </w:rPr>
        <w:t>明显的</w:t>
      </w:r>
      <w:r w:rsidRPr="00027F9F">
        <w:rPr>
          <w:rFonts w:hint="eastAsia"/>
        </w:rPr>
        <w:t>正向显著作用；低水平</w:t>
      </w:r>
      <w:r w:rsidR="00635C94">
        <w:rPr>
          <w:rFonts w:hint="eastAsia"/>
        </w:rPr>
        <w:t>股权激励</w:t>
      </w:r>
      <w:r w:rsidRPr="00027F9F">
        <w:rPr>
          <w:rFonts w:hint="eastAsia"/>
        </w:rPr>
        <w:t>下，</w:t>
      </w:r>
      <w:r w:rsidR="00635C94">
        <w:rPr>
          <w:rFonts w:hint="eastAsia"/>
        </w:rPr>
        <w:t>高管</w:t>
      </w:r>
      <w:r>
        <w:rPr>
          <w:rFonts w:hint="eastAsia"/>
        </w:rPr>
        <w:t>激励的不充分，</w:t>
      </w:r>
      <w:r w:rsidR="00635C94">
        <w:rPr>
          <w:rFonts w:hint="eastAsia"/>
        </w:rPr>
        <w:t>高管整体表现较为消极</w:t>
      </w:r>
      <w:r>
        <w:rPr>
          <w:rFonts w:hint="eastAsia"/>
        </w:rPr>
        <w:t>，难以对企业绿色创新起到积极作用。</w:t>
      </w:r>
      <w:r w:rsidR="00B33901">
        <w:rPr>
          <w:rFonts w:hint="eastAsia"/>
        </w:rPr>
        <w:t>而以上的分类回归结果检验了</w:t>
      </w:r>
      <w:r w:rsidR="00B33901">
        <w:rPr>
          <w:rFonts w:hint="eastAsia"/>
        </w:rPr>
        <w:t>4</w:t>
      </w:r>
      <w:r w:rsidR="00B33901">
        <w:t>.2</w:t>
      </w:r>
      <w:r w:rsidR="00B33901">
        <w:rPr>
          <w:rFonts w:hint="eastAsia"/>
        </w:rPr>
        <w:t>中高管激励与绿色创新之间的“倒</w:t>
      </w:r>
      <w:r w:rsidR="00B33901">
        <w:rPr>
          <w:rFonts w:hint="eastAsia"/>
        </w:rPr>
        <w:t>U</w:t>
      </w:r>
      <w:r w:rsidR="00B33901">
        <w:rPr>
          <w:rFonts w:hint="eastAsia"/>
        </w:rPr>
        <w:t>型”关系，</w:t>
      </w:r>
      <w:r w:rsidR="00635C94">
        <w:rPr>
          <w:rFonts w:hint="eastAsia"/>
        </w:rPr>
        <w:t>肯定了</w:t>
      </w:r>
      <w:r w:rsidR="00B33901">
        <w:rPr>
          <w:rFonts w:hint="eastAsia"/>
        </w:rPr>
        <w:t>我们的研究结果。</w:t>
      </w:r>
    </w:p>
    <w:p w14:paraId="755C5F38" w14:textId="319CEF19" w:rsidR="0009311F" w:rsidRPr="0009311F" w:rsidRDefault="0009311F" w:rsidP="0009311F">
      <w:pPr>
        <w:ind w:left="240" w:right="240"/>
        <w:jc w:val="center"/>
        <w:rPr>
          <w:rFonts w:eastAsia="黑体"/>
          <w:bCs/>
        </w:rPr>
      </w:pPr>
      <w:r w:rsidRPr="00797643">
        <w:rPr>
          <w:rStyle w:val="ac"/>
        </w:rPr>
        <w:t>表</w:t>
      </w:r>
      <w:r>
        <w:rPr>
          <w:rStyle w:val="ac"/>
        </w:rPr>
        <w:t>4-</w:t>
      </w:r>
      <w:r w:rsidR="00635C94">
        <w:rPr>
          <w:rStyle w:val="ac"/>
        </w:rPr>
        <w:t>9</w:t>
      </w:r>
      <w:r w:rsidR="008D4561">
        <w:rPr>
          <w:rStyle w:val="ac"/>
          <w:rFonts w:hint="eastAsia"/>
        </w:rPr>
        <w:t xml:space="preserve"> </w:t>
      </w:r>
      <w:r w:rsidR="00635C94">
        <w:rPr>
          <w:rStyle w:val="ac"/>
          <w:rFonts w:hint="eastAsia"/>
        </w:rPr>
        <w:t>异质性分析</w:t>
      </w:r>
    </w:p>
    <w:tbl>
      <w:tblPr>
        <w:tblStyle w:val="af0"/>
        <w:tblW w:w="0" w:type="auto"/>
        <w:tblLook w:val="0000" w:firstRow="0" w:lastRow="0" w:firstColumn="0" w:lastColumn="0" w:noHBand="0" w:noVBand="0"/>
      </w:tblPr>
      <w:tblGrid>
        <w:gridCol w:w="1443"/>
        <w:gridCol w:w="2271"/>
        <w:gridCol w:w="2271"/>
        <w:gridCol w:w="2271"/>
      </w:tblGrid>
      <w:tr w:rsidR="0009311F" w:rsidRPr="0009311F" w14:paraId="3893C0F5" w14:textId="77777777" w:rsidTr="00635C94">
        <w:tc>
          <w:tcPr>
            <w:tcW w:w="0" w:type="auto"/>
            <w:tcBorders>
              <w:top w:val="single" w:sz="12" w:space="0" w:color="auto"/>
              <w:bottom w:val="single" w:sz="6" w:space="0" w:color="auto"/>
            </w:tcBorders>
          </w:tcPr>
          <w:p w14:paraId="08F259CE" w14:textId="7D5339F5"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green</w:t>
            </w:r>
          </w:p>
        </w:tc>
        <w:tc>
          <w:tcPr>
            <w:tcW w:w="0" w:type="auto"/>
            <w:tcBorders>
              <w:top w:val="single" w:sz="12" w:space="0" w:color="auto"/>
              <w:bottom w:val="single" w:sz="6" w:space="0" w:color="auto"/>
            </w:tcBorders>
          </w:tcPr>
          <w:p w14:paraId="546BE1B1" w14:textId="6EA7C153" w:rsidR="0009311F" w:rsidRPr="0009311F" w:rsidRDefault="0009311F" w:rsidP="0009311F">
            <w:pPr>
              <w:ind w:leftChars="100" w:left="240" w:rightChars="100" w:right="240"/>
              <w:jc w:val="left"/>
              <w:rPr>
                <w:rFonts w:ascii="宋体" w:hAnsi="宋体" w:cs="Times New Roman"/>
                <w:kern w:val="0"/>
                <w:sz w:val="21"/>
                <w:szCs w:val="21"/>
              </w:rPr>
            </w:pPr>
            <w:r w:rsidRPr="0009311F">
              <w:rPr>
                <w:rFonts w:ascii="宋体" w:hAnsi="宋体" w:cs="Times New Roman"/>
                <w:kern w:val="0"/>
                <w:sz w:val="21"/>
                <w:szCs w:val="21"/>
              </w:rPr>
              <w:t xml:space="preserve"> </w:t>
            </w:r>
            <w:r w:rsidRPr="0009311F">
              <w:rPr>
                <w:rFonts w:ascii="宋体" w:hAnsi="宋体" w:cs="Times New Roman" w:hint="eastAsia"/>
                <w:kern w:val="0"/>
                <w:sz w:val="21"/>
                <w:szCs w:val="21"/>
              </w:rPr>
              <w:t>低</w:t>
            </w:r>
            <w:r w:rsidR="00635C94">
              <w:rPr>
                <w:rFonts w:ascii="宋体" w:hAnsi="宋体" w:cs="Times New Roman" w:hint="eastAsia"/>
                <w:kern w:val="0"/>
                <w:sz w:val="21"/>
                <w:szCs w:val="21"/>
              </w:rPr>
              <w:t>水平</w:t>
            </w:r>
            <w:r w:rsidRPr="0009311F">
              <w:rPr>
                <w:rFonts w:ascii="宋体" w:hAnsi="宋体" w:cs="Times New Roman" w:hint="eastAsia"/>
                <w:kern w:val="0"/>
                <w:sz w:val="21"/>
                <w:szCs w:val="21"/>
              </w:rPr>
              <w:t>股权激励</w:t>
            </w:r>
          </w:p>
        </w:tc>
        <w:tc>
          <w:tcPr>
            <w:tcW w:w="0" w:type="auto"/>
            <w:tcBorders>
              <w:top w:val="single" w:sz="12" w:space="0" w:color="auto"/>
              <w:bottom w:val="single" w:sz="6" w:space="0" w:color="auto"/>
            </w:tcBorders>
          </w:tcPr>
          <w:p w14:paraId="49BE236F" w14:textId="2A311DC6" w:rsidR="0009311F" w:rsidRPr="0009311F" w:rsidRDefault="0009311F" w:rsidP="0009311F">
            <w:pPr>
              <w:ind w:leftChars="100" w:left="240" w:rightChars="100" w:right="240"/>
              <w:jc w:val="left"/>
              <w:rPr>
                <w:rFonts w:ascii="宋体" w:hAnsi="宋体" w:cs="Times New Roman"/>
                <w:kern w:val="0"/>
                <w:sz w:val="21"/>
                <w:szCs w:val="21"/>
              </w:rPr>
            </w:pPr>
            <w:r w:rsidRPr="0009311F">
              <w:rPr>
                <w:rFonts w:ascii="宋体" w:hAnsi="宋体" w:cs="Times New Roman"/>
                <w:kern w:val="0"/>
                <w:sz w:val="21"/>
                <w:szCs w:val="21"/>
              </w:rPr>
              <w:t xml:space="preserve"> </w:t>
            </w:r>
            <w:r w:rsidRPr="0009311F">
              <w:rPr>
                <w:rFonts w:ascii="宋体" w:hAnsi="宋体" w:cs="Times New Roman" w:hint="eastAsia"/>
                <w:kern w:val="0"/>
                <w:sz w:val="21"/>
                <w:szCs w:val="21"/>
              </w:rPr>
              <w:t>中</w:t>
            </w:r>
            <w:r w:rsidR="00635C94">
              <w:rPr>
                <w:rFonts w:ascii="宋体" w:hAnsi="宋体" w:cs="Times New Roman" w:hint="eastAsia"/>
                <w:kern w:val="0"/>
                <w:sz w:val="21"/>
                <w:szCs w:val="21"/>
              </w:rPr>
              <w:t>水平</w:t>
            </w:r>
            <w:r w:rsidRPr="0009311F">
              <w:rPr>
                <w:rFonts w:ascii="宋体" w:hAnsi="宋体" w:cs="Times New Roman" w:hint="eastAsia"/>
                <w:kern w:val="0"/>
                <w:sz w:val="21"/>
                <w:szCs w:val="21"/>
              </w:rPr>
              <w:t>股权激励</w:t>
            </w:r>
          </w:p>
        </w:tc>
        <w:tc>
          <w:tcPr>
            <w:tcW w:w="0" w:type="auto"/>
            <w:tcBorders>
              <w:top w:val="single" w:sz="12" w:space="0" w:color="auto"/>
              <w:bottom w:val="single" w:sz="6" w:space="0" w:color="auto"/>
            </w:tcBorders>
          </w:tcPr>
          <w:p w14:paraId="1E6234E4" w14:textId="269C86E7" w:rsidR="0009311F" w:rsidRPr="0009311F" w:rsidRDefault="0009311F" w:rsidP="0009311F">
            <w:pPr>
              <w:ind w:leftChars="100" w:left="240" w:rightChars="100" w:right="240"/>
              <w:jc w:val="left"/>
              <w:rPr>
                <w:rFonts w:ascii="宋体" w:hAnsi="宋体" w:cs="Times New Roman"/>
                <w:kern w:val="0"/>
                <w:sz w:val="21"/>
                <w:szCs w:val="21"/>
              </w:rPr>
            </w:pPr>
            <w:r w:rsidRPr="0009311F">
              <w:rPr>
                <w:rFonts w:ascii="宋体" w:hAnsi="宋体" w:cs="Times New Roman"/>
                <w:kern w:val="0"/>
                <w:sz w:val="21"/>
                <w:szCs w:val="21"/>
              </w:rPr>
              <w:t xml:space="preserve"> </w:t>
            </w:r>
            <w:r w:rsidRPr="0009311F">
              <w:rPr>
                <w:rFonts w:ascii="宋体" w:hAnsi="宋体" w:cs="Times New Roman" w:hint="eastAsia"/>
                <w:kern w:val="0"/>
                <w:sz w:val="21"/>
                <w:szCs w:val="21"/>
              </w:rPr>
              <w:t>高</w:t>
            </w:r>
            <w:r w:rsidR="00635C94">
              <w:rPr>
                <w:rFonts w:ascii="宋体" w:hAnsi="宋体" w:cs="Times New Roman" w:hint="eastAsia"/>
                <w:kern w:val="0"/>
                <w:sz w:val="21"/>
                <w:szCs w:val="21"/>
              </w:rPr>
              <w:t>水平</w:t>
            </w:r>
            <w:r w:rsidRPr="0009311F">
              <w:rPr>
                <w:rFonts w:ascii="宋体" w:hAnsi="宋体" w:cs="Times New Roman" w:hint="eastAsia"/>
                <w:kern w:val="0"/>
                <w:sz w:val="21"/>
                <w:szCs w:val="21"/>
              </w:rPr>
              <w:t>股权激励</w:t>
            </w:r>
          </w:p>
        </w:tc>
      </w:tr>
      <w:tr w:rsidR="0009311F" w:rsidRPr="0009311F" w14:paraId="08AB6AFA" w14:textId="77777777" w:rsidTr="00635C94">
        <w:tc>
          <w:tcPr>
            <w:tcW w:w="0" w:type="auto"/>
            <w:tcBorders>
              <w:top w:val="single" w:sz="6" w:space="0" w:color="auto"/>
            </w:tcBorders>
          </w:tcPr>
          <w:p w14:paraId="175E3E57"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share</w:t>
            </w:r>
          </w:p>
        </w:tc>
        <w:tc>
          <w:tcPr>
            <w:tcW w:w="0" w:type="auto"/>
            <w:tcBorders>
              <w:top w:val="single" w:sz="6" w:space="0" w:color="auto"/>
            </w:tcBorders>
          </w:tcPr>
          <w:p w14:paraId="158A4016" w14:textId="604B2D1D" w:rsidR="0009311F" w:rsidRPr="0009311F" w:rsidRDefault="00635C94" w:rsidP="0009311F">
            <w:pPr>
              <w:ind w:leftChars="100" w:left="240" w:rightChars="100" w:right="240"/>
              <w:jc w:val="left"/>
              <w:rPr>
                <w:rFonts w:eastAsiaTheme="minorEastAsia" w:cs="Times New Roman"/>
                <w:kern w:val="0"/>
                <w:sz w:val="21"/>
                <w:szCs w:val="21"/>
              </w:rPr>
            </w:pPr>
            <w:r>
              <w:rPr>
                <w:rFonts w:ascii="宋体" w:hAnsi="宋体" w:cs="Times New Roman" w:hint="eastAsia"/>
                <w:kern w:val="0"/>
                <w:sz w:val="21"/>
                <w:szCs w:val="21"/>
              </w:rPr>
              <w:t>-</w:t>
            </w:r>
            <w:r w:rsidR="0009311F" w:rsidRPr="0009311F">
              <w:rPr>
                <w:rFonts w:eastAsiaTheme="minorEastAsia" w:cs="Times New Roman"/>
                <w:kern w:val="0"/>
                <w:sz w:val="21"/>
                <w:szCs w:val="21"/>
              </w:rPr>
              <w:t>170.386</w:t>
            </w:r>
          </w:p>
        </w:tc>
        <w:tc>
          <w:tcPr>
            <w:tcW w:w="0" w:type="auto"/>
            <w:tcBorders>
              <w:top w:val="single" w:sz="6" w:space="0" w:color="auto"/>
            </w:tcBorders>
          </w:tcPr>
          <w:p w14:paraId="73C95379"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7.532***</w:t>
            </w:r>
          </w:p>
        </w:tc>
        <w:tc>
          <w:tcPr>
            <w:tcW w:w="0" w:type="auto"/>
            <w:tcBorders>
              <w:top w:val="single" w:sz="6" w:space="0" w:color="auto"/>
            </w:tcBorders>
          </w:tcPr>
          <w:p w14:paraId="0D942DBD" w14:textId="435B8632" w:rsidR="0009311F" w:rsidRPr="0009311F" w:rsidRDefault="00D97D4B" w:rsidP="0009311F">
            <w:pPr>
              <w:ind w:leftChars="100" w:left="240" w:rightChars="100" w:right="240"/>
              <w:jc w:val="left"/>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09311F" w:rsidRPr="0009311F">
              <w:rPr>
                <w:rFonts w:eastAsiaTheme="minorEastAsia" w:cs="Times New Roman"/>
                <w:kern w:val="0"/>
                <w:sz w:val="21"/>
                <w:szCs w:val="21"/>
              </w:rPr>
              <w:t>.012</w:t>
            </w:r>
          </w:p>
        </w:tc>
      </w:tr>
      <w:tr w:rsidR="0009311F" w:rsidRPr="0009311F" w14:paraId="79C807B2" w14:textId="77777777" w:rsidTr="00635C94">
        <w:tc>
          <w:tcPr>
            <w:tcW w:w="0" w:type="auto"/>
          </w:tcPr>
          <w:p w14:paraId="3333BEF4"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salary_3</w:t>
            </w:r>
          </w:p>
        </w:tc>
        <w:tc>
          <w:tcPr>
            <w:tcW w:w="0" w:type="auto"/>
          </w:tcPr>
          <w:p w14:paraId="63317114" w14:textId="2CD1CA5E" w:rsidR="0009311F" w:rsidRPr="0009311F" w:rsidRDefault="00635C94" w:rsidP="0009311F">
            <w:pPr>
              <w:ind w:leftChars="100" w:left="240" w:rightChars="100" w:right="240"/>
              <w:jc w:val="left"/>
              <w:rPr>
                <w:rFonts w:eastAsiaTheme="minorEastAsia" w:cs="Times New Roman"/>
                <w:kern w:val="0"/>
                <w:sz w:val="21"/>
                <w:szCs w:val="21"/>
              </w:rPr>
            </w:pPr>
            <w:r>
              <w:rPr>
                <w:rFonts w:eastAsiaTheme="minorEastAsia" w:cs="Times New Roman"/>
                <w:kern w:val="0"/>
                <w:sz w:val="21"/>
                <w:szCs w:val="21"/>
              </w:rPr>
              <w:t>0</w:t>
            </w:r>
            <w:r w:rsidR="0009311F" w:rsidRPr="0009311F">
              <w:rPr>
                <w:rFonts w:eastAsiaTheme="minorEastAsia" w:cs="Times New Roman"/>
                <w:kern w:val="0"/>
                <w:sz w:val="21"/>
                <w:szCs w:val="21"/>
              </w:rPr>
              <w:t>.307</w:t>
            </w:r>
          </w:p>
        </w:tc>
        <w:tc>
          <w:tcPr>
            <w:tcW w:w="0" w:type="auto"/>
          </w:tcPr>
          <w:p w14:paraId="7ACBEF51" w14:textId="647D31D2" w:rsidR="0009311F" w:rsidRPr="0009311F" w:rsidRDefault="00635C94" w:rsidP="0009311F">
            <w:pPr>
              <w:ind w:leftChars="100" w:left="240" w:rightChars="100" w:right="240"/>
              <w:jc w:val="left"/>
              <w:rPr>
                <w:rFonts w:eastAsiaTheme="minorEastAsia" w:cs="Times New Roman"/>
                <w:kern w:val="0"/>
                <w:sz w:val="21"/>
                <w:szCs w:val="21"/>
              </w:rPr>
            </w:pPr>
            <w:r>
              <w:rPr>
                <w:rFonts w:eastAsiaTheme="minorEastAsia" w:cs="Times New Roman"/>
                <w:kern w:val="0"/>
                <w:sz w:val="21"/>
                <w:szCs w:val="21"/>
              </w:rPr>
              <w:t>0</w:t>
            </w:r>
            <w:r w:rsidR="0009311F" w:rsidRPr="0009311F">
              <w:rPr>
                <w:rFonts w:eastAsiaTheme="minorEastAsia" w:cs="Times New Roman"/>
                <w:kern w:val="0"/>
                <w:sz w:val="21"/>
                <w:szCs w:val="21"/>
              </w:rPr>
              <w:t>.888</w:t>
            </w:r>
          </w:p>
        </w:tc>
        <w:tc>
          <w:tcPr>
            <w:tcW w:w="0" w:type="auto"/>
          </w:tcPr>
          <w:p w14:paraId="7CA8FB92"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1.807***</w:t>
            </w:r>
          </w:p>
        </w:tc>
      </w:tr>
      <w:tr w:rsidR="0009311F" w:rsidRPr="0009311F" w14:paraId="1C07E2A5" w14:textId="77777777" w:rsidTr="00635C94">
        <w:tc>
          <w:tcPr>
            <w:tcW w:w="0" w:type="auto"/>
          </w:tcPr>
          <w:p w14:paraId="09DC3B04" w14:textId="77777777" w:rsidR="0009311F" w:rsidRPr="0009311F" w:rsidRDefault="0009311F" w:rsidP="0009311F">
            <w:pPr>
              <w:ind w:leftChars="100" w:left="240" w:rightChars="100" w:right="240"/>
              <w:jc w:val="left"/>
              <w:rPr>
                <w:rFonts w:eastAsiaTheme="minorEastAsia" w:cs="Times New Roman"/>
                <w:kern w:val="0"/>
                <w:sz w:val="21"/>
                <w:szCs w:val="21"/>
              </w:rPr>
            </w:pPr>
            <w:proofErr w:type="spellStart"/>
            <w:r w:rsidRPr="0009311F">
              <w:rPr>
                <w:rFonts w:eastAsiaTheme="minorEastAsia" w:cs="Times New Roman"/>
                <w:kern w:val="0"/>
                <w:sz w:val="21"/>
                <w:szCs w:val="21"/>
              </w:rPr>
              <w:t>rd</w:t>
            </w:r>
            <w:proofErr w:type="spellEnd"/>
          </w:p>
        </w:tc>
        <w:tc>
          <w:tcPr>
            <w:tcW w:w="0" w:type="auto"/>
          </w:tcPr>
          <w:p w14:paraId="60D0CBF6"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3.631***</w:t>
            </w:r>
          </w:p>
        </w:tc>
        <w:tc>
          <w:tcPr>
            <w:tcW w:w="0" w:type="auto"/>
          </w:tcPr>
          <w:p w14:paraId="452D8F75" w14:textId="31ED2772"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2.06</w:t>
            </w:r>
            <w:r w:rsidR="00635C94">
              <w:rPr>
                <w:rFonts w:eastAsiaTheme="minorEastAsia" w:cs="Times New Roman"/>
                <w:kern w:val="0"/>
                <w:sz w:val="21"/>
                <w:szCs w:val="21"/>
              </w:rPr>
              <w:t>0</w:t>
            </w:r>
            <w:r w:rsidRPr="0009311F">
              <w:rPr>
                <w:rFonts w:eastAsiaTheme="minorEastAsia" w:cs="Times New Roman"/>
                <w:kern w:val="0"/>
                <w:sz w:val="21"/>
                <w:szCs w:val="21"/>
              </w:rPr>
              <w:t>***</w:t>
            </w:r>
          </w:p>
        </w:tc>
        <w:tc>
          <w:tcPr>
            <w:tcW w:w="0" w:type="auto"/>
          </w:tcPr>
          <w:p w14:paraId="7FE55557"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1.406***</w:t>
            </w:r>
          </w:p>
        </w:tc>
      </w:tr>
      <w:tr w:rsidR="0009311F" w:rsidRPr="0009311F" w14:paraId="5F19403A" w14:textId="77777777" w:rsidTr="00635C94">
        <w:tc>
          <w:tcPr>
            <w:tcW w:w="0" w:type="auto"/>
          </w:tcPr>
          <w:p w14:paraId="758E871D"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size</w:t>
            </w:r>
          </w:p>
        </w:tc>
        <w:tc>
          <w:tcPr>
            <w:tcW w:w="0" w:type="auto"/>
          </w:tcPr>
          <w:p w14:paraId="77E2660F"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6.876***</w:t>
            </w:r>
          </w:p>
        </w:tc>
        <w:tc>
          <w:tcPr>
            <w:tcW w:w="0" w:type="auto"/>
          </w:tcPr>
          <w:p w14:paraId="43723779"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3.867***</w:t>
            </w:r>
          </w:p>
        </w:tc>
        <w:tc>
          <w:tcPr>
            <w:tcW w:w="0" w:type="auto"/>
          </w:tcPr>
          <w:p w14:paraId="0FC6F7B3"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5.507***</w:t>
            </w:r>
          </w:p>
        </w:tc>
      </w:tr>
      <w:tr w:rsidR="0009311F" w:rsidRPr="0009311F" w14:paraId="6BBBE405" w14:textId="77777777" w:rsidTr="00635C94">
        <w:tc>
          <w:tcPr>
            <w:tcW w:w="0" w:type="auto"/>
          </w:tcPr>
          <w:p w14:paraId="66C1E5BB"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lev</w:t>
            </w:r>
          </w:p>
        </w:tc>
        <w:tc>
          <w:tcPr>
            <w:tcW w:w="0" w:type="auto"/>
          </w:tcPr>
          <w:p w14:paraId="37973005" w14:textId="38A332DF" w:rsidR="0009311F" w:rsidRPr="0009311F" w:rsidRDefault="00635C94" w:rsidP="0009311F">
            <w:pPr>
              <w:ind w:leftChars="100" w:left="240" w:rightChars="100" w:right="240"/>
              <w:jc w:val="left"/>
              <w:rPr>
                <w:rFonts w:eastAsiaTheme="minorEastAsia" w:cs="Times New Roman"/>
                <w:kern w:val="0"/>
                <w:sz w:val="21"/>
                <w:szCs w:val="21"/>
              </w:rPr>
            </w:pPr>
            <w:r>
              <w:rPr>
                <w:rFonts w:ascii="宋体" w:hAnsi="宋体" w:cs="Times New Roman" w:hint="eastAsia"/>
                <w:kern w:val="0"/>
                <w:sz w:val="21"/>
                <w:szCs w:val="21"/>
              </w:rPr>
              <w:t>-</w:t>
            </w:r>
            <w:r w:rsidR="0009311F" w:rsidRPr="0009311F">
              <w:rPr>
                <w:rFonts w:eastAsiaTheme="minorEastAsia" w:cs="Times New Roman"/>
                <w:kern w:val="0"/>
                <w:sz w:val="21"/>
                <w:szCs w:val="21"/>
              </w:rPr>
              <w:t>12.311***</w:t>
            </w:r>
          </w:p>
        </w:tc>
        <w:tc>
          <w:tcPr>
            <w:tcW w:w="0" w:type="auto"/>
          </w:tcPr>
          <w:p w14:paraId="3E19F7AC" w14:textId="720F184D" w:rsidR="0009311F" w:rsidRPr="0009311F" w:rsidRDefault="00635C94" w:rsidP="0009311F">
            <w:pPr>
              <w:ind w:leftChars="100" w:left="240" w:rightChars="100" w:right="240"/>
              <w:jc w:val="left"/>
              <w:rPr>
                <w:rFonts w:eastAsiaTheme="minorEastAsia" w:cs="Times New Roman"/>
                <w:kern w:val="0"/>
                <w:sz w:val="21"/>
                <w:szCs w:val="21"/>
              </w:rPr>
            </w:pPr>
            <w:r>
              <w:rPr>
                <w:rFonts w:eastAsiaTheme="minorEastAsia" w:cs="Times New Roman"/>
                <w:kern w:val="0"/>
                <w:sz w:val="21"/>
                <w:szCs w:val="21"/>
              </w:rPr>
              <w:t>0</w:t>
            </w:r>
            <w:r w:rsidR="0009311F" w:rsidRPr="0009311F">
              <w:rPr>
                <w:rFonts w:eastAsiaTheme="minorEastAsia" w:cs="Times New Roman"/>
                <w:kern w:val="0"/>
                <w:sz w:val="21"/>
                <w:szCs w:val="21"/>
              </w:rPr>
              <w:t>.627</w:t>
            </w:r>
          </w:p>
        </w:tc>
        <w:tc>
          <w:tcPr>
            <w:tcW w:w="0" w:type="auto"/>
          </w:tcPr>
          <w:p w14:paraId="053F62BF"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2.459</w:t>
            </w:r>
          </w:p>
        </w:tc>
      </w:tr>
      <w:tr w:rsidR="0009311F" w:rsidRPr="0009311F" w14:paraId="585BB2A4" w14:textId="77777777" w:rsidTr="00635C94">
        <w:tc>
          <w:tcPr>
            <w:tcW w:w="0" w:type="auto"/>
          </w:tcPr>
          <w:p w14:paraId="22277B38" w14:textId="77777777" w:rsidR="0009311F" w:rsidRPr="0009311F" w:rsidRDefault="0009311F" w:rsidP="0009311F">
            <w:pPr>
              <w:ind w:leftChars="100" w:left="240" w:rightChars="100" w:right="240"/>
              <w:jc w:val="left"/>
              <w:rPr>
                <w:rFonts w:eastAsiaTheme="minorEastAsia" w:cs="Times New Roman"/>
                <w:kern w:val="0"/>
                <w:sz w:val="21"/>
                <w:szCs w:val="21"/>
              </w:rPr>
            </w:pPr>
            <w:proofErr w:type="spellStart"/>
            <w:r w:rsidRPr="0009311F">
              <w:rPr>
                <w:rFonts w:eastAsiaTheme="minorEastAsia" w:cs="Times New Roman"/>
                <w:kern w:val="0"/>
                <w:sz w:val="21"/>
                <w:szCs w:val="21"/>
              </w:rPr>
              <w:t>indep</w:t>
            </w:r>
            <w:proofErr w:type="spellEnd"/>
          </w:p>
        </w:tc>
        <w:tc>
          <w:tcPr>
            <w:tcW w:w="0" w:type="auto"/>
          </w:tcPr>
          <w:p w14:paraId="5FAEE04B" w14:textId="67E37345"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65.95</w:t>
            </w:r>
            <w:r w:rsidR="00635C94">
              <w:rPr>
                <w:rFonts w:eastAsiaTheme="minorEastAsia" w:cs="Times New Roman"/>
                <w:kern w:val="0"/>
                <w:sz w:val="21"/>
                <w:szCs w:val="21"/>
              </w:rPr>
              <w:t>0</w:t>
            </w:r>
            <w:r w:rsidRPr="0009311F">
              <w:rPr>
                <w:rFonts w:eastAsiaTheme="minorEastAsia" w:cs="Times New Roman"/>
                <w:kern w:val="0"/>
                <w:sz w:val="21"/>
                <w:szCs w:val="21"/>
              </w:rPr>
              <w:t>***</w:t>
            </w:r>
          </w:p>
        </w:tc>
        <w:tc>
          <w:tcPr>
            <w:tcW w:w="0" w:type="auto"/>
          </w:tcPr>
          <w:p w14:paraId="52DF8BFD" w14:textId="482444A6"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2.58</w:t>
            </w:r>
            <w:r w:rsidR="00635C94">
              <w:rPr>
                <w:rFonts w:eastAsiaTheme="minorEastAsia" w:cs="Times New Roman"/>
                <w:kern w:val="0"/>
                <w:sz w:val="21"/>
                <w:szCs w:val="21"/>
              </w:rPr>
              <w:t>0</w:t>
            </w:r>
          </w:p>
        </w:tc>
        <w:tc>
          <w:tcPr>
            <w:tcW w:w="0" w:type="auto"/>
          </w:tcPr>
          <w:p w14:paraId="650A5495"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22.171***</w:t>
            </w:r>
          </w:p>
        </w:tc>
      </w:tr>
      <w:tr w:rsidR="0009311F" w:rsidRPr="0009311F" w14:paraId="7B1A31C1" w14:textId="77777777" w:rsidTr="00635C94">
        <w:tc>
          <w:tcPr>
            <w:tcW w:w="0" w:type="auto"/>
          </w:tcPr>
          <w:p w14:paraId="50E1279A" w14:textId="77777777" w:rsidR="0009311F" w:rsidRPr="0009311F" w:rsidRDefault="0009311F" w:rsidP="0009311F">
            <w:pPr>
              <w:ind w:leftChars="100" w:left="240" w:rightChars="100" w:right="240"/>
              <w:jc w:val="left"/>
              <w:rPr>
                <w:rFonts w:eastAsiaTheme="minorEastAsia" w:cs="Times New Roman"/>
                <w:kern w:val="0"/>
                <w:sz w:val="21"/>
                <w:szCs w:val="21"/>
              </w:rPr>
            </w:pPr>
            <w:r w:rsidRPr="0009311F">
              <w:rPr>
                <w:rFonts w:eastAsiaTheme="minorEastAsia" w:cs="Times New Roman"/>
                <w:kern w:val="0"/>
                <w:sz w:val="21"/>
                <w:szCs w:val="21"/>
              </w:rPr>
              <w:t>Constant</w:t>
            </w:r>
          </w:p>
        </w:tc>
        <w:tc>
          <w:tcPr>
            <w:tcW w:w="0" w:type="auto"/>
          </w:tcPr>
          <w:p w14:paraId="68B9199B" w14:textId="311DEF97" w:rsidR="0009311F" w:rsidRPr="0009311F" w:rsidRDefault="00635C94" w:rsidP="0009311F">
            <w:pPr>
              <w:ind w:leftChars="100" w:left="240" w:rightChars="100" w:right="240"/>
              <w:jc w:val="left"/>
              <w:rPr>
                <w:rFonts w:eastAsiaTheme="minorEastAsia" w:cs="Times New Roman"/>
                <w:kern w:val="0"/>
                <w:sz w:val="21"/>
                <w:szCs w:val="21"/>
              </w:rPr>
            </w:pPr>
            <w:r>
              <w:rPr>
                <w:rFonts w:ascii="宋体" w:hAnsi="宋体" w:cs="Times New Roman" w:hint="eastAsia"/>
                <w:kern w:val="0"/>
                <w:sz w:val="21"/>
                <w:szCs w:val="21"/>
              </w:rPr>
              <w:t>-</w:t>
            </w:r>
            <w:r w:rsidR="0009311F" w:rsidRPr="0009311F">
              <w:rPr>
                <w:rFonts w:eastAsiaTheme="minorEastAsia" w:cs="Times New Roman"/>
                <w:kern w:val="0"/>
                <w:sz w:val="21"/>
                <w:szCs w:val="21"/>
              </w:rPr>
              <w:t>236.925***</w:t>
            </w:r>
          </w:p>
        </w:tc>
        <w:tc>
          <w:tcPr>
            <w:tcW w:w="0" w:type="auto"/>
          </w:tcPr>
          <w:p w14:paraId="20184745" w14:textId="36CE6199" w:rsidR="0009311F" w:rsidRPr="0009311F" w:rsidRDefault="00635C94" w:rsidP="0009311F">
            <w:pPr>
              <w:ind w:leftChars="100" w:left="240" w:rightChars="100" w:right="240"/>
              <w:jc w:val="left"/>
              <w:rPr>
                <w:rFonts w:eastAsiaTheme="minorEastAsia" w:cs="Times New Roman"/>
                <w:kern w:val="0"/>
                <w:sz w:val="21"/>
                <w:szCs w:val="21"/>
              </w:rPr>
            </w:pPr>
            <w:r>
              <w:rPr>
                <w:rFonts w:ascii="宋体" w:hAnsi="宋体" w:cs="Times New Roman" w:hint="eastAsia"/>
                <w:kern w:val="0"/>
                <w:sz w:val="21"/>
                <w:szCs w:val="21"/>
              </w:rPr>
              <w:t>-</w:t>
            </w:r>
            <w:r w:rsidR="0009311F" w:rsidRPr="0009311F">
              <w:rPr>
                <w:rFonts w:eastAsiaTheme="minorEastAsia" w:cs="Times New Roman"/>
                <w:kern w:val="0"/>
                <w:sz w:val="21"/>
                <w:szCs w:val="21"/>
              </w:rPr>
              <w:t>135.195***</w:t>
            </w:r>
          </w:p>
        </w:tc>
        <w:tc>
          <w:tcPr>
            <w:tcW w:w="0" w:type="auto"/>
          </w:tcPr>
          <w:p w14:paraId="5E72F47C" w14:textId="1208FC5A" w:rsidR="0009311F" w:rsidRPr="0009311F" w:rsidRDefault="00D97D4B" w:rsidP="0009311F">
            <w:pPr>
              <w:ind w:leftChars="100" w:left="240" w:rightChars="100" w:right="240"/>
              <w:jc w:val="left"/>
              <w:rPr>
                <w:rFonts w:eastAsiaTheme="minorEastAsia" w:cs="Times New Roman"/>
                <w:kern w:val="0"/>
                <w:sz w:val="21"/>
                <w:szCs w:val="21"/>
              </w:rPr>
            </w:pPr>
            <w:r>
              <w:rPr>
                <w:rFonts w:ascii="宋体" w:hAnsi="宋体" w:cs="Times New Roman" w:hint="eastAsia"/>
                <w:kern w:val="0"/>
                <w:sz w:val="21"/>
                <w:szCs w:val="21"/>
              </w:rPr>
              <w:t>-</w:t>
            </w:r>
            <w:r w:rsidR="0009311F" w:rsidRPr="0009311F">
              <w:rPr>
                <w:rFonts w:eastAsiaTheme="minorEastAsia" w:cs="Times New Roman"/>
                <w:kern w:val="0"/>
                <w:sz w:val="21"/>
                <w:szCs w:val="21"/>
              </w:rPr>
              <w:t>174.346***</w:t>
            </w:r>
          </w:p>
        </w:tc>
      </w:tr>
    </w:tbl>
    <w:p w14:paraId="27AB1BA6" w14:textId="2CD4B481" w:rsidR="009F4332" w:rsidRPr="004357FF" w:rsidRDefault="004357FF" w:rsidP="004357FF">
      <w:pPr>
        <w:rPr>
          <w:sz w:val="21"/>
          <w:szCs w:val="21"/>
        </w:rPr>
      </w:pPr>
      <w:r w:rsidRPr="004357FF">
        <w:rPr>
          <w:rFonts w:hint="eastAsia"/>
          <w:sz w:val="21"/>
          <w:szCs w:val="21"/>
        </w:rPr>
        <w:t>注：</w:t>
      </w:r>
      <w:r w:rsidRPr="004357FF">
        <w:rPr>
          <w:rFonts w:hint="eastAsia"/>
          <w:sz w:val="21"/>
          <w:szCs w:val="21"/>
        </w:rPr>
        <w:t>***p&lt;0.01, **p&lt;0.05, *p&lt;0.1</w:t>
      </w:r>
    </w:p>
    <w:p w14:paraId="320D902F" w14:textId="10948DE6" w:rsidR="00C72CCC" w:rsidRDefault="00C72CCC" w:rsidP="00C72CCC">
      <w:pPr>
        <w:pStyle w:val="2"/>
        <w:ind w:left="240" w:right="240"/>
      </w:pPr>
      <w:bookmarkStart w:id="59" w:name="_Toc103228580"/>
      <w:r>
        <w:rPr>
          <w:rFonts w:hint="eastAsia"/>
        </w:rPr>
        <w:t>4</w:t>
      </w:r>
      <w:r>
        <w:t>.5.3</w:t>
      </w:r>
      <w:r>
        <w:rPr>
          <w:rFonts w:hint="eastAsia"/>
        </w:rPr>
        <w:t>替换变量</w:t>
      </w:r>
      <w:bookmarkEnd w:id="59"/>
    </w:p>
    <w:p w14:paraId="5D8E71DC" w14:textId="1202FB9F" w:rsidR="00C72CCC" w:rsidRDefault="00B33901" w:rsidP="00027F9F">
      <w:r>
        <w:tab/>
      </w:r>
      <w:r>
        <w:rPr>
          <w:rFonts w:hint="eastAsia"/>
        </w:rPr>
        <w:t>在研究</w:t>
      </w:r>
      <w:r w:rsidR="00AC091D">
        <w:rPr>
          <w:rFonts w:hint="eastAsia"/>
        </w:rPr>
        <w:t>绿色</w:t>
      </w:r>
      <w:r>
        <w:rPr>
          <w:rFonts w:hint="eastAsia"/>
        </w:rPr>
        <w:t>创新对企业价值创造的影响时，我们采用了</w:t>
      </w:r>
      <w:r>
        <w:t>Tobin Q</w:t>
      </w:r>
      <w:r>
        <w:rPr>
          <w:rFonts w:hint="eastAsia"/>
        </w:rPr>
        <w:t>值来验证原假设，最终获得了显著的结果，而企业价值创造也可以用其他变量来衡量</w:t>
      </w:r>
      <w:proofErr w:type="gramStart"/>
      <w:r>
        <w:rPr>
          <w:rFonts w:hint="eastAsia"/>
        </w:rPr>
        <w:t>如市净率</w:t>
      </w:r>
      <w:proofErr w:type="gramEnd"/>
      <w:r>
        <w:rPr>
          <w:rFonts w:hint="eastAsia"/>
        </w:rPr>
        <w:t>、市销率等，而又因为</w:t>
      </w:r>
      <w:proofErr w:type="gramStart"/>
      <w:r>
        <w:rPr>
          <w:rFonts w:hint="eastAsia"/>
        </w:rPr>
        <w:t>市净率存在较多缺失值且</w:t>
      </w:r>
      <w:proofErr w:type="gramEnd"/>
      <w:r>
        <w:rPr>
          <w:rFonts w:hint="eastAsia"/>
        </w:rPr>
        <w:t>部分企业出现持续性亏损的状况，因此我们采用市销率进行稳健性检验，回归结果如表</w:t>
      </w:r>
      <w:r>
        <w:rPr>
          <w:rFonts w:hint="eastAsia"/>
        </w:rPr>
        <w:t>4</w:t>
      </w:r>
      <w:r>
        <w:t>-9</w:t>
      </w:r>
      <w:r>
        <w:rPr>
          <w:rFonts w:hint="eastAsia"/>
        </w:rPr>
        <w:t>所示。</w:t>
      </w:r>
    </w:p>
    <w:p w14:paraId="7397A7F6" w14:textId="4DCB3709" w:rsidR="00592B89" w:rsidRPr="00592B89" w:rsidRDefault="00592B89" w:rsidP="00592B89">
      <w:pPr>
        <w:ind w:left="240" w:right="240"/>
        <w:jc w:val="center"/>
        <w:rPr>
          <w:rFonts w:eastAsia="黑体"/>
          <w:bCs/>
        </w:rPr>
      </w:pPr>
      <w:r w:rsidRPr="00797643">
        <w:rPr>
          <w:rStyle w:val="ac"/>
        </w:rPr>
        <w:lastRenderedPageBreak/>
        <w:t>表</w:t>
      </w:r>
      <w:r>
        <w:rPr>
          <w:rStyle w:val="ac"/>
        </w:rPr>
        <w:t>4-</w:t>
      </w:r>
      <w:r w:rsidR="00BD6248">
        <w:rPr>
          <w:rStyle w:val="ac"/>
        </w:rPr>
        <w:t>10</w:t>
      </w:r>
      <w:r w:rsidR="008D4561">
        <w:rPr>
          <w:rStyle w:val="ac"/>
          <w:rFonts w:hint="eastAsia"/>
        </w:rPr>
        <w:t xml:space="preserve"> </w:t>
      </w:r>
      <w:r>
        <w:rPr>
          <w:rStyle w:val="ac"/>
          <w:rFonts w:hint="eastAsia"/>
        </w:rPr>
        <w:t>替换变量回归结果</w:t>
      </w:r>
    </w:p>
    <w:tbl>
      <w:tblPr>
        <w:tblStyle w:val="af0"/>
        <w:tblW w:w="5000" w:type="pct"/>
        <w:tblLook w:val="0000" w:firstRow="0" w:lastRow="0" w:firstColumn="0" w:lastColumn="0" w:noHBand="0" w:noVBand="0"/>
      </w:tblPr>
      <w:tblGrid>
        <w:gridCol w:w="3454"/>
        <w:gridCol w:w="2429"/>
        <w:gridCol w:w="2429"/>
      </w:tblGrid>
      <w:tr w:rsidR="00B33901" w:rsidRPr="00B33901" w14:paraId="2B5AC472" w14:textId="77777777" w:rsidTr="00D97D4B">
        <w:tc>
          <w:tcPr>
            <w:tcW w:w="2078" w:type="pct"/>
            <w:tcBorders>
              <w:top w:val="single" w:sz="12" w:space="0" w:color="auto"/>
              <w:bottom w:val="single" w:sz="6" w:space="0" w:color="auto"/>
            </w:tcBorders>
          </w:tcPr>
          <w:p w14:paraId="1D52337E" w14:textId="77777777" w:rsidR="00B33901" w:rsidRPr="00B33901" w:rsidRDefault="00B33901" w:rsidP="00B33901">
            <w:pPr>
              <w:ind w:leftChars="100" w:left="240" w:rightChars="100" w:right="240"/>
              <w:rPr>
                <w:rFonts w:eastAsiaTheme="minorEastAsia" w:cs="Times New Roman"/>
                <w:kern w:val="0"/>
                <w:sz w:val="21"/>
                <w:szCs w:val="21"/>
              </w:rPr>
            </w:pPr>
          </w:p>
        </w:tc>
        <w:tc>
          <w:tcPr>
            <w:tcW w:w="1461" w:type="pct"/>
            <w:tcBorders>
              <w:top w:val="single" w:sz="12" w:space="0" w:color="auto"/>
              <w:bottom w:val="single" w:sz="6" w:space="0" w:color="auto"/>
            </w:tcBorders>
          </w:tcPr>
          <w:p w14:paraId="758E2FF4" w14:textId="77777777" w:rsidR="00B33901" w:rsidRPr="00B33901" w:rsidRDefault="00B33901" w:rsidP="00B33901">
            <w:pPr>
              <w:ind w:leftChars="100" w:left="240" w:rightChars="100" w:right="240"/>
              <w:rPr>
                <w:rFonts w:eastAsiaTheme="minorEastAsia" w:cs="Times New Roman"/>
                <w:kern w:val="0"/>
                <w:sz w:val="21"/>
                <w:szCs w:val="21"/>
              </w:rPr>
            </w:pPr>
            <w:proofErr w:type="spellStart"/>
            <w:r w:rsidRPr="00B33901">
              <w:rPr>
                <w:rFonts w:eastAsiaTheme="minorEastAsia" w:cs="Times New Roman"/>
                <w:kern w:val="0"/>
                <w:sz w:val="21"/>
                <w:szCs w:val="21"/>
              </w:rPr>
              <w:t>tq</w:t>
            </w:r>
            <w:proofErr w:type="spellEnd"/>
            <w:r w:rsidRPr="00B33901">
              <w:rPr>
                <w:rFonts w:eastAsiaTheme="minorEastAsia" w:cs="Times New Roman"/>
                <w:kern w:val="0"/>
                <w:sz w:val="21"/>
                <w:szCs w:val="21"/>
              </w:rPr>
              <w:t>.</w:t>
            </w:r>
          </w:p>
        </w:tc>
        <w:tc>
          <w:tcPr>
            <w:tcW w:w="1461" w:type="pct"/>
            <w:tcBorders>
              <w:top w:val="single" w:sz="12" w:space="0" w:color="auto"/>
              <w:bottom w:val="single" w:sz="6" w:space="0" w:color="auto"/>
            </w:tcBorders>
          </w:tcPr>
          <w:p w14:paraId="6AD292E8"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 xml:space="preserve"> </w:t>
            </w:r>
            <w:proofErr w:type="spellStart"/>
            <w:r w:rsidRPr="00B33901">
              <w:rPr>
                <w:rFonts w:eastAsiaTheme="minorEastAsia" w:cs="Times New Roman"/>
                <w:kern w:val="0"/>
                <w:sz w:val="21"/>
                <w:szCs w:val="21"/>
              </w:rPr>
              <w:t>ps</w:t>
            </w:r>
            <w:proofErr w:type="spellEnd"/>
          </w:p>
        </w:tc>
      </w:tr>
      <w:tr w:rsidR="00B33901" w:rsidRPr="00B33901" w14:paraId="47265AB0" w14:textId="77777777" w:rsidTr="00D97D4B">
        <w:tc>
          <w:tcPr>
            <w:tcW w:w="2078" w:type="pct"/>
            <w:tcBorders>
              <w:top w:val="single" w:sz="6" w:space="0" w:color="auto"/>
            </w:tcBorders>
          </w:tcPr>
          <w:p w14:paraId="542F0E1F"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green</w:t>
            </w:r>
          </w:p>
        </w:tc>
        <w:tc>
          <w:tcPr>
            <w:tcW w:w="1461" w:type="pct"/>
            <w:tcBorders>
              <w:top w:val="single" w:sz="6" w:space="0" w:color="auto"/>
            </w:tcBorders>
          </w:tcPr>
          <w:p w14:paraId="2C3DAAC2" w14:textId="2DDD5531" w:rsidR="00B33901" w:rsidRPr="00B33901" w:rsidRDefault="00D97D4B" w:rsidP="00B33901">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B33901" w:rsidRPr="00B33901">
              <w:rPr>
                <w:rFonts w:eastAsiaTheme="minorEastAsia" w:cs="Times New Roman"/>
                <w:kern w:val="0"/>
                <w:sz w:val="21"/>
                <w:szCs w:val="21"/>
              </w:rPr>
              <w:t>.001**</w:t>
            </w:r>
          </w:p>
        </w:tc>
        <w:tc>
          <w:tcPr>
            <w:tcW w:w="1461" w:type="pct"/>
            <w:tcBorders>
              <w:top w:val="single" w:sz="6" w:space="0" w:color="auto"/>
            </w:tcBorders>
          </w:tcPr>
          <w:p w14:paraId="54CC92BE" w14:textId="626CFA4C" w:rsidR="00B33901" w:rsidRPr="00B33901" w:rsidRDefault="00D97D4B" w:rsidP="00B33901">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B33901" w:rsidRPr="00B33901">
              <w:rPr>
                <w:rFonts w:eastAsiaTheme="minorEastAsia" w:cs="Times New Roman"/>
                <w:kern w:val="0"/>
                <w:sz w:val="21"/>
                <w:szCs w:val="21"/>
              </w:rPr>
              <w:t>.004*</w:t>
            </w:r>
          </w:p>
        </w:tc>
      </w:tr>
      <w:tr w:rsidR="00B33901" w:rsidRPr="00B33901" w14:paraId="27EAA46D" w14:textId="77777777" w:rsidTr="00D97D4B">
        <w:tc>
          <w:tcPr>
            <w:tcW w:w="2078" w:type="pct"/>
          </w:tcPr>
          <w:p w14:paraId="2571FFB6" w14:textId="77777777" w:rsidR="00B33901" w:rsidRPr="00B33901" w:rsidRDefault="00B33901" w:rsidP="00B33901">
            <w:pPr>
              <w:ind w:leftChars="100" w:left="240" w:rightChars="100" w:right="240"/>
              <w:rPr>
                <w:rFonts w:eastAsiaTheme="minorEastAsia" w:cs="Times New Roman"/>
                <w:kern w:val="0"/>
                <w:sz w:val="21"/>
                <w:szCs w:val="21"/>
              </w:rPr>
            </w:pPr>
            <w:proofErr w:type="spellStart"/>
            <w:r w:rsidRPr="00B33901">
              <w:rPr>
                <w:rFonts w:eastAsiaTheme="minorEastAsia" w:cs="Times New Roman"/>
                <w:kern w:val="0"/>
                <w:sz w:val="21"/>
                <w:szCs w:val="21"/>
              </w:rPr>
              <w:t>rd</w:t>
            </w:r>
            <w:proofErr w:type="spellEnd"/>
          </w:p>
        </w:tc>
        <w:tc>
          <w:tcPr>
            <w:tcW w:w="1461" w:type="pct"/>
          </w:tcPr>
          <w:p w14:paraId="216BA091" w14:textId="1F1A1198" w:rsidR="00B33901" w:rsidRPr="00B33901" w:rsidRDefault="00D97D4B" w:rsidP="00B33901">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B33901" w:rsidRPr="00B33901">
              <w:rPr>
                <w:rFonts w:eastAsiaTheme="minorEastAsia" w:cs="Times New Roman"/>
                <w:kern w:val="0"/>
                <w:sz w:val="21"/>
                <w:szCs w:val="21"/>
              </w:rPr>
              <w:t>.033***</w:t>
            </w:r>
          </w:p>
        </w:tc>
        <w:tc>
          <w:tcPr>
            <w:tcW w:w="1461" w:type="pct"/>
          </w:tcPr>
          <w:p w14:paraId="38FB9E09" w14:textId="2B9A8855"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B33901" w:rsidRPr="00B33901">
              <w:rPr>
                <w:rFonts w:eastAsiaTheme="minorEastAsia" w:cs="Times New Roman"/>
                <w:kern w:val="0"/>
                <w:sz w:val="21"/>
                <w:szCs w:val="21"/>
              </w:rPr>
              <w:t>.201***</w:t>
            </w:r>
          </w:p>
        </w:tc>
      </w:tr>
      <w:tr w:rsidR="00B33901" w:rsidRPr="00B33901" w14:paraId="54D49B46" w14:textId="77777777" w:rsidTr="00D97D4B">
        <w:tc>
          <w:tcPr>
            <w:tcW w:w="2078" w:type="pct"/>
          </w:tcPr>
          <w:p w14:paraId="6FB2A550"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size</w:t>
            </w:r>
          </w:p>
        </w:tc>
        <w:tc>
          <w:tcPr>
            <w:tcW w:w="1461" w:type="pct"/>
          </w:tcPr>
          <w:p w14:paraId="337CE559" w14:textId="2F3F55F7"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B33901" w:rsidRPr="00B33901">
              <w:rPr>
                <w:rFonts w:eastAsiaTheme="minorEastAsia" w:cs="Times New Roman"/>
                <w:kern w:val="0"/>
                <w:sz w:val="21"/>
                <w:szCs w:val="21"/>
              </w:rPr>
              <w:t>.309***</w:t>
            </w:r>
          </w:p>
        </w:tc>
        <w:tc>
          <w:tcPr>
            <w:tcW w:w="1461" w:type="pct"/>
          </w:tcPr>
          <w:p w14:paraId="597767C3" w14:textId="3BBF2FD5"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B33901" w:rsidRPr="00B33901">
              <w:rPr>
                <w:rFonts w:eastAsiaTheme="minorEastAsia" w:cs="Times New Roman"/>
                <w:kern w:val="0"/>
                <w:sz w:val="21"/>
                <w:szCs w:val="21"/>
              </w:rPr>
              <w:t>.967***</w:t>
            </w:r>
          </w:p>
        </w:tc>
      </w:tr>
      <w:tr w:rsidR="00B33901" w:rsidRPr="00B33901" w14:paraId="774C3A81" w14:textId="77777777" w:rsidTr="00D97D4B">
        <w:tc>
          <w:tcPr>
            <w:tcW w:w="2078" w:type="pct"/>
          </w:tcPr>
          <w:p w14:paraId="7B55BACC"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lev</w:t>
            </w:r>
          </w:p>
        </w:tc>
        <w:tc>
          <w:tcPr>
            <w:tcW w:w="1461" w:type="pct"/>
          </w:tcPr>
          <w:p w14:paraId="22EC134E" w14:textId="0895981A"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B33901" w:rsidRPr="00B33901">
              <w:rPr>
                <w:rFonts w:eastAsiaTheme="minorEastAsia" w:cs="Times New Roman"/>
                <w:kern w:val="0"/>
                <w:sz w:val="21"/>
                <w:szCs w:val="21"/>
              </w:rPr>
              <w:t>.725***</w:t>
            </w:r>
          </w:p>
        </w:tc>
        <w:tc>
          <w:tcPr>
            <w:tcW w:w="1461" w:type="pct"/>
          </w:tcPr>
          <w:p w14:paraId="55AD6017" w14:textId="77A9F5DF"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B33901" w:rsidRPr="00B33901">
              <w:rPr>
                <w:rFonts w:eastAsiaTheme="minorEastAsia" w:cs="Times New Roman"/>
                <w:kern w:val="0"/>
                <w:sz w:val="21"/>
                <w:szCs w:val="21"/>
              </w:rPr>
              <w:t>4.212***</w:t>
            </w:r>
          </w:p>
        </w:tc>
      </w:tr>
      <w:tr w:rsidR="00B33901" w:rsidRPr="00B33901" w14:paraId="5AD39AE3" w14:textId="77777777" w:rsidTr="00D97D4B">
        <w:tc>
          <w:tcPr>
            <w:tcW w:w="2078" w:type="pct"/>
          </w:tcPr>
          <w:p w14:paraId="426D5323" w14:textId="77777777" w:rsidR="00B33901" w:rsidRPr="00B33901" w:rsidRDefault="00B33901" w:rsidP="00B33901">
            <w:pPr>
              <w:ind w:leftChars="100" w:left="240" w:rightChars="100" w:right="240"/>
              <w:rPr>
                <w:rFonts w:eastAsiaTheme="minorEastAsia" w:cs="Times New Roman"/>
                <w:kern w:val="0"/>
                <w:sz w:val="21"/>
                <w:szCs w:val="21"/>
              </w:rPr>
            </w:pPr>
            <w:proofErr w:type="spellStart"/>
            <w:r w:rsidRPr="00B33901">
              <w:rPr>
                <w:rFonts w:eastAsiaTheme="minorEastAsia" w:cs="Times New Roman"/>
                <w:kern w:val="0"/>
                <w:sz w:val="21"/>
                <w:szCs w:val="21"/>
              </w:rPr>
              <w:t>indep</w:t>
            </w:r>
            <w:proofErr w:type="spellEnd"/>
          </w:p>
        </w:tc>
        <w:tc>
          <w:tcPr>
            <w:tcW w:w="1461" w:type="pct"/>
          </w:tcPr>
          <w:p w14:paraId="771B2B52" w14:textId="6DF8DBEF"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1.08</w:t>
            </w:r>
            <w:r w:rsidR="00D97D4B">
              <w:rPr>
                <w:rFonts w:eastAsiaTheme="minorEastAsia" w:cs="Times New Roman"/>
                <w:kern w:val="0"/>
                <w:sz w:val="21"/>
                <w:szCs w:val="21"/>
              </w:rPr>
              <w:t>0</w:t>
            </w:r>
            <w:r w:rsidRPr="00B33901">
              <w:rPr>
                <w:rFonts w:eastAsiaTheme="minorEastAsia" w:cs="Times New Roman"/>
                <w:kern w:val="0"/>
                <w:sz w:val="21"/>
                <w:szCs w:val="21"/>
              </w:rPr>
              <w:t>***</w:t>
            </w:r>
          </w:p>
        </w:tc>
        <w:tc>
          <w:tcPr>
            <w:tcW w:w="1461" w:type="pct"/>
          </w:tcPr>
          <w:p w14:paraId="6859DF2C"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6.398***</w:t>
            </w:r>
          </w:p>
        </w:tc>
      </w:tr>
      <w:tr w:rsidR="00B33901" w:rsidRPr="00B33901" w14:paraId="4E030A69" w14:textId="77777777" w:rsidTr="00D97D4B">
        <w:tc>
          <w:tcPr>
            <w:tcW w:w="2078" w:type="pct"/>
          </w:tcPr>
          <w:p w14:paraId="02E9D2A1"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far</w:t>
            </w:r>
          </w:p>
        </w:tc>
        <w:tc>
          <w:tcPr>
            <w:tcW w:w="1461" w:type="pct"/>
          </w:tcPr>
          <w:p w14:paraId="5F422DFF" w14:textId="069A9DF7"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B33901" w:rsidRPr="00B33901">
              <w:rPr>
                <w:rFonts w:eastAsiaTheme="minorEastAsia" w:cs="Times New Roman"/>
                <w:kern w:val="0"/>
                <w:sz w:val="21"/>
                <w:szCs w:val="21"/>
              </w:rPr>
              <w:t>.355***</w:t>
            </w:r>
          </w:p>
        </w:tc>
        <w:tc>
          <w:tcPr>
            <w:tcW w:w="1461" w:type="pct"/>
          </w:tcPr>
          <w:p w14:paraId="08EB82BC" w14:textId="52AA85A0"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B33901" w:rsidRPr="00B33901">
              <w:rPr>
                <w:rFonts w:eastAsiaTheme="minorEastAsia" w:cs="Times New Roman"/>
                <w:kern w:val="0"/>
                <w:sz w:val="21"/>
                <w:szCs w:val="21"/>
              </w:rPr>
              <w:t>3.35</w:t>
            </w:r>
            <w:r>
              <w:rPr>
                <w:rFonts w:eastAsiaTheme="minorEastAsia" w:cs="Times New Roman"/>
                <w:kern w:val="0"/>
                <w:sz w:val="21"/>
                <w:szCs w:val="21"/>
              </w:rPr>
              <w:t>0</w:t>
            </w:r>
            <w:r w:rsidR="00B33901" w:rsidRPr="00B33901">
              <w:rPr>
                <w:rFonts w:eastAsiaTheme="minorEastAsia" w:cs="Times New Roman"/>
                <w:kern w:val="0"/>
                <w:sz w:val="21"/>
                <w:szCs w:val="21"/>
              </w:rPr>
              <w:t>***</w:t>
            </w:r>
          </w:p>
        </w:tc>
      </w:tr>
      <w:tr w:rsidR="00B33901" w:rsidRPr="00B33901" w14:paraId="6D2E8CB3" w14:textId="77777777" w:rsidTr="00D97D4B">
        <w:tc>
          <w:tcPr>
            <w:tcW w:w="2078" w:type="pct"/>
          </w:tcPr>
          <w:p w14:paraId="65B34D1D"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growth</w:t>
            </w:r>
          </w:p>
        </w:tc>
        <w:tc>
          <w:tcPr>
            <w:tcW w:w="1461" w:type="pct"/>
          </w:tcPr>
          <w:p w14:paraId="2AA22BC0"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0</w:t>
            </w:r>
          </w:p>
        </w:tc>
        <w:tc>
          <w:tcPr>
            <w:tcW w:w="1461" w:type="pct"/>
          </w:tcPr>
          <w:p w14:paraId="2A7532E7" w14:textId="52DC6A9B" w:rsidR="00B33901" w:rsidRPr="00B33901" w:rsidRDefault="00D97D4B" w:rsidP="00B33901">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B33901" w:rsidRPr="00B33901">
              <w:rPr>
                <w:rFonts w:eastAsiaTheme="minorEastAsia" w:cs="Times New Roman"/>
                <w:kern w:val="0"/>
                <w:sz w:val="21"/>
                <w:szCs w:val="21"/>
              </w:rPr>
              <w:t>.001</w:t>
            </w:r>
          </w:p>
        </w:tc>
      </w:tr>
      <w:tr w:rsidR="00B33901" w:rsidRPr="00B33901" w14:paraId="77756F48" w14:textId="77777777" w:rsidTr="00D97D4B">
        <w:tc>
          <w:tcPr>
            <w:tcW w:w="2078" w:type="pct"/>
          </w:tcPr>
          <w:p w14:paraId="2DD8A57E" w14:textId="77777777" w:rsidR="00B33901" w:rsidRPr="00B33901" w:rsidRDefault="00B33901" w:rsidP="00B33901">
            <w:pPr>
              <w:ind w:leftChars="100" w:left="240" w:rightChars="100" w:right="240"/>
              <w:rPr>
                <w:rFonts w:eastAsiaTheme="minorEastAsia" w:cs="Times New Roman"/>
                <w:kern w:val="0"/>
                <w:sz w:val="21"/>
                <w:szCs w:val="21"/>
              </w:rPr>
            </w:pPr>
            <w:proofErr w:type="spellStart"/>
            <w:r w:rsidRPr="00B33901">
              <w:rPr>
                <w:rFonts w:eastAsiaTheme="minorEastAsia" w:cs="Times New Roman"/>
                <w:kern w:val="0"/>
                <w:sz w:val="21"/>
                <w:szCs w:val="21"/>
              </w:rPr>
              <w:t>ocen</w:t>
            </w:r>
            <w:proofErr w:type="spellEnd"/>
          </w:p>
        </w:tc>
        <w:tc>
          <w:tcPr>
            <w:tcW w:w="1461" w:type="pct"/>
          </w:tcPr>
          <w:p w14:paraId="6B518CFE"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0</w:t>
            </w:r>
          </w:p>
        </w:tc>
        <w:tc>
          <w:tcPr>
            <w:tcW w:w="1461" w:type="pct"/>
          </w:tcPr>
          <w:p w14:paraId="329ACB49" w14:textId="6452ADA4" w:rsidR="00B33901" w:rsidRPr="00B33901" w:rsidRDefault="00D97D4B" w:rsidP="00B33901">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B33901" w:rsidRPr="00B33901">
              <w:rPr>
                <w:rFonts w:eastAsiaTheme="minorEastAsia" w:cs="Times New Roman"/>
                <w:kern w:val="0"/>
                <w:sz w:val="21"/>
                <w:szCs w:val="21"/>
              </w:rPr>
              <w:t>.005</w:t>
            </w:r>
          </w:p>
        </w:tc>
      </w:tr>
      <w:tr w:rsidR="00B33901" w:rsidRPr="00B33901" w14:paraId="44F8660C" w14:textId="77777777" w:rsidTr="00D97D4B">
        <w:tc>
          <w:tcPr>
            <w:tcW w:w="2078" w:type="pct"/>
          </w:tcPr>
          <w:p w14:paraId="6F3B0D19"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Constant</w:t>
            </w:r>
          </w:p>
        </w:tc>
        <w:tc>
          <w:tcPr>
            <w:tcW w:w="1461" w:type="pct"/>
          </w:tcPr>
          <w:p w14:paraId="4772604F"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8.268***</w:t>
            </w:r>
          </w:p>
        </w:tc>
        <w:tc>
          <w:tcPr>
            <w:tcW w:w="1461" w:type="pct"/>
          </w:tcPr>
          <w:p w14:paraId="09E583A7" w14:textId="77777777" w:rsidR="00B33901" w:rsidRPr="00B33901" w:rsidRDefault="00B33901" w:rsidP="00B33901">
            <w:pPr>
              <w:ind w:leftChars="100" w:left="240" w:rightChars="100" w:right="240"/>
              <w:rPr>
                <w:rFonts w:eastAsiaTheme="minorEastAsia" w:cs="Times New Roman"/>
                <w:kern w:val="0"/>
                <w:sz w:val="21"/>
                <w:szCs w:val="21"/>
              </w:rPr>
            </w:pPr>
            <w:r w:rsidRPr="00B33901">
              <w:rPr>
                <w:rFonts w:eastAsiaTheme="minorEastAsia" w:cs="Times New Roman"/>
                <w:kern w:val="0"/>
                <w:sz w:val="21"/>
                <w:szCs w:val="21"/>
              </w:rPr>
              <w:t>30.139***</w:t>
            </w:r>
          </w:p>
        </w:tc>
      </w:tr>
    </w:tbl>
    <w:p w14:paraId="68367B28" w14:textId="77777777" w:rsidR="004357FF" w:rsidRDefault="004357FF" w:rsidP="00D97D4B">
      <w:pPr>
        <w:rPr>
          <w:sz w:val="21"/>
          <w:szCs w:val="21"/>
        </w:rPr>
      </w:pPr>
      <w:r w:rsidRPr="00934287">
        <w:rPr>
          <w:rFonts w:hint="eastAsia"/>
          <w:sz w:val="21"/>
          <w:szCs w:val="21"/>
        </w:rPr>
        <w:t>注：</w:t>
      </w:r>
      <w:r w:rsidRPr="00934287">
        <w:rPr>
          <w:rFonts w:hint="eastAsia"/>
          <w:sz w:val="21"/>
          <w:szCs w:val="21"/>
        </w:rPr>
        <w:t>***p&lt;0.01, **p&lt;0.05, *p&lt;0.1</w:t>
      </w:r>
    </w:p>
    <w:p w14:paraId="59A7F3B7" w14:textId="068CF242" w:rsidR="00B33901" w:rsidRPr="00C72CCC" w:rsidRDefault="00D97D4B" w:rsidP="004357FF">
      <w:r>
        <w:tab/>
      </w:r>
      <w:r w:rsidR="00B33901" w:rsidRPr="00027F9F">
        <w:t>根据上述回归结果我们可以发现，</w:t>
      </w:r>
      <w:r w:rsidR="00B33901" w:rsidRPr="00027F9F">
        <w:rPr>
          <w:rFonts w:hint="eastAsia"/>
        </w:rPr>
        <w:t>企业</w:t>
      </w:r>
      <w:r>
        <w:rPr>
          <w:rFonts w:hint="eastAsia"/>
        </w:rPr>
        <w:t>绿色</w:t>
      </w:r>
      <w:r w:rsidR="00B33901" w:rsidRPr="00027F9F">
        <w:rPr>
          <w:rFonts w:hint="eastAsia"/>
        </w:rPr>
        <w:t>创新对市销</w:t>
      </w:r>
      <w:proofErr w:type="gramStart"/>
      <w:r w:rsidR="00B33901" w:rsidRPr="00027F9F">
        <w:rPr>
          <w:rFonts w:hint="eastAsia"/>
        </w:rPr>
        <w:t>率同样</w:t>
      </w:r>
      <w:proofErr w:type="gramEnd"/>
      <w:r w:rsidR="00B33901" w:rsidRPr="00027F9F">
        <w:rPr>
          <w:rFonts w:hint="eastAsia"/>
        </w:rPr>
        <w:t>也有显著的正向作用，</w:t>
      </w:r>
      <w:r>
        <w:rPr>
          <w:rFonts w:hint="eastAsia"/>
        </w:rPr>
        <w:t>因此企业绿色创新对企业价值创造的积极作用是可信的，</w:t>
      </w:r>
      <w:r w:rsidR="00B33901" w:rsidRPr="00027F9F">
        <w:rPr>
          <w:rFonts w:hint="eastAsia"/>
        </w:rPr>
        <w:t>我们</w:t>
      </w:r>
      <w:r>
        <w:rPr>
          <w:rFonts w:hint="eastAsia"/>
        </w:rPr>
        <w:t>也</w:t>
      </w:r>
      <w:r w:rsidR="00B33901" w:rsidRPr="00027F9F">
        <w:rPr>
          <w:rFonts w:hint="eastAsia"/>
        </w:rPr>
        <w:t>认为</w:t>
      </w:r>
      <w:r w:rsidR="00B33901" w:rsidRPr="00027F9F">
        <w:rPr>
          <w:rFonts w:hint="eastAsia"/>
        </w:rPr>
        <w:t>4</w:t>
      </w:r>
      <w:r w:rsidR="00B33901" w:rsidRPr="00027F9F">
        <w:t>.3</w:t>
      </w:r>
      <w:r w:rsidR="00B33901" w:rsidRPr="00027F9F">
        <w:t>中的</w:t>
      </w:r>
      <w:r>
        <w:rPr>
          <w:rFonts w:hint="eastAsia"/>
        </w:rPr>
        <w:t>研究结果</w:t>
      </w:r>
      <w:r w:rsidR="00B33901" w:rsidRPr="00027F9F">
        <w:rPr>
          <w:rFonts w:hint="eastAsia"/>
        </w:rPr>
        <w:t>是稳健的。</w:t>
      </w:r>
    </w:p>
    <w:p w14:paraId="472A21C4" w14:textId="1317CE2D" w:rsidR="00C72CCC" w:rsidRDefault="00C72CCC" w:rsidP="00C72CCC">
      <w:pPr>
        <w:pStyle w:val="2"/>
        <w:ind w:left="240" w:right="240"/>
      </w:pPr>
      <w:bookmarkStart w:id="60" w:name="_Toc103228581"/>
      <w:r>
        <w:t>4.5.4</w:t>
      </w:r>
      <w:r>
        <w:rPr>
          <w:rFonts w:hint="eastAsia"/>
        </w:rPr>
        <w:t>扩大样本容量</w:t>
      </w:r>
      <w:bookmarkEnd w:id="60"/>
    </w:p>
    <w:p w14:paraId="4C1ED4FD" w14:textId="77777777" w:rsidR="008D4561" w:rsidRDefault="00B33901" w:rsidP="00027F9F">
      <w:r>
        <w:tab/>
      </w:r>
      <w:r>
        <w:rPr>
          <w:rFonts w:hint="eastAsia"/>
        </w:rPr>
        <w:t>为了检验</w:t>
      </w:r>
      <w:r>
        <w:rPr>
          <w:rFonts w:hint="eastAsia"/>
        </w:rPr>
        <w:t>4</w:t>
      </w:r>
      <w:r>
        <w:t>.4</w:t>
      </w:r>
      <w:r>
        <w:rPr>
          <w:rFonts w:hint="eastAsia"/>
        </w:rPr>
        <w:t>中融资约束相关假设的稳健性，我们选择扩大样本容量并重新进行回归分析</w:t>
      </w:r>
      <w:r w:rsidR="008F4ABF">
        <w:rPr>
          <w:rFonts w:hint="eastAsia"/>
        </w:rPr>
        <w:t>。在</w:t>
      </w:r>
      <w:r w:rsidR="008F4ABF">
        <w:rPr>
          <w:rFonts w:hint="eastAsia"/>
        </w:rPr>
        <w:t>3</w:t>
      </w:r>
      <w:r w:rsidR="008F4ABF">
        <w:t>.2.1</w:t>
      </w:r>
      <w:r w:rsidR="008F4ABF">
        <w:rPr>
          <w:rFonts w:hint="eastAsia"/>
        </w:rPr>
        <w:t>数据来源中，我们认为</w:t>
      </w:r>
      <w:r w:rsidR="008F4ABF">
        <w:rPr>
          <w:rFonts w:hint="eastAsia"/>
        </w:rPr>
        <w:t>2</w:t>
      </w:r>
      <w:r w:rsidR="008F4ABF">
        <w:t>010</w:t>
      </w:r>
      <w:r w:rsidR="008F4ABF">
        <w:rPr>
          <w:rFonts w:hint="eastAsia"/>
        </w:rPr>
        <w:t>年及以前企业绿色专利数目较少而舍弃了这些数据，而为了</w:t>
      </w:r>
      <w:r w:rsidR="008D4561">
        <w:rPr>
          <w:rFonts w:hint="eastAsia"/>
        </w:rPr>
        <w:t>扩大样本容量以便检验回归结果的稳健性</w:t>
      </w:r>
      <w:r w:rsidR="008F4ABF">
        <w:rPr>
          <w:rFonts w:hint="eastAsia"/>
        </w:rPr>
        <w:t>我们将</w:t>
      </w:r>
      <w:r w:rsidR="008F4ABF">
        <w:rPr>
          <w:rFonts w:hint="eastAsia"/>
        </w:rPr>
        <w:t>2</w:t>
      </w:r>
      <w:r w:rsidR="008F4ABF">
        <w:t>008-2010</w:t>
      </w:r>
      <w:r w:rsidR="008F4ABF">
        <w:rPr>
          <w:rFonts w:hint="eastAsia"/>
        </w:rPr>
        <w:t>年企业绿色专利的相关数据重新纳入了</w:t>
      </w:r>
      <w:r w:rsidR="008D4561">
        <w:rPr>
          <w:rFonts w:hint="eastAsia"/>
        </w:rPr>
        <w:t>研究样本</w:t>
      </w:r>
      <w:r w:rsidR="008F4ABF">
        <w:rPr>
          <w:rFonts w:hint="eastAsia"/>
        </w:rPr>
        <w:t>，成功扩充了样本的容量。</w:t>
      </w:r>
      <w:r w:rsidR="00D97D4B">
        <w:rPr>
          <w:rFonts w:hint="eastAsia"/>
        </w:rPr>
        <w:t>同时</w:t>
      </w:r>
      <w:r w:rsidR="008D4561">
        <w:rPr>
          <w:rFonts w:hint="eastAsia"/>
        </w:rPr>
        <w:t>结合我们在</w:t>
      </w:r>
      <w:r w:rsidR="008D4561">
        <w:rPr>
          <w:rFonts w:hint="eastAsia"/>
        </w:rPr>
        <w:t>4</w:t>
      </w:r>
      <w:r w:rsidR="008D4561">
        <w:t>.4</w:t>
      </w:r>
      <w:r w:rsidR="008D4561">
        <w:rPr>
          <w:rFonts w:hint="eastAsia"/>
        </w:rPr>
        <w:t>中的研究结论，</w:t>
      </w:r>
      <w:r w:rsidR="00D97D4B">
        <w:rPr>
          <w:rFonts w:hint="eastAsia"/>
        </w:rPr>
        <w:t>是否</w:t>
      </w:r>
      <w:proofErr w:type="gramStart"/>
      <w:r w:rsidR="00D97D4B">
        <w:rPr>
          <w:rFonts w:hint="eastAsia"/>
        </w:rPr>
        <w:t>去心化对</w:t>
      </w:r>
      <w:proofErr w:type="gramEnd"/>
      <w:r w:rsidR="008D4561">
        <w:rPr>
          <w:rFonts w:hint="eastAsia"/>
        </w:rPr>
        <w:t>最终的回归分析</w:t>
      </w:r>
      <w:r w:rsidR="00D97D4B">
        <w:rPr>
          <w:rFonts w:hint="eastAsia"/>
        </w:rPr>
        <w:t>几乎没有影响，因此我们</w:t>
      </w:r>
      <w:r w:rsidR="008D4561">
        <w:rPr>
          <w:rFonts w:hint="eastAsia"/>
        </w:rPr>
        <w:t>在稳健性检验阶段仅仅</w:t>
      </w:r>
      <w:r w:rsidR="00D97D4B">
        <w:rPr>
          <w:rFonts w:hint="eastAsia"/>
        </w:rPr>
        <w:t>选取全部离差来反映前后的变化</w:t>
      </w:r>
      <w:r w:rsidR="008D4561">
        <w:rPr>
          <w:rFonts w:hint="eastAsia"/>
        </w:rPr>
        <w:t>而不在考虑另外两种情况。</w:t>
      </w:r>
    </w:p>
    <w:p w14:paraId="366EC11F" w14:textId="5ACFA708" w:rsidR="004238D3" w:rsidRDefault="008D4561" w:rsidP="00027F9F">
      <w:r>
        <w:tab/>
      </w:r>
      <w:r w:rsidR="00592B89">
        <w:rPr>
          <w:rFonts w:hint="eastAsia"/>
        </w:rPr>
        <w:t>最终获得的结果如表</w:t>
      </w:r>
      <w:r w:rsidR="00592B89">
        <w:rPr>
          <w:rFonts w:hint="eastAsia"/>
        </w:rPr>
        <w:t>4</w:t>
      </w:r>
      <w:r w:rsidR="00592B89">
        <w:t>-10</w:t>
      </w:r>
      <w:r w:rsidR="00592B89">
        <w:rPr>
          <w:rFonts w:hint="eastAsia"/>
        </w:rPr>
        <w:t>所示，我们发现扩大样本容量后，绿色创新受到薪酬激励与融资约束的显著性均未发生</w:t>
      </w:r>
      <w:r w:rsidR="008F4ABF">
        <w:rPr>
          <w:rFonts w:hint="eastAsia"/>
        </w:rPr>
        <w:t>改变</w:t>
      </w:r>
      <w:r w:rsidR="00592B89">
        <w:rPr>
          <w:rFonts w:hint="eastAsia"/>
        </w:rPr>
        <w:t>，但融资约束</w:t>
      </w:r>
      <w:r w:rsidR="008F4ABF">
        <w:rPr>
          <w:rFonts w:hint="eastAsia"/>
        </w:rPr>
        <w:t>在高管激励与绿色创新之间</w:t>
      </w:r>
      <w:r w:rsidR="00592B89">
        <w:rPr>
          <w:rFonts w:hint="eastAsia"/>
        </w:rPr>
        <w:t>的调节作用仍不显著，因此我们</w:t>
      </w:r>
      <w:r w:rsidR="004238D3">
        <w:rPr>
          <w:rFonts w:hint="eastAsia"/>
        </w:rPr>
        <w:t>可以</w:t>
      </w:r>
      <w:r w:rsidR="00592B89">
        <w:rPr>
          <w:rFonts w:hint="eastAsia"/>
        </w:rPr>
        <w:t>认为，</w:t>
      </w:r>
      <w:r w:rsidR="00592B89">
        <w:rPr>
          <w:rFonts w:hint="eastAsia"/>
        </w:rPr>
        <w:t>4</w:t>
      </w:r>
      <w:r w:rsidR="00592B89">
        <w:t>.4</w:t>
      </w:r>
      <w:r w:rsidR="00592B89">
        <w:rPr>
          <w:rFonts w:hint="eastAsia"/>
        </w:rPr>
        <w:t>中的研究结论是稳健的，结果是可信的。</w:t>
      </w:r>
    </w:p>
    <w:p w14:paraId="6B47B8A4" w14:textId="77777777" w:rsidR="004238D3" w:rsidRDefault="004238D3">
      <w:pPr>
        <w:widowControl/>
        <w:spacing w:line="240" w:lineRule="auto"/>
        <w:jc w:val="left"/>
      </w:pPr>
      <w:r>
        <w:br w:type="page"/>
      </w:r>
    </w:p>
    <w:p w14:paraId="08210E99" w14:textId="308D12FE" w:rsidR="00592B89" w:rsidRPr="00592B89" w:rsidRDefault="00592B89" w:rsidP="00592B89">
      <w:pPr>
        <w:ind w:left="240" w:right="240"/>
        <w:jc w:val="center"/>
        <w:rPr>
          <w:rFonts w:eastAsia="黑体"/>
          <w:bCs/>
        </w:rPr>
      </w:pPr>
      <w:r w:rsidRPr="00797643">
        <w:rPr>
          <w:rStyle w:val="ac"/>
        </w:rPr>
        <w:lastRenderedPageBreak/>
        <w:t>表</w:t>
      </w:r>
      <w:r>
        <w:rPr>
          <w:rStyle w:val="ac"/>
        </w:rPr>
        <w:t>4-1</w:t>
      </w:r>
      <w:r w:rsidR="00BD6248">
        <w:rPr>
          <w:rStyle w:val="ac"/>
        </w:rPr>
        <w:t>1</w:t>
      </w:r>
      <w:r w:rsidR="008D4561">
        <w:rPr>
          <w:rStyle w:val="ac"/>
          <w:rFonts w:hint="eastAsia"/>
        </w:rPr>
        <w:t xml:space="preserve"> </w:t>
      </w:r>
      <w:r>
        <w:rPr>
          <w:rStyle w:val="ac"/>
          <w:rFonts w:hint="eastAsia"/>
        </w:rPr>
        <w:t>扩大样本容量回归结果</w:t>
      </w:r>
    </w:p>
    <w:tbl>
      <w:tblPr>
        <w:tblStyle w:val="af0"/>
        <w:tblW w:w="8858" w:type="dxa"/>
        <w:tblLayout w:type="fixed"/>
        <w:tblLook w:val="0000" w:firstRow="0" w:lastRow="0" w:firstColumn="0" w:lastColumn="0" w:noHBand="0" w:noVBand="0"/>
      </w:tblPr>
      <w:tblGrid>
        <w:gridCol w:w="3682"/>
        <w:gridCol w:w="2588"/>
        <w:gridCol w:w="2588"/>
      </w:tblGrid>
      <w:tr w:rsidR="00592B89" w:rsidRPr="00592B89" w14:paraId="2D40F018" w14:textId="77777777" w:rsidTr="008F4ABF">
        <w:tc>
          <w:tcPr>
            <w:tcW w:w="3682" w:type="dxa"/>
            <w:tcBorders>
              <w:top w:val="single" w:sz="12" w:space="0" w:color="auto"/>
              <w:bottom w:val="single" w:sz="6" w:space="0" w:color="auto"/>
            </w:tcBorders>
          </w:tcPr>
          <w:p w14:paraId="6BB19C49"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green</w:t>
            </w:r>
          </w:p>
        </w:tc>
        <w:tc>
          <w:tcPr>
            <w:tcW w:w="2588" w:type="dxa"/>
            <w:tcBorders>
              <w:top w:val="single" w:sz="12" w:space="0" w:color="auto"/>
              <w:bottom w:val="single" w:sz="6" w:space="0" w:color="auto"/>
            </w:tcBorders>
          </w:tcPr>
          <w:p w14:paraId="17C58A11" w14:textId="6A8D25B9" w:rsidR="00592B89" w:rsidRPr="00A04B4F" w:rsidRDefault="00592B89" w:rsidP="00A04B4F">
            <w:pPr>
              <w:ind w:leftChars="100" w:left="240" w:rightChars="100" w:right="240"/>
              <w:rPr>
                <w:rFonts w:eastAsiaTheme="minorEastAsia" w:cs="Times New Roman"/>
                <w:kern w:val="0"/>
                <w:sz w:val="21"/>
                <w:szCs w:val="21"/>
              </w:rPr>
            </w:pPr>
            <w:r w:rsidRPr="00A04B4F">
              <w:rPr>
                <w:rFonts w:eastAsiaTheme="minorEastAsia" w:cs="Times New Roman"/>
                <w:kern w:val="0"/>
                <w:sz w:val="21"/>
                <w:szCs w:val="21"/>
              </w:rPr>
              <w:t xml:space="preserve"> </w:t>
            </w:r>
            <w:r w:rsidR="00A04B4F" w:rsidRPr="00A04B4F">
              <w:rPr>
                <w:rFonts w:eastAsiaTheme="minorEastAsia" w:cs="Times New Roman"/>
                <w:kern w:val="0"/>
                <w:sz w:val="21"/>
                <w:szCs w:val="21"/>
              </w:rPr>
              <w:t>2011-2018</w:t>
            </w:r>
            <w:r w:rsidR="00A04B4F">
              <w:rPr>
                <w:rFonts w:eastAsiaTheme="minorEastAsia" w:cs="Times New Roman" w:hint="eastAsia"/>
                <w:kern w:val="0"/>
                <w:sz w:val="21"/>
                <w:szCs w:val="21"/>
              </w:rPr>
              <w:t>年</w:t>
            </w:r>
          </w:p>
        </w:tc>
        <w:tc>
          <w:tcPr>
            <w:tcW w:w="2588" w:type="dxa"/>
            <w:tcBorders>
              <w:top w:val="single" w:sz="12" w:space="0" w:color="auto"/>
              <w:bottom w:val="single" w:sz="6" w:space="0" w:color="auto"/>
            </w:tcBorders>
          </w:tcPr>
          <w:p w14:paraId="104E773C" w14:textId="631E82B4" w:rsidR="00592B89" w:rsidRPr="00A04B4F" w:rsidRDefault="00A04B4F" w:rsidP="00A04B4F">
            <w:pPr>
              <w:ind w:leftChars="100" w:left="240" w:rightChars="100" w:right="240"/>
              <w:rPr>
                <w:rFonts w:eastAsiaTheme="minorEastAsia" w:cs="Times New Roman"/>
                <w:kern w:val="0"/>
                <w:sz w:val="21"/>
                <w:szCs w:val="21"/>
              </w:rPr>
            </w:pPr>
            <w:r w:rsidRPr="00A04B4F">
              <w:rPr>
                <w:rFonts w:eastAsiaTheme="minorEastAsia" w:cs="Times New Roman"/>
                <w:kern w:val="0"/>
                <w:sz w:val="21"/>
                <w:szCs w:val="21"/>
              </w:rPr>
              <w:t>2008-2018</w:t>
            </w:r>
            <w:r>
              <w:rPr>
                <w:rFonts w:eastAsiaTheme="minorEastAsia" w:cs="Times New Roman" w:hint="eastAsia"/>
                <w:kern w:val="0"/>
                <w:sz w:val="21"/>
                <w:szCs w:val="21"/>
              </w:rPr>
              <w:t>年</w:t>
            </w:r>
          </w:p>
        </w:tc>
      </w:tr>
      <w:tr w:rsidR="00592B89" w:rsidRPr="00592B89" w14:paraId="3F3045AA" w14:textId="77777777" w:rsidTr="008F4ABF">
        <w:tc>
          <w:tcPr>
            <w:tcW w:w="3682" w:type="dxa"/>
            <w:tcBorders>
              <w:top w:val="single" w:sz="6" w:space="0" w:color="auto"/>
            </w:tcBorders>
          </w:tcPr>
          <w:p w14:paraId="2F47A482" w14:textId="77777777" w:rsidR="00592B89" w:rsidRPr="00592B89" w:rsidRDefault="00592B89" w:rsidP="00592B89">
            <w:pPr>
              <w:ind w:leftChars="100" w:left="240" w:rightChars="100" w:right="240"/>
              <w:rPr>
                <w:rFonts w:eastAsiaTheme="minorEastAsia" w:cs="Times New Roman"/>
                <w:kern w:val="0"/>
                <w:sz w:val="21"/>
                <w:szCs w:val="21"/>
              </w:rPr>
            </w:pPr>
            <w:proofErr w:type="spellStart"/>
            <w:r w:rsidRPr="00592B89">
              <w:rPr>
                <w:rFonts w:eastAsiaTheme="minorEastAsia" w:cs="Times New Roman"/>
                <w:kern w:val="0"/>
                <w:sz w:val="21"/>
                <w:szCs w:val="21"/>
              </w:rPr>
              <w:t>demean_s</w:t>
            </w:r>
            <w:proofErr w:type="spellEnd"/>
          </w:p>
        </w:tc>
        <w:tc>
          <w:tcPr>
            <w:tcW w:w="2588" w:type="dxa"/>
            <w:tcBorders>
              <w:top w:val="single" w:sz="6" w:space="0" w:color="auto"/>
            </w:tcBorders>
          </w:tcPr>
          <w:p w14:paraId="6A7ED642" w14:textId="097B43BF" w:rsidR="00592B89" w:rsidRPr="00592B89" w:rsidRDefault="008F4ABF" w:rsidP="00592B89">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592B89" w:rsidRPr="00592B89">
              <w:rPr>
                <w:rFonts w:eastAsiaTheme="minorEastAsia" w:cs="Times New Roman"/>
                <w:kern w:val="0"/>
                <w:sz w:val="21"/>
                <w:szCs w:val="21"/>
              </w:rPr>
              <w:t>.40</w:t>
            </w:r>
            <w:r>
              <w:rPr>
                <w:rFonts w:eastAsiaTheme="minorEastAsia" w:cs="Times New Roman"/>
                <w:kern w:val="0"/>
                <w:sz w:val="21"/>
                <w:szCs w:val="21"/>
              </w:rPr>
              <w:t>6</w:t>
            </w:r>
            <w:r w:rsidR="00592B89" w:rsidRPr="00592B89">
              <w:rPr>
                <w:rFonts w:eastAsiaTheme="minorEastAsia" w:cs="Times New Roman"/>
                <w:kern w:val="0"/>
                <w:sz w:val="21"/>
                <w:szCs w:val="21"/>
              </w:rPr>
              <w:t>***</w:t>
            </w:r>
          </w:p>
        </w:tc>
        <w:tc>
          <w:tcPr>
            <w:tcW w:w="2588" w:type="dxa"/>
            <w:tcBorders>
              <w:top w:val="single" w:sz="6" w:space="0" w:color="auto"/>
            </w:tcBorders>
          </w:tcPr>
          <w:p w14:paraId="1EEE8350" w14:textId="0135DB44" w:rsidR="00592B89" w:rsidRPr="00592B89" w:rsidRDefault="008F4ABF" w:rsidP="00592B89">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592B89" w:rsidRPr="00592B89">
              <w:rPr>
                <w:rFonts w:eastAsiaTheme="minorEastAsia" w:cs="Times New Roman"/>
                <w:kern w:val="0"/>
                <w:sz w:val="21"/>
                <w:szCs w:val="21"/>
              </w:rPr>
              <w:t>.452***</w:t>
            </w:r>
          </w:p>
        </w:tc>
      </w:tr>
      <w:tr w:rsidR="00592B89" w:rsidRPr="00592B89" w14:paraId="24123424" w14:textId="77777777" w:rsidTr="008F4ABF">
        <w:tc>
          <w:tcPr>
            <w:tcW w:w="3682" w:type="dxa"/>
          </w:tcPr>
          <w:p w14:paraId="39ED6E0A"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demean_s2</w:t>
            </w:r>
          </w:p>
        </w:tc>
        <w:tc>
          <w:tcPr>
            <w:tcW w:w="2588" w:type="dxa"/>
          </w:tcPr>
          <w:p w14:paraId="64A342F5" w14:textId="04DED504"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007***</w:t>
            </w:r>
          </w:p>
        </w:tc>
        <w:tc>
          <w:tcPr>
            <w:tcW w:w="2588" w:type="dxa"/>
          </w:tcPr>
          <w:p w14:paraId="664C9C39" w14:textId="72A3846F"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.008***</w:t>
            </w:r>
          </w:p>
        </w:tc>
      </w:tr>
      <w:tr w:rsidR="00592B89" w:rsidRPr="00592B89" w14:paraId="4B004ED8" w14:textId="77777777" w:rsidTr="008F4ABF">
        <w:tc>
          <w:tcPr>
            <w:tcW w:w="3682" w:type="dxa"/>
          </w:tcPr>
          <w:p w14:paraId="27223B53" w14:textId="77777777" w:rsidR="00592B89" w:rsidRPr="00592B89" w:rsidRDefault="00592B89" w:rsidP="00592B89">
            <w:pPr>
              <w:ind w:leftChars="100" w:left="240" w:rightChars="100" w:right="240"/>
              <w:rPr>
                <w:rFonts w:eastAsiaTheme="minorEastAsia" w:cs="Times New Roman"/>
                <w:kern w:val="0"/>
                <w:sz w:val="21"/>
                <w:szCs w:val="21"/>
              </w:rPr>
            </w:pPr>
            <w:proofErr w:type="spellStart"/>
            <w:r w:rsidRPr="00592B89">
              <w:rPr>
                <w:rFonts w:eastAsiaTheme="minorEastAsia" w:cs="Times New Roman"/>
                <w:kern w:val="0"/>
                <w:sz w:val="21"/>
                <w:szCs w:val="21"/>
              </w:rPr>
              <w:t>demean_skz</w:t>
            </w:r>
            <w:proofErr w:type="spellEnd"/>
          </w:p>
        </w:tc>
        <w:tc>
          <w:tcPr>
            <w:tcW w:w="2588" w:type="dxa"/>
          </w:tcPr>
          <w:p w14:paraId="674AAF06" w14:textId="28C0B524" w:rsidR="00592B89" w:rsidRPr="00592B89" w:rsidRDefault="008F4ABF" w:rsidP="00592B89">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592B89" w:rsidRPr="00592B89">
              <w:rPr>
                <w:rFonts w:eastAsiaTheme="minorEastAsia" w:cs="Times New Roman"/>
                <w:kern w:val="0"/>
                <w:sz w:val="21"/>
                <w:szCs w:val="21"/>
              </w:rPr>
              <w:t>.032</w:t>
            </w:r>
          </w:p>
        </w:tc>
        <w:tc>
          <w:tcPr>
            <w:tcW w:w="2588" w:type="dxa"/>
          </w:tcPr>
          <w:p w14:paraId="37296B25" w14:textId="061C8765" w:rsidR="00592B89" w:rsidRPr="00592B89" w:rsidRDefault="008F4ABF" w:rsidP="00592B89">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592B89" w:rsidRPr="00592B89">
              <w:rPr>
                <w:rFonts w:eastAsiaTheme="minorEastAsia" w:cs="Times New Roman"/>
                <w:kern w:val="0"/>
                <w:sz w:val="21"/>
                <w:szCs w:val="21"/>
              </w:rPr>
              <w:t>.041</w:t>
            </w:r>
          </w:p>
        </w:tc>
      </w:tr>
      <w:tr w:rsidR="00592B89" w:rsidRPr="00592B89" w14:paraId="0A9BA483" w14:textId="77777777" w:rsidTr="008F4ABF">
        <w:tc>
          <w:tcPr>
            <w:tcW w:w="3682" w:type="dxa"/>
          </w:tcPr>
          <w:p w14:paraId="65DD9D97"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demean_s2kz</w:t>
            </w:r>
          </w:p>
        </w:tc>
        <w:tc>
          <w:tcPr>
            <w:tcW w:w="2588" w:type="dxa"/>
          </w:tcPr>
          <w:p w14:paraId="01F3A3FE" w14:textId="41974FF5"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001</w:t>
            </w:r>
          </w:p>
        </w:tc>
        <w:tc>
          <w:tcPr>
            <w:tcW w:w="2588" w:type="dxa"/>
          </w:tcPr>
          <w:p w14:paraId="7AE6FD98" w14:textId="01108042"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.001</w:t>
            </w:r>
          </w:p>
        </w:tc>
      </w:tr>
      <w:tr w:rsidR="00592B89" w:rsidRPr="00592B89" w14:paraId="0D852AD0" w14:textId="77777777" w:rsidTr="008F4ABF">
        <w:tc>
          <w:tcPr>
            <w:tcW w:w="3682" w:type="dxa"/>
          </w:tcPr>
          <w:p w14:paraId="5C752884" w14:textId="77777777" w:rsidR="00592B89" w:rsidRPr="00592B89" w:rsidRDefault="00592B89" w:rsidP="00592B89">
            <w:pPr>
              <w:ind w:leftChars="100" w:left="240" w:rightChars="100" w:right="240"/>
              <w:rPr>
                <w:rFonts w:eastAsiaTheme="minorEastAsia" w:cs="Times New Roman"/>
                <w:kern w:val="0"/>
                <w:sz w:val="21"/>
                <w:szCs w:val="21"/>
              </w:rPr>
            </w:pPr>
            <w:proofErr w:type="spellStart"/>
            <w:r w:rsidRPr="00592B89">
              <w:rPr>
                <w:rFonts w:eastAsiaTheme="minorEastAsia" w:cs="Times New Roman"/>
                <w:kern w:val="0"/>
                <w:sz w:val="21"/>
                <w:szCs w:val="21"/>
              </w:rPr>
              <w:t>demean_kz</w:t>
            </w:r>
            <w:proofErr w:type="spellEnd"/>
          </w:p>
        </w:tc>
        <w:tc>
          <w:tcPr>
            <w:tcW w:w="2588" w:type="dxa"/>
          </w:tcPr>
          <w:p w14:paraId="15A0296C" w14:textId="55CEFFBD"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.69</w:t>
            </w:r>
            <w:r>
              <w:rPr>
                <w:rFonts w:eastAsiaTheme="minorEastAsia" w:cs="Times New Roman"/>
                <w:kern w:val="0"/>
                <w:sz w:val="21"/>
                <w:szCs w:val="21"/>
              </w:rPr>
              <w:t>8</w:t>
            </w:r>
            <w:r w:rsidR="00592B89" w:rsidRPr="00592B89">
              <w:rPr>
                <w:rFonts w:eastAsiaTheme="minorEastAsia" w:cs="Times New Roman"/>
                <w:kern w:val="0"/>
                <w:sz w:val="21"/>
                <w:szCs w:val="21"/>
              </w:rPr>
              <w:t>***</w:t>
            </w:r>
          </w:p>
        </w:tc>
        <w:tc>
          <w:tcPr>
            <w:tcW w:w="2588" w:type="dxa"/>
          </w:tcPr>
          <w:p w14:paraId="3C61C311" w14:textId="4FF27D2B"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.768***</w:t>
            </w:r>
          </w:p>
        </w:tc>
      </w:tr>
      <w:tr w:rsidR="00592B89" w:rsidRPr="00592B89" w14:paraId="7D7B4C4B" w14:textId="77777777" w:rsidTr="008F4ABF">
        <w:tc>
          <w:tcPr>
            <w:tcW w:w="3682" w:type="dxa"/>
          </w:tcPr>
          <w:p w14:paraId="48C8138D"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size</w:t>
            </w:r>
          </w:p>
        </w:tc>
        <w:tc>
          <w:tcPr>
            <w:tcW w:w="2588" w:type="dxa"/>
          </w:tcPr>
          <w:p w14:paraId="3EA2E595" w14:textId="0D1E9FAE"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8.2</w:t>
            </w:r>
            <w:r w:rsidR="008F4ABF">
              <w:rPr>
                <w:rFonts w:eastAsiaTheme="minorEastAsia" w:cs="Times New Roman"/>
                <w:kern w:val="0"/>
                <w:sz w:val="21"/>
                <w:szCs w:val="21"/>
              </w:rPr>
              <w:t>29</w:t>
            </w:r>
            <w:r w:rsidRPr="00592B89">
              <w:rPr>
                <w:rFonts w:eastAsiaTheme="minorEastAsia" w:cs="Times New Roman"/>
                <w:kern w:val="0"/>
                <w:sz w:val="21"/>
                <w:szCs w:val="21"/>
              </w:rPr>
              <w:t>***</w:t>
            </w:r>
          </w:p>
        </w:tc>
        <w:tc>
          <w:tcPr>
            <w:tcW w:w="2588" w:type="dxa"/>
          </w:tcPr>
          <w:p w14:paraId="0A4E6B69"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8.148***</w:t>
            </w:r>
          </w:p>
        </w:tc>
      </w:tr>
      <w:tr w:rsidR="00592B89" w:rsidRPr="00592B89" w14:paraId="5AD0ACD4" w14:textId="77777777" w:rsidTr="008F4ABF">
        <w:tc>
          <w:tcPr>
            <w:tcW w:w="3682" w:type="dxa"/>
          </w:tcPr>
          <w:p w14:paraId="7E2ADF70"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far</w:t>
            </w:r>
          </w:p>
        </w:tc>
        <w:tc>
          <w:tcPr>
            <w:tcW w:w="2588" w:type="dxa"/>
          </w:tcPr>
          <w:p w14:paraId="4DCAD82D" w14:textId="409D85D9"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592B89" w:rsidRPr="00592B89">
              <w:rPr>
                <w:rFonts w:eastAsiaTheme="minorEastAsia" w:cs="Times New Roman"/>
                <w:kern w:val="0"/>
                <w:sz w:val="21"/>
                <w:szCs w:val="21"/>
              </w:rPr>
              <w:t>12.</w:t>
            </w:r>
            <w:r>
              <w:rPr>
                <w:rFonts w:eastAsiaTheme="minorEastAsia" w:cs="Times New Roman"/>
                <w:kern w:val="0"/>
                <w:sz w:val="21"/>
                <w:szCs w:val="21"/>
              </w:rPr>
              <w:t>210</w:t>
            </w:r>
            <w:r w:rsidR="00592B89" w:rsidRPr="00592B89">
              <w:rPr>
                <w:rFonts w:eastAsiaTheme="minorEastAsia" w:cs="Times New Roman"/>
                <w:kern w:val="0"/>
                <w:sz w:val="21"/>
                <w:szCs w:val="21"/>
              </w:rPr>
              <w:t>***</w:t>
            </w:r>
          </w:p>
        </w:tc>
        <w:tc>
          <w:tcPr>
            <w:tcW w:w="2588" w:type="dxa"/>
          </w:tcPr>
          <w:p w14:paraId="79D4265D" w14:textId="5E2C1650"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592B89" w:rsidRPr="00592B89">
              <w:rPr>
                <w:rFonts w:eastAsiaTheme="minorEastAsia" w:cs="Times New Roman"/>
                <w:kern w:val="0"/>
                <w:sz w:val="21"/>
                <w:szCs w:val="21"/>
              </w:rPr>
              <w:t>13.457***</w:t>
            </w:r>
          </w:p>
        </w:tc>
      </w:tr>
      <w:tr w:rsidR="00592B89" w:rsidRPr="00592B89" w14:paraId="50082E27" w14:textId="77777777" w:rsidTr="008F4ABF">
        <w:tc>
          <w:tcPr>
            <w:tcW w:w="3682" w:type="dxa"/>
          </w:tcPr>
          <w:p w14:paraId="1283225A"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lev</w:t>
            </w:r>
          </w:p>
        </w:tc>
        <w:tc>
          <w:tcPr>
            <w:tcW w:w="2588" w:type="dxa"/>
          </w:tcPr>
          <w:p w14:paraId="4BC9884C" w14:textId="397C6F34"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592B89" w:rsidRPr="00592B89">
              <w:rPr>
                <w:rFonts w:eastAsiaTheme="minorEastAsia" w:cs="Times New Roman"/>
                <w:kern w:val="0"/>
                <w:sz w:val="21"/>
                <w:szCs w:val="21"/>
              </w:rPr>
              <w:t>14.</w:t>
            </w:r>
            <w:r>
              <w:rPr>
                <w:rFonts w:eastAsiaTheme="minorEastAsia" w:cs="Times New Roman"/>
                <w:kern w:val="0"/>
                <w:sz w:val="21"/>
                <w:szCs w:val="21"/>
              </w:rPr>
              <w:t>206</w:t>
            </w:r>
            <w:r w:rsidR="00592B89" w:rsidRPr="00592B89">
              <w:rPr>
                <w:rFonts w:eastAsiaTheme="minorEastAsia" w:cs="Times New Roman"/>
                <w:kern w:val="0"/>
                <w:sz w:val="21"/>
                <w:szCs w:val="21"/>
              </w:rPr>
              <w:t>***</w:t>
            </w:r>
          </w:p>
        </w:tc>
        <w:tc>
          <w:tcPr>
            <w:tcW w:w="2588" w:type="dxa"/>
          </w:tcPr>
          <w:p w14:paraId="0D7EAEE5" w14:textId="0AD16836"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592B89" w:rsidRPr="00592B89">
              <w:rPr>
                <w:rFonts w:eastAsiaTheme="minorEastAsia" w:cs="Times New Roman"/>
                <w:kern w:val="0"/>
                <w:sz w:val="21"/>
                <w:szCs w:val="21"/>
              </w:rPr>
              <w:t>14.021***</w:t>
            </w:r>
          </w:p>
        </w:tc>
      </w:tr>
      <w:tr w:rsidR="00592B89" w:rsidRPr="00592B89" w14:paraId="269A82C2" w14:textId="77777777" w:rsidTr="008F4ABF">
        <w:tc>
          <w:tcPr>
            <w:tcW w:w="3682" w:type="dxa"/>
          </w:tcPr>
          <w:p w14:paraId="64DF7963" w14:textId="77777777" w:rsidR="00592B89" w:rsidRPr="00592B89" w:rsidRDefault="00592B89" w:rsidP="00592B89">
            <w:pPr>
              <w:ind w:leftChars="100" w:left="240" w:rightChars="100" w:right="240"/>
              <w:rPr>
                <w:rFonts w:eastAsiaTheme="minorEastAsia" w:cs="Times New Roman"/>
                <w:kern w:val="0"/>
                <w:sz w:val="21"/>
                <w:szCs w:val="21"/>
              </w:rPr>
            </w:pPr>
            <w:proofErr w:type="spellStart"/>
            <w:r w:rsidRPr="00592B89">
              <w:rPr>
                <w:rFonts w:eastAsiaTheme="minorEastAsia" w:cs="Times New Roman"/>
                <w:kern w:val="0"/>
                <w:sz w:val="21"/>
                <w:szCs w:val="21"/>
              </w:rPr>
              <w:t>rd</w:t>
            </w:r>
            <w:proofErr w:type="spellEnd"/>
          </w:p>
        </w:tc>
        <w:tc>
          <w:tcPr>
            <w:tcW w:w="2588" w:type="dxa"/>
          </w:tcPr>
          <w:p w14:paraId="6C40C864"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1.162***</w:t>
            </w:r>
          </w:p>
        </w:tc>
        <w:tc>
          <w:tcPr>
            <w:tcW w:w="2588" w:type="dxa"/>
          </w:tcPr>
          <w:p w14:paraId="0C54A715"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1.646***</w:t>
            </w:r>
          </w:p>
        </w:tc>
      </w:tr>
      <w:tr w:rsidR="00592B89" w:rsidRPr="00592B89" w14:paraId="7131E119" w14:textId="77777777" w:rsidTr="008F4ABF">
        <w:tc>
          <w:tcPr>
            <w:tcW w:w="3682" w:type="dxa"/>
          </w:tcPr>
          <w:p w14:paraId="109713D0"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growth</w:t>
            </w:r>
          </w:p>
        </w:tc>
        <w:tc>
          <w:tcPr>
            <w:tcW w:w="2588" w:type="dxa"/>
          </w:tcPr>
          <w:p w14:paraId="0EDFC30B" w14:textId="59DF6ABC"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 xml:space="preserve">021   </w:t>
            </w:r>
          </w:p>
        </w:tc>
        <w:tc>
          <w:tcPr>
            <w:tcW w:w="2588" w:type="dxa"/>
          </w:tcPr>
          <w:p w14:paraId="394A447A" w14:textId="3E83B2A1"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Pr>
                <w:rFonts w:eastAsiaTheme="minorEastAsia" w:cs="Times New Roman"/>
                <w:kern w:val="0"/>
                <w:sz w:val="21"/>
                <w:szCs w:val="21"/>
              </w:rPr>
              <w:t>0</w:t>
            </w:r>
            <w:r w:rsidR="00592B89" w:rsidRPr="00592B89">
              <w:rPr>
                <w:rFonts w:eastAsiaTheme="minorEastAsia" w:cs="Times New Roman"/>
                <w:kern w:val="0"/>
                <w:sz w:val="21"/>
                <w:szCs w:val="21"/>
              </w:rPr>
              <w:t>.02</w:t>
            </w:r>
            <w:r>
              <w:rPr>
                <w:rFonts w:eastAsiaTheme="minorEastAsia" w:cs="Times New Roman"/>
                <w:kern w:val="0"/>
                <w:sz w:val="21"/>
                <w:szCs w:val="21"/>
              </w:rPr>
              <w:t>0</w:t>
            </w:r>
          </w:p>
        </w:tc>
      </w:tr>
      <w:tr w:rsidR="00592B89" w:rsidRPr="00592B89" w14:paraId="10897932" w14:textId="77777777" w:rsidTr="008F4ABF">
        <w:tc>
          <w:tcPr>
            <w:tcW w:w="3682" w:type="dxa"/>
          </w:tcPr>
          <w:p w14:paraId="219561B0" w14:textId="77777777" w:rsidR="00592B89" w:rsidRPr="00592B89" w:rsidRDefault="00592B89" w:rsidP="00592B89">
            <w:pPr>
              <w:ind w:leftChars="100" w:left="240" w:rightChars="100" w:right="240"/>
              <w:rPr>
                <w:rFonts w:eastAsiaTheme="minorEastAsia" w:cs="Times New Roman"/>
                <w:kern w:val="0"/>
                <w:sz w:val="21"/>
                <w:szCs w:val="21"/>
              </w:rPr>
            </w:pPr>
            <w:proofErr w:type="spellStart"/>
            <w:r w:rsidRPr="00592B89">
              <w:rPr>
                <w:rFonts w:eastAsiaTheme="minorEastAsia" w:cs="Times New Roman"/>
                <w:kern w:val="0"/>
                <w:sz w:val="21"/>
                <w:szCs w:val="21"/>
              </w:rPr>
              <w:t>ocen</w:t>
            </w:r>
            <w:proofErr w:type="spellEnd"/>
          </w:p>
        </w:tc>
        <w:tc>
          <w:tcPr>
            <w:tcW w:w="2588" w:type="dxa"/>
          </w:tcPr>
          <w:p w14:paraId="7AD15C19" w14:textId="29DC7D9E" w:rsidR="00592B89" w:rsidRPr="00592B89" w:rsidRDefault="008F4ABF" w:rsidP="00592B89">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592B89" w:rsidRPr="00592B89">
              <w:rPr>
                <w:rFonts w:eastAsiaTheme="minorEastAsia" w:cs="Times New Roman"/>
                <w:kern w:val="0"/>
                <w:sz w:val="21"/>
                <w:szCs w:val="21"/>
              </w:rPr>
              <w:t>.06</w:t>
            </w:r>
            <w:r>
              <w:rPr>
                <w:rFonts w:eastAsiaTheme="minorEastAsia" w:cs="Times New Roman"/>
                <w:kern w:val="0"/>
                <w:sz w:val="21"/>
                <w:szCs w:val="21"/>
              </w:rPr>
              <w:t>0</w:t>
            </w:r>
            <w:r w:rsidR="00592B89" w:rsidRPr="00592B89">
              <w:rPr>
                <w:rFonts w:eastAsiaTheme="minorEastAsia" w:cs="Times New Roman"/>
                <w:kern w:val="0"/>
                <w:sz w:val="21"/>
                <w:szCs w:val="21"/>
              </w:rPr>
              <w:t xml:space="preserve">** </w:t>
            </w:r>
          </w:p>
        </w:tc>
        <w:tc>
          <w:tcPr>
            <w:tcW w:w="2588" w:type="dxa"/>
          </w:tcPr>
          <w:p w14:paraId="4CC73001" w14:textId="0F786A0E" w:rsidR="00592B89" w:rsidRPr="00592B89" w:rsidRDefault="008F4ABF" w:rsidP="00592B89">
            <w:pPr>
              <w:ind w:leftChars="100" w:left="240" w:rightChars="100" w:right="240"/>
              <w:rPr>
                <w:rFonts w:eastAsiaTheme="minorEastAsia" w:cs="Times New Roman"/>
                <w:kern w:val="0"/>
                <w:sz w:val="21"/>
                <w:szCs w:val="21"/>
              </w:rPr>
            </w:pPr>
            <w:r>
              <w:rPr>
                <w:rFonts w:eastAsiaTheme="minorEastAsia" w:cs="Times New Roman"/>
                <w:kern w:val="0"/>
                <w:sz w:val="21"/>
                <w:szCs w:val="21"/>
              </w:rPr>
              <w:t>0</w:t>
            </w:r>
            <w:r w:rsidR="00592B89" w:rsidRPr="00592B89">
              <w:rPr>
                <w:rFonts w:eastAsiaTheme="minorEastAsia" w:cs="Times New Roman"/>
                <w:kern w:val="0"/>
                <w:sz w:val="21"/>
                <w:szCs w:val="21"/>
              </w:rPr>
              <w:t>.07</w:t>
            </w:r>
            <w:r>
              <w:rPr>
                <w:rFonts w:eastAsiaTheme="minorEastAsia" w:cs="Times New Roman"/>
                <w:kern w:val="0"/>
                <w:sz w:val="21"/>
                <w:szCs w:val="21"/>
              </w:rPr>
              <w:t>0</w:t>
            </w:r>
            <w:r w:rsidR="00592B89" w:rsidRPr="00592B89">
              <w:rPr>
                <w:rFonts w:eastAsiaTheme="minorEastAsia" w:cs="Times New Roman"/>
                <w:kern w:val="0"/>
                <w:sz w:val="21"/>
                <w:szCs w:val="21"/>
              </w:rPr>
              <w:t>**</w:t>
            </w:r>
          </w:p>
        </w:tc>
      </w:tr>
      <w:tr w:rsidR="00592B89" w:rsidRPr="00592B89" w14:paraId="0892C96F" w14:textId="77777777" w:rsidTr="008F4ABF">
        <w:tc>
          <w:tcPr>
            <w:tcW w:w="3682" w:type="dxa"/>
          </w:tcPr>
          <w:p w14:paraId="04FB3D0C" w14:textId="77777777" w:rsidR="00592B89" w:rsidRPr="00592B89" w:rsidRDefault="00592B89" w:rsidP="00592B89">
            <w:pPr>
              <w:ind w:leftChars="100" w:left="240" w:rightChars="100" w:right="240"/>
              <w:rPr>
                <w:rFonts w:eastAsiaTheme="minorEastAsia" w:cs="Times New Roman"/>
                <w:kern w:val="0"/>
                <w:sz w:val="21"/>
                <w:szCs w:val="21"/>
              </w:rPr>
            </w:pPr>
            <w:proofErr w:type="spellStart"/>
            <w:r w:rsidRPr="00592B89">
              <w:rPr>
                <w:rFonts w:eastAsiaTheme="minorEastAsia" w:cs="Times New Roman"/>
                <w:kern w:val="0"/>
                <w:sz w:val="21"/>
                <w:szCs w:val="21"/>
              </w:rPr>
              <w:t>indep</w:t>
            </w:r>
            <w:proofErr w:type="spellEnd"/>
          </w:p>
        </w:tc>
        <w:tc>
          <w:tcPr>
            <w:tcW w:w="2588" w:type="dxa"/>
          </w:tcPr>
          <w:p w14:paraId="3561AC95" w14:textId="4E5FD486"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34.9</w:t>
            </w:r>
            <w:r w:rsidR="008F4ABF">
              <w:rPr>
                <w:rFonts w:eastAsiaTheme="minorEastAsia" w:cs="Times New Roman"/>
                <w:kern w:val="0"/>
                <w:sz w:val="21"/>
                <w:szCs w:val="21"/>
              </w:rPr>
              <w:t>75</w:t>
            </w:r>
            <w:r w:rsidRPr="00592B89">
              <w:rPr>
                <w:rFonts w:eastAsiaTheme="minorEastAsia" w:cs="Times New Roman"/>
                <w:kern w:val="0"/>
                <w:sz w:val="21"/>
                <w:szCs w:val="21"/>
              </w:rPr>
              <w:t>***</w:t>
            </w:r>
          </w:p>
        </w:tc>
        <w:tc>
          <w:tcPr>
            <w:tcW w:w="2588" w:type="dxa"/>
          </w:tcPr>
          <w:p w14:paraId="7F26A4F2" w14:textId="45A00494"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34.8</w:t>
            </w:r>
            <w:r w:rsidR="008F4ABF">
              <w:rPr>
                <w:rFonts w:eastAsiaTheme="minorEastAsia" w:cs="Times New Roman"/>
                <w:kern w:val="0"/>
                <w:sz w:val="21"/>
                <w:szCs w:val="21"/>
              </w:rPr>
              <w:t>00</w:t>
            </w:r>
            <w:r w:rsidRPr="00592B89">
              <w:rPr>
                <w:rFonts w:eastAsiaTheme="minorEastAsia" w:cs="Times New Roman"/>
                <w:kern w:val="0"/>
                <w:sz w:val="21"/>
                <w:szCs w:val="21"/>
              </w:rPr>
              <w:t>***</w:t>
            </w:r>
          </w:p>
        </w:tc>
      </w:tr>
      <w:tr w:rsidR="00592B89" w:rsidRPr="00592B89" w14:paraId="08125414" w14:textId="77777777" w:rsidTr="008F4ABF">
        <w:tc>
          <w:tcPr>
            <w:tcW w:w="3682" w:type="dxa"/>
          </w:tcPr>
          <w:p w14:paraId="024661FF" w14:textId="77777777" w:rsidR="00592B89" w:rsidRPr="00592B89" w:rsidRDefault="00592B89" w:rsidP="00592B89">
            <w:pPr>
              <w:ind w:leftChars="100" w:left="240" w:rightChars="100" w:right="240"/>
              <w:rPr>
                <w:rFonts w:eastAsiaTheme="minorEastAsia" w:cs="Times New Roman"/>
                <w:kern w:val="0"/>
                <w:sz w:val="21"/>
                <w:szCs w:val="21"/>
              </w:rPr>
            </w:pPr>
            <w:r w:rsidRPr="00592B89">
              <w:rPr>
                <w:rFonts w:eastAsiaTheme="minorEastAsia" w:cs="Times New Roman"/>
                <w:kern w:val="0"/>
                <w:sz w:val="21"/>
                <w:szCs w:val="21"/>
              </w:rPr>
              <w:t>Constant</w:t>
            </w:r>
          </w:p>
        </w:tc>
        <w:tc>
          <w:tcPr>
            <w:tcW w:w="2588" w:type="dxa"/>
          </w:tcPr>
          <w:p w14:paraId="612A2FBA" w14:textId="1621BD45"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592B89" w:rsidRPr="00592B89">
              <w:rPr>
                <w:rFonts w:eastAsiaTheme="minorEastAsia" w:cs="Times New Roman"/>
                <w:kern w:val="0"/>
                <w:sz w:val="21"/>
                <w:szCs w:val="21"/>
              </w:rPr>
              <w:t>2</w:t>
            </w:r>
            <w:r>
              <w:rPr>
                <w:rFonts w:eastAsiaTheme="minorEastAsia" w:cs="Times New Roman"/>
                <w:kern w:val="0"/>
                <w:sz w:val="21"/>
                <w:szCs w:val="21"/>
              </w:rPr>
              <w:t>10</w:t>
            </w:r>
            <w:r w:rsidR="00592B89" w:rsidRPr="00592B89">
              <w:rPr>
                <w:rFonts w:eastAsiaTheme="minorEastAsia" w:cs="Times New Roman"/>
                <w:kern w:val="0"/>
                <w:sz w:val="21"/>
                <w:szCs w:val="21"/>
              </w:rPr>
              <w:t>.</w:t>
            </w:r>
            <w:r>
              <w:rPr>
                <w:rFonts w:eastAsiaTheme="minorEastAsia" w:cs="Times New Roman"/>
                <w:kern w:val="0"/>
                <w:sz w:val="21"/>
                <w:szCs w:val="21"/>
              </w:rPr>
              <w:t>962</w:t>
            </w:r>
            <w:r w:rsidR="00592B89" w:rsidRPr="00592B89">
              <w:rPr>
                <w:rFonts w:eastAsiaTheme="minorEastAsia" w:cs="Times New Roman"/>
                <w:kern w:val="0"/>
                <w:sz w:val="21"/>
                <w:szCs w:val="21"/>
              </w:rPr>
              <w:t>***</w:t>
            </w:r>
          </w:p>
        </w:tc>
        <w:tc>
          <w:tcPr>
            <w:tcW w:w="2588" w:type="dxa"/>
          </w:tcPr>
          <w:p w14:paraId="2A75E657" w14:textId="70E0F91C" w:rsidR="00592B89" w:rsidRPr="00592B89" w:rsidRDefault="008F4ABF" w:rsidP="00592B89">
            <w:pPr>
              <w:ind w:leftChars="100" w:left="240" w:rightChars="100" w:right="240"/>
              <w:rPr>
                <w:rFonts w:eastAsiaTheme="minorEastAsia" w:cs="Times New Roman"/>
                <w:kern w:val="0"/>
                <w:sz w:val="21"/>
                <w:szCs w:val="21"/>
              </w:rPr>
            </w:pPr>
            <w:r>
              <w:rPr>
                <w:rFonts w:ascii="宋体" w:hAnsi="宋体" w:cs="Times New Roman" w:hint="eastAsia"/>
                <w:kern w:val="0"/>
                <w:sz w:val="21"/>
                <w:szCs w:val="21"/>
              </w:rPr>
              <w:t>-</w:t>
            </w:r>
            <w:r w:rsidR="00592B89" w:rsidRPr="00592B89">
              <w:rPr>
                <w:rFonts w:eastAsiaTheme="minorEastAsia" w:cs="Times New Roman"/>
                <w:kern w:val="0"/>
                <w:sz w:val="21"/>
                <w:szCs w:val="21"/>
              </w:rPr>
              <w:t>211.109***</w:t>
            </w:r>
          </w:p>
        </w:tc>
      </w:tr>
    </w:tbl>
    <w:p w14:paraId="6915CA97" w14:textId="10A41624" w:rsidR="00B33901" w:rsidRPr="004357FF" w:rsidRDefault="004357FF" w:rsidP="004357FF">
      <w:pPr>
        <w:rPr>
          <w:sz w:val="21"/>
          <w:szCs w:val="21"/>
        </w:rPr>
      </w:pPr>
      <w:r w:rsidRPr="004357FF">
        <w:rPr>
          <w:rFonts w:hint="eastAsia"/>
          <w:sz w:val="21"/>
          <w:szCs w:val="21"/>
        </w:rPr>
        <w:t>注：</w:t>
      </w:r>
      <w:r w:rsidRPr="004357FF">
        <w:rPr>
          <w:rFonts w:hint="eastAsia"/>
          <w:sz w:val="21"/>
          <w:szCs w:val="21"/>
        </w:rPr>
        <w:t>***p&lt;0.01, **p&lt;0.05, *p&lt;0.1</w:t>
      </w:r>
    </w:p>
    <w:p w14:paraId="6EF0A58C" w14:textId="210BD596" w:rsidR="00C41256" w:rsidRPr="00C41256" w:rsidRDefault="00C41256" w:rsidP="00C41256">
      <w:pPr>
        <w:widowControl/>
        <w:spacing w:line="240" w:lineRule="auto"/>
        <w:jc w:val="left"/>
      </w:pPr>
      <w:r>
        <w:br w:type="page"/>
      </w:r>
    </w:p>
    <w:p w14:paraId="235D1C52" w14:textId="762C373C" w:rsidR="00C41256" w:rsidRDefault="00CF0755" w:rsidP="00C41256">
      <w:pPr>
        <w:pStyle w:val="aa"/>
        <w:ind w:left="240" w:right="240"/>
      </w:pPr>
      <w:bookmarkStart w:id="61" w:name="_Toc103228582"/>
      <w:bookmarkStart w:id="62" w:name="_Toc104639790"/>
      <w:r>
        <w:rPr>
          <w:rFonts w:hint="eastAsia"/>
        </w:rPr>
        <w:lastRenderedPageBreak/>
        <w:t>5</w:t>
      </w:r>
      <w:r>
        <w:t xml:space="preserve"> </w:t>
      </w:r>
      <w:r w:rsidR="00C41256">
        <w:rPr>
          <w:rFonts w:hint="eastAsia"/>
        </w:rPr>
        <w:t>总结与展望</w:t>
      </w:r>
      <w:bookmarkEnd w:id="61"/>
      <w:bookmarkEnd w:id="62"/>
    </w:p>
    <w:p w14:paraId="2710739D" w14:textId="5D1FAD0F" w:rsidR="004628F8" w:rsidRDefault="004628F8" w:rsidP="003B11B0">
      <w:r>
        <w:tab/>
      </w:r>
      <w:r w:rsidR="00592B89">
        <w:rPr>
          <w:rFonts w:hint="eastAsia"/>
        </w:rPr>
        <w:t>我们在这一章节首先整理了本文的研究结论，并基于该结论给出了一些建议。其次，我们探讨了本文可能的研究贡献，反思了研究的不足，并给出了后续进一步研究的方向</w:t>
      </w:r>
      <w:r>
        <w:rPr>
          <w:rFonts w:hint="eastAsia"/>
        </w:rPr>
        <w:t>。</w:t>
      </w:r>
    </w:p>
    <w:p w14:paraId="0058C53B" w14:textId="18C4DC1A" w:rsidR="006F1644" w:rsidRDefault="006F1644" w:rsidP="00E019A8">
      <w:r>
        <w:tab/>
      </w:r>
      <w:r>
        <w:rPr>
          <w:rFonts w:hint="eastAsia"/>
        </w:rPr>
        <w:t>基于</w:t>
      </w:r>
      <w:r>
        <w:rPr>
          <w:rFonts w:hint="eastAsia"/>
        </w:rPr>
        <w:t>2</w:t>
      </w:r>
      <w:r>
        <w:t>011-2018</w:t>
      </w:r>
      <w:r>
        <w:rPr>
          <w:rFonts w:hint="eastAsia"/>
        </w:rPr>
        <w:t>年企业绿色创新与高管激励的数据，本文考察了绿色创新对企业价值创造的作用以及高管激励是否影响企业绿色创新能力且这种影响是否受到企业融资约束的调节作用，</w:t>
      </w:r>
      <w:r w:rsidR="00E019A8">
        <w:rPr>
          <w:rFonts w:hint="eastAsia"/>
        </w:rPr>
        <w:t>最终得到了相关结果。首先是</w:t>
      </w:r>
      <w:r>
        <w:rPr>
          <w:rFonts w:hint="eastAsia"/>
        </w:rPr>
        <w:t>企业绿色创新对企业价值创造具有显著的正向作用；</w:t>
      </w:r>
      <w:r w:rsidR="00E019A8">
        <w:rPr>
          <w:rFonts w:hint="eastAsia"/>
        </w:rPr>
        <w:t>其次是</w:t>
      </w:r>
      <w:r>
        <w:rPr>
          <w:rFonts w:hint="eastAsia"/>
        </w:rPr>
        <w:t>高管激励对企业绿色创新也有显著作用，且股权激励与企业绿色创新之间存在“倒</w:t>
      </w:r>
      <w:r>
        <w:rPr>
          <w:rFonts w:hint="eastAsia"/>
        </w:rPr>
        <w:t>U</w:t>
      </w:r>
      <w:r>
        <w:rPr>
          <w:rFonts w:hint="eastAsia"/>
        </w:rPr>
        <w:t>型”的非线性关系；</w:t>
      </w:r>
      <w:r w:rsidR="00E019A8">
        <w:rPr>
          <w:rFonts w:hint="eastAsia"/>
        </w:rPr>
        <w:t>最后</w:t>
      </w:r>
      <w:r>
        <w:rPr>
          <w:rFonts w:hint="eastAsia"/>
        </w:rPr>
        <w:t>融资约束虽然对企业绿色创新有显著影响，但是其不在高管激励对企业绿色创新的影响中起到调节作用。以上的结果验证了我们提出的假设</w:t>
      </w:r>
      <w:r w:rsidR="00DC4AD3">
        <w:rPr>
          <w:rFonts w:hint="eastAsia"/>
        </w:rPr>
        <w:t>H1</w:t>
      </w:r>
      <w:r>
        <w:rPr>
          <w:rFonts w:hint="eastAsia"/>
        </w:rPr>
        <w:t>、</w:t>
      </w:r>
      <w:r>
        <w:rPr>
          <w:rFonts w:hint="eastAsia"/>
        </w:rPr>
        <w:t>H</w:t>
      </w:r>
      <w:r>
        <w:t>2</w:t>
      </w:r>
      <w:r>
        <w:rPr>
          <w:rFonts w:hint="eastAsia"/>
        </w:rPr>
        <w:t>和</w:t>
      </w:r>
      <w:r>
        <w:rPr>
          <w:rFonts w:hint="eastAsia"/>
        </w:rPr>
        <w:t>H</w:t>
      </w:r>
      <w:r>
        <w:t>3b</w:t>
      </w:r>
      <w:r w:rsidR="00E019A8">
        <w:rPr>
          <w:rFonts w:hint="eastAsia"/>
        </w:rPr>
        <w:t>。此外，</w:t>
      </w:r>
      <w:r>
        <w:rPr>
          <w:rFonts w:hint="eastAsia"/>
        </w:rPr>
        <w:t>我们分别采用</w:t>
      </w:r>
      <w:r>
        <w:rPr>
          <w:rFonts w:hint="eastAsia"/>
        </w:rPr>
        <w:t>Heck</w:t>
      </w:r>
      <w:r>
        <w:t>man</w:t>
      </w:r>
      <w:r>
        <w:rPr>
          <w:rFonts w:hint="eastAsia"/>
        </w:rPr>
        <w:t>两步法、</w:t>
      </w:r>
      <w:r w:rsidR="00D97D4B">
        <w:rPr>
          <w:rFonts w:hint="eastAsia"/>
        </w:rPr>
        <w:t>异质性分析</w:t>
      </w:r>
      <w:r>
        <w:rPr>
          <w:rFonts w:hint="eastAsia"/>
        </w:rPr>
        <w:t>、替换变量以及扩大样本容量来对回归结果进行稳健性检验，以此来验证我们结论的可靠性，而稳健性检验的结果也表明，我们的结论是可信的。</w:t>
      </w:r>
    </w:p>
    <w:p w14:paraId="151E32A9" w14:textId="77777777" w:rsidR="00E019A8" w:rsidRDefault="00E17FFE" w:rsidP="00E019A8">
      <w:r>
        <w:tab/>
      </w:r>
      <w:r>
        <w:rPr>
          <w:rFonts w:hint="eastAsia"/>
        </w:rPr>
        <w:t>在</w:t>
      </w:r>
      <w:r w:rsidRPr="004C09DF">
        <w:rPr>
          <w:rFonts w:hint="eastAsia"/>
        </w:rPr>
        <w:t>党的“十三五”规划</w:t>
      </w:r>
      <w:r>
        <w:rPr>
          <w:rFonts w:hint="eastAsia"/>
        </w:rPr>
        <w:t>下</w:t>
      </w:r>
      <w:r w:rsidRPr="004C09DF">
        <w:rPr>
          <w:rFonts w:hint="eastAsia"/>
        </w:rPr>
        <w:t>，中国企业的绿色转型将是未来的趋势，企业绿色创新投入将在未来有更长远更广阔的发展</w:t>
      </w:r>
      <w:r>
        <w:rPr>
          <w:rFonts w:hint="eastAsia"/>
        </w:rPr>
        <w:t>，因此</w:t>
      </w:r>
      <w:r w:rsidRPr="004C09DF">
        <w:rPr>
          <w:rFonts w:hint="eastAsia"/>
        </w:rPr>
        <w:t>我们希望本文的研究成果能够给予过去现在和未来进行绿色转型的公司一定的启示</w:t>
      </w:r>
      <w:r w:rsidR="00E019A8">
        <w:rPr>
          <w:rFonts w:hint="eastAsia"/>
        </w:rPr>
        <w:t>。</w:t>
      </w:r>
    </w:p>
    <w:p w14:paraId="142D8080" w14:textId="2DB59184" w:rsidR="00E019A8" w:rsidRDefault="00E019A8" w:rsidP="00E019A8">
      <w:r>
        <w:tab/>
      </w:r>
      <w:r>
        <w:rPr>
          <w:rFonts w:hint="eastAsia"/>
        </w:rPr>
        <w:t>首先，</w:t>
      </w:r>
      <w:r w:rsidR="00E17FFE">
        <w:rPr>
          <w:rFonts w:hint="eastAsia"/>
        </w:rPr>
        <w:t>企业高管与股东应该重视绿色创新的投入，长期来看，绿色创新对与企业的发展的价值远远大于其投入，能够在企业财富创造起到显著的积极作用</w:t>
      </w:r>
      <w:r>
        <w:rPr>
          <w:rFonts w:hint="eastAsia"/>
        </w:rPr>
        <w:t>。</w:t>
      </w:r>
    </w:p>
    <w:p w14:paraId="6DE963AD" w14:textId="18039F8E" w:rsidR="00E019A8" w:rsidRDefault="00E019A8" w:rsidP="00E019A8">
      <w:r>
        <w:tab/>
      </w:r>
      <w:r>
        <w:rPr>
          <w:rFonts w:hint="eastAsia"/>
        </w:rPr>
        <w:t>其次，</w:t>
      </w:r>
      <w:r w:rsidR="00E17FFE">
        <w:rPr>
          <w:rFonts w:hint="eastAsia"/>
        </w:rPr>
        <w:t>两权分离下的现代企业，合适的高管激励制度能够显著促进企业创新能力，当股权激励制度过高时，企业所有者应该将一部分股权激励转变为现金激励这样会起到更好的促进作用</w:t>
      </w:r>
      <w:r w:rsidR="004F710C">
        <w:rPr>
          <w:rFonts w:hint="eastAsia"/>
        </w:rPr>
        <w:t>，当薪酬激励不足时，企业所有者应该加大激励强度，这时无论是现金激励还是股权激励均有显著正向作用。</w:t>
      </w:r>
    </w:p>
    <w:p w14:paraId="5201BA97" w14:textId="1E2449EE" w:rsidR="004F710C" w:rsidRDefault="00E019A8" w:rsidP="00E019A8">
      <w:r>
        <w:tab/>
      </w:r>
      <w:r>
        <w:rPr>
          <w:rFonts w:hint="eastAsia"/>
        </w:rPr>
        <w:t>最后，</w:t>
      </w:r>
      <w:r w:rsidR="004F710C">
        <w:rPr>
          <w:rFonts w:hint="eastAsia"/>
        </w:rPr>
        <w:t>融资约束是企业绿色创新乃至技术创新中的一个较大的障碍，企业如果要进行绿色创新行为，要注意自身是否有能力获得足够资金。</w:t>
      </w:r>
    </w:p>
    <w:p w14:paraId="4B92994E" w14:textId="68A55B80" w:rsidR="005C7106" w:rsidRDefault="004F710C" w:rsidP="005C7106">
      <w:pPr>
        <w:widowControl/>
        <w:jc w:val="left"/>
      </w:pPr>
      <w:r>
        <w:tab/>
      </w:r>
      <w:r>
        <w:rPr>
          <w:rFonts w:hint="eastAsia"/>
        </w:rPr>
        <w:t>本文的研究结论丰富了高管激励对企业绿色创新影响的相关文献，并补充了融资约束对其调节效应的研究，其可能的研究贡献</w:t>
      </w:r>
      <w:r w:rsidR="004238D3">
        <w:rPr>
          <w:rFonts w:hint="eastAsia"/>
        </w:rPr>
        <w:t>主要有三点：</w:t>
      </w:r>
    </w:p>
    <w:p w14:paraId="1668987E" w14:textId="312B3C07" w:rsidR="005C7106" w:rsidRPr="004238D3" w:rsidRDefault="005C7106" w:rsidP="005C7106">
      <w:pPr>
        <w:widowControl/>
        <w:jc w:val="left"/>
      </w:pPr>
      <w:r>
        <w:lastRenderedPageBreak/>
        <w:tab/>
      </w:r>
      <w:r w:rsidR="004238D3" w:rsidRPr="004238D3">
        <w:rPr>
          <w:rFonts w:hint="eastAsia"/>
        </w:rPr>
        <w:t>第一是</w:t>
      </w:r>
      <w:r w:rsidR="004F710C" w:rsidRPr="004238D3">
        <w:rPr>
          <w:rFonts w:hint="eastAsia"/>
        </w:rPr>
        <w:t>丰富企业绿色创新与高管薪酬激励</w:t>
      </w:r>
      <w:r w:rsidR="00667A33" w:rsidRPr="004238D3">
        <w:rPr>
          <w:rFonts w:hint="eastAsia"/>
        </w:rPr>
        <w:t>的</w:t>
      </w:r>
      <w:r w:rsidR="004F710C" w:rsidRPr="004238D3">
        <w:rPr>
          <w:rFonts w:hint="eastAsia"/>
        </w:rPr>
        <w:t>研究</w:t>
      </w:r>
      <w:r w:rsidR="004238D3" w:rsidRPr="004238D3">
        <w:rPr>
          <w:rFonts w:hint="eastAsia"/>
        </w:rPr>
        <w:t>。</w:t>
      </w:r>
      <w:r w:rsidR="004F710C" w:rsidRPr="004238D3">
        <w:rPr>
          <w:rFonts w:hint="eastAsia"/>
        </w:rPr>
        <w:t>本文</w:t>
      </w:r>
      <w:r w:rsidR="00667A33" w:rsidRPr="004238D3">
        <w:rPr>
          <w:rFonts w:hint="eastAsia"/>
        </w:rPr>
        <w:t>验证了了企业绿色创新与高管激励之间存在的“倒</w:t>
      </w:r>
      <w:r w:rsidR="00667A33" w:rsidRPr="004238D3">
        <w:rPr>
          <w:rFonts w:hint="eastAsia"/>
        </w:rPr>
        <w:t>U</w:t>
      </w:r>
      <w:r w:rsidR="00667A33" w:rsidRPr="004238D3">
        <w:rPr>
          <w:rFonts w:hint="eastAsia"/>
        </w:rPr>
        <w:t>型”非线性关系，提出了在面对不同股权激励强度时，企业</w:t>
      </w:r>
      <w:r w:rsidR="001D0D12" w:rsidRPr="004238D3">
        <w:rPr>
          <w:rFonts w:hint="eastAsia"/>
        </w:rPr>
        <w:t>高管</w:t>
      </w:r>
      <w:r w:rsidR="00667A33" w:rsidRPr="004238D3">
        <w:rPr>
          <w:rFonts w:hint="eastAsia"/>
        </w:rPr>
        <w:t>激励制度的完善方向。</w:t>
      </w:r>
    </w:p>
    <w:p w14:paraId="37D7AB0C" w14:textId="4803419B" w:rsidR="005C7106" w:rsidRPr="004238D3" w:rsidRDefault="005C7106" w:rsidP="005C7106">
      <w:pPr>
        <w:widowControl/>
        <w:jc w:val="left"/>
      </w:pPr>
      <w:r w:rsidRPr="004238D3">
        <w:tab/>
      </w:r>
      <w:r w:rsidR="004238D3" w:rsidRPr="004238D3">
        <w:rPr>
          <w:rFonts w:hint="eastAsia"/>
        </w:rPr>
        <w:t>第二是</w:t>
      </w:r>
      <w:r w:rsidR="00667A33" w:rsidRPr="004238D3">
        <w:rPr>
          <w:rFonts w:hint="eastAsia"/>
        </w:rPr>
        <w:t>验证</w:t>
      </w:r>
      <w:r w:rsidR="004F710C" w:rsidRPr="004238D3">
        <w:rPr>
          <w:rFonts w:hint="eastAsia"/>
        </w:rPr>
        <w:t>企业绿色创新对企业自身价值创造的作用</w:t>
      </w:r>
      <w:r w:rsidR="004238D3" w:rsidRPr="004238D3">
        <w:rPr>
          <w:rFonts w:hint="eastAsia"/>
        </w:rPr>
        <w:t>。在</w:t>
      </w:r>
      <w:r w:rsidR="004F710C" w:rsidRPr="004238D3">
        <w:rPr>
          <w:rFonts w:hint="eastAsia"/>
        </w:rPr>
        <w:t>肯定企业绿色创新的社会、政策意义的同时对企业绿色创新的经济意义给出一定的解释。</w:t>
      </w:r>
    </w:p>
    <w:p w14:paraId="7A698F55" w14:textId="15E99CFF" w:rsidR="00667A33" w:rsidRPr="004238D3" w:rsidRDefault="005C7106" w:rsidP="005C7106">
      <w:pPr>
        <w:widowControl/>
        <w:jc w:val="left"/>
      </w:pPr>
      <w:r w:rsidRPr="004238D3">
        <w:tab/>
      </w:r>
      <w:r w:rsidR="004238D3" w:rsidRPr="004238D3">
        <w:rPr>
          <w:rFonts w:hint="eastAsia"/>
        </w:rPr>
        <w:t>第三是</w:t>
      </w:r>
      <w:r w:rsidR="00667A33" w:rsidRPr="004238D3">
        <w:rPr>
          <w:rFonts w:hint="eastAsia"/>
        </w:rPr>
        <w:t>排除了融资约束</w:t>
      </w:r>
      <w:r w:rsidR="001D0D12" w:rsidRPr="004238D3">
        <w:rPr>
          <w:rFonts w:hint="eastAsia"/>
        </w:rPr>
        <w:t>在</w:t>
      </w:r>
      <w:r w:rsidR="00667A33" w:rsidRPr="004238D3">
        <w:rPr>
          <w:rFonts w:hint="eastAsia"/>
        </w:rPr>
        <w:t>高管激励在绿色创新中的调节作用</w:t>
      </w:r>
      <w:r w:rsidR="004238D3" w:rsidRPr="004238D3">
        <w:rPr>
          <w:rFonts w:hint="eastAsia"/>
        </w:rPr>
        <w:t>。</w:t>
      </w:r>
      <w:r w:rsidR="00667A33" w:rsidRPr="004238D3">
        <w:rPr>
          <w:rFonts w:hint="eastAsia"/>
        </w:rPr>
        <w:t>虽然融资约束一直以来被认为是企业技术创新的“拦路虎”，但极少有学者将融资约束与高管激励对绿色创新的影响结合起来研究，本文通过实证排除了融资约束对高管激励在绿色创新中的调节作用。</w:t>
      </w:r>
    </w:p>
    <w:p w14:paraId="20D1F339" w14:textId="77777777" w:rsidR="00E019A8" w:rsidRDefault="00667A33" w:rsidP="00E019A8">
      <w:r>
        <w:tab/>
      </w:r>
      <w:r>
        <w:rPr>
          <w:rFonts w:hint="eastAsia"/>
        </w:rPr>
        <w:t>实际上，我们本次研究仍然存在一些遗憾，我们必须承认在探究高管激励时仅仅考虑到了薪酬激励而忽视了高管可能受到的声誉激励以及晋升激励等非经济激励</w:t>
      </w:r>
      <w:r w:rsidR="003B11B0">
        <w:rPr>
          <w:rFonts w:hint="eastAsia"/>
        </w:rPr>
        <w:t>。</w:t>
      </w:r>
      <w:r>
        <w:rPr>
          <w:rFonts w:hint="eastAsia"/>
        </w:rPr>
        <w:t>此外我们对于绿色创新的研究中忽视了国家政策这个重要的外生变量，企业之所以进行绿色创新，除了绿色创新的经济意义，更离不开国家有关部分的督促以及中华人民共和国环境保护法的实施</w:t>
      </w:r>
      <w:r w:rsidR="003B11B0">
        <w:rPr>
          <w:rFonts w:hint="eastAsia"/>
        </w:rPr>
        <w:t>，可以说政策在其中起到了难以估量的作用。因此我们建议进一步的研究工作可以从以下角度展开：</w:t>
      </w:r>
    </w:p>
    <w:p w14:paraId="55DC6ED3" w14:textId="77777777" w:rsidR="00E019A8" w:rsidRDefault="00E019A8" w:rsidP="00E019A8">
      <w:r>
        <w:tab/>
      </w:r>
      <w:r>
        <w:rPr>
          <w:rFonts w:hint="eastAsia"/>
        </w:rPr>
        <w:t>首先可以</w:t>
      </w:r>
      <w:r w:rsidR="003B11B0">
        <w:rPr>
          <w:rFonts w:hint="eastAsia"/>
        </w:rPr>
        <w:t>将高管晋升激励与高管声誉激励纳入高管激励的研究中；</w:t>
      </w:r>
    </w:p>
    <w:p w14:paraId="000845C4" w14:textId="77777777" w:rsidR="00E019A8" w:rsidRDefault="00E019A8" w:rsidP="00E019A8">
      <w:r>
        <w:tab/>
      </w:r>
      <w:r>
        <w:rPr>
          <w:rFonts w:hint="eastAsia"/>
        </w:rPr>
        <w:t>其次，</w:t>
      </w:r>
      <w:r w:rsidR="003B11B0">
        <w:rPr>
          <w:rFonts w:hint="eastAsia"/>
        </w:rPr>
        <w:t>研究国家环保政策实施前后企业高管激励对绿色创新的影响，可以采用双重差分法来实现具体的操作</w:t>
      </w:r>
      <w:r w:rsidR="00B76D12">
        <w:rPr>
          <w:rFonts w:hint="eastAsia"/>
        </w:rPr>
        <w:t>；</w:t>
      </w:r>
    </w:p>
    <w:p w14:paraId="78E04891" w14:textId="3CB64293" w:rsidR="00B76D12" w:rsidRDefault="00E019A8" w:rsidP="00E019A8">
      <w:r>
        <w:tab/>
      </w:r>
      <w:r>
        <w:rPr>
          <w:rFonts w:hint="eastAsia"/>
        </w:rPr>
        <w:t>最后可以</w:t>
      </w:r>
      <w:r w:rsidR="00B76D12">
        <w:rPr>
          <w:rFonts w:hint="eastAsia"/>
        </w:rPr>
        <w:t>继续研究高管激励与企业绿色创新之间可能存在的中介变量或调节变量。</w:t>
      </w:r>
    </w:p>
    <w:p w14:paraId="4AE77E1C" w14:textId="5E0FCD16" w:rsidR="00C41256" w:rsidRPr="003B11B0" w:rsidRDefault="00C41256" w:rsidP="003B11B0">
      <w:pPr>
        <w:pStyle w:val="a9"/>
        <w:ind w:left="847" w:firstLineChars="0" w:firstLine="0"/>
        <w:jc w:val="left"/>
      </w:pPr>
      <w:r>
        <w:br w:type="page"/>
      </w:r>
    </w:p>
    <w:p w14:paraId="29D180FE" w14:textId="057A1C11" w:rsidR="00C41256" w:rsidRDefault="00C41256" w:rsidP="00C41256">
      <w:pPr>
        <w:pStyle w:val="aa"/>
        <w:ind w:left="240" w:right="240"/>
      </w:pPr>
      <w:bookmarkStart w:id="63" w:name="_Toc103228583"/>
      <w:bookmarkStart w:id="64" w:name="_Toc104639791"/>
      <w:r>
        <w:rPr>
          <w:rFonts w:hint="eastAsia"/>
        </w:rPr>
        <w:lastRenderedPageBreak/>
        <w:t>致谢</w:t>
      </w:r>
      <w:bookmarkEnd w:id="63"/>
      <w:bookmarkEnd w:id="64"/>
    </w:p>
    <w:p w14:paraId="4CA24ED8" w14:textId="11C11C23" w:rsidR="00796334" w:rsidRDefault="00AE72C4" w:rsidP="00446224">
      <w:r>
        <w:tab/>
      </w:r>
      <w:r w:rsidR="00852864">
        <w:rPr>
          <w:rFonts w:hint="eastAsia"/>
        </w:rPr>
        <w:t>不知不觉，大学生活已经快要结束了，但恍惚之间感觉</w:t>
      </w:r>
      <w:r w:rsidR="00852864">
        <w:rPr>
          <w:rFonts w:hint="eastAsia"/>
        </w:rPr>
        <w:t>1</w:t>
      </w:r>
      <w:r w:rsidR="00852864">
        <w:t>8</w:t>
      </w:r>
      <w:r w:rsidR="00852864">
        <w:rPr>
          <w:rFonts w:hint="eastAsia"/>
        </w:rPr>
        <w:t>年</w:t>
      </w:r>
      <w:r w:rsidR="003A38F7">
        <w:rPr>
          <w:rFonts w:hint="eastAsia"/>
        </w:rPr>
        <w:t>的</w:t>
      </w:r>
      <w:r w:rsidR="00852864">
        <w:rPr>
          <w:rFonts w:hint="eastAsia"/>
        </w:rPr>
        <w:t>秋</w:t>
      </w:r>
      <w:r w:rsidR="003A38F7">
        <w:rPr>
          <w:rFonts w:hint="eastAsia"/>
        </w:rPr>
        <w:t>天</w:t>
      </w:r>
      <w:r w:rsidR="00852864">
        <w:rPr>
          <w:rFonts w:hint="eastAsia"/>
        </w:rPr>
        <w:t>还在昨日</w:t>
      </w:r>
      <w:r w:rsidR="00B50F56">
        <w:rPr>
          <w:rFonts w:hint="eastAsia"/>
        </w:rPr>
        <w:t>。</w:t>
      </w:r>
      <w:r w:rsidR="00852864">
        <w:rPr>
          <w:rFonts w:hint="eastAsia"/>
        </w:rPr>
        <w:t>大学四年</w:t>
      </w:r>
      <w:r w:rsidR="00B50F56">
        <w:rPr>
          <w:rFonts w:hint="eastAsia"/>
        </w:rPr>
        <w:t>，虽然我曾创造过一些惊喜，但更多时候还是平平淡淡。有人说，成长就是慢慢接受自己的平庸，我</w:t>
      </w:r>
      <w:r w:rsidR="00796334">
        <w:rPr>
          <w:rFonts w:hint="eastAsia"/>
        </w:rPr>
        <w:t>则不这么认为。</w:t>
      </w:r>
      <w:r w:rsidR="00B50F56">
        <w:rPr>
          <w:rFonts w:hint="eastAsia"/>
        </w:rPr>
        <w:t>在我看来，</w:t>
      </w:r>
      <w:r w:rsidR="00796334">
        <w:rPr>
          <w:rFonts w:hint="eastAsia"/>
        </w:rPr>
        <w:t>成长将我带到了更广阔的天地，让我看到了自己的弱小幼稚但同时见识到了人外人、山外山。瞄准月亮，纵使迷失，也是</w:t>
      </w:r>
      <w:r w:rsidR="003A38F7">
        <w:rPr>
          <w:rFonts w:hint="eastAsia"/>
        </w:rPr>
        <w:t>落在</w:t>
      </w:r>
      <w:r w:rsidR="00796334">
        <w:rPr>
          <w:rFonts w:hint="eastAsia"/>
        </w:rPr>
        <w:t>星河之间。我认为追月亮的过程中就是我们成长的历程。</w:t>
      </w:r>
    </w:p>
    <w:p w14:paraId="75517EFE" w14:textId="473B9406" w:rsidR="00796334" w:rsidRDefault="00796334" w:rsidP="00446224">
      <w:r>
        <w:tab/>
      </w:r>
      <w:r>
        <w:rPr>
          <w:rFonts w:hint="eastAsia"/>
        </w:rPr>
        <w:t>致谢，是我在</w:t>
      </w:r>
      <w:proofErr w:type="gramStart"/>
      <w:r>
        <w:rPr>
          <w:rFonts w:hint="eastAsia"/>
        </w:rPr>
        <w:t>完成毕设时</w:t>
      </w:r>
      <w:proofErr w:type="gramEnd"/>
      <w:r>
        <w:rPr>
          <w:rFonts w:hint="eastAsia"/>
        </w:rPr>
        <w:t>最期待的部分，</w:t>
      </w:r>
      <w:r w:rsidR="007B34AA">
        <w:rPr>
          <w:rFonts w:hint="eastAsia"/>
        </w:rPr>
        <w:t>而</w:t>
      </w:r>
      <w:r>
        <w:rPr>
          <w:rFonts w:hint="eastAsia"/>
        </w:rPr>
        <w:t>我最</w:t>
      </w:r>
      <w:r w:rsidR="007B34AA">
        <w:rPr>
          <w:rFonts w:hint="eastAsia"/>
        </w:rPr>
        <w:t>期待的是</w:t>
      </w:r>
      <w:r>
        <w:rPr>
          <w:rFonts w:hint="eastAsia"/>
        </w:rPr>
        <w:t>致谢中感谢</w:t>
      </w:r>
      <w:r w:rsidR="007B34AA">
        <w:rPr>
          <w:rFonts w:hint="eastAsia"/>
        </w:rPr>
        <w:t>和祝福在自己成长路上提供帮助</w:t>
      </w:r>
      <w:r>
        <w:rPr>
          <w:rFonts w:hint="eastAsia"/>
        </w:rPr>
        <w:t>的</w:t>
      </w:r>
      <w:r w:rsidR="007B34AA">
        <w:rPr>
          <w:rFonts w:hint="eastAsia"/>
        </w:rPr>
        <w:t>老师同学亲人朋友。</w:t>
      </w:r>
    </w:p>
    <w:p w14:paraId="75850CC1" w14:textId="734E7807" w:rsidR="00787EE8" w:rsidRDefault="00852864" w:rsidP="00446224">
      <w:r>
        <w:tab/>
      </w:r>
      <w:r w:rsidR="00AE72C4">
        <w:rPr>
          <w:rFonts w:hint="eastAsia"/>
        </w:rPr>
        <w:t>我想感谢我的毕设指导老师滕敏。从论文的选题、研究计划的可行性到论文的修改，您都给予了我</w:t>
      </w:r>
      <w:r w:rsidR="00787EE8">
        <w:rPr>
          <w:rFonts w:hint="eastAsia"/>
        </w:rPr>
        <w:t>详尽、</w:t>
      </w:r>
      <w:r w:rsidR="00AE72C4">
        <w:rPr>
          <w:rFonts w:hint="eastAsia"/>
        </w:rPr>
        <w:t>专业的指导。如果说博弈论的课堂上展现了</w:t>
      </w:r>
      <w:r w:rsidR="00787EE8">
        <w:rPr>
          <w:rFonts w:hint="eastAsia"/>
        </w:rPr>
        <w:t>您</w:t>
      </w:r>
      <w:r w:rsidR="00AE72C4">
        <w:rPr>
          <w:rFonts w:hint="eastAsia"/>
        </w:rPr>
        <w:t>和蔼可亲</w:t>
      </w:r>
      <w:r w:rsidR="00787EE8">
        <w:rPr>
          <w:rFonts w:hint="eastAsia"/>
        </w:rPr>
        <w:t>和</w:t>
      </w:r>
      <w:r w:rsidR="00AE72C4">
        <w:rPr>
          <w:rFonts w:hint="eastAsia"/>
        </w:rPr>
        <w:t>温和</w:t>
      </w:r>
      <w:r w:rsidR="00787EE8">
        <w:rPr>
          <w:rFonts w:hint="eastAsia"/>
        </w:rPr>
        <w:t>知性，那么毕设指导则让我见识到了您对科研的严谨与对真理的追求。</w:t>
      </w:r>
      <w:r w:rsidR="00D824F8">
        <w:rPr>
          <w:rFonts w:hint="eastAsia"/>
        </w:rPr>
        <w:t>学生祝愿您能在未来勇攀高峰、更上一层楼。</w:t>
      </w:r>
    </w:p>
    <w:p w14:paraId="6DB632E3" w14:textId="77777777" w:rsidR="00D824F8" w:rsidRDefault="00787EE8" w:rsidP="00446224">
      <w:r>
        <w:tab/>
      </w:r>
      <w:r>
        <w:rPr>
          <w:rFonts w:hint="eastAsia"/>
        </w:rPr>
        <w:t>我想感谢我身边的同学朋友。谢谢你们在过去四年来对我在学业生活上的照顾</w:t>
      </w:r>
      <w:r w:rsidR="00D824F8">
        <w:rPr>
          <w:rFonts w:hint="eastAsia"/>
        </w:rPr>
        <w:t>，同时我也祝福你们能不断进步，幸福快乐。</w:t>
      </w:r>
    </w:p>
    <w:p w14:paraId="5897B54D" w14:textId="77777777" w:rsidR="00C93E8C" w:rsidRDefault="00D824F8" w:rsidP="00446224">
      <w:r>
        <w:tab/>
      </w:r>
      <w:r>
        <w:rPr>
          <w:rFonts w:hint="eastAsia"/>
        </w:rPr>
        <w:t>我想感谢我的父母，谢谢你们永远无条件地支持</w:t>
      </w:r>
      <w:r w:rsidR="00C93E8C">
        <w:rPr>
          <w:rFonts w:hint="eastAsia"/>
        </w:rPr>
        <w:t>、</w:t>
      </w:r>
      <w:r>
        <w:rPr>
          <w:rFonts w:hint="eastAsia"/>
        </w:rPr>
        <w:t>相信</w:t>
      </w:r>
      <w:r w:rsidR="00C93E8C">
        <w:rPr>
          <w:rFonts w:hint="eastAsia"/>
        </w:rPr>
        <w:t>、</w:t>
      </w:r>
      <w:r>
        <w:rPr>
          <w:rFonts w:hint="eastAsia"/>
        </w:rPr>
        <w:t>包容</w:t>
      </w:r>
      <w:r w:rsidR="00C93E8C">
        <w:rPr>
          <w:rFonts w:hint="eastAsia"/>
        </w:rPr>
        <w:t>这个不完美的</w:t>
      </w:r>
      <w:r>
        <w:rPr>
          <w:rFonts w:hint="eastAsia"/>
        </w:rPr>
        <w:t>我</w:t>
      </w:r>
      <w:r w:rsidR="00C93E8C">
        <w:rPr>
          <w:rFonts w:hint="eastAsia"/>
        </w:rPr>
        <w:t>，为我撑起了一片天</w:t>
      </w:r>
      <w:r>
        <w:rPr>
          <w:rFonts w:hint="eastAsia"/>
        </w:rPr>
        <w:t>；我想感谢我的哥哥姐姐，谢谢你们在我失落时助我调整状态，谢谢你们愿意和我分享爱与快乐。我真诚的</w:t>
      </w:r>
      <w:r w:rsidR="00C93E8C">
        <w:rPr>
          <w:rFonts w:hint="eastAsia"/>
        </w:rPr>
        <w:t>祝愿我的家人</w:t>
      </w:r>
      <w:r>
        <w:rPr>
          <w:rFonts w:hint="eastAsia"/>
        </w:rPr>
        <w:t>身体健康、工作顺利，你们就是我最爱的人。</w:t>
      </w:r>
    </w:p>
    <w:p w14:paraId="7203D84C" w14:textId="33A6DEDB" w:rsidR="00852864" w:rsidRDefault="00C93E8C" w:rsidP="00446224">
      <w:r>
        <w:tab/>
      </w:r>
      <w:r>
        <w:rPr>
          <w:rFonts w:hint="eastAsia"/>
        </w:rPr>
        <w:t>我想感谢我自己，感谢自己为了目标奋斗的</w:t>
      </w:r>
      <w:r w:rsidR="00852864">
        <w:rPr>
          <w:rFonts w:hint="eastAsia"/>
        </w:rPr>
        <w:t>斗志；</w:t>
      </w:r>
      <w:r>
        <w:rPr>
          <w:rFonts w:hint="eastAsia"/>
        </w:rPr>
        <w:t>感谢自己不被一次次失败打退的</w:t>
      </w:r>
      <w:r w:rsidR="00852864">
        <w:rPr>
          <w:rFonts w:hint="eastAsia"/>
        </w:rPr>
        <w:t>毅力；感谢自己敢于突破现状、直面未知的勇气。我祝愿自己能够在人生的</w:t>
      </w:r>
      <w:r w:rsidR="003A38F7">
        <w:rPr>
          <w:rFonts w:hint="eastAsia"/>
        </w:rPr>
        <w:t>每一个</w:t>
      </w:r>
      <w:r w:rsidR="00852864">
        <w:rPr>
          <w:rFonts w:hint="eastAsia"/>
        </w:rPr>
        <w:t>阶段</w:t>
      </w:r>
      <w:r w:rsidR="003A38F7">
        <w:rPr>
          <w:rFonts w:hint="eastAsia"/>
        </w:rPr>
        <w:t>都能不断</w:t>
      </w:r>
      <w:r w:rsidR="00852864">
        <w:rPr>
          <w:rFonts w:hint="eastAsia"/>
        </w:rPr>
        <w:t>进步、变得更强</w:t>
      </w:r>
      <w:r w:rsidR="00702B1D">
        <w:rPr>
          <w:rFonts w:hint="eastAsia"/>
        </w:rPr>
        <w:t>。</w:t>
      </w:r>
    </w:p>
    <w:p w14:paraId="23C03BAC" w14:textId="23F02097" w:rsidR="00F95997" w:rsidRDefault="00F95997" w:rsidP="00446224">
      <w:r>
        <w:tab/>
      </w:r>
      <w:proofErr w:type="gramStart"/>
      <w:r>
        <w:rPr>
          <w:rFonts w:hint="eastAsia"/>
        </w:rPr>
        <w:t>喻园四年</w:t>
      </w:r>
      <w:proofErr w:type="gramEnd"/>
      <w:r>
        <w:rPr>
          <w:rFonts w:hint="eastAsia"/>
        </w:rPr>
        <w:t>，见过东九楼前玉兰花</w:t>
      </w:r>
      <w:r w:rsidR="009D30DF">
        <w:rPr>
          <w:rFonts w:hint="eastAsia"/>
        </w:rPr>
        <w:t>开花谢</w:t>
      </w:r>
      <w:r>
        <w:rPr>
          <w:rFonts w:hint="eastAsia"/>
        </w:rPr>
        <w:t>也见过绝望坡旁</w:t>
      </w:r>
      <w:r w:rsidR="009D30DF">
        <w:rPr>
          <w:rFonts w:hint="eastAsia"/>
        </w:rPr>
        <w:t>的</w:t>
      </w:r>
      <w:r>
        <w:rPr>
          <w:rFonts w:hint="eastAsia"/>
        </w:rPr>
        <w:t>银杏</w:t>
      </w:r>
      <w:r w:rsidR="009D30DF">
        <w:rPr>
          <w:rFonts w:hint="eastAsia"/>
        </w:rPr>
        <w:t>叶从嫩绿到金黄</w:t>
      </w:r>
      <w:r>
        <w:rPr>
          <w:rFonts w:hint="eastAsia"/>
        </w:rPr>
        <w:t>，见证了上学路上的臭水沟被成功改造为清亮的湖溪河</w:t>
      </w:r>
      <w:r w:rsidR="009D30DF">
        <w:rPr>
          <w:rFonts w:hint="eastAsia"/>
        </w:rPr>
        <w:t>……见到了学校的不断变化。四年来，我也有了一定的成长，从意气风发不可一世的骄傲，到备受打击妄自菲薄，到现在能够做到一定程度上的不卑不亢做好自己。</w:t>
      </w:r>
    </w:p>
    <w:p w14:paraId="015F8A0D" w14:textId="572A3272" w:rsidR="007B34AA" w:rsidRDefault="007B34AA" w:rsidP="00446224">
      <w:r>
        <w:tab/>
      </w:r>
      <w:r w:rsidR="00702B1D">
        <w:rPr>
          <w:rFonts w:hint="eastAsia"/>
        </w:rPr>
        <w:t>人生海</w:t>
      </w:r>
      <w:proofErr w:type="gramStart"/>
      <w:r w:rsidR="00702B1D">
        <w:rPr>
          <w:rFonts w:hint="eastAsia"/>
        </w:rPr>
        <w:t>海</w:t>
      </w:r>
      <w:proofErr w:type="gramEnd"/>
      <w:r w:rsidR="00702B1D">
        <w:rPr>
          <w:rFonts w:hint="eastAsia"/>
        </w:rPr>
        <w:t>，山山而川</w:t>
      </w:r>
      <w:r w:rsidR="00F46D53">
        <w:rPr>
          <w:rFonts w:hint="eastAsia"/>
        </w:rPr>
        <w:t>，我未来的人生还有很多不确定性，而我唯一能把握的便是活在当下，保持热爱，奔赴山海</w:t>
      </w:r>
      <w:r w:rsidR="009D30DF">
        <w:rPr>
          <w:rFonts w:hint="eastAsia"/>
        </w:rPr>
        <w:t>！</w:t>
      </w:r>
    </w:p>
    <w:p w14:paraId="5A7995F1" w14:textId="19C6C605" w:rsidR="00C41256" w:rsidRPr="00D22F95" w:rsidRDefault="00852864" w:rsidP="00446224">
      <w:r>
        <w:tab/>
      </w:r>
      <w:r w:rsidR="00C41256">
        <w:br w:type="page"/>
      </w:r>
    </w:p>
    <w:p w14:paraId="7B51EAA7" w14:textId="6CD8C7FF" w:rsidR="00C41256" w:rsidRDefault="00C41256" w:rsidP="00C41256">
      <w:pPr>
        <w:pStyle w:val="aa"/>
        <w:ind w:left="240" w:right="240"/>
      </w:pPr>
      <w:bookmarkStart w:id="65" w:name="_Toc103228584"/>
      <w:bookmarkStart w:id="66" w:name="_Toc104639792"/>
      <w:r>
        <w:rPr>
          <w:rFonts w:hint="eastAsia"/>
        </w:rPr>
        <w:lastRenderedPageBreak/>
        <w:t>参考文献</w:t>
      </w:r>
      <w:bookmarkEnd w:id="65"/>
      <w:bookmarkEnd w:id="66"/>
    </w:p>
    <w:p w14:paraId="2316B12D" w14:textId="0BCF6105" w:rsidR="005C7106" w:rsidRDefault="005C7106" w:rsidP="00B471D4">
      <w:pPr>
        <w:pStyle w:val="a9"/>
        <w:numPr>
          <w:ilvl w:val="0"/>
          <w:numId w:val="16"/>
        </w:numPr>
        <w:ind w:firstLineChars="0"/>
      </w:pPr>
      <w:r w:rsidRPr="00B95B04">
        <w:rPr>
          <w:rFonts w:hint="eastAsia"/>
        </w:rPr>
        <w:t>Acemoglu</w:t>
      </w:r>
      <w:r>
        <w:rPr>
          <w:rFonts w:hint="eastAsia"/>
        </w:rPr>
        <w:t>,</w:t>
      </w:r>
      <w:r>
        <w:t xml:space="preserve"> </w:t>
      </w:r>
      <w:r w:rsidRPr="00B95B04">
        <w:rPr>
          <w:rFonts w:hint="eastAsia"/>
        </w:rPr>
        <w:t>D</w:t>
      </w:r>
      <w:r w:rsidR="00E019A8">
        <w:t>.</w:t>
      </w:r>
      <w:r w:rsidRPr="00B95B04">
        <w:rPr>
          <w:rFonts w:hint="eastAsia"/>
        </w:rPr>
        <w:t>，</w:t>
      </w:r>
      <w:r w:rsidRPr="00B95B04">
        <w:rPr>
          <w:rFonts w:hint="eastAsia"/>
        </w:rPr>
        <w:t>P</w:t>
      </w:r>
      <w:r w:rsidR="00E019A8">
        <w:rPr>
          <w:rFonts w:hint="eastAsia"/>
        </w:rPr>
        <w:t>.</w:t>
      </w:r>
      <w:r w:rsidR="00E019A8">
        <w:t xml:space="preserve"> </w:t>
      </w:r>
      <w:r w:rsidRPr="00B95B04">
        <w:rPr>
          <w:rFonts w:hint="eastAsia"/>
        </w:rPr>
        <w:t>Aghion</w:t>
      </w:r>
      <w:r w:rsidRPr="00B95B04">
        <w:rPr>
          <w:rFonts w:hint="eastAsia"/>
        </w:rPr>
        <w:t>，</w:t>
      </w:r>
      <w:r w:rsidRPr="00B95B04">
        <w:rPr>
          <w:rFonts w:hint="eastAsia"/>
        </w:rPr>
        <w:t>L</w:t>
      </w:r>
      <w:r w:rsidRPr="00B95B04">
        <w:rPr>
          <w:rFonts w:hint="eastAsia"/>
        </w:rPr>
        <w:t>．</w:t>
      </w:r>
      <w:proofErr w:type="spellStart"/>
      <w:r w:rsidRPr="00B95B04">
        <w:rPr>
          <w:rFonts w:hint="eastAsia"/>
        </w:rPr>
        <w:t>Bursztyn</w:t>
      </w:r>
      <w:proofErr w:type="spellEnd"/>
      <w:r>
        <w:t xml:space="preserve"> </w:t>
      </w:r>
      <w:r w:rsidRPr="00B95B04">
        <w:rPr>
          <w:rFonts w:hint="eastAsia"/>
        </w:rPr>
        <w:t>and D</w:t>
      </w:r>
      <w:r w:rsidRPr="00B95B04">
        <w:rPr>
          <w:rFonts w:hint="eastAsia"/>
        </w:rPr>
        <w:t>．</w:t>
      </w:r>
      <w:proofErr w:type="spellStart"/>
      <w:r w:rsidRPr="00B95B04">
        <w:rPr>
          <w:rFonts w:hint="eastAsia"/>
        </w:rPr>
        <w:t>Hemous</w:t>
      </w:r>
      <w:proofErr w:type="spellEnd"/>
      <w:r>
        <w:t>. “</w:t>
      </w:r>
      <w:r w:rsidRPr="00B95B04">
        <w:rPr>
          <w:rFonts w:hint="eastAsia"/>
        </w:rPr>
        <w:t>The Environment and Directed Technical Change</w:t>
      </w:r>
      <w:r w:rsidRPr="00B95B04">
        <w:rPr>
          <w:rFonts w:hint="eastAsia"/>
        </w:rPr>
        <w:t>”</w:t>
      </w:r>
      <w:r w:rsidR="00EF3438">
        <w:rPr>
          <w:rFonts w:hint="eastAsia"/>
        </w:rPr>
        <w:t>[</w:t>
      </w:r>
      <w:r w:rsidR="00EF3438">
        <w:t>J]</w:t>
      </w:r>
      <w:r>
        <w:t xml:space="preserve">. </w:t>
      </w:r>
      <w:r w:rsidRPr="00B95B04">
        <w:rPr>
          <w:rFonts w:hint="eastAsia"/>
        </w:rPr>
        <w:t>American Economic Review</w:t>
      </w:r>
      <w:r>
        <w:rPr>
          <w:rFonts w:hint="eastAsia"/>
        </w:rPr>
        <w:t>,</w:t>
      </w:r>
      <w:r>
        <w:t xml:space="preserve"> </w:t>
      </w:r>
      <w:r>
        <w:rPr>
          <w:rFonts w:hint="eastAsia"/>
        </w:rPr>
        <w:t>2</w:t>
      </w:r>
      <w:r>
        <w:t>012</w:t>
      </w:r>
      <w:r w:rsidR="00E019A8">
        <w:t xml:space="preserve">, </w:t>
      </w:r>
      <w:r w:rsidRPr="00B95B04">
        <w:rPr>
          <w:rFonts w:hint="eastAsia"/>
        </w:rPr>
        <w:t>102(1)</w:t>
      </w:r>
      <w:r w:rsidR="00E019A8">
        <w:rPr>
          <w:rFonts w:hint="eastAsia"/>
        </w:rPr>
        <w:t>,</w:t>
      </w:r>
      <w:r w:rsidR="00E019A8">
        <w:t xml:space="preserve"> </w:t>
      </w:r>
      <w:r w:rsidRPr="00B95B04">
        <w:rPr>
          <w:rFonts w:hint="eastAsia"/>
        </w:rPr>
        <w:t>131</w:t>
      </w:r>
      <w:r>
        <w:rPr>
          <w:rFonts w:hint="eastAsia"/>
        </w:rPr>
        <w:t>-</w:t>
      </w:r>
      <w:r w:rsidRPr="00B95B04">
        <w:rPr>
          <w:rFonts w:hint="eastAsia"/>
        </w:rPr>
        <w:t>166</w:t>
      </w:r>
      <w:r w:rsidRPr="00B95B04">
        <w:rPr>
          <w:rFonts w:hint="eastAsia"/>
        </w:rPr>
        <w:t>．</w:t>
      </w:r>
    </w:p>
    <w:p w14:paraId="3897DA53" w14:textId="4E946388" w:rsidR="005C7106" w:rsidRDefault="005C7106" w:rsidP="00F84B67">
      <w:pPr>
        <w:pStyle w:val="a9"/>
        <w:numPr>
          <w:ilvl w:val="0"/>
          <w:numId w:val="16"/>
        </w:numPr>
        <w:ind w:firstLineChars="0"/>
      </w:pPr>
      <w:r>
        <w:t>Armstrong, C. S</w:t>
      </w:r>
      <w:r w:rsidR="00E019A8">
        <w:t>.</w:t>
      </w:r>
      <w:r>
        <w:t xml:space="preserve">, </w:t>
      </w:r>
      <w:proofErr w:type="spellStart"/>
      <w:r>
        <w:t>Vashishtha</w:t>
      </w:r>
      <w:proofErr w:type="spellEnd"/>
      <w:r>
        <w:t>, R. Executive Stock Options,</w:t>
      </w:r>
      <w:r>
        <w:rPr>
          <w:rFonts w:hint="eastAsia"/>
        </w:rPr>
        <w:t xml:space="preserve"> </w:t>
      </w:r>
      <w:r>
        <w:t>Differential Risk-taking Incentives, and Firm Value</w:t>
      </w:r>
      <w:r w:rsidR="00EF3438">
        <w:t>[J]</w:t>
      </w:r>
      <w:r>
        <w:t>. Journal of</w:t>
      </w:r>
      <w:r>
        <w:rPr>
          <w:rFonts w:hint="eastAsia"/>
        </w:rPr>
        <w:t xml:space="preserve"> </w:t>
      </w:r>
      <w:r>
        <w:t>Financial Economics, 2012, 104(1): 70-88.</w:t>
      </w:r>
    </w:p>
    <w:p w14:paraId="00F3F81C" w14:textId="74DADE1D" w:rsidR="007F716F" w:rsidRPr="007F716F" w:rsidRDefault="007F716F" w:rsidP="007F716F">
      <w:pPr>
        <w:pStyle w:val="a9"/>
        <w:numPr>
          <w:ilvl w:val="0"/>
          <w:numId w:val="16"/>
        </w:numPr>
        <w:ind w:firstLineChars="0"/>
      </w:pPr>
      <w:r w:rsidRPr="007F716F">
        <w:t xml:space="preserve">Core, J. E., Qian, </w:t>
      </w:r>
      <w:proofErr w:type="gramStart"/>
      <w:r w:rsidRPr="007F716F">
        <w:t>J..</w:t>
      </w:r>
      <w:proofErr w:type="gramEnd"/>
      <w:r w:rsidRPr="007F716F">
        <w:t xml:space="preserve"> Option-like Contracts for Innovation and Production</w:t>
      </w:r>
      <w:r w:rsidR="00EF3438">
        <w:t>[J]</w:t>
      </w:r>
      <w:r w:rsidRPr="007F716F">
        <w:t>. SSRN Electronic Journal, 2000.</w:t>
      </w:r>
    </w:p>
    <w:p w14:paraId="44B80537" w14:textId="4B583537" w:rsidR="007F716F" w:rsidRDefault="007F716F" w:rsidP="007F716F">
      <w:pPr>
        <w:pStyle w:val="a9"/>
        <w:numPr>
          <w:ilvl w:val="0"/>
          <w:numId w:val="16"/>
        </w:numPr>
        <w:ind w:firstLineChars="0"/>
      </w:pPr>
      <w:r w:rsidRPr="007F716F">
        <w:t>Coles, J. L</w:t>
      </w:r>
      <w:r w:rsidR="00E019A8">
        <w:t>.</w:t>
      </w:r>
      <w:r w:rsidRPr="007F716F">
        <w:t>, Daniel, N. D, Naveen, L. Managerial Incentives and Risk-taking</w:t>
      </w:r>
      <w:r w:rsidR="00EF3438">
        <w:t>[J]</w:t>
      </w:r>
      <w:r w:rsidRPr="007F716F">
        <w:t>. Journal of Financial Economics, 2006, 79(2): 431-468.</w:t>
      </w:r>
    </w:p>
    <w:p w14:paraId="349F66DD" w14:textId="2EE04130" w:rsidR="005C7106" w:rsidRDefault="005C7106" w:rsidP="00754D36">
      <w:pPr>
        <w:pStyle w:val="a9"/>
        <w:numPr>
          <w:ilvl w:val="0"/>
          <w:numId w:val="16"/>
        </w:numPr>
        <w:ind w:firstLineChars="0"/>
      </w:pPr>
      <w:proofErr w:type="spellStart"/>
      <w:r>
        <w:t>Chemmanur</w:t>
      </w:r>
      <w:proofErr w:type="spellEnd"/>
      <w:r>
        <w:t>, J.</w:t>
      </w:r>
      <w:r w:rsidR="00E019A8">
        <w:t xml:space="preserve"> </w:t>
      </w:r>
      <w:r>
        <w:t xml:space="preserve">C., </w:t>
      </w:r>
      <w:proofErr w:type="spellStart"/>
      <w:r>
        <w:t>Loutskina</w:t>
      </w:r>
      <w:proofErr w:type="spellEnd"/>
      <w:r>
        <w:t xml:space="preserve">, E., Tian, </w:t>
      </w:r>
      <w:proofErr w:type="gramStart"/>
      <w:r>
        <w:t>X..</w:t>
      </w:r>
      <w:proofErr w:type="gramEnd"/>
      <w:r>
        <w:t xml:space="preserve"> Corporate Venture</w:t>
      </w:r>
      <w:r>
        <w:rPr>
          <w:rFonts w:hint="eastAsia"/>
        </w:rPr>
        <w:t xml:space="preserve"> </w:t>
      </w:r>
      <w:r>
        <w:t>Capital, Value Creation, and Innovation</w:t>
      </w:r>
      <w:r w:rsidR="00EF3438">
        <w:t>[J]</w:t>
      </w:r>
      <w:r>
        <w:t>. Review of Financial</w:t>
      </w:r>
      <w:r>
        <w:rPr>
          <w:rFonts w:hint="eastAsia"/>
        </w:rPr>
        <w:t xml:space="preserve"> </w:t>
      </w:r>
      <w:r>
        <w:t>Studies, 2014, 27(8): 2434-2473.</w:t>
      </w:r>
    </w:p>
    <w:p w14:paraId="6E72BE61" w14:textId="117F2DD6" w:rsidR="005C7106" w:rsidRDefault="005C7106" w:rsidP="00754D36">
      <w:pPr>
        <w:pStyle w:val="a9"/>
        <w:numPr>
          <w:ilvl w:val="0"/>
          <w:numId w:val="16"/>
        </w:numPr>
        <w:ind w:firstLineChars="0"/>
      </w:pPr>
      <w:r>
        <w:t xml:space="preserve">Fang, V. W., Tian, X., Tice, </w:t>
      </w:r>
      <w:proofErr w:type="gramStart"/>
      <w:r>
        <w:t>S..</w:t>
      </w:r>
      <w:proofErr w:type="gramEnd"/>
      <w:r>
        <w:t xml:space="preserve"> Does Stock Liquidity Enhance or</w:t>
      </w:r>
      <w:r>
        <w:rPr>
          <w:rFonts w:hint="eastAsia"/>
        </w:rPr>
        <w:t xml:space="preserve"> </w:t>
      </w:r>
      <w:r>
        <w:t xml:space="preserve">Impede Firm </w:t>
      </w:r>
      <w:proofErr w:type="gramStart"/>
      <w:r>
        <w:t>Innovation?</w:t>
      </w:r>
      <w:r w:rsidR="00EF3438">
        <w:t>[</w:t>
      </w:r>
      <w:proofErr w:type="gramEnd"/>
      <w:r w:rsidR="00EF3438">
        <w:t>J].</w:t>
      </w:r>
      <w:r>
        <w:t xml:space="preserve"> The Journal of Finance, 2014, 69(5):</w:t>
      </w:r>
      <w:r>
        <w:rPr>
          <w:rFonts w:hint="eastAsia"/>
        </w:rPr>
        <w:t xml:space="preserve"> </w:t>
      </w:r>
      <w:r>
        <w:t>2085-2125.</w:t>
      </w:r>
    </w:p>
    <w:p w14:paraId="42FE7D02" w14:textId="05203054" w:rsidR="005C7106" w:rsidRDefault="005C7106" w:rsidP="008D1260">
      <w:pPr>
        <w:pStyle w:val="a9"/>
        <w:numPr>
          <w:ilvl w:val="0"/>
          <w:numId w:val="16"/>
        </w:numPr>
        <w:ind w:firstLineChars="0"/>
      </w:pPr>
      <w:proofErr w:type="spellStart"/>
      <w:r>
        <w:rPr>
          <w:rFonts w:hint="eastAsia"/>
        </w:rPr>
        <w:t>Ghisetti</w:t>
      </w:r>
      <w:proofErr w:type="spellEnd"/>
      <w:r>
        <w:rPr>
          <w:rFonts w:hint="eastAsia"/>
        </w:rPr>
        <w:t xml:space="preserve"> C,</w:t>
      </w:r>
      <w:r>
        <w:t xml:space="preserve"> </w:t>
      </w:r>
      <w:proofErr w:type="spellStart"/>
      <w:r>
        <w:rPr>
          <w:rFonts w:hint="eastAsia"/>
        </w:rPr>
        <w:t>Rennings</w:t>
      </w:r>
      <w:proofErr w:type="spellEnd"/>
      <w:r>
        <w:rPr>
          <w:rFonts w:hint="eastAsia"/>
        </w:rPr>
        <w:t xml:space="preserve"> K</w:t>
      </w:r>
      <w:r>
        <w:t xml:space="preserve">. </w:t>
      </w:r>
      <w:r>
        <w:rPr>
          <w:rFonts w:hint="eastAsia"/>
        </w:rPr>
        <w:t xml:space="preserve">Environmental innovations and profitability: </w:t>
      </w:r>
      <w:r>
        <w:t>How does it pay to be green? An empirical analysis</w:t>
      </w:r>
      <w:r>
        <w:rPr>
          <w:rFonts w:hint="eastAsia"/>
        </w:rPr>
        <w:t xml:space="preserve"> on the German innovation survey</w:t>
      </w:r>
      <w:r w:rsidR="00EF3438">
        <w:t>[J]</w:t>
      </w:r>
      <w:r>
        <w:t xml:space="preserve">. </w:t>
      </w:r>
      <w:r>
        <w:rPr>
          <w:rFonts w:hint="eastAsia"/>
        </w:rPr>
        <w:t>Journal of Cleaner Production</w:t>
      </w:r>
      <w:r>
        <w:rPr>
          <w:rFonts w:hint="eastAsia"/>
        </w:rPr>
        <w:t>，</w:t>
      </w:r>
      <w:r>
        <w:rPr>
          <w:rFonts w:hint="eastAsia"/>
        </w:rPr>
        <w:t>2014,</w:t>
      </w:r>
      <w:r>
        <w:t xml:space="preserve"> </w:t>
      </w:r>
      <w:r>
        <w:rPr>
          <w:rFonts w:hint="eastAsia"/>
        </w:rPr>
        <w:t>75(14) : 106</w:t>
      </w:r>
      <w:r>
        <w:t>-</w:t>
      </w:r>
      <w:r>
        <w:rPr>
          <w:rFonts w:hint="eastAsia"/>
        </w:rPr>
        <w:t>117</w:t>
      </w:r>
      <w:r>
        <w:rPr>
          <w:rFonts w:hint="eastAsia"/>
        </w:rPr>
        <w:t>．</w:t>
      </w:r>
    </w:p>
    <w:p w14:paraId="4172BAED" w14:textId="23FE0313" w:rsidR="007F716F" w:rsidRDefault="007F716F" w:rsidP="007F716F">
      <w:pPr>
        <w:pStyle w:val="a9"/>
        <w:numPr>
          <w:ilvl w:val="0"/>
          <w:numId w:val="16"/>
        </w:numPr>
        <w:ind w:firstLineChars="0"/>
      </w:pPr>
      <w:r>
        <w:t xml:space="preserve">Holmstrom, </w:t>
      </w:r>
      <w:proofErr w:type="gramStart"/>
      <w:r>
        <w:t>B..</w:t>
      </w:r>
      <w:proofErr w:type="gramEnd"/>
      <w:r>
        <w:t xml:space="preserve"> Agency Costs and Innovation</w:t>
      </w:r>
      <w:r w:rsidR="00EF3438">
        <w:t>[J]</w:t>
      </w:r>
      <w:r>
        <w:t>. Journal of Economic</w:t>
      </w:r>
      <w:r>
        <w:rPr>
          <w:rFonts w:hint="eastAsia"/>
        </w:rPr>
        <w:t xml:space="preserve"> </w:t>
      </w:r>
      <w:r>
        <w:t>Behavior &amp; Organization, 1989, 12(3): 305-327.</w:t>
      </w:r>
    </w:p>
    <w:p w14:paraId="380E939D" w14:textId="4B93C00D" w:rsidR="005C7106" w:rsidRDefault="005C7106" w:rsidP="00754D36">
      <w:pPr>
        <w:pStyle w:val="a9"/>
        <w:numPr>
          <w:ilvl w:val="0"/>
          <w:numId w:val="16"/>
        </w:numPr>
        <w:ind w:firstLineChars="0"/>
      </w:pPr>
      <w:r>
        <w:t xml:space="preserve">He, J. J., Tian, </w:t>
      </w:r>
      <w:proofErr w:type="gramStart"/>
      <w:r>
        <w:t>X.</w:t>
      </w:r>
      <w:r w:rsidR="003D59FC">
        <w:rPr>
          <w:rFonts w:hint="eastAsia"/>
        </w:rPr>
        <w:t>.</w:t>
      </w:r>
      <w:proofErr w:type="gramEnd"/>
      <w:r>
        <w:t xml:space="preserve"> The Dark Side of Analyst Coverage: The Case</w:t>
      </w:r>
      <w:r>
        <w:rPr>
          <w:rFonts w:hint="eastAsia"/>
        </w:rPr>
        <w:t xml:space="preserve"> </w:t>
      </w:r>
      <w:r>
        <w:t>of Innovation</w:t>
      </w:r>
      <w:r w:rsidR="00EF3438">
        <w:t>[J]</w:t>
      </w:r>
      <w:r>
        <w:t>. Journal of Financial Economics, 2013, 109(3):</w:t>
      </w:r>
      <w:r>
        <w:rPr>
          <w:rFonts w:hint="eastAsia"/>
        </w:rPr>
        <w:t xml:space="preserve"> </w:t>
      </w:r>
      <w:r>
        <w:t>856-878.</w:t>
      </w:r>
    </w:p>
    <w:p w14:paraId="4C5B966B" w14:textId="5EA9A1CF" w:rsidR="007F716F" w:rsidRDefault="007F716F" w:rsidP="007F716F">
      <w:pPr>
        <w:pStyle w:val="a9"/>
        <w:numPr>
          <w:ilvl w:val="0"/>
          <w:numId w:val="16"/>
        </w:numPr>
        <w:ind w:firstLineChars="0"/>
      </w:pPr>
      <w:r>
        <w:t>Jensen, M. C</w:t>
      </w:r>
      <w:r w:rsidR="003D59FC">
        <w:t>.</w:t>
      </w:r>
      <w:r>
        <w:t xml:space="preserve">, </w:t>
      </w:r>
      <w:proofErr w:type="spellStart"/>
      <w:r>
        <w:t>Meckling</w:t>
      </w:r>
      <w:proofErr w:type="spellEnd"/>
      <w:r>
        <w:t xml:space="preserve">, W. </w:t>
      </w:r>
      <w:proofErr w:type="gramStart"/>
      <w:r>
        <w:t>H</w:t>
      </w:r>
      <w:r w:rsidR="003D59FC">
        <w:t>.</w:t>
      </w:r>
      <w:r>
        <w:t>.</w:t>
      </w:r>
      <w:proofErr w:type="gramEnd"/>
      <w:r>
        <w:t xml:space="preserve"> Theory of the Firm: Managerial</w:t>
      </w:r>
      <w:r>
        <w:rPr>
          <w:rFonts w:hint="eastAsia"/>
        </w:rPr>
        <w:t xml:space="preserve"> </w:t>
      </w:r>
      <w:r>
        <w:t>Behavior, Agency Costs and Ownership Structure</w:t>
      </w:r>
      <w:r w:rsidR="000409AA">
        <w:t>[J]</w:t>
      </w:r>
      <w:r>
        <w:t>. Journal of</w:t>
      </w:r>
      <w:r>
        <w:rPr>
          <w:rFonts w:hint="eastAsia"/>
        </w:rPr>
        <w:t xml:space="preserve"> </w:t>
      </w:r>
      <w:r>
        <w:t>Financial Economics, 1976, 3(4): 305-360.</w:t>
      </w:r>
    </w:p>
    <w:p w14:paraId="4E4AA8D1" w14:textId="235641C9" w:rsidR="005C7106" w:rsidRDefault="005C7106" w:rsidP="00EB6574">
      <w:pPr>
        <w:pStyle w:val="a9"/>
        <w:numPr>
          <w:ilvl w:val="0"/>
          <w:numId w:val="16"/>
        </w:numPr>
        <w:ind w:firstLineChars="0"/>
      </w:pPr>
      <w:r>
        <w:rPr>
          <w:rFonts w:hint="eastAsia"/>
        </w:rPr>
        <w:t>Jaffe A</w:t>
      </w:r>
      <w:r w:rsidR="003D59FC">
        <w:t>.</w:t>
      </w:r>
      <w:r>
        <w:rPr>
          <w:rFonts w:hint="eastAsia"/>
        </w:rPr>
        <w:t xml:space="preserve"> B</w:t>
      </w:r>
      <w:r w:rsidR="003D59FC">
        <w:t>.</w:t>
      </w:r>
      <w:r>
        <w:rPr>
          <w:rFonts w:hint="eastAsia"/>
        </w:rPr>
        <w:t>,</w:t>
      </w:r>
      <w:r>
        <w:t xml:space="preserve"> </w:t>
      </w:r>
      <w:r>
        <w:rPr>
          <w:rFonts w:hint="eastAsia"/>
        </w:rPr>
        <w:t xml:space="preserve">Palmer </w:t>
      </w:r>
      <w:proofErr w:type="gramStart"/>
      <w:r>
        <w:rPr>
          <w:rFonts w:hint="eastAsia"/>
        </w:rPr>
        <w:t>K.</w:t>
      </w:r>
      <w:r w:rsidR="003D59FC">
        <w:t>.</w:t>
      </w:r>
      <w:proofErr w:type="gramEnd"/>
      <w:r>
        <w:t xml:space="preserve"> </w:t>
      </w:r>
      <w:r>
        <w:rPr>
          <w:rFonts w:hint="eastAsia"/>
        </w:rPr>
        <w:t>Environmental regulation and innovation: A panel data study</w:t>
      </w:r>
      <w:r w:rsidR="000409AA">
        <w:t>[J]</w:t>
      </w:r>
      <w:r>
        <w:t xml:space="preserve">. </w:t>
      </w:r>
      <w:r>
        <w:rPr>
          <w:rFonts w:hint="eastAsia"/>
        </w:rPr>
        <w:t>R</w:t>
      </w:r>
      <w:r>
        <w:t>e</w:t>
      </w:r>
      <w:r>
        <w:rPr>
          <w:rFonts w:hint="eastAsia"/>
        </w:rPr>
        <w:t>view of Economics</w:t>
      </w:r>
      <w:r>
        <w:t xml:space="preserve"> &amp; </w:t>
      </w:r>
      <w:r>
        <w:rPr>
          <w:rFonts w:hint="eastAsia"/>
        </w:rPr>
        <w:t>Statistics,</w:t>
      </w:r>
      <w:r>
        <w:t xml:space="preserve"> </w:t>
      </w:r>
      <w:r>
        <w:rPr>
          <w:rFonts w:hint="eastAsia"/>
        </w:rPr>
        <w:t>1997,</w:t>
      </w:r>
      <w:r>
        <w:t xml:space="preserve"> </w:t>
      </w:r>
      <w:r>
        <w:rPr>
          <w:rFonts w:hint="eastAsia"/>
        </w:rPr>
        <w:t>79(4) : 610</w:t>
      </w:r>
      <w:r>
        <w:t>-</w:t>
      </w:r>
      <w:r>
        <w:rPr>
          <w:rFonts w:hint="eastAsia"/>
        </w:rPr>
        <w:t>619</w:t>
      </w:r>
      <w:r>
        <w:rPr>
          <w:rFonts w:hint="eastAsia"/>
        </w:rPr>
        <w:t>．</w:t>
      </w:r>
    </w:p>
    <w:p w14:paraId="78884900" w14:textId="1EFD78CA" w:rsidR="005C7106" w:rsidRDefault="005C7106" w:rsidP="00B471D4">
      <w:pPr>
        <w:pStyle w:val="a9"/>
        <w:numPr>
          <w:ilvl w:val="0"/>
          <w:numId w:val="16"/>
        </w:numPr>
        <w:ind w:firstLineChars="0"/>
      </w:pPr>
      <w:r w:rsidRPr="00B471D4">
        <w:t>Kaplan</w:t>
      </w:r>
      <w:r>
        <w:t>,</w:t>
      </w:r>
      <w:r w:rsidR="003D59FC">
        <w:t xml:space="preserve"> </w:t>
      </w:r>
      <w:r w:rsidRPr="00B471D4">
        <w:t>Zingales.</w:t>
      </w:r>
      <w:r>
        <w:t xml:space="preserve"> </w:t>
      </w:r>
      <w:r w:rsidRPr="00B471D4">
        <w:t xml:space="preserve">Do Investment-Cash Flow Sensitivities Provide Useful Measures of Financing </w:t>
      </w:r>
      <w:proofErr w:type="gramStart"/>
      <w:r w:rsidRPr="00B471D4">
        <w:t>Constraints</w:t>
      </w:r>
      <w:r>
        <w:t>?</w:t>
      </w:r>
      <w:r w:rsidR="000409AA">
        <w:t>[</w:t>
      </w:r>
      <w:proofErr w:type="gramEnd"/>
      <w:r w:rsidR="000409AA">
        <w:t>J]</w:t>
      </w:r>
      <w:r>
        <w:t xml:space="preserve"> </w:t>
      </w:r>
      <w:r w:rsidRPr="00B471D4">
        <w:t>Quarterly Journal of Economics,</w:t>
      </w:r>
      <w:r w:rsidR="00F61B82">
        <w:t xml:space="preserve"> </w:t>
      </w:r>
      <w:r w:rsidRPr="00B471D4">
        <w:t>1997</w:t>
      </w:r>
      <w:r w:rsidR="00F61B82">
        <w:t xml:space="preserve">, </w:t>
      </w:r>
      <w:r w:rsidR="00F61B82" w:rsidRPr="00F61B82">
        <w:rPr>
          <w:rFonts w:hint="eastAsia"/>
        </w:rPr>
        <w:lastRenderedPageBreak/>
        <w:t>(1):169-215.</w:t>
      </w:r>
    </w:p>
    <w:p w14:paraId="1F657731" w14:textId="1BB95792" w:rsidR="005C7106" w:rsidRDefault="005C7106" w:rsidP="00B471D4">
      <w:pPr>
        <w:pStyle w:val="a9"/>
        <w:numPr>
          <w:ilvl w:val="0"/>
          <w:numId w:val="16"/>
        </w:numPr>
        <w:ind w:firstLineChars="0"/>
      </w:pPr>
      <w:r w:rsidRPr="00B471D4">
        <w:rPr>
          <w:rFonts w:hint="eastAsia"/>
        </w:rPr>
        <w:t>Lazear E</w:t>
      </w:r>
      <w:r w:rsidR="003D59FC">
        <w:t xml:space="preserve">. </w:t>
      </w:r>
      <w:r w:rsidRPr="00B471D4">
        <w:rPr>
          <w:rFonts w:hint="eastAsia"/>
        </w:rPr>
        <w:t>P</w:t>
      </w:r>
      <w:r w:rsidR="003D59FC">
        <w:t>.</w:t>
      </w:r>
      <w:r>
        <w:rPr>
          <w:rFonts w:hint="eastAsia"/>
        </w:rPr>
        <w:t>,</w:t>
      </w:r>
      <w:r>
        <w:t xml:space="preserve"> </w:t>
      </w:r>
      <w:r w:rsidRPr="00B471D4">
        <w:rPr>
          <w:rFonts w:hint="eastAsia"/>
        </w:rPr>
        <w:t xml:space="preserve">Rosen </w:t>
      </w:r>
      <w:proofErr w:type="gramStart"/>
      <w:r w:rsidRPr="00B471D4">
        <w:rPr>
          <w:rFonts w:hint="eastAsia"/>
        </w:rPr>
        <w:t>S</w:t>
      </w:r>
      <w:r w:rsidR="003D59FC">
        <w:t>.</w:t>
      </w:r>
      <w:r>
        <w:rPr>
          <w:rFonts w:hint="eastAsia"/>
        </w:rPr>
        <w:t>.</w:t>
      </w:r>
      <w:proofErr w:type="gramEnd"/>
      <w:r w:rsidR="000409AA">
        <w:t xml:space="preserve"> </w:t>
      </w:r>
      <w:r w:rsidRPr="00B471D4">
        <w:rPr>
          <w:rFonts w:hint="eastAsia"/>
        </w:rPr>
        <w:t>Rank</w:t>
      </w:r>
      <w:r>
        <w:t>-</w:t>
      </w:r>
      <w:r w:rsidRPr="00B471D4">
        <w:rPr>
          <w:rFonts w:hint="eastAsia"/>
        </w:rPr>
        <w:t>order</w:t>
      </w:r>
      <w:r>
        <w:t xml:space="preserve"> </w:t>
      </w:r>
      <w:r w:rsidRPr="00B471D4">
        <w:rPr>
          <w:rFonts w:hint="eastAsia"/>
        </w:rPr>
        <w:t>tournaments as optimum labor contracts</w:t>
      </w:r>
      <w:r w:rsidR="000409AA">
        <w:t>[J]</w:t>
      </w:r>
      <w:r w:rsidRPr="00B471D4">
        <w:rPr>
          <w:rFonts w:hint="eastAsia"/>
        </w:rPr>
        <w:t>．</w:t>
      </w:r>
      <w:r w:rsidRPr="00B471D4">
        <w:rPr>
          <w:rFonts w:hint="eastAsia"/>
        </w:rPr>
        <w:t>Social Science Electronic Publishing</w:t>
      </w:r>
      <w:r>
        <w:t xml:space="preserve">, </w:t>
      </w:r>
      <w:r w:rsidRPr="00B471D4">
        <w:rPr>
          <w:rFonts w:hint="eastAsia"/>
        </w:rPr>
        <w:t>1981</w:t>
      </w:r>
      <w:r w:rsidR="00F61B82">
        <w:t>, 89.</w:t>
      </w:r>
    </w:p>
    <w:p w14:paraId="129A65C0" w14:textId="2760E349" w:rsidR="005C7106" w:rsidRDefault="005C7106" w:rsidP="00B471D4">
      <w:pPr>
        <w:pStyle w:val="a9"/>
        <w:numPr>
          <w:ilvl w:val="0"/>
          <w:numId w:val="16"/>
        </w:numPr>
        <w:ind w:firstLineChars="0"/>
      </w:pPr>
      <w:r w:rsidRPr="00B471D4">
        <w:t xml:space="preserve">Li, B., Megginson, W. L., Shen, Z., Sun, </w:t>
      </w:r>
      <w:proofErr w:type="gramStart"/>
      <w:r w:rsidRPr="00B471D4">
        <w:t>Q</w:t>
      </w:r>
      <w:r w:rsidR="003D59FC">
        <w:t>.</w:t>
      </w:r>
      <w:r w:rsidRPr="00B471D4">
        <w:t>.</w:t>
      </w:r>
      <w:proofErr w:type="gramEnd"/>
      <w:r w:rsidRPr="00B471D4">
        <w:t xml:space="preserve"> Do Share Issue Privatizations Really Improve Firm Performance in China</w:t>
      </w:r>
      <w:r w:rsidR="000409AA">
        <w:t>[J]</w:t>
      </w:r>
      <w:r w:rsidR="003D59FC">
        <w:t xml:space="preserve">. </w:t>
      </w:r>
      <w:r w:rsidRPr="00B471D4">
        <w:t>Social Science Electronic Publishing, 2015.</w:t>
      </w:r>
    </w:p>
    <w:p w14:paraId="1167B08E" w14:textId="74B6C7DF" w:rsidR="007F716F" w:rsidRDefault="007F716F" w:rsidP="007F716F">
      <w:pPr>
        <w:pStyle w:val="a9"/>
        <w:numPr>
          <w:ilvl w:val="0"/>
          <w:numId w:val="16"/>
        </w:numPr>
        <w:ind w:firstLineChars="0"/>
      </w:pPr>
      <w:r>
        <w:t>Tian, X., Wang, T.</w:t>
      </w:r>
      <w:r w:rsidR="003D59FC">
        <w:t xml:space="preserve"> </w:t>
      </w:r>
      <w:proofErr w:type="gramStart"/>
      <w:r>
        <w:t>Y..</w:t>
      </w:r>
      <w:proofErr w:type="gramEnd"/>
      <w:r>
        <w:t xml:space="preserve"> Tolerance for Failure and Corporate Innovation</w:t>
      </w:r>
      <w:r w:rsidR="000409AA">
        <w:t>[J]</w:t>
      </w:r>
      <w:r>
        <w:t>. The Review of Financial Studies, 2011, 27(1): 211-255.</w:t>
      </w:r>
    </w:p>
    <w:p w14:paraId="483E2D26" w14:textId="48D9F0A8" w:rsidR="005C7106" w:rsidRDefault="005C7106" w:rsidP="0027780F">
      <w:pPr>
        <w:pStyle w:val="a9"/>
        <w:numPr>
          <w:ilvl w:val="0"/>
          <w:numId w:val="16"/>
        </w:numPr>
        <w:ind w:firstLineChars="0"/>
      </w:pPr>
      <w:r>
        <w:t xml:space="preserve">Tan, Y., Tian, X., Zhang, X., Zhao, </w:t>
      </w:r>
      <w:proofErr w:type="gramStart"/>
      <w:r>
        <w:t>H..</w:t>
      </w:r>
      <w:proofErr w:type="gramEnd"/>
      <w:r>
        <w:t xml:space="preserve"> The Real Effects of Privatization:</w:t>
      </w:r>
      <w:r>
        <w:rPr>
          <w:rFonts w:hint="eastAsia"/>
        </w:rPr>
        <w:t xml:space="preserve"> </w:t>
      </w:r>
      <w:r>
        <w:t>Evidence from China</w:t>
      </w:r>
      <w:r w:rsidR="003D59FC">
        <w:t>’</w:t>
      </w:r>
      <w:r>
        <w:t>s Split Share Structure Reform</w:t>
      </w:r>
      <w:r w:rsidR="000409AA">
        <w:t>[J]</w:t>
      </w:r>
      <w:r>
        <w:t xml:space="preserve">. </w:t>
      </w:r>
      <w:hyperlink r:id="rId30" w:tgtFrame="_blank" w:tooltip="Social Science Electronic Publishing" w:history="1">
        <w:r w:rsidRPr="0027780F">
          <w:rPr>
            <w:rFonts w:hint="eastAsia"/>
          </w:rPr>
          <w:t>Social Science Electronic Publishing</w:t>
        </w:r>
      </w:hyperlink>
      <w:r>
        <w:t>, 2014.</w:t>
      </w:r>
    </w:p>
    <w:p w14:paraId="63D0A826" w14:textId="5A011B2E" w:rsidR="005C7106" w:rsidRDefault="005C7106" w:rsidP="00B471D4">
      <w:pPr>
        <w:pStyle w:val="a9"/>
        <w:numPr>
          <w:ilvl w:val="0"/>
          <w:numId w:val="16"/>
        </w:numPr>
        <w:ind w:firstLineChars="0"/>
      </w:pPr>
      <w:proofErr w:type="spellStart"/>
      <w:r>
        <w:t>Xia</w:t>
      </w:r>
      <w:r>
        <w:rPr>
          <w:rFonts w:hint="eastAsia"/>
        </w:rPr>
        <w:t>ping</w:t>
      </w:r>
      <w:proofErr w:type="spellEnd"/>
      <w:r>
        <w:t xml:space="preserve"> Cao</w:t>
      </w:r>
      <w:r>
        <w:rPr>
          <w:rFonts w:hint="eastAsia"/>
        </w:rPr>
        <w:t>,</w:t>
      </w:r>
      <w:r>
        <w:t xml:space="preserve"> </w:t>
      </w:r>
      <w:r>
        <w:rPr>
          <w:rFonts w:hint="eastAsia"/>
        </w:rPr>
        <w:t>Doug</w:t>
      </w:r>
      <w:r>
        <w:t>las Cumming</w:t>
      </w:r>
      <w:r>
        <w:rPr>
          <w:rFonts w:hint="eastAsia"/>
        </w:rPr>
        <w:t>,</w:t>
      </w:r>
      <w:r>
        <w:t xml:space="preserve"> </w:t>
      </w:r>
      <w:proofErr w:type="spellStart"/>
      <w:r>
        <w:rPr>
          <w:rFonts w:hint="eastAsia"/>
        </w:rPr>
        <w:t>Sili</w:t>
      </w:r>
      <w:proofErr w:type="spellEnd"/>
      <w:r>
        <w:t xml:space="preserve"> Zhou. </w:t>
      </w:r>
      <w:r w:rsidRPr="00B471D4">
        <w:t>State ownership and corporate innovation efficiency</w:t>
      </w:r>
      <w:r w:rsidR="000409AA">
        <w:t>[J]</w:t>
      </w:r>
      <w:r>
        <w:t xml:space="preserve">. </w:t>
      </w:r>
      <w:r w:rsidRPr="00B471D4">
        <w:t>Emerging Markets Review</w:t>
      </w:r>
      <w:r w:rsidR="00F61B82">
        <w:t>,</w:t>
      </w:r>
      <w:r>
        <w:t xml:space="preserve"> </w:t>
      </w:r>
      <w:r w:rsidR="00F61B82">
        <w:t>2016</w:t>
      </w:r>
      <w:r>
        <w:t>.</w:t>
      </w:r>
    </w:p>
    <w:p w14:paraId="581ACBCB" w14:textId="7F920296" w:rsidR="005C7106" w:rsidRDefault="005C7106" w:rsidP="00D1108F">
      <w:pPr>
        <w:pStyle w:val="a9"/>
        <w:numPr>
          <w:ilvl w:val="0"/>
          <w:numId w:val="16"/>
        </w:numPr>
        <w:ind w:firstLineChars="0"/>
      </w:pPr>
      <w:proofErr w:type="gramStart"/>
      <w:r w:rsidRPr="00623B9F">
        <w:rPr>
          <w:rFonts w:hint="eastAsia"/>
        </w:rPr>
        <w:t>郭</w:t>
      </w:r>
      <w:proofErr w:type="gramEnd"/>
      <w:r w:rsidRPr="00623B9F">
        <w:rPr>
          <w:rFonts w:hint="eastAsia"/>
        </w:rPr>
        <w:t>玥</w:t>
      </w:r>
      <w:r>
        <w:t xml:space="preserve">. </w:t>
      </w:r>
      <w:r w:rsidRPr="00623B9F">
        <w:rPr>
          <w:rFonts w:hint="eastAsia"/>
        </w:rPr>
        <w:t>政府创新补助的信号传递机制与企业创新</w:t>
      </w:r>
      <w:r w:rsidR="000409AA">
        <w:rPr>
          <w:rFonts w:hint="eastAsia"/>
        </w:rPr>
        <w:t>[</w:t>
      </w:r>
      <w:r w:rsidR="000409AA">
        <w:t>J]</w:t>
      </w:r>
      <w:r>
        <w:rPr>
          <w:rFonts w:hint="eastAsia"/>
        </w:rPr>
        <w:t>.</w:t>
      </w:r>
      <w:r>
        <w:t xml:space="preserve"> </w:t>
      </w:r>
      <w:r w:rsidRPr="00623B9F">
        <w:rPr>
          <w:rFonts w:hint="eastAsia"/>
        </w:rPr>
        <w:t>中国工业经济</w:t>
      </w:r>
      <w:r w:rsidR="00F61B82">
        <w:t xml:space="preserve">, </w:t>
      </w:r>
      <w:r w:rsidRPr="00623B9F">
        <w:rPr>
          <w:rFonts w:hint="eastAsia"/>
        </w:rPr>
        <w:t>2018,</w:t>
      </w:r>
      <w:r w:rsidR="00EF3438">
        <w:t xml:space="preserve"> </w:t>
      </w:r>
      <w:r w:rsidRPr="00623B9F">
        <w:rPr>
          <w:rFonts w:hint="eastAsia"/>
        </w:rPr>
        <w:t>(9)</w:t>
      </w:r>
      <w:r w:rsidR="00F61B82">
        <w:t>: 19.</w:t>
      </w:r>
    </w:p>
    <w:p w14:paraId="17091EBD" w14:textId="592B7606" w:rsidR="005C7106" w:rsidRDefault="005C7106" w:rsidP="003A02C3">
      <w:pPr>
        <w:pStyle w:val="a9"/>
        <w:numPr>
          <w:ilvl w:val="0"/>
          <w:numId w:val="16"/>
        </w:numPr>
        <w:ind w:firstLineChars="0"/>
      </w:pPr>
      <w:proofErr w:type="gramStart"/>
      <w:r>
        <w:rPr>
          <w:rFonts w:hint="eastAsia"/>
        </w:rPr>
        <w:t>霍晓萍</w:t>
      </w:r>
      <w:proofErr w:type="gramEnd"/>
      <w:r>
        <w:rPr>
          <w:rFonts w:hint="eastAsia"/>
        </w:rPr>
        <w:t>，李华伟，邱赛</w:t>
      </w:r>
      <w:r>
        <w:rPr>
          <w:rFonts w:hint="eastAsia"/>
        </w:rPr>
        <w:t>.</w:t>
      </w:r>
      <w:r>
        <w:t xml:space="preserve"> </w:t>
      </w:r>
      <w:r>
        <w:rPr>
          <w:rFonts w:hint="eastAsia"/>
        </w:rPr>
        <w:t>混合所有制、高管薪酬与技术创新</w:t>
      </w:r>
      <w:r w:rsidR="000409AA">
        <w:rPr>
          <w:rFonts w:hint="eastAsia"/>
        </w:rPr>
        <w:t>[</w:t>
      </w:r>
      <w:r w:rsidR="000409AA">
        <w:t>J]</w:t>
      </w:r>
      <w:r>
        <w:rPr>
          <w:rFonts w:hint="eastAsia"/>
        </w:rPr>
        <w:t>.</w:t>
      </w:r>
      <w:r>
        <w:t xml:space="preserve"> </w:t>
      </w:r>
      <w:r>
        <w:rPr>
          <w:rFonts w:hint="eastAsia"/>
        </w:rPr>
        <w:t>会计之友</w:t>
      </w:r>
      <w:r w:rsidR="00EF3438">
        <w:rPr>
          <w:rFonts w:hint="eastAsia"/>
        </w:rPr>
        <w:t>,</w:t>
      </w:r>
      <w:r w:rsidR="00EF3438">
        <w:t xml:space="preserve"> </w:t>
      </w:r>
      <w:r>
        <w:rPr>
          <w:rFonts w:hint="eastAsia"/>
        </w:rPr>
        <w:t>2019</w:t>
      </w:r>
      <w:r w:rsidR="00EF3438">
        <w:t xml:space="preserve">, </w:t>
      </w:r>
      <w:r>
        <w:t>(</w:t>
      </w:r>
      <w:r>
        <w:rPr>
          <w:rFonts w:hint="eastAsia"/>
        </w:rPr>
        <w:t>4)</w:t>
      </w:r>
      <w:r w:rsidR="00F61B82">
        <w:rPr>
          <w:rFonts w:hint="eastAsia"/>
        </w:rPr>
        <w:t>:</w:t>
      </w:r>
      <w:r w:rsidR="00F61B82">
        <w:t xml:space="preserve"> </w:t>
      </w:r>
      <w:r>
        <w:rPr>
          <w:rFonts w:hint="eastAsia"/>
        </w:rPr>
        <w:t>146-152.</w:t>
      </w:r>
    </w:p>
    <w:p w14:paraId="53ECF307" w14:textId="1FCC6585" w:rsidR="005C7106" w:rsidRDefault="005C7106" w:rsidP="003A02C3">
      <w:pPr>
        <w:pStyle w:val="a9"/>
        <w:numPr>
          <w:ilvl w:val="0"/>
          <w:numId w:val="16"/>
        </w:numPr>
        <w:ind w:firstLineChars="0"/>
      </w:pPr>
      <w:proofErr w:type="gramStart"/>
      <w:r w:rsidRPr="00D1108F">
        <w:rPr>
          <w:rFonts w:hint="eastAsia"/>
        </w:rPr>
        <w:t>姜付</w:t>
      </w:r>
      <w:r>
        <w:rPr>
          <w:rFonts w:hint="eastAsia"/>
        </w:rPr>
        <w:t>秀</w:t>
      </w:r>
      <w:proofErr w:type="gramEnd"/>
      <w:r>
        <w:rPr>
          <w:rFonts w:hint="eastAsia"/>
        </w:rPr>
        <w:t>，</w:t>
      </w:r>
      <w:r w:rsidRPr="00D1108F">
        <w:rPr>
          <w:rFonts w:hint="eastAsia"/>
        </w:rPr>
        <w:t>蔡文婧</w:t>
      </w:r>
      <w:r>
        <w:rPr>
          <w:rFonts w:hint="eastAsia"/>
        </w:rPr>
        <w:t>，</w:t>
      </w:r>
      <w:r w:rsidRPr="00D1108F">
        <w:rPr>
          <w:rFonts w:hint="eastAsia"/>
        </w:rPr>
        <w:t>蔡欣妮</w:t>
      </w:r>
      <w:r>
        <w:rPr>
          <w:rFonts w:hint="eastAsia"/>
        </w:rPr>
        <w:t>，</w:t>
      </w:r>
      <w:r w:rsidRPr="00D1108F">
        <w:rPr>
          <w:rFonts w:hint="eastAsia"/>
        </w:rPr>
        <w:t>李行天</w:t>
      </w:r>
      <w:r>
        <w:t xml:space="preserve">. </w:t>
      </w:r>
      <w:r w:rsidRPr="00D1108F">
        <w:rPr>
          <w:rFonts w:hint="eastAsia"/>
        </w:rPr>
        <w:t>银行竞争的微观效应</w:t>
      </w:r>
      <w:r w:rsidRPr="00D1108F">
        <w:rPr>
          <w:rFonts w:hint="eastAsia"/>
        </w:rPr>
        <w:t>:</w:t>
      </w:r>
      <w:r w:rsidRPr="00D1108F">
        <w:rPr>
          <w:rFonts w:hint="eastAsia"/>
        </w:rPr>
        <w:t>来自融资约束的经验证据</w:t>
      </w:r>
      <w:r w:rsidR="000409AA">
        <w:rPr>
          <w:rFonts w:hint="eastAsia"/>
        </w:rPr>
        <w:t>[</w:t>
      </w:r>
      <w:r w:rsidR="000409AA">
        <w:t>J]</w:t>
      </w:r>
      <w:r>
        <w:t xml:space="preserve">. </w:t>
      </w:r>
      <w:r w:rsidRPr="00D1108F">
        <w:rPr>
          <w:rFonts w:hint="eastAsia"/>
        </w:rPr>
        <w:t>经济研究</w:t>
      </w:r>
      <w:r w:rsidR="00EF3438">
        <w:t xml:space="preserve">, </w:t>
      </w:r>
      <w:r w:rsidRPr="00D1108F">
        <w:rPr>
          <w:rFonts w:hint="eastAsia"/>
        </w:rPr>
        <w:t>2019,</w:t>
      </w:r>
      <w:r w:rsidR="00EF3438">
        <w:t xml:space="preserve"> </w:t>
      </w:r>
      <w:r w:rsidRPr="00D1108F">
        <w:rPr>
          <w:rFonts w:hint="eastAsia"/>
        </w:rPr>
        <w:t>54(6)</w:t>
      </w:r>
      <w:r w:rsidR="00EF3438">
        <w:t>: 17</w:t>
      </w:r>
      <w:r>
        <w:t>.</w:t>
      </w:r>
    </w:p>
    <w:p w14:paraId="64739A88" w14:textId="5A6FD28B" w:rsidR="007F716F" w:rsidRDefault="007F716F" w:rsidP="007F716F">
      <w:pPr>
        <w:pStyle w:val="a9"/>
        <w:numPr>
          <w:ilvl w:val="0"/>
          <w:numId w:val="16"/>
        </w:numPr>
        <w:ind w:firstLineChars="0"/>
      </w:pPr>
      <w:r w:rsidRPr="00EB6574">
        <w:rPr>
          <w:rFonts w:hint="eastAsia"/>
        </w:rPr>
        <w:t>吕燕</w:t>
      </w:r>
      <w:r>
        <w:rPr>
          <w:rFonts w:hint="eastAsia"/>
        </w:rPr>
        <w:t>，</w:t>
      </w:r>
      <w:r w:rsidRPr="00EB6574">
        <w:rPr>
          <w:rFonts w:hint="eastAsia"/>
        </w:rPr>
        <w:t>王伟强</w:t>
      </w:r>
      <w:r>
        <w:rPr>
          <w:rFonts w:hint="eastAsia"/>
        </w:rPr>
        <w:t>，</w:t>
      </w:r>
      <w:proofErr w:type="gramStart"/>
      <w:r w:rsidRPr="00EB6574">
        <w:rPr>
          <w:rFonts w:hint="eastAsia"/>
        </w:rPr>
        <w:t>许庆瑞</w:t>
      </w:r>
      <w:proofErr w:type="gramEnd"/>
      <w:r>
        <w:rPr>
          <w:rFonts w:hint="eastAsia"/>
        </w:rPr>
        <w:t>.</w:t>
      </w:r>
      <w:r>
        <w:t xml:space="preserve"> </w:t>
      </w:r>
      <w:r w:rsidRPr="00EB6574">
        <w:rPr>
          <w:rFonts w:hint="eastAsia"/>
        </w:rPr>
        <w:t>绿色技术创新：</w:t>
      </w:r>
      <w:r w:rsidRPr="00EB6574">
        <w:rPr>
          <w:rFonts w:hint="eastAsia"/>
        </w:rPr>
        <w:t>21</w:t>
      </w:r>
      <w:r w:rsidRPr="00EB6574">
        <w:rPr>
          <w:rFonts w:hint="eastAsia"/>
        </w:rPr>
        <w:t>世纪企业发展的机遇与挑战</w:t>
      </w:r>
      <w:r w:rsidR="000409AA">
        <w:rPr>
          <w:rFonts w:hint="eastAsia"/>
        </w:rPr>
        <w:t>[</w:t>
      </w:r>
      <w:r w:rsidR="000409AA">
        <w:t>J]</w:t>
      </w:r>
      <w:r>
        <w:t xml:space="preserve">. </w:t>
      </w:r>
      <w:r>
        <w:t>科学管理研究</w:t>
      </w:r>
      <w:r w:rsidR="00EF3438">
        <w:t xml:space="preserve">, </w:t>
      </w:r>
      <w:r>
        <w:t>1994, (6</w:t>
      </w:r>
      <w:r w:rsidR="00EF3438">
        <w:t>): 5</w:t>
      </w:r>
      <w:r>
        <w:t>.</w:t>
      </w:r>
    </w:p>
    <w:p w14:paraId="49E847BD" w14:textId="346B9332" w:rsidR="007F716F" w:rsidRDefault="007F716F" w:rsidP="007F716F">
      <w:pPr>
        <w:pStyle w:val="a9"/>
        <w:numPr>
          <w:ilvl w:val="0"/>
          <w:numId w:val="16"/>
        </w:numPr>
        <w:ind w:firstLineChars="0"/>
      </w:pPr>
      <w:r>
        <w:rPr>
          <w:rFonts w:hint="eastAsia"/>
        </w:rPr>
        <w:t>吕长江</w:t>
      </w:r>
      <w:r>
        <w:rPr>
          <w:rFonts w:hint="eastAsia"/>
        </w:rPr>
        <w:t xml:space="preserve">, </w:t>
      </w:r>
      <w:proofErr w:type="gramStart"/>
      <w:r>
        <w:rPr>
          <w:rFonts w:hint="eastAsia"/>
        </w:rPr>
        <w:t>郑慧莲</w:t>
      </w:r>
      <w:proofErr w:type="gramEnd"/>
      <w:r>
        <w:rPr>
          <w:rFonts w:hint="eastAsia"/>
        </w:rPr>
        <w:t xml:space="preserve">, </w:t>
      </w:r>
      <w:r>
        <w:rPr>
          <w:rFonts w:hint="eastAsia"/>
        </w:rPr>
        <w:t>严明珠</w:t>
      </w:r>
      <w:r>
        <w:rPr>
          <w:rFonts w:hint="eastAsia"/>
        </w:rPr>
        <w:t xml:space="preserve">. </w:t>
      </w:r>
      <w:r>
        <w:rPr>
          <w:rFonts w:hint="eastAsia"/>
        </w:rPr>
        <w:t>上市公司股权激励制度设计</w:t>
      </w:r>
      <w:r>
        <w:rPr>
          <w:rFonts w:hint="eastAsia"/>
        </w:rPr>
        <w:t xml:space="preserve">: </w:t>
      </w:r>
      <w:r>
        <w:rPr>
          <w:rFonts w:hint="eastAsia"/>
        </w:rPr>
        <w:t>是激励还是福利</w:t>
      </w:r>
      <w:r>
        <w:rPr>
          <w:rFonts w:hint="eastAsia"/>
        </w:rPr>
        <w:t>?</w:t>
      </w:r>
      <w:r w:rsidR="000409AA" w:rsidRPr="000409AA">
        <w:rPr>
          <w:rFonts w:hint="eastAsia"/>
        </w:rPr>
        <w:t xml:space="preserve"> </w:t>
      </w:r>
      <w:r w:rsidR="000409AA">
        <w:rPr>
          <w:rFonts w:hint="eastAsia"/>
        </w:rPr>
        <w:t>[</w:t>
      </w:r>
      <w:r w:rsidR="000409AA">
        <w:t>J].</w:t>
      </w:r>
      <w:r>
        <w:rPr>
          <w:rFonts w:hint="eastAsia"/>
        </w:rPr>
        <w:t xml:space="preserve"> </w:t>
      </w:r>
      <w:r>
        <w:rPr>
          <w:rFonts w:hint="eastAsia"/>
        </w:rPr>
        <w:t>管理世界</w:t>
      </w:r>
      <w:r>
        <w:rPr>
          <w:rFonts w:hint="eastAsia"/>
        </w:rPr>
        <w:t>, 2009, (9): 133-147.</w:t>
      </w:r>
    </w:p>
    <w:p w14:paraId="5FEF5C27" w14:textId="014F6A59" w:rsidR="007F716F" w:rsidRDefault="007F716F" w:rsidP="007F716F">
      <w:pPr>
        <w:pStyle w:val="a9"/>
        <w:numPr>
          <w:ilvl w:val="0"/>
          <w:numId w:val="16"/>
        </w:numPr>
        <w:ind w:firstLineChars="0"/>
      </w:pPr>
      <w:r>
        <w:rPr>
          <w:rFonts w:hint="eastAsia"/>
        </w:rPr>
        <w:t>吕长江</w:t>
      </w:r>
      <w:r>
        <w:rPr>
          <w:rFonts w:hint="eastAsia"/>
        </w:rPr>
        <w:t xml:space="preserve">, </w:t>
      </w:r>
      <w:r>
        <w:rPr>
          <w:rFonts w:hint="eastAsia"/>
        </w:rPr>
        <w:t>严明珠</w:t>
      </w:r>
      <w:r>
        <w:rPr>
          <w:rFonts w:hint="eastAsia"/>
        </w:rPr>
        <w:t xml:space="preserve">, </w:t>
      </w:r>
      <w:proofErr w:type="gramStart"/>
      <w:r>
        <w:rPr>
          <w:rFonts w:hint="eastAsia"/>
        </w:rPr>
        <w:t>郑慧莲</w:t>
      </w:r>
      <w:proofErr w:type="gramEnd"/>
      <w:r>
        <w:rPr>
          <w:rFonts w:hint="eastAsia"/>
        </w:rPr>
        <w:t xml:space="preserve">. </w:t>
      </w:r>
      <w:r>
        <w:rPr>
          <w:rFonts w:hint="eastAsia"/>
        </w:rPr>
        <w:t>为什么上市公司选择股权激励计划</w:t>
      </w:r>
      <w:r>
        <w:rPr>
          <w:rFonts w:hint="eastAsia"/>
        </w:rPr>
        <w:t>?</w:t>
      </w:r>
      <w:r w:rsidR="000409AA" w:rsidRPr="000409AA">
        <w:rPr>
          <w:rFonts w:hint="eastAsia"/>
        </w:rPr>
        <w:t xml:space="preserve"> </w:t>
      </w:r>
      <w:r w:rsidR="000409AA">
        <w:rPr>
          <w:rFonts w:hint="eastAsia"/>
        </w:rPr>
        <w:t>[</w:t>
      </w:r>
      <w:r w:rsidR="000409AA">
        <w:t xml:space="preserve">J]. </w:t>
      </w:r>
      <w:r>
        <w:rPr>
          <w:rFonts w:hint="eastAsia"/>
        </w:rPr>
        <w:t>会计研究</w:t>
      </w:r>
      <w:r>
        <w:rPr>
          <w:rFonts w:hint="eastAsia"/>
        </w:rPr>
        <w:t>, 2011, (1): 68-75.</w:t>
      </w:r>
    </w:p>
    <w:p w14:paraId="62974C4C" w14:textId="5EAF849D" w:rsidR="007F716F" w:rsidRDefault="007F716F" w:rsidP="007F716F">
      <w:pPr>
        <w:pStyle w:val="a9"/>
        <w:numPr>
          <w:ilvl w:val="0"/>
          <w:numId w:val="16"/>
        </w:numPr>
        <w:ind w:firstLineChars="0"/>
      </w:pPr>
      <w:r>
        <w:rPr>
          <w:rFonts w:hint="eastAsia"/>
        </w:rPr>
        <w:t>吕长江</w:t>
      </w:r>
      <w:r>
        <w:rPr>
          <w:rFonts w:hint="eastAsia"/>
        </w:rPr>
        <w:t xml:space="preserve">, </w:t>
      </w:r>
      <w:r>
        <w:rPr>
          <w:rFonts w:hint="eastAsia"/>
        </w:rPr>
        <w:t>张海平</w:t>
      </w:r>
      <w:r>
        <w:rPr>
          <w:rFonts w:hint="eastAsia"/>
        </w:rPr>
        <w:t xml:space="preserve">. </w:t>
      </w:r>
      <w:r>
        <w:rPr>
          <w:rFonts w:hint="eastAsia"/>
        </w:rPr>
        <w:t>股权激励计划对公司投资行为的影响</w:t>
      </w:r>
      <w:r w:rsidR="000409AA">
        <w:rPr>
          <w:rFonts w:hint="eastAsia"/>
        </w:rPr>
        <w:t>[</w:t>
      </w:r>
      <w:r w:rsidR="000409AA">
        <w:t>J]</w:t>
      </w:r>
      <w:r>
        <w:rPr>
          <w:rFonts w:hint="eastAsia"/>
        </w:rPr>
        <w:t xml:space="preserve">. </w:t>
      </w:r>
      <w:r>
        <w:rPr>
          <w:rFonts w:hint="eastAsia"/>
        </w:rPr>
        <w:t>管理世界</w:t>
      </w:r>
      <w:r>
        <w:rPr>
          <w:rFonts w:hint="eastAsia"/>
        </w:rPr>
        <w:t>, 2011, (11): 118-126.</w:t>
      </w:r>
    </w:p>
    <w:p w14:paraId="35A69DF6" w14:textId="0E7F624A" w:rsidR="007F716F" w:rsidRDefault="007F716F" w:rsidP="007F716F">
      <w:pPr>
        <w:pStyle w:val="a9"/>
        <w:numPr>
          <w:ilvl w:val="0"/>
          <w:numId w:val="16"/>
        </w:numPr>
        <w:ind w:firstLineChars="0"/>
      </w:pPr>
      <w:r w:rsidRPr="00AF3D80">
        <w:rPr>
          <w:rFonts w:hint="eastAsia"/>
        </w:rPr>
        <w:t>吕长江</w:t>
      </w:r>
      <w:r>
        <w:rPr>
          <w:rFonts w:hint="eastAsia"/>
        </w:rPr>
        <w:t>，</w:t>
      </w:r>
      <w:r w:rsidRPr="00AF3D80">
        <w:rPr>
          <w:rFonts w:hint="eastAsia"/>
        </w:rPr>
        <w:t>张海平</w:t>
      </w:r>
      <w:r>
        <w:rPr>
          <w:rFonts w:hint="eastAsia"/>
        </w:rPr>
        <w:t>.</w:t>
      </w:r>
      <w:r>
        <w:t xml:space="preserve"> </w:t>
      </w:r>
      <w:r w:rsidRPr="00AF3D80">
        <w:rPr>
          <w:rFonts w:hint="eastAsia"/>
        </w:rPr>
        <w:t>上市公司股权激励计划对股利分配政策的影响</w:t>
      </w:r>
      <w:r w:rsidR="000409AA">
        <w:rPr>
          <w:rFonts w:hint="eastAsia"/>
        </w:rPr>
        <w:t>[</w:t>
      </w:r>
      <w:r w:rsidR="000409AA">
        <w:t>J]</w:t>
      </w:r>
      <w:r>
        <w:t xml:space="preserve">. </w:t>
      </w:r>
      <w:r w:rsidRPr="00AF3D80">
        <w:rPr>
          <w:rFonts w:hint="eastAsia"/>
        </w:rPr>
        <w:t>管理世界</w:t>
      </w:r>
      <w:r w:rsidR="00EF3438">
        <w:t xml:space="preserve">, </w:t>
      </w:r>
      <w:r w:rsidRPr="00AF3D80">
        <w:rPr>
          <w:rFonts w:hint="eastAsia"/>
        </w:rPr>
        <w:t>2012,</w:t>
      </w:r>
      <w:r w:rsidR="00EF3438">
        <w:t xml:space="preserve"> </w:t>
      </w:r>
      <w:r w:rsidRPr="00AF3D80">
        <w:rPr>
          <w:rFonts w:hint="eastAsia"/>
        </w:rPr>
        <w:t>(11)</w:t>
      </w:r>
      <w:r w:rsidR="00EF3438">
        <w:t>: 11</w:t>
      </w:r>
      <w:r>
        <w:t xml:space="preserve">. </w:t>
      </w:r>
    </w:p>
    <w:p w14:paraId="4434407D" w14:textId="440A418B" w:rsidR="005C7106" w:rsidRDefault="005C7106" w:rsidP="003A02C3">
      <w:pPr>
        <w:pStyle w:val="a9"/>
        <w:numPr>
          <w:ilvl w:val="0"/>
          <w:numId w:val="16"/>
        </w:numPr>
        <w:ind w:firstLineChars="0"/>
      </w:pPr>
      <w:r w:rsidRPr="003A02C3">
        <w:rPr>
          <w:rFonts w:hint="eastAsia"/>
        </w:rPr>
        <w:t>黎文靖</w:t>
      </w:r>
      <w:r>
        <w:rPr>
          <w:rFonts w:hint="eastAsia"/>
        </w:rPr>
        <w:t>，</w:t>
      </w:r>
      <w:r w:rsidRPr="003A02C3">
        <w:rPr>
          <w:rFonts w:hint="eastAsia"/>
        </w:rPr>
        <w:t>胡玉明</w:t>
      </w:r>
      <w:r>
        <w:rPr>
          <w:rFonts w:hint="eastAsia"/>
        </w:rPr>
        <w:t>.</w:t>
      </w:r>
      <w:r>
        <w:t xml:space="preserve"> </w:t>
      </w:r>
      <w:r w:rsidRPr="003A02C3">
        <w:rPr>
          <w:rFonts w:hint="eastAsia"/>
        </w:rPr>
        <w:t>国企内部薪酬差距激励了谁</w:t>
      </w:r>
      <w:r w:rsidRPr="003A02C3">
        <w:rPr>
          <w:rFonts w:hint="eastAsia"/>
        </w:rPr>
        <w:t>?</w:t>
      </w:r>
      <w:r w:rsidR="000409AA" w:rsidRPr="000409AA">
        <w:rPr>
          <w:rFonts w:hint="eastAsia"/>
        </w:rPr>
        <w:t xml:space="preserve"> </w:t>
      </w:r>
      <w:r w:rsidR="000409AA">
        <w:rPr>
          <w:rFonts w:hint="eastAsia"/>
        </w:rPr>
        <w:t>[</w:t>
      </w:r>
      <w:r w:rsidR="000409AA">
        <w:t>J].</w:t>
      </w:r>
      <w:r>
        <w:t xml:space="preserve"> </w:t>
      </w:r>
      <w:r w:rsidRPr="003A02C3">
        <w:rPr>
          <w:rFonts w:hint="eastAsia"/>
        </w:rPr>
        <w:t>经济研究</w:t>
      </w:r>
      <w:r w:rsidR="00EF3438">
        <w:t>,</w:t>
      </w:r>
      <w:r w:rsidRPr="003A02C3">
        <w:rPr>
          <w:rFonts w:hint="eastAsia"/>
        </w:rPr>
        <w:t xml:space="preserve"> 2012,</w:t>
      </w:r>
      <w:r w:rsidR="00EF3438">
        <w:t xml:space="preserve"> </w:t>
      </w:r>
      <w:r w:rsidRPr="003A02C3">
        <w:rPr>
          <w:rFonts w:hint="eastAsia"/>
        </w:rPr>
        <w:t>47(12)</w:t>
      </w:r>
      <w:r w:rsidR="00EF3438">
        <w:t>: 12</w:t>
      </w:r>
      <w:r>
        <w:t>.</w:t>
      </w:r>
    </w:p>
    <w:p w14:paraId="31DA6350" w14:textId="71738816" w:rsidR="007F716F" w:rsidRDefault="007F716F" w:rsidP="007F716F">
      <w:pPr>
        <w:pStyle w:val="a9"/>
        <w:numPr>
          <w:ilvl w:val="0"/>
          <w:numId w:val="16"/>
        </w:numPr>
        <w:ind w:firstLineChars="0"/>
      </w:pPr>
      <w:r>
        <w:rPr>
          <w:rFonts w:hint="eastAsia"/>
        </w:rPr>
        <w:lastRenderedPageBreak/>
        <w:t>李小荣</w:t>
      </w:r>
      <w:r>
        <w:rPr>
          <w:rFonts w:hint="eastAsia"/>
        </w:rPr>
        <w:t xml:space="preserve">, </w:t>
      </w:r>
      <w:r>
        <w:rPr>
          <w:rFonts w:hint="eastAsia"/>
        </w:rPr>
        <w:t>张瑞君</w:t>
      </w:r>
      <w:r>
        <w:rPr>
          <w:rFonts w:hint="eastAsia"/>
        </w:rPr>
        <w:t xml:space="preserve">. </w:t>
      </w:r>
      <w:r>
        <w:rPr>
          <w:rFonts w:hint="eastAsia"/>
        </w:rPr>
        <w:t>股权激励影响风险承担</w:t>
      </w:r>
      <w:r>
        <w:rPr>
          <w:rFonts w:hint="eastAsia"/>
        </w:rPr>
        <w:t xml:space="preserve">: </w:t>
      </w:r>
      <w:r>
        <w:rPr>
          <w:rFonts w:hint="eastAsia"/>
        </w:rPr>
        <w:t>代理成本还是风险规避</w:t>
      </w:r>
      <w:r>
        <w:rPr>
          <w:rFonts w:hint="eastAsia"/>
        </w:rPr>
        <w:t>?</w:t>
      </w:r>
      <w:r w:rsidR="000409AA" w:rsidRPr="000409AA">
        <w:rPr>
          <w:rFonts w:hint="eastAsia"/>
        </w:rPr>
        <w:t xml:space="preserve"> </w:t>
      </w:r>
      <w:r w:rsidR="000409AA">
        <w:rPr>
          <w:rFonts w:hint="eastAsia"/>
        </w:rPr>
        <w:t>[</w:t>
      </w:r>
      <w:r w:rsidR="000409AA">
        <w:t>J]</w:t>
      </w:r>
      <w:r w:rsidR="00EF3438">
        <w:t>.</w:t>
      </w:r>
      <w:r>
        <w:rPr>
          <w:rFonts w:hint="eastAsia"/>
        </w:rPr>
        <w:t xml:space="preserve"> </w:t>
      </w:r>
      <w:r>
        <w:rPr>
          <w:rFonts w:hint="eastAsia"/>
        </w:rPr>
        <w:t>会计研究</w:t>
      </w:r>
      <w:r>
        <w:rPr>
          <w:rFonts w:hint="eastAsia"/>
        </w:rPr>
        <w:t>, 2014</w:t>
      </w:r>
      <w:r w:rsidR="00EF3438">
        <w:t xml:space="preserve">, </w:t>
      </w:r>
      <w:r>
        <w:rPr>
          <w:rFonts w:hint="eastAsia"/>
        </w:rPr>
        <w:t>(1): 57-63.</w:t>
      </w:r>
    </w:p>
    <w:p w14:paraId="239AD94C" w14:textId="45618124" w:rsidR="005C7106" w:rsidRDefault="005C7106" w:rsidP="003A02C3">
      <w:pPr>
        <w:pStyle w:val="a9"/>
        <w:numPr>
          <w:ilvl w:val="0"/>
          <w:numId w:val="16"/>
        </w:numPr>
        <w:ind w:firstLineChars="0"/>
      </w:pPr>
      <w:r w:rsidRPr="003A02C3">
        <w:rPr>
          <w:rFonts w:hint="eastAsia"/>
        </w:rPr>
        <w:t>李建军</w:t>
      </w:r>
      <w:r>
        <w:rPr>
          <w:rFonts w:hint="eastAsia"/>
        </w:rPr>
        <w:t>，</w:t>
      </w:r>
      <w:r w:rsidRPr="003A02C3">
        <w:rPr>
          <w:rFonts w:hint="eastAsia"/>
        </w:rPr>
        <w:t>韩珣</w:t>
      </w:r>
      <w:r>
        <w:t xml:space="preserve">. </w:t>
      </w:r>
      <w:r w:rsidRPr="003A02C3">
        <w:rPr>
          <w:rFonts w:hint="eastAsia"/>
        </w:rPr>
        <w:t>非金融企业影子银行化与经营风险</w:t>
      </w:r>
      <w:r>
        <w:rPr>
          <w:rFonts w:hint="eastAsia"/>
        </w:rPr>
        <w:t>[</w:t>
      </w:r>
      <w:r>
        <w:t>J]</w:t>
      </w:r>
      <w:r>
        <w:rPr>
          <w:rFonts w:hint="eastAsia"/>
        </w:rPr>
        <w:t>.</w:t>
      </w:r>
      <w:r>
        <w:t xml:space="preserve"> </w:t>
      </w:r>
      <w:r w:rsidRPr="003A02C3">
        <w:rPr>
          <w:rFonts w:hint="eastAsia"/>
        </w:rPr>
        <w:t>经济研究</w:t>
      </w:r>
      <w:r w:rsidRPr="003A02C3">
        <w:rPr>
          <w:rFonts w:hint="eastAsia"/>
        </w:rPr>
        <w:t>. 2019,</w:t>
      </w:r>
      <w:r w:rsidR="000409AA">
        <w:t xml:space="preserve"> </w:t>
      </w:r>
      <w:r w:rsidRPr="003A02C3">
        <w:rPr>
          <w:rFonts w:hint="eastAsia"/>
        </w:rPr>
        <w:t>54(8)</w:t>
      </w:r>
      <w:r w:rsidR="000409AA">
        <w:t>: 15</w:t>
      </w:r>
      <w:r>
        <w:t>.</w:t>
      </w:r>
    </w:p>
    <w:p w14:paraId="42B2FB33" w14:textId="52FA4BEE" w:rsidR="007F716F" w:rsidRDefault="007F716F" w:rsidP="007F716F">
      <w:pPr>
        <w:pStyle w:val="a9"/>
        <w:numPr>
          <w:ilvl w:val="0"/>
          <w:numId w:val="16"/>
        </w:numPr>
        <w:ind w:firstLineChars="0"/>
      </w:pPr>
      <w:r w:rsidRPr="00EB6574">
        <w:rPr>
          <w:rFonts w:hint="eastAsia"/>
        </w:rPr>
        <w:t>李维安、张耀伟、郑敏娜</w:t>
      </w:r>
      <w:r w:rsidR="000409AA">
        <w:rPr>
          <w:rFonts w:hint="eastAsia"/>
        </w:rPr>
        <w:t>,</w:t>
      </w:r>
      <w:r w:rsidR="000409AA">
        <w:rPr>
          <w:rFonts w:hint="eastAsia"/>
        </w:rPr>
        <w:t>等</w:t>
      </w:r>
      <w:r>
        <w:rPr>
          <w:rFonts w:hint="eastAsia"/>
        </w:rPr>
        <w:t>.</w:t>
      </w:r>
      <w:r>
        <w:t xml:space="preserve"> </w:t>
      </w:r>
      <w:r w:rsidRPr="00EB6574">
        <w:rPr>
          <w:rFonts w:hint="eastAsia"/>
        </w:rPr>
        <w:t>中国上市公司绿色治理及其评价研究</w:t>
      </w:r>
      <w:r>
        <w:rPr>
          <w:rFonts w:hint="eastAsia"/>
        </w:rPr>
        <w:t>[</w:t>
      </w:r>
      <w:r>
        <w:t>J]</w:t>
      </w:r>
      <w:r>
        <w:rPr>
          <w:rFonts w:hint="eastAsia"/>
        </w:rPr>
        <w:t xml:space="preserve">. </w:t>
      </w:r>
      <w:r w:rsidRPr="00EB6574">
        <w:rPr>
          <w:rFonts w:hint="eastAsia"/>
        </w:rPr>
        <w:t>管理世界</w:t>
      </w:r>
      <w:r w:rsidR="000409AA">
        <w:t>,</w:t>
      </w:r>
      <w:r>
        <w:t xml:space="preserve"> 2019, </w:t>
      </w:r>
      <w:r w:rsidR="000409AA">
        <w:t>35</w:t>
      </w:r>
      <w:r>
        <w:t>(5)</w:t>
      </w:r>
      <w:r w:rsidR="000409AA">
        <w:t>: 9</w:t>
      </w:r>
      <w:r>
        <w:t>.</w:t>
      </w:r>
    </w:p>
    <w:p w14:paraId="068F02F1" w14:textId="16EEB339" w:rsidR="005C7106" w:rsidRDefault="005C7106" w:rsidP="0027780F">
      <w:pPr>
        <w:pStyle w:val="a9"/>
        <w:numPr>
          <w:ilvl w:val="0"/>
          <w:numId w:val="16"/>
        </w:numPr>
        <w:ind w:firstLineChars="0"/>
      </w:pPr>
      <w:r w:rsidRPr="00EB6574">
        <w:rPr>
          <w:rFonts w:hint="eastAsia"/>
        </w:rPr>
        <w:t>李青原</w:t>
      </w:r>
      <w:r>
        <w:rPr>
          <w:rFonts w:hint="eastAsia"/>
        </w:rPr>
        <w:t>，</w:t>
      </w:r>
      <w:proofErr w:type="gramStart"/>
      <w:r w:rsidRPr="00EB6574">
        <w:rPr>
          <w:rFonts w:hint="eastAsia"/>
        </w:rPr>
        <w:t>肖泽华</w:t>
      </w:r>
      <w:proofErr w:type="gramEnd"/>
      <w:r>
        <w:rPr>
          <w:rFonts w:hint="eastAsia"/>
        </w:rPr>
        <w:t>.</w:t>
      </w:r>
      <w:r>
        <w:t xml:space="preserve"> </w:t>
      </w:r>
      <w:r w:rsidRPr="00EB6574">
        <w:rPr>
          <w:rFonts w:hint="eastAsia"/>
        </w:rPr>
        <w:t>异质性环境规制工具与企业绿色创新激励——来自上市企业绿色专利的证据</w:t>
      </w:r>
      <w:r>
        <w:rPr>
          <w:rFonts w:hint="eastAsia"/>
        </w:rPr>
        <w:t>[</w:t>
      </w:r>
      <w:r>
        <w:t xml:space="preserve">J]. </w:t>
      </w:r>
      <w:r w:rsidRPr="00EB6574">
        <w:rPr>
          <w:rFonts w:hint="eastAsia"/>
        </w:rPr>
        <w:t>经济研究</w:t>
      </w:r>
      <w:r w:rsidR="000409AA">
        <w:t>,</w:t>
      </w:r>
      <w:r w:rsidRPr="00EB6574">
        <w:rPr>
          <w:rFonts w:hint="eastAsia"/>
        </w:rPr>
        <w:t xml:space="preserve"> 2020,</w:t>
      </w:r>
      <w:r w:rsidR="000409AA">
        <w:t xml:space="preserve"> </w:t>
      </w:r>
      <w:r w:rsidRPr="00EB6574">
        <w:rPr>
          <w:rFonts w:hint="eastAsia"/>
        </w:rPr>
        <w:t>55(9)</w:t>
      </w:r>
      <w:r w:rsidR="000409AA">
        <w:t>: 192-208</w:t>
      </w:r>
      <w:r>
        <w:t>.</w:t>
      </w:r>
    </w:p>
    <w:p w14:paraId="2B7695E0" w14:textId="4B37D18E" w:rsidR="005C7106" w:rsidRDefault="005C7106" w:rsidP="0027780F">
      <w:pPr>
        <w:pStyle w:val="a9"/>
        <w:numPr>
          <w:ilvl w:val="0"/>
          <w:numId w:val="16"/>
        </w:numPr>
        <w:ind w:firstLineChars="0"/>
      </w:pPr>
      <w:r w:rsidRPr="003A02C3">
        <w:rPr>
          <w:rFonts w:hint="eastAsia"/>
        </w:rPr>
        <w:t>李晓涛</w:t>
      </w:r>
      <w:r>
        <w:rPr>
          <w:rFonts w:hint="eastAsia"/>
        </w:rPr>
        <w:t>，</w:t>
      </w:r>
      <w:proofErr w:type="gramStart"/>
      <w:r w:rsidRPr="003A02C3">
        <w:rPr>
          <w:rFonts w:hint="eastAsia"/>
        </w:rPr>
        <w:t>段杰虎</w:t>
      </w:r>
      <w:proofErr w:type="gramEnd"/>
      <w:r>
        <w:rPr>
          <w:rFonts w:hint="eastAsia"/>
        </w:rPr>
        <w:t>.</w:t>
      </w:r>
      <w:r>
        <w:t xml:space="preserve"> </w:t>
      </w:r>
      <w:r w:rsidRPr="003A02C3">
        <w:rPr>
          <w:rFonts w:hint="eastAsia"/>
        </w:rPr>
        <w:t>环境不确定性、高管激励与企业技术创新——来自重污染企业的经验数据</w:t>
      </w:r>
      <w:r>
        <w:rPr>
          <w:rFonts w:hint="eastAsia"/>
        </w:rPr>
        <w:t>[</w:t>
      </w:r>
      <w:r>
        <w:t xml:space="preserve">J]. </w:t>
      </w:r>
      <w:r w:rsidRPr="003A02C3">
        <w:rPr>
          <w:rFonts w:hint="eastAsia"/>
        </w:rPr>
        <w:t>会计之友</w:t>
      </w:r>
      <w:r w:rsidR="000409AA">
        <w:t xml:space="preserve">, </w:t>
      </w:r>
      <w:r w:rsidRPr="003A02C3">
        <w:rPr>
          <w:rFonts w:hint="eastAsia"/>
        </w:rPr>
        <w:t>2022</w:t>
      </w:r>
      <w:r>
        <w:t xml:space="preserve">, </w:t>
      </w:r>
      <w:r w:rsidRPr="003A02C3">
        <w:rPr>
          <w:rFonts w:hint="eastAsia"/>
        </w:rPr>
        <w:t>(4)</w:t>
      </w:r>
      <w:r w:rsidR="000409AA">
        <w:t>: 8</w:t>
      </w:r>
      <w:r>
        <w:t>.</w:t>
      </w:r>
    </w:p>
    <w:p w14:paraId="5ACB8B53" w14:textId="50FB2D53" w:rsidR="005C7106" w:rsidRDefault="005C7106" w:rsidP="0027780F">
      <w:pPr>
        <w:pStyle w:val="a9"/>
        <w:numPr>
          <w:ilvl w:val="0"/>
          <w:numId w:val="16"/>
        </w:numPr>
        <w:ind w:firstLineChars="0"/>
      </w:pPr>
      <w:r>
        <w:rPr>
          <w:rFonts w:hint="eastAsia"/>
        </w:rPr>
        <w:t>齐绍洲，林</w:t>
      </w:r>
      <w:proofErr w:type="gramStart"/>
      <w:r w:rsidRPr="008D1260">
        <w:rPr>
          <w:rFonts w:hint="eastAsia"/>
        </w:rPr>
        <w:t>屾</w:t>
      </w:r>
      <w:proofErr w:type="gramEnd"/>
      <w:r>
        <w:rPr>
          <w:rFonts w:hint="eastAsia"/>
        </w:rPr>
        <w:t>，</w:t>
      </w:r>
      <w:r w:rsidRPr="008D1260">
        <w:rPr>
          <w:rFonts w:hint="eastAsia"/>
        </w:rPr>
        <w:t>崔静波</w:t>
      </w:r>
      <w:r>
        <w:rPr>
          <w:rFonts w:hint="eastAsia"/>
        </w:rPr>
        <w:t>.</w:t>
      </w:r>
      <w:r>
        <w:t xml:space="preserve"> </w:t>
      </w:r>
      <w:r w:rsidRPr="008D1260">
        <w:rPr>
          <w:rFonts w:hint="eastAsia"/>
        </w:rPr>
        <w:t>环境权益交易市场能否诱发绿色创新</w:t>
      </w:r>
      <w:r w:rsidRPr="008D1260">
        <w:rPr>
          <w:rFonts w:hint="eastAsia"/>
        </w:rPr>
        <w:t>?</w:t>
      </w:r>
      <w:r w:rsidRPr="008D1260">
        <w:rPr>
          <w:rFonts w:hint="eastAsia"/>
        </w:rPr>
        <w:t>——基于我国上市公司绿色专利数据的证据</w:t>
      </w:r>
      <w:r>
        <w:rPr>
          <w:rFonts w:hint="eastAsia"/>
        </w:rPr>
        <w:t>[</w:t>
      </w:r>
      <w:r>
        <w:t xml:space="preserve">J]. </w:t>
      </w:r>
      <w:r w:rsidRPr="008D1260">
        <w:rPr>
          <w:rFonts w:hint="eastAsia"/>
        </w:rPr>
        <w:t>经济研究</w:t>
      </w:r>
      <w:r w:rsidR="000409AA">
        <w:t xml:space="preserve">, </w:t>
      </w:r>
      <w:r w:rsidRPr="008D1260">
        <w:rPr>
          <w:rFonts w:hint="eastAsia"/>
        </w:rPr>
        <w:t>2018,</w:t>
      </w:r>
      <w:r w:rsidR="000409AA">
        <w:t xml:space="preserve"> </w:t>
      </w:r>
      <w:r w:rsidRPr="008D1260">
        <w:rPr>
          <w:rFonts w:hint="eastAsia"/>
        </w:rPr>
        <w:t>53(12)</w:t>
      </w:r>
      <w:r w:rsidR="000409AA">
        <w:t>: 15</w:t>
      </w:r>
      <w:r>
        <w:t>.</w:t>
      </w:r>
    </w:p>
    <w:p w14:paraId="4DACD86D" w14:textId="0CEB4975" w:rsidR="005C7106" w:rsidRDefault="005C7106" w:rsidP="003A02C3">
      <w:pPr>
        <w:pStyle w:val="a9"/>
        <w:numPr>
          <w:ilvl w:val="0"/>
          <w:numId w:val="16"/>
        </w:numPr>
        <w:ind w:firstLineChars="0"/>
      </w:pPr>
      <w:r>
        <w:rPr>
          <w:rFonts w:hint="eastAsia"/>
        </w:rPr>
        <w:t>孙自愿，潘奕文，陈允晗</w:t>
      </w:r>
      <w:r>
        <w:rPr>
          <w:rFonts w:hint="eastAsia"/>
        </w:rPr>
        <w:t>.</w:t>
      </w:r>
      <w:r>
        <w:t xml:space="preserve"> </w:t>
      </w:r>
      <w:r>
        <w:rPr>
          <w:rFonts w:hint="eastAsia"/>
        </w:rPr>
        <w:t>高管薪酬激励、内部控制质量与技术创新动态能力</w:t>
      </w:r>
      <w:r>
        <w:rPr>
          <w:rFonts w:hint="eastAsia"/>
        </w:rPr>
        <w:t>[</w:t>
      </w:r>
      <w:r>
        <w:t>J]</w:t>
      </w:r>
      <w:r>
        <w:rPr>
          <w:rFonts w:hint="eastAsia"/>
        </w:rPr>
        <w:t>.</w:t>
      </w:r>
      <w:r w:rsidR="000409AA">
        <w:t xml:space="preserve"> </w:t>
      </w:r>
      <w:r>
        <w:rPr>
          <w:rFonts w:hint="eastAsia"/>
        </w:rPr>
        <w:t>中国矿业大学学报（社会科学版），</w:t>
      </w:r>
      <w:r>
        <w:rPr>
          <w:rFonts w:hint="eastAsia"/>
        </w:rPr>
        <w:t>2021</w:t>
      </w:r>
      <w:r w:rsidR="000409AA">
        <w:rPr>
          <w:rFonts w:hint="eastAsia"/>
        </w:rPr>
        <w:t>,</w:t>
      </w:r>
      <w:r w:rsidR="000409AA">
        <w:t xml:space="preserve"> </w:t>
      </w:r>
      <w:r>
        <w:rPr>
          <w:rFonts w:hint="eastAsia"/>
        </w:rPr>
        <w:t>23(2)</w:t>
      </w:r>
      <w:r w:rsidR="000409AA">
        <w:rPr>
          <w:rFonts w:hint="eastAsia"/>
        </w:rPr>
        <w:t>:</w:t>
      </w:r>
      <w:r w:rsidR="000409AA">
        <w:t xml:space="preserve"> </w:t>
      </w:r>
      <w:r>
        <w:rPr>
          <w:rFonts w:hint="eastAsia"/>
        </w:rPr>
        <w:t>88-101.</w:t>
      </w:r>
    </w:p>
    <w:p w14:paraId="7AF7AF4D" w14:textId="0039F97B" w:rsidR="005C7106" w:rsidRDefault="005C7106" w:rsidP="0027780F">
      <w:pPr>
        <w:pStyle w:val="a9"/>
        <w:numPr>
          <w:ilvl w:val="0"/>
          <w:numId w:val="16"/>
        </w:numPr>
        <w:ind w:firstLineChars="0"/>
      </w:pPr>
      <w:r>
        <w:rPr>
          <w:rFonts w:hint="eastAsia"/>
        </w:rPr>
        <w:t>唐清泉，甄丽明</w:t>
      </w:r>
      <w:r>
        <w:rPr>
          <w:rFonts w:hint="eastAsia"/>
        </w:rPr>
        <w:t>.</w:t>
      </w:r>
      <w:r>
        <w:t xml:space="preserve"> </w:t>
      </w:r>
      <w:r w:rsidRPr="008D1260">
        <w:rPr>
          <w:rFonts w:hint="eastAsia"/>
        </w:rPr>
        <w:t>管理层风险偏爱、薪酬激励与企业</w:t>
      </w:r>
      <w:r w:rsidRPr="008D1260">
        <w:rPr>
          <w:rFonts w:hint="eastAsia"/>
        </w:rPr>
        <w:t>R&amp;D</w:t>
      </w:r>
      <w:r w:rsidRPr="008D1260">
        <w:rPr>
          <w:rFonts w:hint="eastAsia"/>
        </w:rPr>
        <w:t>投入——基于我国上市公司的经验研究</w:t>
      </w:r>
      <w:r>
        <w:rPr>
          <w:rFonts w:hint="eastAsia"/>
        </w:rPr>
        <w:t>[</w:t>
      </w:r>
      <w:r>
        <w:t xml:space="preserve">J]. </w:t>
      </w:r>
      <w:r>
        <w:t>经济管理</w:t>
      </w:r>
      <w:r w:rsidR="000409AA">
        <w:rPr>
          <w:rFonts w:hint="eastAsia"/>
        </w:rPr>
        <w:t>,</w:t>
      </w:r>
      <w:r w:rsidR="000409AA">
        <w:t xml:space="preserve"> </w:t>
      </w:r>
      <w:r>
        <w:t>2009,</w:t>
      </w:r>
      <w:r w:rsidR="000409AA">
        <w:t xml:space="preserve"> </w:t>
      </w:r>
      <w:r>
        <w:t>31(05)</w:t>
      </w:r>
      <w:r w:rsidR="000409AA">
        <w:t>: 9</w:t>
      </w:r>
      <w:r>
        <w:t>.</w:t>
      </w:r>
    </w:p>
    <w:p w14:paraId="2AC953FB" w14:textId="0F657A7E" w:rsidR="007F716F" w:rsidRDefault="007F716F" w:rsidP="007F716F">
      <w:pPr>
        <w:pStyle w:val="a9"/>
        <w:numPr>
          <w:ilvl w:val="0"/>
          <w:numId w:val="16"/>
        </w:numPr>
        <w:ind w:firstLineChars="0"/>
      </w:pPr>
      <w:r>
        <w:rPr>
          <w:rFonts w:hint="eastAsia"/>
        </w:rPr>
        <w:t>田轩，孟清扬</w:t>
      </w:r>
      <w:r>
        <w:rPr>
          <w:rFonts w:hint="eastAsia"/>
        </w:rPr>
        <w:t>.</w:t>
      </w:r>
      <w:r>
        <w:t xml:space="preserve"> </w:t>
      </w:r>
      <w:r>
        <w:rPr>
          <w:rFonts w:hint="eastAsia"/>
        </w:rPr>
        <w:t>股权激励计划能促进企业创新吗</w:t>
      </w:r>
      <w:r w:rsidR="000409AA">
        <w:rPr>
          <w:rFonts w:hint="eastAsia"/>
        </w:rPr>
        <w:t>?</w:t>
      </w:r>
      <w:r>
        <w:rPr>
          <w:rFonts w:hint="eastAsia"/>
        </w:rPr>
        <w:t>[</w:t>
      </w:r>
      <w:r>
        <w:t>J]</w:t>
      </w:r>
      <w:r w:rsidR="000409AA">
        <w:t>.</w:t>
      </w:r>
      <w:r>
        <w:t xml:space="preserve"> </w:t>
      </w:r>
      <w:r w:rsidRPr="008D1260">
        <w:rPr>
          <w:rFonts w:hint="eastAsia"/>
        </w:rPr>
        <w:t>南开管理评论</w:t>
      </w:r>
      <w:r w:rsidR="000409AA">
        <w:t xml:space="preserve">, </w:t>
      </w:r>
      <w:r w:rsidRPr="008D1260">
        <w:rPr>
          <w:rFonts w:hint="eastAsia"/>
        </w:rPr>
        <w:t>2018,</w:t>
      </w:r>
      <w:r w:rsidR="000409AA">
        <w:t xml:space="preserve"> </w:t>
      </w:r>
      <w:r w:rsidRPr="008D1260">
        <w:rPr>
          <w:rFonts w:hint="eastAsia"/>
        </w:rPr>
        <w:t>21(3</w:t>
      </w:r>
      <w:r>
        <w:rPr>
          <w:rFonts w:hint="eastAsia"/>
        </w:rPr>
        <w:t>)</w:t>
      </w:r>
      <w:r w:rsidR="000409AA">
        <w:t>: 15</w:t>
      </w:r>
      <w:r>
        <w:t>.</w:t>
      </w:r>
    </w:p>
    <w:p w14:paraId="0B0D17C9" w14:textId="65346763" w:rsidR="005C7106" w:rsidRDefault="005C7106" w:rsidP="003A02C3">
      <w:pPr>
        <w:pStyle w:val="a9"/>
        <w:numPr>
          <w:ilvl w:val="0"/>
          <w:numId w:val="16"/>
        </w:numPr>
        <w:ind w:firstLineChars="0"/>
      </w:pPr>
      <w:r w:rsidRPr="00D1108F">
        <w:rPr>
          <w:rFonts w:hint="eastAsia"/>
        </w:rPr>
        <w:t>唐松</w:t>
      </w:r>
      <w:r>
        <w:rPr>
          <w:rFonts w:hint="eastAsia"/>
        </w:rPr>
        <w:t>，</w:t>
      </w:r>
      <w:r w:rsidRPr="00D1108F">
        <w:rPr>
          <w:rFonts w:hint="eastAsia"/>
        </w:rPr>
        <w:t>伍旭川</w:t>
      </w:r>
      <w:r>
        <w:rPr>
          <w:rFonts w:hint="eastAsia"/>
        </w:rPr>
        <w:t>，</w:t>
      </w:r>
      <w:proofErr w:type="gramStart"/>
      <w:r w:rsidRPr="00D1108F">
        <w:rPr>
          <w:rFonts w:hint="eastAsia"/>
        </w:rPr>
        <w:t>祝佳</w:t>
      </w:r>
      <w:proofErr w:type="gramEnd"/>
      <w:r>
        <w:t xml:space="preserve">. </w:t>
      </w:r>
      <w:r w:rsidRPr="00D1108F">
        <w:rPr>
          <w:rFonts w:hint="eastAsia"/>
        </w:rPr>
        <w:t>数字金融与企业技术创新——结构特征、机制识别与金融监管下的效应差异</w:t>
      </w:r>
      <w:r>
        <w:rPr>
          <w:rFonts w:hint="eastAsia"/>
        </w:rPr>
        <w:t>[</w:t>
      </w:r>
      <w:r>
        <w:t xml:space="preserve">J]. </w:t>
      </w:r>
      <w:r w:rsidRPr="00D1108F">
        <w:rPr>
          <w:rFonts w:hint="eastAsia"/>
        </w:rPr>
        <w:t>管理世界</w:t>
      </w:r>
      <w:r w:rsidR="000409AA">
        <w:t xml:space="preserve">, </w:t>
      </w:r>
      <w:r w:rsidRPr="00D1108F">
        <w:rPr>
          <w:rFonts w:hint="eastAsia"/>
        </w:rPr>
        <w:t>2020,</w:t>
      </w:r>
      <w:r w:rsidR="000409AA">
        <w:t xml:space="preserve"> </w:t>
      </w:r>
      <w:r w:rsidRPr="00D1108F">
        <w:rPr>
          <w:rFonts w:hint="eastAsia"/>
        </w:rPr>
        <w:t>36(05)</w:t>
      </w:r>
      <w:r w:rsidR="000409AA">
        <w:t xml:space="preserve">: </w:t>
      </w:r>
      <w:r w:rsidR="0024127D">
        <w:t>15</w:t>
      </w:r>
      <w:r>
        <w:t>.</w:t>
      </w:r>
    </w:p>
    <w:p w14:paraId="06F5F913" w14:textId="69B17045" w:rsidR="005C7106" w:rsidRDefault="005C7106" w:rsidP="0027780F">
      <w:pPr>
        <w:pStyle w:val="a9"/>
        <w:numPr>
          <w:ilvl w:val="0"/>
          <w:numId w:val="16"/>
        </w:numPr>
        <w:ind w:firstLineChars="0"/>
      </w:pPr>
      <w:r w:rsidRPr="00EB6574">
        <w:rPr>
          <w:rFonts w:hint="eastAsia"/>
        </w:rPr>
        <w:t>吴育辉</w:t>
      </w:r>
      <w:r>
        <w:rPr>
          <w:rFonts w:hint="eastAsia"/>
        </w:rPr>
        <w:t>，</w:t>
      </w:r>
      <w:r w:rsidRPr="00EB6574">
        <w:rPr>
          <w:rFonts w:hint="eastAsia"/>
        </w:rPr>
        <w:t>吴世农</w:t>
      </w:r>
      <w:r>
        <w:rPr>
          <w:rFonts w:hint="eastAsia"/>
        </w:rPr>
        <w:t>.</w:t>
      </w:r>
      <w:r>
        <w:t xml:space="preserve"> </w:t>
      </w:r>
      <w:r w:rsidRPr="00EB6574">
        <w:rPr>
          <w:rFonts w:hint="eastAsia"/>
        </w:rPr>
        <w:t>高管薪酬</w:t>
      </w:r>
      <w:r w:rsidRPr="00EB6574">
        <w:rPr>
          <w:rFonts w:hint="eastAsia"/>
        </w:rPr>
        <w:t>:</w:t>
      </w:r>
      <w:r w:rsidRPr="00EB6574">
        <w:rPr>
          <w:rFonts w:hint="eastAsia"/>
        </w:rPr>
        <w:t>激励还是自利</w:t>
      </w:r>
      <w:r w:rsidRPr="00EB6574">
        <w:rPr>
          <w:rFonts w:hint="eastAsia"/>
        </w:rPr>
        <w:t>?</w:t>
      </w:r>
      <w:r w:rsidRPr="00EB6574">
        <w:rPr>
          <w:rFonts w:hint="eastAsia"/>
        </w:rPr>
        <w:t>——来自中国上市公司的证据</w:t>
      </w:r>
      <w:r>
        <w:rPr>
          <w:rFonts w:hint="eastAsia"/>
        </w:rPr>
        <w:t>[</w:t>
      </w:r>
      <w:r>
        <w:t xml:space="preserve">J]. </w:t>
      </w:r>
      <w:r w:rsidRPr="00EB6574">
        <w:rPr>
          <w:rFonts w:hint="eastAsia"/>
        </w:rPr>
        <w:t>会计研究</w:t>
      </w:r>
      <w:r w:rsidR="0024127D">
        <w:t>,</w:t>
      </w:r>
      <w:r w:rsidRPr="00EB6574">
        <w:rPr>
          <w:rFonts w:hint="eastAsia"/>
        </w:rPr>
        <w:t xml:space="preserve"> 2010,</w:t>
      </w:r>
      <w:r w:rsidR="0024127D">
        <w:t xml:space="preserve"> </w:t>
      </w:r>
      <w:r w:rsidRPr="00EB6574">
        <w:rPr>
          <w:rFonts w:hint="eastAsia"/>
        </w:rPr>
        <w:t>(11)</w:t>
      </w:r>
      <w:r w:rsidR="0024127D">
        <w:t>: 9</w:t>
      </w:r>
      <w:r>
        <w:t>.</w:t>
      </w:r>
    </w:p>
    <w:p w14:paraId="2E56F8D6" w14:textId="03740845" w:rsidR="007F716F" w:rsidRDefault="007F716F" w:rsidP="007F716F">
      <w:pPr>
        <w:pStyle w:val="a9"/>
        <w:numPr>
          <w:ilvl w:val="0"/>
          <w:numId w:val="16"/>
        </w:numPr>
        <w:ind w:firstLineChars="0"/>
      </w:pPr>
      <w:r w:rsidRPr="00D1108F">
        <w:rPr>
          <w:rFonts w:hint="eastAsia"/>
        </w:rPr>
        <w:t>魏志华</w:t>
      </w:r>
      <w:r>
        <w:rPr>
          <w:rFonts w:hint="eastAsia"/>
        </w:rPr>
        <w:t>，</w:t>
      </w:r>
      <w:r w:rsidRPr="00D1108F">
        <w:rPr>
          <w:rFonts w:hint="eastAsia"/>
        </w:rPr>
        <w:t>曾爱民</w:t>
      </w:r>
      <w:r>
        <w:rPr>
          <w:rFonts w:hint="eastAsia"/>
        </w:rPr>
        <w:t>，</w:t>
      </w:r>
      <w:r w:rsidRPr="00D1108F">
        <w:rPr>
          <w:rFonts w:hint="eastAsia"/>
        </w:rPr>
        <w:t>李博</w:t>
      </w:r>
      <w:r>
        <w:rPr>
          <w:rFonts w:hint="eastAsia"/>
        </w:rPr>
        <w:t>.</w:t>
      </w:r>
      <w:r>
        <w:t xml:space="preserve"> </w:t>
      </w:r>
      <w:r w:rsidRPr="00D1108F">
        <w:rPr>
          <w:rFonts w:hint="eastAsia"/>
        </w:rPr>
        <w:t>金融生态环境与企业融资约束——基于中国上市公司的实证研究</w:t>
      </w:r>
      <w:r>
        <w:rPr>
          <w:rFonts w:hint="eastAsia"/>
        </w:rPr>
        <w:t>[</w:t>
      </w:r>
      <w:r>
        <w:t>J]</w:t>
      </w:r>
      <w:r>
        <w:rPr>
          <w:rFonts w:hint="eastAsia"/>
        </w:rPr>
        <w:t>.</w:t>
      </w:r>
      <w:r>
        <w:t xml:space="preserve"> </w:t>
      </w:r>
      <w:r w:rsidRPr="00D1108F">
        <w:rPr>
          <w:rFonts w:hint="eastAsia"/>
        </w:rPr>
        <w:t>会计研究</w:t>
      </w:r>
      <w:r w:rsidR="0024127D">
        <w:rPr>
          <w:rFonts w:hint="eastAsia"/>
        </w:rPr>
        <w:t>,</w:t>
      </w:r>
      <w:r w:rsidRPr="00D1108F">
        <w:rPr>
          <w:rFonts w:hint="eastAsia"/>
        </w:rPr>
        <w:t xml:space="preserve"> 2014,</w:t>
      </w:r>
      <w:r w:rsidR="0024127D">
        <w:t xml:space="preserve"> </w:t>
      </w:r>
      <w:r w:rsidRPr="00D1108F">
        <w:rPr>
          <w:rFonts w:hint="eastAsia"/>
        </w:rPr>
        <w:t>(5)</w:t>
      </w:r>
      <w:r w:rsidR="0024127D">
        <w:t>: 8</w:t>
      </w:r>
      <w:r>
        <w:t>.</w:t>
      </w:r>
    </w:p>
    <w:p w14:paraId="6973676B" w14:textId="57F4144C" w:rsidR="007F716F" w:rsidRDefault="007F716F" w:rsidP="007F716F">
      <w:pPr>
        <w:pStyle w:val="a9"/>
        <w:numPr>
          <w:ilvl w:val="0"/>
          <w:numId w:val="16"/>
        </w:numPr>
        <w:ind w:firstLineChars="0"/>
      </w:pPr>
      <w:r w:rsidRPr="008D1260">
        <w:rPr>
          <w:rFonts w:hint="eastAsia"/>
        </w:rPr>
        <w:t>王旭</w:t>
      </w:r>
      <w:r>
        <w:rPr>
          <w:rFonts w:hint="eastAsia"/>
        </w:rPr>
        <w:t>，</w:t>
      </w:r>
      <w:r w:rsidRPr="008D1260">
        <w:rPr>
          <w:rFonts w:hint="eastAsia"/>
        </w:rPr>
        <w:t>王非</w:t>
      </w:r>
      <w:r>
        <w:rPr>
          <w:rFonts w:hint="eastAsia"/>
        </w:rPr>
        <w:t>.</w:t>
      </w:r>
      <w:r>
        <w:t xml:space="preserve"> </w:t>
      </w:r>
      <w:r w:rsidRPr="008D1260">
        <w:rPr>
          <w:rFonts w:hint="eastAsia"/>
        </w:rPr>
        <w:t>无米下锅抑或激励不足</w:t>
      </w:r>
      <w:r w:rsidRPr="008D1260">
        <w:rPr>
          <w:rFonts w:hint="eastAsia"/>
        </w:rPr>
        <w:t>?</w:t>
      </w:r>
      <w:r w:rsidRPr="008D1260">
        <w:rPr>
          <w:rFonts w:hint="eastAsia"/>
        </w:rPr>
        <w:t>政府补贴、企业绿色创新与高管激励策略选择</w:t>
      </w:r>
      <w:r>
        <w:rPr>
          <w:rFonts w:hint="eastAsia"/>
        </w:rPr>
        <w:t>[</w:t>
      </w:r>
      <w:r>
        <w:t xml:space="preserve">J]. </w:t>
      </w:r>
      <w:r>
        <w:t>科研管理</w:t>
      </w:r>
      <w:r w:rsidR="0024127D">
        <w:t>,</w:t>
      </w:r>
      <w:r w:rsidRPr="008D1260">
        <w:rPr>
          <w:rFonts w:hint="eastAsia"/>
        </w:rPr>
        <w:t> </w:t>
      </w:r>
      <w:r>
        <w:t>2019,</w:t>
      </w:r>
      <w:r w:rsidR="0024127D">
        <w:t xml:space="preserve"> </w:t>
      </w:r>
      <w:r>
        <w:t>40(7)</w:t>
      </w:r>
      <w:r w:rsidR="0024127D">
        <w:t>: 9</w:t>
      </w:r>
      <w:r>
        <w:t>.</w:t>
      </w:r>
    </w:p>
    <w:p w14:paraId="256109C6" w14:textId="338DFE74" w:rsidR="005C7106" w:rsidRDefault="005C7106" w:rsidP="00D1108F">
      <w:pPr>
        <w:pStyle w:val="a9"/>
        <w:numPr>
          <w:ilvl w:val="0"/>
          <w:numId w:val="16"/>
        </w:numPr>
        <w:ind w:firstLineChars="0"/>
      </w:pPr>
      <w:r w:rsidRPr="00D1108F">
        <w:rPr>
          <w:rFonts w:hint="eastAsia"/>
        </w:rPr>
        <w:t>杨艳军</w:t>
      </w:r>
      <w:r>
        <w:rPr>
          <w:rFonts w:hint="eastAsia"/>
        </w:rPr>
        <w:t>，</w:t>
      </w:r>
      <w:r w:rsidRPr="00D1108F">
        <w:rPr>
          <w:rFonts w:hint="eastAsia"/>
        </w:rPr>
        <w:t>刘梦溪</w:t>
      </w:r>
      <w:r>
        <w:rPr>
          <w:rFonts w:hint="eastAsia"/>
        </w:rPr>
        <w:t>.</w:t>
      </w:r>
      <w:r>
        <w:t xml:space="preserve"> </w:t>
      </w:r>
      <w:r w:rsidRPr="00D1108F">
        <w:rPr>
          <w:rFonts w:hint="eastAsia"/>
        </w:rPr>
        <w:t>绿色技术创新、产业集聚与企业融资约束——基于中国制造业上市公司的实证分析</w:t>
      </w:r>
      <w:r>
        <w:rPr>
          <w:rFonts w:hint="eastAsia"/>
        </w:rPr>
        <w:t>[</w:t>
      </w:r>
      <w:r>
        <w:t>J]</w:t>
      </w:r>
      <w:r>
        <w:rPr>
          <w:rFonts w:hint="eastAsia"/>
        </w:rPr>
        <w:t>.</w:t>
      </w:r>
      <w:r>
        <w:t xml:space="preserve"> </w:t>
      </w:r>
      <w:r w:rsidRPr="00D1108F">
        <w:rPr>
          <w:rFonts w:hint="eastAsia"/>
        </w:rPr>
        <w:t>湖南师范大学自然科学学报</w:t>
      </w:r>
      <w:r w:rsidR="0024127D">
        <w:rPr>
          <w:rFonts w:hint="eastAsia"/>
        </w:rPr>
        <w:t>,</w:t>
      </w:r>
      <w:r w:rsidR="0024127D">
        <w:t xml:space="preserve"> </w:t>
      </w:r>
      <w:r w:rsidRPr="00D1108F">
        <w:t>2022</w:t>
      </w:r>
      <w:r>
        <w:t>.</w:t>
      </w:r>
    </w:p>
    <w:p w14:paraId="4DD6134F" w14:textId="739B251E" w:rsidR="007F716F" w:rsidRDefault="007F716F" w:rsidP="007F716F">
      <w:pPr>
        <w:pStyle w:val="a9"/>
        <w:numPr>
          <w:ilvl w:val="0"/>
          <w:numId w:val="16"/>
        </w:numPr>
        <w:ind w:firstLineChars="0"/>
      </w:pPr>
      <w:r>
        <w:rPr>
          <w:rFonts w:hint="eastAsia"/>
        </w:rPr>
        <w:t>宗文龙</w:t>
      </w:r>
      <w:r>
        <w:rPr>
          <w:rFonts w:hint="eastAsia"/>
        </w:rPr>
        <w:t xml:space="preserve">, </w:t>
      </w:r>
      <w:r>
        <w:rPr>
          <w:rFonts w:hint="eastAsia"/>
        </w:rPr>
        <w:t>王玉涛</w:t>
      </w:r>
      <w:r>
        <w:rPr>
          <w:rFonts w:hint="eastAsia"/>
        </w:rPr>
        <w:t xml:space="preserve">, </w:t>
      </w:r>
      <w:r>
        <w:rPr>
          <w:rFonts w:hint="eastAsia"/>
        </w:rPr>
        <w:t>魏紫</w:t>
      </w:r>
      <w:r>
        <w:rPr>
          <w:rFonts w:hint="eastAsia"/>
        </w:rPr>
        <w:t xml:space="preserve">. </w:t>
      </w:r>
      <w:r>
        <w:rPr>
          <w:rFonts w:hint="eastAsia"/>
        </w:rPr>
        <w:t>股权激励能留住高管吗——基于中国证券市场的经</w:t>
      </w:r>
      <w:r>
        <w:rPr>
          <w:rFonts w:hint="eastAsia"/>
        </w:rPr>
        <w:lastRenderedPageBreak/>
        <w:t>验证据</w:t>
      </w:r>
      <w:r>
        <w:rPr>
          <w:rFonts w:hint="eastAsia"/>
        </w:rPr>
        <w:t>[</w:t>
      </w:r>
      <w:r>
        <w:t>J]</w:t>
      </w:r>
      <w:r>
        <w:rPr>
          <w:rFonts w:hint="eastAsia"/>
        </w:rPr>
        <w:t xml:space="preserve">. </w:t>
      </w:r>
      <w:r>
        <w:rPr>
          <w:rFonts w:hint="eastAsia"/>
        </w:rPr>
        <w:t>会计研究</w:t>
      </w:r>
      <w:r>
        <w:rPr>
          <w:rFonts w:hint="eastAsia"/>
        </w:rPr>
        <w:t>, 2013, (9): 58-63.</w:t>
      </w:r>
    </w:p>
    <w:p w14:paraId="425696B4" w14:textId="6A33EED9" w:rsidR="007F716F" w:rsidRDefault="007F716F" w:rsidP="007F716F">
      <w:pPr>
        <w:pStyle w:val="a9"/>
        <w:numPr>
          <w:ilvl w:val="0"/>
          <w:numId w:val="16"/>
        </w:numPr>
        <w:ind w:firstLineChars="0"/>
      </w:pPr>
      <w:r w:rsidRPr="00AF3D80">
        <w:rPr>
          <w:rFonts w:hint="eastAsia"/>
        </w:rPr>
        <w:t>周开国</w:t>
      </w:r>
      <w:r>
        <w:rPr>
          <w:rFonts w:hint="eastAsia"/>
        </w:rPr>
        <w:t>，</w:t>
      </w:r>
      <w:r w:rsidRPr="00AF3D80">
        <w:rPr>
          <w:rFonts w:hint="eastAsia"/>
        </w:rPr>
        <w:t>卢允之</w:t>
      </w:r>
      <w:r>
        <w:rPr>
          <w:rFonts w:hint="eastAsia"/>
        </w:rPr>
        <w:t>，</w:t>
      </w:r>
      <w:r w:rsidRPr="00AF3D80">
        <w:rPr>
          <w:rFonts w:hint="eastAsia"/>
        </w:rPr>
        <w:t>杨海生</w:t>
      </w:r>
      <w:r>
        <w:rPr>
          <w:rFonts w:hint="eastAsia"/>
        </w:rPr>
        <w:t>.</w:t>
      </w:r>
      <w:r>
        <w:t xml:space="preserve"> </w:t>
      </w:r>
      <w:r w:rsidRPr="00AF3D80">
        <w:rPr>
          <w:rFonts w:hint="eastAsia"/>
        </w:rPr>
        <w:t>融资约束、创新能力与企业协同创新</w:t>
      </w:r>
      <w:r>
        <w:rPr>
          <w:rFonts w:hint="eastAsia"/>
        </w:rPr>
        <w:t>[</w:t>
      </w:r>
      <w:r>
        <w:t>J]</w:t>
      </w:r>
      <w:r>
        <w:rPr>
          <w:rFonts w:hint="eastAsia"/>
        </w:rPr>
        <w:t>.</w:t>
      </w:r>
      <w:r>
        <w:t xml:space="preserve"> </w:t>
      </w:r>
      <w:r w:rsidRPr="00AF3D80">
        <w:rPr>
          <w:rFonts w:hint="eastAsia"/>
        </w:rPr>
        <w:t>经济研究</w:t>
      </w:r>
      <w:r w:rsidR="0024127D">
        <w:t xml:space="preserve">, </w:t>
      </w:r>
      <w:r w:rsidRPr="00AF3D80">
        <w:rPr>
          <w:rFonts w:hint="eastAsia"/>
        </w:rPr>
        <w:t xml:space="preserve"> 2017,</w:t>
      </w:r>
      <w:r w:rsidR="0024127D">
        <w:t xml:space="preserve"> </w:t>
      </w:r>
      <w:r w:rsidRPr="00AF3D80">
        <w:rPr>
          <w:rFonts w:hint="eastAsia"/>
        </w:rPr>
        <w:t>52(7)</w:t>
      </w:r>
      <w:r w:rsidR="0024127D">
        <w:rPr>
          <w:rFonts w:hint="eastAsia"/>
        </w:rPr>
        <w:t>:</w:t>
      </w:r>
      <w:r w:rsidR="0024127D">
        <w:t xml:space="preserve"> 15</w:t>
      </w:r>
      <w:r>
        <w:t>.</w:t>
      </w:r>
    </w:p>
    <w:p w14:paraId="57DF08DB" w14:textId="0C941819" w:rsidR="007F716F" w:rsidRDefault="007F716F" w:rsidP="007F716F">
      <w:pPr>
        <w:pStyle w:val="a9"/>
        <w:numPr>
          <w:ilvl w:val="0"/>
          <w:numId w:val="16"/>
        </w:numPr>
        <w:ind w:firstLineChars="0"/>
      </w:pPr>
      <w:r w:rsidRPr="00AF3D80">
        <w:rPr>
          <w:rFonts w:hint="eastAsia"/>
        </w:rPr>
        <w:t>张璇</w:t>
      </w:r>
      <w:r>
        <w:rPr>
          <w:rFonts w:hint="eastAsia"/>
        </w:rPr>
        <w:t>，</w:t>
      </w:r>
      <w:r w:rsidRPr="00AF3D80">
        <w:rPr>
          <w:rFonts w:hint="eastAsia"/>
        </w:rPr>
        <w:t>刘贝贝</w:t>
      </w:r>
      <w:r>
        <w:rPr>
          <w:rFonts w:hint="eastAsia"/>
        </w:rPr>
        <w:t>，</w:t>
      </w:r>
      <w:r w:rsidRPr="00AF3D80">
        <w:rPr>
          <w:rFonts w:hint="eastAsia"/>
        </w:rPr>
        <w:t>汪婷</w:t>
      </w:r>
      <w:r>
        <w:rPr>
          <w:rFonts w:hint="eastAsia"/>
        </w:rPr>
        <w:t>，</w:t>
      </w:r>
      <w:r w:rsidRPr="00AF3D80">
        <w:rPr>
          <w:rFonts w:hint="eastAsia"/>
        </w:rPr>
        <w:t>李春涛</w:t>
      </w:r>
      <w:r>
        <w:t xml:space="preserve">. </w:t>
      </w:r>
      <w:r w:rsidRPr="00AF3D80">
        <w:rPr>
          <w:rFonts w:hint="eastAsia"/>
        </w:rPr>
        <w:t>信贷寻租、融资约束与企业创新</w:t>
      </w:r>
      <w:r>
        <w:rPr>
          <w:rFonts w:hint="eastAsia"/>
        </w:rPr>
        <w:t>[</w:t>
      </w:r>
      <w:r>
        <w:t>J]</w:t>
      </w:r>
      <w:r>
        <w:rPr>
          <w:rFonts w:hint="eastAsia"/>
        </w:rPr>
        <w:t>.</w:t>
      </w:r>
      <w:r>
        <w:t xml:space="preserve"> </w:t>
      </w:r>
      <w:r w:rsidRPr="00AF3D80">
        <w:rPr>
          <w:rFonts w:hint="eastAsia"/>
        </w:rPr>
        <w:t>经济研究</w:t>
      </w:r>
      <w:r w:rsidR="0024127D">
        <w:t xml:space="preserve">, </w:t>
      </w:r>
      <w:r w:rsidRPr="00AF3D80">
        <w:rPr>
          <w:rFonts w:hint="eastAsia"/>
        </w:rPr>
        <w:t xml:space="preserve"> 2017,</w:t>
      </w:r>
      <w:r w:rsidR="0024127D">
        <w:t xml:space="preserve"> </w:t>
      </w:r>
      <w:r w:rsidRPr="00AF3D80">
        <w:rPr>
          <w:rFonts w:hint="eastAsia"/>
        </w:rPr>
        <w:t>52(5)</w:t>
      </w:r>
      <w:r w:rsidR="0024127D">
        <w:t>: 14</w:t>
      </w:r>
      <w:r>
        <w:t>.</w:t>
      </w:r>
    </w:p>
    <w:p w14:paraId="6278FDA2" w14:textId="6E6A41A8" w:rsidR="007F716F" w:rsidRDefault="007F716F" w:rsidP="007F716F">
      <w:pPr>
        <w:pStyle w:val="a9"/>
        <w:numPr>
          <w:ilvl w:val="0"/>
          <w:numId w:val="16"/>
        </w:numPr>
        <w:ind w:firstLineChars="0"/>
      </w:pPr>
      <w:r w:rsidRPr="003A02C3">
        <w:rPr>
          <w:rFonts w:hint="eastAsia"/>
        </w:rPr>
        <w:t>张琦</w:t>
      </w:r>
      <w:r>
        <w:rPr>
          <w:rFonts w:hint="eastAsia"/>
        </w:rPr>
        <w:t>，</w:t>
      </w:r>
      <w:r w:rsidRPr="003A02C3">
        <w:rPr>
          <w:rFonts w:hint="eastAsia"/>
        </w:rPr>
        <w:t>郑瑶</w:t>
      </w:r>
      <w:r>
        <w:rPr>
          <w:rFonts w:hint="eastAsia"/>
        </w:rPr>
        <w:t>，</w:t>
      </w:r>
      <w:r w:rsidRPr="003A02C3">
        <w:rPr>
          <w:rFonts w:hint="eastAsia"/>
        </w:rPr>
        <w:t>孔东民</w:t>
      </w:r>
      <w:r>
        <w:rPr>
          <w:rFonts w:hint="eastAsia"/>
        </w:rPr>
        <w:t>.</w:t>
      </w:r>
      <w:r>
        <w:t xml:space="preserve"> </w:t>
      </w:r>
      <w:r w:rsidRPr="003A02C3">
        <w:rPr>
          <w:rFonts w:hint="eastAsia"/>
        </w:rPr>
        <w:t>地区环境治理压力、高</w:t>
      </w:r>
      <w:proofErr w:type="gramStart"/>
      <w:r w:rsidRPr="003A02C3">
        <w:rPr>
          <w:rFonts w:hint="eastAsia"/>
        </w:rPr>
        <w:t>管经</w:t>
      </w:r>
      <w:proofErr w:type="gramEnd"/>
      <w:r w:rsidRPr="003A02C3">
        <w:rPr>
          <w:rFonts w:hint="eastAsia"/>
        </w:rPr>
        <w:t>历与企业环保投资——一项基于《环境空气质量标准（</w:t>
      </w:r>
      <w:r w:rsidRPr="003A02C3">
        <w:rPr>
          <w:rFonts w:hint="eastAsia"/>
        </w:rPr>
        <w:t>2012</w:t>
      </w:r>
      <w:r w:rsidRPr="003A02C3">
        <w:rPr>
          <w:rFonts w:hint="eastAsia"/>
        </w:rPr>
        <w:t>）》的准自然实验</w:t>
      </w:r>
      <w:r>
        <w:rPr>
          <w:rFonts w:hint="eastAsia"/>
        </w:rPr>
        <w:t>[</w:t>
      </w:r>
      <w:r>
        <w:t xml:space="preserve">J]. </w:t>
      </w:r>
      <w:r w:rsidRPr="003A02C3">
        <w:rPr>
          <w:rFonts w:hint="eastAsia"/>
        </w:rPr>
        <w:t>经济研究</w:t>
      </w:r>
      <w:r w:rsidR="0024127D">
        <w:t xml:space="preserve">, </w:t>
      </w:r>
      <w:r w:rsidRPr="003A02C3">
        <w:rPr>
          <w:rFonts w:hint="eastAsia"/>
        </w:rPr>
        <w:t>2019,</w:t>
      </w:r>
      <w:r w:rsidR="0024127D">
        <w:t xml:space="preserve"> </w:t>
      </w:r>
      <w:r w:rsidRPr="003A02C3">
        <w:rPr>
          <w:rFonts w:hint="eastAsia"/>
        </w:rPr>
        <w:t>54(6)</w:t>
      </w:r>
      <w:r w:rsidR="0024127D">
        <w:t>: 16</w:t>
      </w:r>
      <w:r>
        <w:t>.</w:t>
      </w:r>
    </w:p>
    <w:p w14:paraId="57A09E31" w14:textId="16573040" w:rsidR="007F716F" w:rsidRDefault="007F716F" w:rsidP="007F716F">
      <w:pPr>
        <w:pStyle w:val="a9"/>
        <w:numPr>
          <w:ilvl w:val="0"/>
          <w:numId w:val="16"/>
        </w:numPr>
        <w:ind w:firstLineChars="0"/>
      </w:pPr>
      <w:r w:rsidRPr="00EB6574">
        <w:rPr>
          <w:rFonts w:hint="eastAsia"/>
        </w:rPr>
        <w:t>郑玲</w:t>
      </w:r>
      <w:r>
        <w:rPr>
          <w:rFonts w:hint="eastAsia"/>
        </w:rPr>
        <w:t>，</w:t>
      </w:r>
      <w:r w:rsidRPr="00EB6574">
        <w:rPr>
          <w:rFonts w:hint="eastAsia"/>
        </w:rPr>
        <w:t>周晓雯</w:t>
      </w:r>
      <w:r>
        <w:rPr>
          <w:rFonts w:hint="eastAsia"/>
        </w:rPr>
        <w:t>.</w:t>
      </w:r>
      <w:r>
        <w:t xml:space="preserve"> </w:t>
      </w:r>
      <w:r w:rsidRPr="00EB6574">
        <w:rPr>
          <w:rFonts w:hint="eastAsia"/>
        </w:rPr>
        <w:t>现金薪酬、股权激励对管理</w:t>
      </w:r>
      <w:proofErr w:type="gramStart"/>
      <w:r w:rsidRPr="00EB6574">
        <w:rPr>
          <w:rFonts w:hint="eastAsia"/>
        </w:rPr>
        <w:t>层投资</w:t>
      </w:r>
      <w:proofErr w:type="gramEnd"/>
      <w:r w:rsidRPr="00EB6574">
        <w:rPr>
          <w:rFonts w:hint="eastAsia"/>
        </w:rPr>
        <w:t>行为影响的实证检验</w:t>
      </w:r>
      <w:r>
        <w:rPr>
          <w:rFonts w:hint="eastAsia"/>
        </w:rPr>
        <w:t>[</w:t>
      </w:r>
      <w:r>
        <w:t xml:space="preserve">J]. </w:t>
      </w:r>
      <w:r w:rsidRPr="00EB6574">
        <w:rPr>
          <w:rFonts w:hint="eastAsia"/>
        </w:rPr>
        <w:t>统计与决策</w:t>
      </w:r>
      <w:r w:rsidR="0024127D">
        <w:t>,</w:t>
      </w:r>
      <w:r w:rsidRPr="00EB6574">
        <w:rPr>
          <w:rFonts w:hint="eastAsia"/>
        </w:rPr>
        <w:t xml:space="preserve"> 2019,</w:t>
      </w:r>
      <w:r w:rsidR="0024127D">
        <w:t xml:space="preserve"> </w:t>
      </w:r>
      <w:r w:rsidRPr="00EB6574">
        <w:rPr>
          <w:rFonts w:hint="eastAsia"/>
        </w:rPr>
        <w:t>35(24)</w:t>
      </w:r>
      <w:r w:rsidR="0024127D">
        <w:t>: 5</w:t>
      </w:r>
      <w:r>
        <w:t>.</w:t>
      </w:r>
    </w:p>
    <w:p w14:paraId="1631F8B3" w14:textId="32408774" w:rsidR="00F06179" w:rsidRDefault="005C7106" w:rsidP="00F06179">
      <w:pPr>
        <w:pStyle w:val="a9"/>
        <w:numPr>
          <w:ilvl w:val="0"/>
          <w:numId w:val="16"/>
        </w:numPr>
        <w:ind w:firstLineChars="0"/>
      </w:pPr>
      <w:proofErr w:type="gramStart"/>
      <w:r w:rsidRPr="00623B9F">
        <w:rPr>
          <w:rFonts w:hint="eastAsia"/>
        </w:rPr>
        <w:t>张娇宁</w:t>
      </w:r>
      <w:proofErr w:type="gramEnd"/>
      <w:r>
        <w:rPr>
          <w:rFonts w:hint="eastAsia"/>
        </w:rPr>
        <w:t>，</w:t>
      </w:r>
      <w:r w:rsidRPr="00623B9F">
        <w:rPr>
          <w:rFonts w:hint="eastAsia"/>
        </w:rPr>
        <w:t>孙慧</w:t>
      </w:r>
      <w:r>
        <w:rPr>
          <w:rFonts w:hint="eastAsia"/>
        </w:rPr>
        <w:t>，</w:t>
      </w:r>
      <w:r w:rsidRPr="00623B9F">
        <w:rPr>
          <w:rFonts w:hint="eastAsia"/>
        </w:rPr>
        <w:t>马晓钰</w:t>
      </w:r>
      <w:r>
        <w:rPr>
          <w:rFonts w:hint="eastAsia"/>
        </w:rPr>
        <w:t>.</w:t>
      </w:r>
      <w:r>
        <w:t xml:space="preserve"> </w:t>
      </w:r>
      <w:proofErr w:type="gramStart"/>
      <w:r w:rsidRPr="00623B9F">
        <w:rPr>
          <w:rFonts w:hint="eastAsia"/>
        </w:rPr>
        <w:t>碳信息</w:t>
      </w:r>
      <w:proofErr w:type="gramEnd"/>
      <w:r w:rsidRPr="00623B9F">
        <w:rPr>
          <w:rFonts w:hint="eastAsia"/>
        </w:rPr>
        <w:t>披露对企业债务融资成本的影响——基于环境规制与高管激励的双重调节效应研究</w:t>
      </w:r>
      <w:r>
        <w:rPr>
          <w:rFonts w:hint="eastAsia"/>
        </w:rPr>
        <w:t>[</w:t>
      </w:r>
      <w:r>
        <w:t>J]</w:t>
      </w:r>
      <w:r>
        <w:rPr>
          <w:rFonts w:hint="eastAsia"/>
        </w:rPr>
        <w:t>.</w:t>
      </w:r>
      <w:r>
        <w:t xml:space="preserve"> </w:t>
      </w:r>
      <w:r w:rsidRPr="00623B9F">
        <w:rPr>
          <w:rFonts w:hint="eastAsia"/>
        </w:rPr>
        <w:t>中国注册会计师</w:t>
      </w:r>
      <w:r w:rsidR="0024127D">
        <w:t>,</w:t>
      </w:r>
      <w:r w:rsidRPr="00623B9F">
        <w:rPr>
          <w:rFonts w:hint="eastAsia"/>
        </w:rPr>
        <w:t xml:space="preserve"> 2021</w:t>
      </w:r>
      <w:r w:rsidR="0024127D">
        <w:t xml:space="preserve">, </w:t>
      </w:r>
      <w:r w:rsidRPr="00623B9F">
        <w:rPr>
          <w:rFonts w:hint="eastAsia"/>
        </w:rPr>
        <w:t>(12)</w:t>
      </w:r>
      <w:r>
        <w:t>.</w:t>
      </w:r>
    </w:p>
    <w:p w14:paraId="4DB962AA" w14:textId="3C95E905" w:rsidR="00F06179" w:rsidRDefault="00F06179">
      <w:pPr>
        <w:widowControl/>
        <w:spacing w:line="240" w:lineRule="auto"/>
        <w:jc w:val="left"/>
        <w:rPr>
          <w:sz w:val="32"/>
        </w:rPr>
      </w:pPr>
      <w:r>
        <w:rPr>
          <w:sz w:val="32"/>
        </w:rPr>
        <w:br w:type="page"/>
      </w:r>
    </w:p>
    <w:p w14:paraId="5E192F12" w14:textId="77777777" w:rsidR="00F06179" w:rsidRDefault="00F06179" w:rsidP="00F06179">
      <w:pPr>
        <w:jc w:val="center"/>
        <w:rPr>
          <w:sz w:val="32"/>
        </w:rPr>
      </w:pPr>
    </w:p>
    <w:bookmarkStart w:id="67" w:name="_MON_1064953734"/>
    <w:bookmarkEnd w:id="67"/>
    <w:p w14:paraId="5C0AE355" w14:textId="77777777" w:rsidR="00F06179" w:rsidRDefault="00F06179" w:rsidP="00F06179">
      <w:pPr>
        <w:jc w:val="center"/>
        <w:rPr>
          <w:rFonts w:hAnsi="宋体"/>
          <w:noProof/>
          <w:kern w:val="0"/>
        </w:rPr>
      </w:pPr>
      <w:r w:rsidRPr="00776723">
        <w:rPr>
          <w:rFonts w:hAnsi="宋体"/>
          <w:noProof/>
          <w:kern w:val="0"/>
        </w:rPr>
        <w:object w:dxaOrig="4119" w:dyaOrig="921" w14:anchorId="4319BECC">
          <v:shape id="_x0000_i1026" type="#_x0000_t75" style="width:206pt;height:46.35pt" o:ole="" filled="t">
            <v:imagedata r:id="rId14" o:title=""/>
          </v:shape>
          <o:OLEObject Type="Embed" ProgID="Word.Picture.8" ShapeID="_x0000_i1026" DrawAspect="Content" ObjectID="_1716626269" r:id="rId31"/>
        </w:object>
      </w:r>
    </w:p>
    <w:p w14:paraId="28C009F9" w14:textId="77777777" w:rsidR="00F06179" w:rsidRDefault="00F06179" w:rsidP="00F06179">
      <w:pPr>
        <w:jc w:val="center"/>
        <w:rPr>
          <w:rFonts w:eastAsia="华文行楷"/>
          <w:sz w:val="44"/>
        </w:rPr>
      </w:pPr>
    </w:p>
    <w:p w14:paraId="6A4B63FB" w14:textId="77777777" w:rsidR="00F06179" w:rsidRPr="00F0388A" w:rsidRDefault="00F06179" w:rsidP="00F06179">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69477BCF" w14:textId="77777777" w:rsidR="00F06179" w:rsidRDefault="00F06179" w:rsidP="00F06179">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F06179" w:rsidRPr="00F31BAE" w14:paraId="0852B71B" w14:textId="77777777" w:rsidTr="00432948">
        <w:tc>
          <w:tcPr>
            <w:tcW w:w="1419" w:type="dxa"/>
            <w:tcBorders>
              <w:top w:val="nil"/>
              <w:left w:val="nil"/>
              <w:bottom w:val="nil"/>
              <w:right w:val="nil"/>
            </w:tcBorders>
            <w:shd w:val="clear" w:color="auto" w:fill="auto"/>
            <w:vAlign w:val="bottom"/>
          </w:tcPr>
          <w:p w14:paraId="7665960D" w14:textId="77777777" w:rsidR="00F06179" w:rsidRPr="00F31BAE" w:rsidRDefault="00F06179" w:rsidP="00432948">
            <w:pPr>
              <w:rPr>
                <w:rFonts w:ascii="等线" w:eastAsia="等线" w:hAnsi="等线"/>
                <w:sz w:val="32"/>
              </w:rPr>
            </w:pPr>
            <w:r w:rsidRPr="00F31BAE">
              <w:rPr>
                <w:rFonts w:ascii="华文中宋" w:eastAsia="华文中宋" w:hAnsi="华文中宋" w:hint="eastAsia"/>
                <w:bCs/>
                <w:sz w:val="32"/>
              </w:rPr>
              <w:t>题</w:t>
            </w:r>
            <w:r w:rsidRPr="00F31BAE">
              <w:rPr>
                <w:rFonts w:ascii="华文中宋" w:eastAsia="华文中宋" w:hAnsi="华文中宋"/>
                <w:bCs/>
                <w:sz w:val="32"/>
              </w:rPr>
              <w:t xml:space="preserve">   </w:t>
            </w:r>
            <w:r w:rsidRPr="00F31BAE">
              <w:rPr>
                <w:rFonts w:ascii="华文中宋" w:eastAsia="华文中宋" w:hAnsi="华文中宋" w:hint="eastAsia"/>
                <w:bCs/>
                <w:sz w:val="32"/>
              </w:rPr>
              <w:t>目</w:t>
            </w:r>
          </w:p>
        </w:tc>
        <w:tc>
          <w:tcPr>
            <w:tcW w:w="6378" w:type="dxa"/>
            <w:tcBorders>
              <w:top w:val="nil"/>
              <w:left w:val="nil"/>
              <w:right w:val="nil"/>
            </w:tcBorders>
            <w:shd w:val="clear" w:color="auto" w:fill="auto"/>
            <w:vAlign w:val="bottom"/>
          </w:tcPr>
          <w:p w14:paraId="323A7978" w14:textId="77777777" w:rsidR="00F06179" w:rsidRPr="006D19CB" w:rsidRDefault="00F06179" w:rsidP="00432948">
            <w:pPr>
              <w:jc w:val="center"/>
              <w:rPr>
                <w:rFonts w:ascii="黑体" w:eastAsia="黑体" w:hAnsi="黑体"/>
                <w:b/>
                <w:sz w:val="44"/>
                <w:szCs w:val="44"/>
              </w:rPr>
            </w:pPr>
            <w:r w:rsidRPr="006D19CB">
              <w:rPr>
                <w:rFonts w:ascii="黑体" w:eastAsia="黑体" w:hAnsi="黑体" w:hint="eastAsia"/>
                <w:b/>
                <w:sz w:val="44"/>
                <w:szCs w:val="44"/>
              </w:rPr>
              <w:t>高管激励与企业绿色创新</w:t>
            </w:r>
          </w:p>
        </w:tc>
      </w:tr>
      <w:tr w:rsidR="00F06179" w:rsidRPr="00F31BAE" w14:paraId="68861374" w14:textId="77777777" w:rsidTr="00432948">
        <w:tc>
          <w:tcPr>
            <w:tcW w:w="1419" w:type="dxa"/>
            <w:tcBorders>
              <w:top w:val="nil"/>
              <w:left w:val="nil"/>
              <w:bottom w:val="nil"/>
              <w:right w:val="nil"/>
            </w:tcBorders>
            <w:shd w:val="clear" w:color="auto" w:fill="auto"/>
            <w:vAlign w:val="bottom"/>
          </w:tcPr>
          <w:p w14:paraId="6847375C" w14:textId="77777777" w:rsidR="00F06179" w:rsidRPr="00F31BAE" w:rsidRDefault="00F06179" w:rsidP="00432948">
            <w:pPr>
              <w:rPr>
                <w:rFonts w:ascii="等线" w:eastAsia="等线" w:hAnsi="等线"/>
                <w:sz w:val="32"/>
              </w:rPr>
            </w:pPr>
          </w:p>
        </w:tc>
        <w:tc>
          <w:tcPr>
            <w:tcW w:w="6378" w:type="dxa"/>
            <w:tcBorders>
              <w:left w:val="nil"/>
              <w:right w:val="nil"/>
            </w:tcBorders>
            <w:shd w:val="clear" w:color="auto" w:fill="auto"/>
            <w:vAlign w:val="bottom"/>
          </w:tcPr>
          <w:p w14:paraId="0F23B93D" w14:textId="77777777" w:rsidR="00F06179" w:rsidRPr="00E73D42" w:rsidRDefault="00F06179" w:rsidP="00432948">
            <w:pPr>
              <w:jc w:val="center"/>
              <w:rPr>
                <w:rFonts w:ascii="仿宋" w:eastAsia="仿宋" w:hAnsi="仿宋"/>
                <w:b/>
                <w:sz w:val="32"/>
              </w:rPr>
            </w:pPr>
          </w:p>
        </w:tc>
      </w:tr>
    </w:tbl>
    <w:p w14:paraId="7AA52F1D" w14:textId="77777777" w:rsidR="00F06179" w:rsidRDefault="00F06179" w:rsidP="00F06179">
      <w:pPr>
        <w:spacing w:line="720" w:lineRule="auto"/>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hint="eastAsia"/>
          <w:bCs/>
        </w:rPr>
        <w:t>202</w:t>
      </w:r>
      <w:r>
        <w:rPr>
          <w:rFonts w:ascii="华文中宋" w:eastAsia="华文中宋" w:hAnsi="华文中宋"/>
          <w:bCs/>
        </w:rPr>
        <w:t>1</w:t>
      </w:r>
      <w:r w:rsidRPr="00DA5E58">
        <w:rPr>
          <w:rFonts w:ascii="华文中宋" w:eastAsia="华文中宋" w:hAnsi="华文中宋" w:hint="eastAsia"/>
          <w:bCs/>
        </w:rPr>
        <w:t>年</w:t>
      </w:r>
      <w:r>
        <w:rPr>
          <w:rFonts w:ascii="华文中宋" w:eastAsia="华文中宋" w:hAnsi="华文中宋" w:hint="eastAsia"/>
          <w:bCs/>
        </w:rPr>
        <w:t>11</w:t>
      </w:r>
      <w:r w:rsidRPr="00DA5E58">
        <w:rPr>
          <w:rFonts w:ascii="华文中宋" w:eastAsia="华文中宋" w:hAnsi="华文中宋" w:hint="eastAsia"/>
          <w:bCs/>
        </w:rPr>
        <w:t>月</w:t>
      </w:r>
      <w:r>
        <w:rPr>
          <w:rFonts w:ascii="华文中宋" w:eastAsia="华文中宋" w:hAnsi="华文中宋"/>
          <w:bCs/>
        </w:rPr>
        <w:t>2</w:t>
      </w:r>
      <w:r w:rsidRPr="00DA5E58">
        <w:rPr>
          <w:rFonts w:ascii="华文中宋" w:eastAsia="华文中宋" w:hAnsi="华文中宋" w:hint="eastAsia"/>
          <w:bCs/>
        </w:rPr>
        <w:t>日～</w:t>
      </w:r>
      <w:r>
        <w:rPr>
          <w:rFonts w:ascii="华文中宋" w:eastAsia="华文中宋" w:hAnsi="华文中宋" w:hint="eastAsia"/>
          <w:bCs/>
        </w:rPr>
        <w:t>202</w:t>
      </w:r>
      <w:r>
        <w:rPr>
          <w:rFonts w:ascii="华文中宋" w:eastAsia="华文中宋" w:hAnsi="华文中宋"/>
          <w:bCs/>
        </w:rPr>
        <w:t>2</w:t>
      </w:r>
      <w:r w:rsidRPr="00DA5E58">
        <w:rPr>
          <w:rFonts w:ascii="华文中宋" w:eastAsia="华文中宋" w:hAnsi="华文中宋" w:hint="eastAsia"/>
          <w:bCs/>
        </w:rPr>
        <w:t>年</w:t>
      </w:r>
      <w:r>
        <w:rPr>
          <w:rFonts w:ascii="华文中宋" w:eastAsia="华文中宋" w:hAnsi="华文中宋" w:hint="eastAsia"/>
          <w:bCs/>
        </w:rPr>
        <w:t>6</w:t>
      </w:r>
      <w:r w:rsidRPr="00DA5E58">
        <w:rPr>
          <w:rFonts w:ascii="华文中宋" w:eastAsia="华文中宋" w:hAnsi="华文中宋" w:hint="eastAsia"/>
          <w:bCs/>
        </w:rPr>
        <w:t>月</w:t>
      </w:r>
      <w:r>
        <w:rPr>
          <w:rFonts w:ascii="华文中宋" w:eastAsia="华文中宋" w:hAnsi="华文中宋"/>
          <w:bCs/>
        </w:rPr>
        <w:t>5</w:t>
      </w:r>
      <w:r w:rsidRPr="00DA5E58">
        <w:rPr>
          <w:rFonts w:ascii="华文中宋" w:eastAsia="华文中宋" w:hAnsi="华文中宋" w:hint="eastAsia"/>
          <w:bCs/>
        </w:rPr>
        <w:t>日）</w:t>
      </w:r>
    </w:p>
    <w:p w14:paraId="2E0D73E8" w14:textId="77777777" w:rsidR="00F06179" w:rsidRPr="00BC6F6B" w:rsidRDefault="00F06179" w:rsidP="00F06179">
      <w:pPr>
        <w:spacing w:line="720" w:lineRule="auto"/>
        <w:jc w:val="center"/>
        <w:rPr>
          <w:rFonts w:ascii="华文中宋" w:eastAsia="华文中宋" w:hAnsi="华文中宋"/>
          <w:bCs/>
        </w:rPr>
      </w:pPr>
    </w:p>
    <w:p w14:paraId="5524553C" w14:textId="77777777" w:rsidR="00F06179" w:rsidRDefault="00F06179" w:rsidP="00F06179">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F06179" w:rsidRPr="006D19CB" w14:paraId="003E024C" w14:textId="77777777" w:rsidTr="00432948">
        <w:trPr>
          <w:trHeight w:hRule="exact" w:val="851"/>
        </w:trPr>
        <w:tc>
          <w:tcPr>
            <w:tcW w:w="1560" w:type="dxa"/>
            <w:shd w:val="clear" w:color="auto" w:fill="auto"/>
            <w:noWrap/>
            <w:vAlign w:val="bottom"/>
          </w:tcPr>
          <w:p w14:paraId="6DE6C359" w14:textId="77777777" w:rsidR="00F06179" w:rsidRPr="006D19CB" w:rsidRDefault="00F06179" w:rsidP="00432948">
            <w:pPr>
              <w:pStyle w:val="31"/>
              <w:framePr w:hSpace="0" w:wrap="auto" w:vAnchor="margin" w:hAnchor="text" w:xAlign="left" w:yAlign="inline"/>
              <w:spacing w:before="312"/>
              <w:ind w:firstLineChars="10" w:firstLine="32"/>
              <w:suppressOverlap w:val="0"/>
            </w:pPr>
            <w:r w:rsidRPr="006D19CB">
              <w:rPr>
                <w:rFonts w:hint="eastAsia"/>
              </w:rPr>
              <w:t>院    系</w:t>
            </w:r>
          </w:p>
        </w:tc>
        <w:tc>
          <w:tcPr>
            <w:tcW w:w="3793" w:type="dxa"/>
            <w:tcBorders>
              <w:bottom w:val="single" w:sz="4" w:space="0" w:color="auto"/>
            </w:tcBorders>
            <w:shd w:val="clear" w:color="auto" w:fill="auto"/>
            <w:noWrap/>
            <w:vAlign w:val="bottom"/>
          </w:tcPr>
          <w:p w14:paraId="48E12465" w14:textId="77777777" w:rsidR="00F06179" w:rsidRPr="006D19CB" w:rsidRDefault="00F06179" w:rsidP="00432948">
            <w:pPr>
              <w:jc w:val="center"/>
              <w:rPr>
                <w:rFonts w:ascii="华文中宋" w:eastAsia="华文中宋" w:hAnsi="华文中宋"/>
                <w:bCs/>
                <w:sz w:val="32"/>
              </w:rPr>
            </w:pPr>
            <w:r w:rsidRPr="006D19CB">
              <w:rPr>
                <w:rFonts w:ascii="华文中宋" w:eastAsia="华文中宋" w:hAnsi="华文中宋" w:hint="eastAsia"/>
                <w:bCs/>
                <w:sz w:val="32"/>
              </w:rPr>
              <w:t>管理学院</w:t>
            </w:r>
          </w:p>
        </w:tc>
      </w:tr>
      <w:tr w:rsidR="00F06179" w:rsidRPr="006D19CB" w14:paraId="61C2561E" w14:textId="77777777" w:rsidTr="00432948">
        <w:trPr>
          <w:trHeight w:hRule="exact" w:val="851"/>
        </w:trPr>
        <w:tc>
          <w:tcPr>
            <w:tcW w:w="1560" w:type="dxa"/>
            <w:shd w:val="clear" w:color="auto" w:fill="auto"/>
            <w:noWrap/>
            <w:vAlign w:val="bottom"/>
          </w:tcPr>
          <w:p w14:paraId="65EADBA6" w14:textId="77777777" w:rsidR="00F06179" w:rsidRPr="006D19CB" w:rsidRDefault="00F06179" w:rsidP="00432948">
            <w:pPr>
              <w:pStyle w:val="31"/>
              <w:framePr w:hSpace="0" w:wrap="auto" w:vAnchor="margin" w:hAnchor="text" w:xAlign="left" w:yAlign="inline"/>
              <w:spacing w:before="312"/>
              <w:ind w:firstLineChars="10" w:firstLine="32"/>
              <w:suppressOverlap w:val="0"/>
            </w:pPr>
            <w:r w:rsidRPr="006D19CB">
              <w:rPr>
                <w:rFonts w:hint="eastAsia"/>
              </w:rPr>
              <w:t>专业班级</w:t>
            </w:r>
          </w:p>
        </w:tc>
        <w:tc>
          <w:tcPr>
            <w:tcW w:w="3793" w:type="dxa"/>
            <w:tcBorders>
              <w:top w:val="single" w:sz="4" w:space="0" w:color="auto"/>
              <w:bottom w:val="single" w:sz="4" w:space="0" w:color="auto"/>
            </w:tcBorders>
            <w:shd w:val="clear" w:color="auto" w:fill="auto"/>
            <w:noWrap/>
            <w:vAlign w:val="bottom"/>
          </w:tcPr>
          <w:p w14:paraId="7DF9586D" w14:textId="77777777" w:rsidR="00F06179" w:rsidRPr="006D19CB" w:rsidRDefault="00F06179" w:rsidP="00432948">
            <w:pPr>
              <w:jc w:val="center"/>
              <w:rPr>
                <w:rFonts w:ascii="华文中宋" w:eastAsia="华文中宋" w:hAnsi="华文中宋"/>
                <w:bCs/>
                <w:sz w:val="32"/>
              </w:rPr>
            </w:pPr>
            <w:r w:rsidRPr="006D19CB">
              <w:rPr>
                <w:rFonts w:ascii="华文中宋" w:eastAsia="华文中宋" w:hAnsi="华文中宋" w:hint="eastAsia"/>
                <w:bCs/>
                <w:sz w:val="32"/>
              </w:rPr>
              <w:t>财务管理201801班</w:t>
            </w:r>
          </w:p>
        </w:tc>
      </w:tr>
      <w:tr w:rsidR="00F06179" w:rsidRPr="006D19CB" w14:paraId="125B830C" w14:textId="77777777" w:rsidTr="00432948">
        <w:trPr>
          <w:trHeight w:hRule="exact" w:val="851"/>
        </w:trPr>
        <w:tc>
          <w:tcPr>
            <w:tcW w:w="1560" w:type="dxa"/>
            <w:shd w:val="clear" w:color="auto" w:fill="auto"/>
            <w:noWrap/>
            <w:vAlign w:val="bottom"/>
          </w:tcPr>
          <w:p w14:paraId="776E94F0" w14:textId="77777777" w:rsidR="00F06179" w:rsidRPr="006D19CB" w:rsidRDefault="00F06179" w:rsidP="00432948">
            <w:pPr>
              <w:pStyle w:val="31"/>
              <w:framePr w:hSpace="0" w:wrap="auto" w:vAnchor="margin" w:hAnchor="text" w:xAlign="left" w:yAlign="inline"/>
              <w:spacing w:before="312"/>
              <w:ind w:firstLineChars="10" w:firstLine="32"/>
              <w:suppressOverlap w:val="0"/>
            </w:pPr>
            <w:r w:rsidRPr="006D19CB">
              <w:rPr>
                <w:rFonts w:hint="eastAsia"/>
              </w:rPr>
              <w:t>姓    名</w:t>
            </w:r>
          </w:p>
        </w:tc>
        <w:tc>
          <w:tcPr>
            <w:tcW w:w="3793" w:type="dxa"/>
            <w:tcBorders>
              <w:top w:val="single" w:sz="4" w:space="0" w:color="auto"/>
              <w:bottom w:val="single" w:sz="4" w:space="0" w:color="auto"/>
            </w:tcBorders>
            <w:shd w:val="clear" w:color="auto" w:fill="auto"/>
            <w:noWrap/>
            <w:vAlign w:val="bottom"/>
          </w:tcPr>
          <w:p w14:paraId="6854A56F" w14:textId="77777777" w:rsidR="00F06179" w:rsidRPr="006D19CB" w:rsidRDefault="00F06179" w:rsidP="00432948">
            <w:pPr>
              <w:jc w:val="center"/>
              <w:rPr>
                <w:rFonts w:ascii="华文中宋" w:eastAsia="华文中宋" w:hAnsi="华文中宋"/>
                <w:bCs/>
                <w:sz w:val="32"/>
              </w:rPr>
            </w:pPr>
            <w:r w:rsidRPr="006D19CB">
              <w:rPr>
                <w:rFonts w:ascii="华文中宋" w:eastAsia="华文中宋" w:hAnsi="华文中宋" w:hint="eastAsia"/>
                <w:bCs/>
                <w:sz w:val="32"/>
              </w:rPr>
              <w:t>兰中正</w:t>
            </w:r>
          </w:p>
        </w:tc>
      </w:tr>
      <w:tr w:rsidR="00F06179" w:rsidRPr="006D19CB" w14:paraId="53E8A8A1" w14:textId="77777777" w:rsidTr="00432948">
        <w:trPr>
          <w:trHeight w:hRule="exact" w:val="851"/>
        </w:trPr>
        <w:tc>
          <w:tcPr>
            <w:tcW w:w="1560" w:type="dxa"/>
            <w:shd w:val="clear" w:color="auto" w:fill="auto"/>
            <w:noWrap/>
            <w:vAlign w:val="bottom"/>
          </w:tcPr>
          <w:p w14:paraId="5BBF102A" w14:textId="77777777" w:rsidR="00F06179" w:rsidRPr="006D19CB" w:rsidRDefault="00F06179" w:rsidP="00432948">
            <w:pPr>
              <w:pStyle w:val="31"/>
              <w:framePr w:hSpace="0" w:wrap="auto" w:vAnchor="margin" w:hAnchor="text" w:xAlign="left" w:yAlign="inline"/>
              <w:spacing w:before="312"/>
              <w:ind w:firstLineChars="10" w:firstLine="32"/>
              <w:suppressOverlap w:val="0"/>
            </w:pPr>
            <w:r w:rsidRPr="006D19CB">
              <w:rPr>
                <w:rFonts w:hint="eastAsia"/>
              </w:rPr>
              <w:t>学    号</w:t>
            </w:r>
          </w:p>
        </w:tc>
        <w:tc>
          <w:tcPr>
            <w:tcW w:w="3793" w:type="dxa"/>
            <w:tcBorders>
              <w:top w:val="single" w:sz="4" w:space="0" w:color="auto"/>
              <w:bottom w:val="single" w:sz="4" w:space="0" w:color="auto"/>
            </w:tcBorders>
            <w:shd w:val="clear" w:color="auto" w:fill="auto"/>
            <w:noWrap/>
            <w:vAlign w:val="bottom"/>
          </w:tcPr>
          <w:p w14:paraId="4BDC0CEC" w14:textId="77777777" w:rsidR="00F06179" w:rsidRPr="006D19CB" w:rsidRDefault="00F06179" w:rsidP="00432948">
            <w:pPr>
              <w:jc w:val="center"/>
              <w:rPr>
                <w:rFonts w:ascii="华文中宋" w:eastAsia="华文中宋" w:hAnsi="华文中宋"/>
                <w:bCs/>
                <w:sz w:val="32"/>
              </w:rPr>
            </w:pPr>
            <w:r w:rsidRPr="006D19CB">
              <w:rPr>
                <w:rFonts w:ascii="华文中宋" w:eastAsia="华文中宋" w:hAnsi="华文中宋" w:hint="eastAsia"/>
                <w:bCs/>
                <w:sz w:val="32"/>
              </w:rPr>
              <w:t>U201815907</w:t>
            </w:r>
          </w:p>
        </w:tc>
      </w:tr>
      <w:tr w:rsidR="00F06179" w:rsidRPr="006D19CB" w14:paraId="51EFFE73" w14:textId="77777777" w:rsidTr="00432948">
        <w:trPr>
          <w:trHeight w:hRule="exact" w:val="851"/>
        </w:trPr>
        <w:tc>
          <w:tcPr>
            <w:tcW w:w="0" w:type="auto"/>
            <w:shd w:val="clear" w:color="auto" w:fill="auto"/>
            <w:noWrap/>
            <w:vAlign w:val="bottom"/>
          </w:tcPr>
          <w:p w14:paraId="1F99FBBC" w14:textId="77777777" w:rsidR="00F06179" w:rsidRPr="006D19CB" w:rsidRDefault="00F06179" w:rsidP="00432948">
            <w:pPr>
              <w:pStyle w:val="31"/>
              <w:framePr w:hSpace="0" w:wrap="auto" w:vAnchor="margin" w:hAnchor="text" w:xAlign="left" w:yAlign="inline"/>
              <w:spacing w:before="312"/>
              <w:ind w:firstLineChars="10" w:firstLine="32"/>
              <w:suppressOverlap w:val="0"/>
            </w:pPr>
            <w:r w:rsidRPr="006D19CB">
              <w:rPr>
                <w:rFonts w:hint="eastAsia"/>
              </w:rPr>
              <w:t>指导教师</w:t>
            </w:r>
          </w:p>
        </w:tc>
        <w:tc>
          <w:tcPr>
            <w:tcW w:w="3793" w:type="dxa"/>
            <w:tcBorders>
              <w:top w:val="single" w:sz="4" w:space="0" w:color="auto"/>
              <w:bottom w:val="single" w:sz="4" w:space="0" w:color="auto"/>
            </w:tcBorders>
            <w:shd w:val="clear" w:color="auto" w:fill="auto"/>
            <w:noWrap/>
            <w:vAlign w:val="bottom"/>
          </w:tcPr>
          <w:p w14:paraId="715B2D91" w14:textId="77777777" w:rsidR="00F06179" w:rsidRPr="006D19CB" w:rsidRDefault="00F06179" w:rsidP="00432948">
            <w:pPr>
              <w:jc w:val="center"/>
              <w:rPr>
                <w:rFonts w:ascii="华文中宋" w:eastAsia="华文中宋" w:hAnsi="华文中宋"/>
                <w:bCs/>
                <w:sz w:val="32"/>
              </w:rPr>
            </w:pPr>
            <w:r w:rsidRPr="006D19CB">
              <w:rPr>
                <w:rFonts w:ascii="华文中宋" w:eastAsia="华文中宋" w:hAnsi="华文中宋" w:hint="eastAsia"/>
                <w:bCs/>
                <w:sz w:val="32"/>
              </w:rPr>
              <w:t>滕敏</w:t>
            </w:r>
          </w:p>
        </w:tc>
      </w:tr>
    </w:tbl>
    <w:p w14:paraId="7F015578" w14:textId="77777777" w:rsidR="00F06179" w:rsidRDefault="00F06179" w:rsidP="00F06179">
      <w:pPr>
        <w:spacing w:line="720" w:lineRule="auto"/>
        <w:jc w:val="center"/>
        <w:rPr>
          <w:rFonts w:ascii="华文中宋" w:eastAsia="华文中宋" w:hAnsi="华文中宋"/>
          <w:noProof/>
          <w:kern w:val="0"/>
          <w:sz w:val="32"/>
          <w:szCs w:val="32"/>
        </w:rPr>
      </w:pPr>
    </w:p>
    <w:p w14:paraId="7138D8AC" w14:textId="77777777" w:rsidR="00F06179" w:rsidRDefault="00F06179" w:rsidP="00F06179">
      <w:pPr>
        <w:spacing w:line="720" w:lineRule="auto"/>
        <w:jc w:val="center"/>
        <w:rPr>
          <w:rFonts w:ascii="华文中宋" w:eastAsia="华文中宋" w:hAnsi="华文中宋"/>
          <w:noProof/>
          <w:kern w:val="0"/>
          <w:sz w:val="32"/>
          <w:szCs w:val="32"/>
        </w:rPr>
      </w:pPr>
    </w:p>
    <w:p w14:paraId="2CDD36E5" w14:textId="77777777" w:rsidR="00F06179" w:rsidRDefault="00F06179" w:rsidP="00F06179">
      <w:pPr>
        <w:spacing w:line="720" w:lineRule="auto"/>
        <w:jc w:val="center"/>
        <w:rPr>
          <w:rFonts w:ascii="华文中宋" w:eastAsia="华文中宋" w:hAnsi="华文中宋"/>
          <w:noProof/>
          <w:kern w:val="0"/>
          <w:sz w:val="32"/>
          <w:szCs w:val="32"/>
        </w:rPr>
      </w:pPr>
    </w:p>
    <w:p w14:paraId="3D8FC522" w14:textId="77777777" w:rsidR="00F06179" w:rsidRPr="00317EDA" w:rsidRDefault="00F06179" w:rsidP="00F06179">
      <w:pPr>
        <w:spacing w:line="720" w:lineRule="auto"/>
        <w:jc w:val="center"/>
        <w:rPr>
          <w:rFonts w:ascii="华文中宋" w:eastAsia="华文中宋" w:hAnsi="华文中宋"/>
          <w:noProof/>
          <w:kern w:val="0"/>
          <w:sz w:val="32"/>
          <w:szCs w:val="32"/>
        </w:rPr>
      </w:pPr>
    </w:p>
    <w:p w14:paraId="4F8A904D" w14:textId="77777777" w:rsidR="00F06179" w:rsidRDefault="00F06179" w:rsidP="00F06179">
      <w:pPr>
        <w:spacing w:line="720" w:lineRule="auto"/>
        <w:jc w:val="center"/>
        <w:rPr>
          <w:rFonts w:ascii="华文中宋" w:eastAsia="华文中宋" w:hAnsi="华文中宋"/>
          <w:noProof/>
          <w:kern w:val="0"/>
          <w:sz w:val="32"/>
          <w:szCs w:val="32"/>
        </w:rPr>
      </w:pPr>
    </w:p>
    <w:p w14:paraId="11CEC9D8" w14:textId="77777777" w:rsidR="00F06179" w:rsidRDefault="00F06179" w:rsidP="00F06179">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w:t>
      </w:r>
      <w:r>
        <w:rPr>
          <w:rFonts w:ascii="华文中宋" w:eastAsia="华文中宋" w:hAnsi="华文中宋"/>
          <w:bCs/>
          <w:spacing w:val="-20"/>
          <w:sz w:val="30"/>
          <w:szCs w:val="30"/>
        </w:rPr>
        <w:t>2</w:t>
      </w:r>
      <w:r w:rsidRPr="006D4669">
        <w:rPr>
          <w:rFonts w:ascii="华文中宋" w:eastAsia="华文中宋" w:hAnsi="华文中宋" w:hint="eastAsia"/>
          <w:bCs/>
          <w:spacing w:val="-20"/>
          <w:sz w:val="30"/>
          <w:szCs w:val="30"/>
        </w:rPr>
        <w:t>年</w:t>
      </w:r>
      <w:r>
        <w:rPr>
          <w:rFonts w:ascii="华文中宋" w:eastAsia="华文中宋" w:hAnsi="华文中宋"/>
          <w:bCs/>
          <w:spacing w:val="-20"/>
          <w:sz w:val="30"/>
          <w:szCs w:val="30"/>
        </w:rPr>
        <w:t>2</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21</w:t>
      </w:r>
      <w:r w:rsidRPr="00380B47">
        <w:rPr>
          <w:rFonts w:ascii="华文中宋" w:eastAsia="华文中宋" w:hAnsi="华文中宋" w:hint="eastAsia"/>
          <w:bCs/>
          <w:spacing w:val="-20"/>
          <w:sz w:val="30"/>
          <w:szCs w:val="30"/>
        </w:rPr>
        <w:t>日审查</w:t>
      </w:r>
    </w:p>
    <w:p w14:paraId="45221E36" w14:textId="77777777" w:rsidR="00F06179" w:rsidRDefault="00F06179" w:rsidP="00F06179">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DC4E57">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sidRPr="00DC4E57">
        <w:rPr>
          <w:rFonts w:ascii="华文中宋" w:eastAsia="华文中宋" w:hAnsi="华文中宋" w:hint="eastAsia"/>
          <w:bCs/>
          <w:spacing w:val="-20"/>
          <w:sz w:val="30"/>
          <w:szCs w:val="30"/>
        </w:rPr>
        <w:t>日批准</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3"/>
      </w:tblGrid>
      <w:tr w:rsidR="00F06179" w14:paraId="532521FF" w14:textId="77777777" w:rsidTr="00432948">
        <w:trPr>
          <w:trHeight w:hRule="exact" w:val="3492"/>
          <w:jc w:val="center"/>
        </w:trPr>
        <w:tc>
          <w:tcPr>
            <w:tcW w:w="9213" w:type="dxa"/>
          </w:tcPr>
          <w:p w14:paraId="48EDE70B" w14:textId="77777777" w:rsidR="00F06179" w:rsidRDefault="00F06179" w:rsidP="00432948">
            <w:pPr>
              <w:jc w:val="left"/>
              <w:rPr>
                <w:rFonts w:ascii="华文中宋" w:eastAsia="华文中宋"/>
                <w:bCs/>
                <w:sz w:val="28"/>
              </w:rPr>
            </w:pPr>
            <w:r>
              <w:rPr>
                <w:rFonts w:ascii="华文中宋" w:eastAsia="华文中宋" w:hint="eastAsia"/>
                <w:bCs/>
                <w:sz w:val="28"/>
              </w:rPr>
              <w:lastRenderedPageBreak/>
              <w:t>课题内容：</w:t>
            </w:r>
          </w:p>
          <w:p w14:paraId="69C55A46" w14:textId="77777777" w:rsidR="00F06179" w:rsidRPr="00317EDA" w:rsidRDefault="00F06179" w:rsidP="00432948">
            <w:pPr>
              <w:jc w:val="left"/>
              <w:rPr>
                <w:rFonts w:ascii="华文中宋" w:eastAsia="华文中宋" w:hAnsi="华文中宋"/>
                <w:bCs/>
                <w:spacing w:val="-20"/>
                <w:szCs w:val="21"/>
              </w:rPr>
            </w:pPr>
            <w:r>
              <w:rPr>
                <w:rFonts w:eastAsia="楷体" w:hint="eastAsia"/>
                <w:kern w:val="0"/>
                <w:szCs w:val="21"/>
              </w:rPr>
              <w:t>通过</w:t>
            </w:r>
            <w:r w:rsidRPr="00317EDA">
              <w:rPr>
                <w:rFonts w:eastAsia="楷体" w:hint="eastAsia"/>
                <w:kern w:val="0"/>
                <w:szCs w:val="21"/>
              </w:rPr>
              <w:t>搜集</w:t>
            </w:r>
            <w:r w:rsidRPr="00462F7D">
              <w:rPr>
                <w:rFonts w:eastAsia="楷体" w:hint="eastAsia"/>
                <w:kern w:val="0"/>
                <w:szCs w:val="21"/>
              </w:rPr>
              <w:t>上市公司</w:t>
            </w:r>
            <w:r w:rsidRPr="00462F7D">
              <w:rPr>
                <w:rFonts w:eastAsia="楷体"/>
                <w:kern w:val="0"/>
                <w:szCs w:val="21"/>
              </w:rPr>
              <w:t>高管</w:t>
            </w:r>
            <w:r w:rsidRPr="00462F7D">
              <w:rPr>
                <w:rFonts w:eastAsia="楷体" w:hint="eastAsia"/>
                <w:kern w:val="0"/>
                <w:szCs w:val="21"/>
              </w:rPr>
              <w:t>当年</w:t>
            </w:r>
            <w:r>
              <w:rPr>
                <w:rFonts w:eastAsia="楷体" w:hint="eastAsia"/>
                <w:kern w:val="0"/>
                <w:szCs w:val="21"/>
              </w:rPr>
              <w:t>薪</w:t>
            </w:r>
            <w:proofErr w:type="gramStart"/>
            <w:r>
              <w:rPr>
                <w:rFonts w:eastAsia="楷体" w:hint="eastAsia"/>
                <w:kern w:val="0"/>
                <w:szCs w:val="21"/>
              </w:rPr>
              <w:t>酬</w:t>
            </w:r>
            <w:proofErr w:type="gramEnd"/>
            <w:r>
              <w:rPr>
                <w:rFonts w:eastAsia="楷体" w:hint="eastAsia"/>
                <w:kern w:val="0"/>
                <w:szCs w:val="21"/>
              </w:rPr>
              <w:t>股权激励</w:t>
            </w:r>
            <w:r w:rsidRPr="00462F7D">
              <w:rPr>
                <w:rFonts w:eastAsia="楷体"/>
                <w:kern w:val="0"/>
                <w:szCs w:val="21"/>
              </w:rPr>
              <w:t>的数据以及企业</w:t>
            </w:r>
            <w:r w:rsidRPr="00462F7D">
              <w:rPr>
                <w:rFonts w:eastAsia="楷体" w:hint="eastAsia"/>
                <w:kern w:val="0"/>
                <w:szCs w:val="21"/>
              </w:rPr>
              <w:t>当年绿色创新数据，其中绿色创新数据使用中国国家知识产权局</w:t>
            </w:r>
            <w:r w:rsidRPr="00462F7D">
              <w:rPr>
                <w:rFonts w:eastAsia="楷体"/>
                <w:kern w:val="0"/>
                <w:szCs w:val="21"/>
              </w:rPr>
              <w:t xml:space="preserve">( SIPO) </w:t>
            </w:r>
            <w:r w:rsidRPr="00462F7D">
              <w:rPr>
                <w:rFonts w:eastAsia="楷体" w:hint="eastAsia"/>
                <w:kern w:val="0"/>
                <w:szCs w:val="21"/>
              </w:rPr>
              <w:t>的检索页面对应上市企业的专利申请、专利授权情况，以及专利的</w:t>
            </w:r>
            <w:r w:rsidRPr="00462F7D">
              <w:rPr>
                <w:rFonts w:eastAsia="楷体"/>
                <w:kern w:val="0"/>
                <w:szCs w:val="21"/>
              </w:rPr>
              <w:t xml:space="preserve">IPC </w:t>
            </w:r>
            <w:r w:rsidRPr="00462F7D">
              <w:rPr>
                <w:rFonts w:eastAsia="楷体" w:hint="eastAsia"/>
                <w:kern w:val="0"/>
                <w:szCs w:val="21"/>
              </w:rPr>
              <w:t>分类号进行手工检索，然后使用世界知识产权组织</w:t>
            </w:r>
            <w:r w:rsidRPr="00462F7D">
              <w:rPr>
                <w:rFonts w:eastAsia="楷体"/>
                <w:kern w:val="0"/>
                <w:szCs w:val="21"/>
              </w:rPr>
              <w:t xml:space="preserve">( WIPO) </w:t>
            </w:r>
            <w:r w:rsidRPr="00462F7D">
              <w:rPr>
                <w:rFonts w:eastAsia="楷体" w:hint="eastAsia"/>
                <w:kern w:val="0"/>
                <w:szCs w:val="21"/>
              </w:rPr>
              <w:t>于</w:t>
            </w:r>
            <w:r w:rsidRPr="00462F7D">
              <w:rPr>
                <w:rFonts w:eastAsia="楷体"/>
                <w:kern w:val="0"/>
                <w:szCs w:val="21"/>
              </w:rPr>
              <w:t xml:space="preserve">2010 </w:t>
            </w:r>
            <w:r w:rsidRPr="00462F7D">
              <w:rPr>
                <w:rFonts w:eastAsia="楷体" w:hint="eastAsia"/>
                <w:kern w:val="0"/>
                <w:szCs w:val="21"/>
              </w:rPr>
              <w:t>年推出的“国际专利绿色分类清单”中的绿色专利</w:t>
            </w:r>
            <w:r w:rsidRPr="00462F7D">
              <w:rPr>
                <w:rFonts w:eastAsia="楷体"/>
                <w:kern w:val="0"/>
                <w:szCs w:val="21"/>
              </w:rPr>
              <w:t xml:space="preserve">IPC </w:t>
            </w:r>
            <w:r w:rsidRPr="00462F7D">
              <w:rPr>
                <w:rFonts w:eastAsia="楷体" w:hint="eastAsia"/>
                <w:kern w:val="0"/>
                <w:szCs w:val="21"/>
              </w:rPr>
              <w:t>分类号，对从</w:t>
            </w:r>
            <w:r w:rsidRPr="00462F7D">
              <w:rPr>
                <w:rFonts w:eastAsia="楷体"/>
                <w:kern w:val="0"/>
                <w:szCs w:val="21"/>
              </w:rPr>
              <w:t xml:space="preserve">SIPO </w:t>
            </w:r>
            <w:r w:rsidRPr="00462F7D">
              <w:rPr>
                <w:rFonts w:eastAsia="楷体" w:hint="eastAsia"/>
                <w:kern w:val="0"/>
                <w:szCs w:val="21"/>
              </w:rPr>
              <w:t>检索得到的企业层面专利类型进行匹配，从而得出企业每年申请、授权的绿色专利数。</w:t>
            </w:r>
            <w:r>
              <w:rPr>
                <w:rFonts w:eastAsia="楷体" w:hint="eastAsia"/>
                <w:kern w:val="0"/>
                <w:szCs w:val="21"/>
              </w:rPr>
              <w:t>其余数据则通过国泰安数据库进行筛选，</w:t>
            </w:r>
            <w:r w:rsidRPr="00462F7D">
              <w:rPr>
                <w:rFonts w:eastAsia="楷体" w:hint="eastAsia"/>
                <w:kern w:val="0"/>
                <w:szCs w:val="21"/>
              </w:rPr>
              <w:t>最后通过计量经济学分析二者之间存在的关系</w:t>
            </w:r>
            <w:r>
              <w:rPr>
                <w:rFonts w:eastAsia="楷体" w:hint="eastAsia"/>
                <w:kern w:val="0"/>
                <w:szCs w:val="21"/>
              </w:rPr>
              <w:t>。</w:t>
            </w:r>
          </w:p>
        </w:tc>
      </w:tr>
      <w:tr w:rsidR="00F06179" w:rsidRPr="00333C17" w14:paraId="0562B4DD" w14:textId="77777777" w:rsidTr="00432948">
        <w:trPr>
          <w:trHeight w:hRule="exact" w:val="2753"/>
          <w:jc w:val="center"/>
        </w:trPr>
        <w:tc>
          <w:tcPr>
            <w:tcW w:w="9213" w:type="dxa"/>
          </w:tcPr>
          <w:p w14:paraId="5296030F" w14:textId="77777777" w:rsidR="00F06179" w:rsidRPr="00371B07" w:rsidRDefault="00F06179" w:rsidP="00432948">
            <w:pPr>
              <w:jc w:val="left"/>
              <w:rPr>
                <w:rFonts w:ascii="华文中宋" w:eastAsia="华文中宋" w:hAnsi="华文中宋"/>
                <w:bCs/>
                <w:spacing w:val="-20"/>
                <w:szCs w:val="21"/>
              </w:rPr>
            </w:pPr>
            <w:r>
              <w:rPr>
                <w:rFonts w:ascii="华文中宋" w:eastAsia="华文中宋" w:hint="eastAsia"/>
                <w:bCs/>
                <w:sz w:val="28"/>
              </w:rPr>
              <w:t>课题任务要求：</w:t>
            </w:r>
          </w:p>
          <w:p w14:paraId="600044F8" w14:textId="77777777" w:rsidR="00F06179" w:rsidRPr="00780FC7" w:rsidRDefault="00F06179" w:rsidP="00432948">
            <w:pPr>
              <w:jc w:val="left"/>
              <w:rPr>
                <w:rFonts w:eastAsia="楷体" w:hint="eastAsia"/>
                <w:kern w:val="0"/>
                <w:szCs w:val="21"/>
              </w:rPr>
            </w:pPr>
            <w:r w:rsidRPr="00462F7D">
              <w:rPr>
                <w:rFonts w:eastAsia="楷体"/>
                <w:kern w:val="0"/>
                <w:szCs w:val="21"/>
              </w:rPr>
              <w:t>通过</w:t>
            </w:r>
            <w:r w:rsidRPr="00462F7D">
              <w:rPr>
                <w:rFonts w:eastAsia="楷体" w:hint="eastAsia"/>
                <w:kern w:val="0"/>
                <w:szCs w:val="21"/>
              </w:rPr>
              <w:t>数据验证高管激励对绿色创新的影响，并检验</w:t>
            </w:r>
            <w:r>
              <w:rPr>
                <w:rFonts w:eastAsia="楷体" w:hint="eastAsia"/>
                <w:kern w:val="0"/>
                <w:szCs w:val="21"/>
              </w:rPr>
              <w:t>不同股权激励程度下</w:t>
            </w:r>
            <w:r w:rsidRPr="00462F7D">
              <w:rPr>
                <w:rFonts w:eastAsia="楷体" w:hint="eastAsia"/>
                <w:kern w:val="0"/>
                <w:szCs w:val="21"/>
              </w:rPr>
              <w:t>影响的差异，助力企业管理者树立绿色创新的理念，制定绿色创新战略，培育研发人员绿色创新意识，完成绿色创新目标，从而建立竞争优势。</w:t>
            </w:r>
          </w:p>
        </w:tc>
      </w:tr>
      <w:tr w:rsidR="00F06179" w14:paraId="7AC95329" w14:textId="77777777" w:rsidTr="00432948">
        <w:trPr>
          <w:trHeight w:hRule="exact" w:val="4246"/>
          <w:jc w:val="center"/>
        </w:trPr>
        <w:tc>
          <w:tcPr>
            <w:tcW w:w="9213" w:type="dxa"/>
          </w:tcPr>
          <w:p w14:paraId="36C142CD" w14:textId="77777777" w:rsidR="00F06179" w:rsidRPr="008447CB" w:rsidRDefault="00F06179" w:rsidP="00432948">
            <w:pPr>
              <w:jc w:val="left"/>
              <w:rPr>
                <w:rFonts w:ascii="华文中宋" w:eastAsia="华文中宋"/>
                <w:bCs/>
                <w:sz w:val="28"/>
              </w:rPr>
            </w:pPr>
            <w:r>
              <w:rPr>
                <w:rFonts w:ascii="华文中宋" w:eastAsia="华文中宋" w:hint="eastAsia"/>
                <w:bCs/>
                <w:sz w:val="28"/>
              </w:rPr>
              <w:t>主要参考文献（</w:t>
            </w:r>
            <w:r>
              <w:rPr>
                <w:rFonts w:ascii="华文行楷" w:eastAsia="华文行楷" w:hint="eastAsia"/>
                <w:sz w:val="28"/>
              </w:rPr>
              <w:t>由指导教师选定</w:t>
            </w:r>
            <w:r>
              <w:rPr>
                <w:rFonts w:ascii="华文中宋" w:eastAsia="华文中宋" w:hint="eastAsia"/>
                <w:bCs/>
                <w:sz w:val="28"/>
              </w:rPr>
              <w:t>）</w:t>
            </w:r>
          </w:p>
          <w:p w14:paraId="2F2C7503" w14:textId="77777777" w:rsidR="00F06179" w:rsidRPr="006D19CB" w:rsidRDefault="00F06179" w:rsidP="00F06179">
            <w:pPr>
              <w:widowControl/>
              <w:numPr>
                <w:ilvl w:val="0"/>
                <w:numId w:val="16"/>
              </w:numPr>
              <w:spacing w:line="240" w:lineRule="auto"/>
              <w:jc w:val="left"/>
              <w:rPr>
                <w:rFonts w:eastAsia="楷体"/>
                <w:kern w:val="0"/>
                <w:szCs w:val="21"/>
              </w:rPr>
            </w:pPr>
            <w:r w:rsidRPr="006D19CB">
              <w:rPr>
                <w:rFonts w:eastAsia="楷体" w:hint="eastAsia"/>
                <w:kern w:val="0"/>
                <w:szCs w:val="21"/>
              </w:rPr>
              <w:t>李青原，</w:t>
            </w:r>
            <w:proofErr w:type="gramStart"/>
            <w:r w:rsidRPr="006D19CB">
              <w:rPr>
                <w:rFonts w:eastAsia="楷体" w:hint="eastAsia"/>
                <w:kern w:val="0"/>
                <w:szCs w:val="21"/>
              </w:rPr>
              <w:t>肖泽华</w:t>
            </w:r>
            <w:proofErr w:type="gramEnd"/>
            <w:r w:rsidRPr="006D19CB">
              <w:rPr>
                <w:rFonts w:eastAsia="楷体" w:hint="eastAsia"/>
                <w:kern w:val="0"/>
                <w:szCs w:val="21"/>
              </w:rPr>
              <w:t>.</w:t>
            </w:r>
            <w:r w:rsidRPr="006D19CB">
              <w:rPr>
                <w:rFonts w:eastAsia="楷体"/>
                <w:kern w:val="0"/>
                <w:szCs w:val="21"/>
              </w:rPr>
              <w:t xml:space="preserve"> </w:t>
            </w:r>
            <w:r w:rsidRPr="006D19CB">
              <w:rPr>
                <w:rFonts w:eastAsia="楷体" w:hint="eastAsia"/>
                <w:kern w:val="0"/>
                <w:szCs w:val="21"/>
              </w:rPr>
              <w:t>异质性环境规制工具与企业绿色创新激励——来自上市企业绿色专利的证据</w:t>
            </w:r>
            <w:r w:rsidRPr="006D19CB">
              <w:rPr>
                <w:rFonts w:eastAsia="楷体" w:hint="eastAsia"/>
                <w:kern w:val="0"/>
                <w:szCs w:val="21"/>
              </w:rPr>
              <w:t>[</w:t>
            </w:r>
            <w:r w:rsidRPr="006D19CB">
              <w:rPr>
                <w:rFonts w:eastAsia="楷体"/>
                <w:kern w:val="0"/>
                <w:szCs w:val="21"/>
              </w:rPr>
              <w:t xml:space="preserve">J]. </w:t>
            </w:r>
            <w:r w:rsidRPr="006D19CB">
              <w:rPr>
                <w:rFonts w:eastAsia="楷体" w:hint="eastAsia"/>
                <w:kern w:val="0"/>
                <w:szCs w:val="21"/>
              </w:rPr>
              <w:t>经济研究</w:t>
            </w:r>
            <w:r w:rsidRPr="006D19CB">
              <w:rPr>
                <w:rFonts w:eastAsia="楷体" w:hint="eastAsia"/>
                <w:kern w:val="0"/>
                <w:szCs w:val="21"/>
              </w:rPr>
              <w:t>. 2020,55(09)</w:t>
            </w:r>
            <w:r w:rsidRPr="006D19CB">
              <w:rPr>
                <w:rFonts w:eastAsia="楷体"/>
                <w:kern w:val="0"/>
                <w:szCs w:val="21"/>
              </w:rPr>
              <w:t>.</w:t>
            </w:r>
          </w:p>
          <w:p w14:paraId="5791B2F4" w14:textId="77777777" w:rsidR="00F06179" w:rsidRDefault="00F06179" w:rsidP="00F06179">
            <w:pPr>
              <w:widowControl/>
              <w:numPr>
                <w:ilvl w:val="0"/>
                <w:numId w:val="16"/>
              </w:numPr>
              <w:spacing w:line="240" w:lineRule="auto"/>
              <w:jc w:val="left"/>
              <w:rPr>
                <w:rFonts w:eastAsia="楷体"/>
                <w:kern w:val="0"/>
                <w:szCs w:val="21"/>
              </w:rPr>
            </w:pPr>
            <w:r w:rsidRPr="006D19CB">
              <w:rPr>
                <w:rFonts w:eastAsia="楷体" w:hint="eastAsia"/>
                <w:kern w:val="0"/>
                <w:szCs w:val="21"/>
              </w:rPr>
              <w:t>齐绍洲，林</w:t>
            </w:r>
            <w:proofErr w:type="gramStart"/>
            <w:r w:rsidRPr="006D19CB">
              <w:rPr>
                <w:rFonts w:eastAsia="楷体" w:hint="eastAsia"/>
                <w:kern w:val="0"/>
                <w:szCs w:val="21"/>
              </w:rPr>
              <w:t>屾</w:t>
            </w:r>
            <w:proofErr w:type="gramEnd"/>
            <w:r w:rsidRPr="006D19CB">
              <w:rPr>
                <w:rFonts w:eastAsia="楷体" w:hint="eastAsia"/>
                <w:kern w:val="0"/>
                <w:szCs w:val="21"/>
              </w:rPr>
              <w:t>，崔静波</w:t>
            </w:r>
            <w:r w:rsidRPr="006D19CB">
              <w:rPr>
                <w:rFonts w:eastAsia="楷体" w:hint="eastAsia"/>
                <w:kern w:val="0"/>
                <w:szCs w:val="21"/>
              </w:rPr>
              <w:t>.</w:t>
            </w:r>
            <w:r w:rsidRPr="006D19CB">
              <w:rPr>
                <w:rFonts w:eastAsia="楷体"/>
                <w:kern w:val="0"/>
                <w:szCs w:val="21"/>
              </w:rPr>
              <w:t xml:space="preserve"> </w:t>
            </w:r>
            <w:r w:rsidRPr="006D19CB">
              <w:rPr>
                <w:rFonts w:eastAsia="楷体" w:hint="eastAsia"/>
                <w:kern w:val="0"/>
                <w:szCs w:val="21"/>
              </w:rPr>
              <w:t>环境权益交易市场能否诱发绿色创新</w:t>
            </w:r>
            <w:r w:rsidRPr="006D19CB">
              <w:rPr>
                <w:rFonts w:eastAsia="楷体" w:hint="eastAsia"/>
                <w:kern w:val="0"/>
                <w:szCs w:val="21"/>
              </w:rPr>
              <w:t>?</w:t>
            </w:r>
            <w:r w:rsidRPr="006D19CB">
              <w:rPr>
                <w:rFonts w:eastAsia="楷体" w:hint="eastAsia"/>
                <w:kern w:val="0"/>
                <w:szCs w:val="21"/>
              </w:rPr>
              <w:t>——基于我国上市公司绿色专利数据的证据</w:t>
            </w:r>
            <w:r w:rsidRPr="006D19CB">
              <w:rPr>
                <w:rFonts w:eastAsia="楷体" w:hint="eastAsia"/>
                <w:kern w:val="0"/>
                <w:szCs w:val="21"/>
              </w:rPr>
              <w:t>[</w:t>
            </w:r>
            <w:r w:rsidRPr="006D19CB">
              <w:rPr>
                <w:rFonts w:eastAsia="楷体"/>
                <w:kern w:val="0"/>
                <w:szCs w:val="21"/>
              </w:rPr>
              <w:t xml:space="preserve">J]. </w:t>
            </w:r>
            <w:r w:rsidRPr="006D19CB">
              <w:rPr>
                <w:rFonts w:eastAsia="楷体" w:hint="eastAsia"/>
                <w:kern w:val="0"/>
                <w:szCs w:val="21"/>
              </w:rPr>
              <w:t>经济研究</w:t>
            </w:r>
            <w:r w:rsidRPr="006D19CB">
              <w:rPr>
                <w:rFonts w:eastAsia="楷体" w:hint="eastAsia"/>
                <w:kern w:val="0"/>
                <w:szCs w:val="21"/>
              </w:rPr>
              <w:t>. 2018,53(12)</w:t>
            </w:r>
            <w:r w:rsidRPr="006D19CB">
              <w:rPr>
                <w:rFonts w:eastAsia="楷体"/>
                <w:kern w:val="0"/>
                <w:szCs w:val="21"/>
              </w:rPr>
              <w:t>.</w:t>
            </w:r>
          </w:p>
          <w:p w14:paraId="0B8B23B2" w14:textId="77777777" w:rsidR="00F06179" w:rsidRPr="006D19CB" w:rsidRDefault="00F06179" w:rsidP="00F06179">
            <w:pPr>
              <w:numPr>
                <w:ilvl w:val="0"/>
                <w:numId w:val="16"/>
              </w:numPr>
              <w:spacing w:line="240" w:lineRule="auto"/>
              <w:rPr>
                <w:rFonts w:eastAsia="楷体"/>
                <w:kern w:val="0"/>
                <w:szCs w:val="21"/>
              </w:rPr>
            </w:pPr>
            <w:r w:rsidRPr="006D19CB">
              <w:rPr>
                <w:rFonts w:eastAsia="楷体" w:hint="eastAsia"/>
                <w:kern w:val="0"/>
                <w:szCs w:val="21"/>
              </w:rPr>
              <w:t>田轩，孟清扬</w:t>
            </w:r>
            <w:r w:rsidRPr="006D19CB">
              <w:rPr>
                <w:rFonts w:eastAsia="楷体" w:hint="eastAsia"/>
                <w:kern w:val="0"/>
                <w:szCs w:val="21"/>
              </w:rPr>
              <w:t xml:space="preserve">. </w:t>
            </w:r>
            <w:r w:rsidRPr="006D19CB">
              <w:rPr>
                <w:rFonts w:eastAsia="楷体" w:hint="eastAsia"/>
                <w:kern w:val="0"/>
                <w:szCs w:val="21"/>
              </w:rPr>
              <w:t>股权激励计划能促进企业创新吗</w:t>
            </w:r>
            <w:r w:rsidRPr="006D19CB">
              <w:rPr>
                <w:rFonts w:eastAsia="楷体" w:hint="eastAsia"/>
                <w:kern w:val="0"/>
                <w:szCs w:val="21"/>
              </w:rPr>
              <w:t xml:space="preserve">[J]? </w:t>
            </w:r>
            <w:r w:rsidRPr="006D19CB">
              <w:rPr>
                <w:rFonts w:eastAsia="楷体" w:hint="eastAsia"/>
                <w:kern w:val="0"/>
                <w:szCs w:val="21"/>
              </w:rPr>
              <w:t>南开管理评论</w:t>
            </w:r>
            <w:r w:rsidRPr="006D19CB">
              <w:rPr>
                <w:rFonts w:eastAsia="楷体" w:hint="eastAsia"/>
                <w:kern w:val="0"/>
                <w:szCs w:val="21"/>
              </w:rPr>
              <w:t>. 2018,21(03).</w:t>
            </w:r>
          </w:p>
          <w:p w14:paraId="73E50A19" w14:textId="77777777" w:rsidR="00F06179" w:rsidRPr="006D19CB" w:rsidRDefault="00F06179" w:rsidP="00F06179">
            <w:pPr>
              <w:numPr>
                <w:ilvl w:val="0"/>
                <w:numId w:val="16"/>
              </w:numPr>
              <w:spacing w:line="240" w:lineRule="auto"/>
              <w:rPr>
                <w:rFonts w:eastAsia="楷体"/>
                <w:kern w:val="0"/>
                <w:szCs w:val="21"/>
              </w:rPr>
            </w:pPr>
            <w:r w:rsidRPr="006D19CB">
              <w:rPr>
                <w:rFonts w:eastAsia="楷体" w:hint="eastAsia"/>
                <w:kern w:val="0"/>
                <w:szCs w:val="21"/>
              </w:rPr>
              <w:t>周开国，卢允之，杨海生</w:t>
            </w:r>
            <w:r w:rsidRPr="006D19CB">
              <w:rPr>
                <w:rFonts w:eastAsia="楷体" w:hint="eastAsia"/>
                <w:kern w:val="0"/>
                <w:szCs w:val="21"/>
              </w:rPr>
              <w:t xml:space="preserve">. </w:t>
            </w:r>
            <w:r w:rsidRPr="006D19CB">
              <w:rPr>
                <w:rFonts w:eastAsia="楷体" w:hint="eastAsia"/>
                <w:kern w:val="0"/>
                <w:szCs w:val="21"/>
              </w:rPr>
              <w:t>融资约束、创新能力与企业协同创新</w:t>
            </w:r>
            <w:r w:rsidRPr="006D19CB">
              <w:rPr>
                <w:rFonts w:eastAsia="楷体" w:hint="eastAsia"/>
                <w:kern w:val="0"/>
                <w:szCs w:val="21"/>
              </w:rPr>
              <w:t xml:space="preserve">[J]. </w:t>
            </w:r>
            <w:r w:rsidRPr="006D19CB">
              <w:rPr>
                <w:rFonts w:eastAsia="楷体" w:hint="eastAsia"/>
                <w:kern w:val="0"/>
                <w:szCs w:val="21"/>
              </w:rPr>
              <w:t>经济研究</w:t>
            </w:r>
            <w:r w:rsidRPr="006D19CB">
              <w:rPr>
                <w:rFonts w:eastAsia="楷体" w:hint="eastAsia"/>
                <w:kern w:val="0"/>
                <w:szCs w:val="21"/>
              </w:rPr>
              <w:t>. 2017,52(07).</w:t>
            </w:r>
          </w:p>
          <w:p w14:paraId="34C16841" w14:textId="77777777" w:rsidR="00F06179" w:rsidRPr="006D19CB" w:rsidRDefault="00F06179" w:rsidP="00F06179">
            <w:pPr>
              <w:numPr>
                <w:ilvl w:val="0"/>
                <w:numId w:val="16"/>
              </w:numPr>
              <w:spacing w:line="240" w:lineRule="auto"/>
              <w:rPr>
                <w:rFonts w:eastAsia="楷体"/>
                <w:kern w:val="0"/>
                <w:szCs w:val="21"/>
              </w:rPr>
            </w:pPr>
            <w:r w:rsidRPr="006D19CB">
              <w:rPr>
                <w:rFonts w:eastAsia="楷体" w:hint="eastAsia"/>
                <w:kern w:val="0"/>
                <w:szCs w:val="21"/>
              </w:rPr>
              <w:t>吕长江，张海平</w:t>
            </w:r>
            <w:r w:rsidRPr="006D19CB">
              <w:rPr>
                <w:rFonts w:eastAsia="楷体" w:hint="eastAsia"/>
                <w:kern w:val="0"/>
                <w:szCs w:val="21"/>
              </w:rPr>
              <w:t xml:space="preserve">. </w:t>
            </w:r>
            <w:r w:rsidRPr="006D19CB">
              <w:rPr>
                <w:rFonts w:eastAsia="楷体" w:hint="eastAsia"/>
                <w:kern w:val="0"/>
                <w:szCs w:val="21"/>
              </w:rPr>
              <w:t>上市公司股权激励计划对股利分配政策的影响</w:t>
            </w:r>
            <w:r w:rsidRPr="006D19CB">
              <w:rPr>
                <w:rFonts w:eastAsia="楷体" w:hint="eastAsia"/>
                <w:kern w:val="0"/>
                <w:szCs w:val="21"/>
              </w:rPr>
              <w:t xml:space="preserve">[J]. </w:t>
            </w:r>
            <w:r w:rsidRPr="006D19CB">
              <w:rPr>
                <w:rFonts w:eastAsia="楷体" w:hint="eastAsia"/>
                <w:kern w:val="0"/>
                <w:szCs w:val="21"/>
              </w:rPr>
              <w:t>管理世界</w:t>
            </w:r>
            <w:r w:rsidRPr="006D19CB">
              <w:rPr>
                <w:rFonts w:eastAsia="楷体" w:hint="eastAsia"/>
                <w:kern w:val="0"/>
                <w:szCs w:val="21"/>
              </w:rPr>
              <w:t xml:space="preserve">. </w:t>
            </w:r>
            <w:proofErr w:type="gramStart"/>
            <w:r w:rsidRPr="006D19CB">
              <w:rPr>
                <w:rFonts w:eastAsia="楷体" w:hint="eastAsia"/>
                <w:kern w:val="0"/>
                <w:szCs w:val="21"/>
              </w:rPr>
              <w:t>2012,(</w:t>
            </w:r>
            <w:proofErr w:type="gramEnd"/>
            <w:r w:rsidRPr="006D19CB">
              <w:rPr>
                <w:rFonts w:eastAsia="楷体" w:hint="eastAsia"/>
                <w:kern w:val="0"/>
                <w:szCs w:val="21"/>
              </w:rPr>
              <w:t xml:space="preserve">11). </w:t>
            </w:r>
          </w:p>
        </w:tc>
      </w:tr>
      <w:tr w:rsidR="00F06179" w:rsidRPr="00474A95" w14:paraId="0E6D175B" w14:textId="77777777" w:rsidTr="00432948">
        <w:trPr>
          <w:trHeight w:val="1174"/>
          <w:jc w:val="center"/>
        </w:trPr>
        <w:tc>
          <w:tcPr>
            <w:tcW w:w="9213" w:type="dxa"/>
          </w:tcPr>
          <w:p w14:paraId="18884C06" w14:textId="77777777" w:rsidR="00F06179" w:rsidRPr="00E2693B" w:rsidRDefault="00F06179" w:rsidP="00432948">
            <w:pPr>
              <w:jc w:val="left"/>
              <w:rPr>
                <w:rFonts w:ascii="华文中宋" w:eastAsia="华文中宋" w:hAnsi="华文中宋"/>
                <w:bCs/>
                <w:spacing w:val="-20"/>
                <w:szCs w:val="21"/>
              </w:rPr>
            </w:pPr>
            <w:r w:rsidRPr="00E2693B">
              <w:rPr>
                <w:rFonts w:ascii="华文中宋" w:eastAsia="华文中宋" w:hint="eastAsia"/>
                <w:bCs/>
                <w:sz w:val="28"/>
              </w:rPr>
              <w:t>同组设计者</w:t>
            </w:r>
          </w:p>
          <w:p w14:paraId="3FD94D09" w14:textId="77777777" w:rsidR="00F06179" w:rsidRPr="00280AF5" w:rsidRDefault="00F06179" w:rsidP="00432948">
            <w:pPr>
              <w:widowControl/>
              <w:jc w:val="left"/>
              <w:rPr>
                <w:rFonts w:ascii="楷体" w:eastAsia="楷体" w:hAnsi="楷体"/>
                <w:bCs/>
                <w:spacing w:val="-20"/>
                <w:sz w:val="30"/>
                <w:szCs w:val="30"/>
              </w:rPr>
            </w:pPr>
            <w:r w:rsidRPr="00650FC3">
              <w:rPr>
                <w:rFonts w:eastAsia="楷体" w:hint="eastAsia"/>
                <w:kern w:val="0"/>
                <w:szCs w:val="21"/>
              </w:rPr>
              <w:t>周兆祺</w:t>
            </w:r>
            <w:r w:rsidRPr="00650FC3">
              <w:rPr>
                <w:rFonts w:eastAsia="楷体" w:hint="eastAsia"/>
                <w:kern w:val="0"/>
                <w:szCs w:val="21"/>
              </w:rPr>
              <w:t xml:space="preserve"> </w:t>
            </w:r>
            <w:proofErr w:type="gramStart"/>
            <w:r w:rsidRPr="00650FC3">
              <w:rPr>
                <w:rFonts w:eastAsia="楷体" w:hint="eastAsia"/>
                <w:kern w:val="0"/>
                <w:szCs w:val="21"/>
              </w:rPr>
              <w:t>徐张洲</w:t>
            </w:r>
            <w:proofErr w:type="gramEnd"/>
          </w:p>
        </w:tc>
      </w:tr>
      <w:tr w:rsidR="00F06179" w:rsidRPr="00474A95" w14:paraId="59AB8C58" w14:textId="77777777" w:rsidTr="00432948">
        <w:trPr>
          <w:trHeight w:val="1361"/>
          <w:jc w:val="center"/>
        </w:trPr>
        <w:tc>
          <w:tcPr>
            <w:tcW w:w="9213" w:type="dxa"/>
          </w:tcPr>
          <w:p w14:paraId="0A25C3AC" w14:textId="77777777" w:rsidR="00F06179" w:rsidRPr="00E2693B" w:rsidRDefault="00F06179" w:rsidP="00432948">
            <w:pPr>
              <w:jc w:val="left"/>
              <w:rPr>
                <w:rFonts w:ascii="华文中宋" w:eastAsia="华文中宋" w:hAnsi="华文中宋"/>
                <w:bCs/>
                <w:spacing w:val="-20"/>
                <w:szCs w:val="21"/>
              </w:rPr>
            </w:pPr>
            <w:r>
              <w:rPr>
                <w:rFonts w:ascii="华文中宋" w:eastAsia="华文中宋" w:hint="eastAsia"/>
                <w:bCs/>
                <w:sz w:val="28"/>
              </w:rPr>
              <w:t>指导教师签名：</w:t>
            </w:r>
          </w:p>
          <w:p w14:paraId="65D04724" w14:textId="77777777" w:rsidR="00F06179" w:rsidRDefault="00F06179" w:rsidP="00432948">
            <w:pPr>
              <w:jc w:val="right"/>
              <w:rPr>
                <w:rFonts w:ascii="宋体" w:hAnsi="宋体"/>
                <w:bCs/>
                <w:szCs w:val="21"/>
              </w:rPr>
            </w:pPr>
          </w:p>
          <w:p w14:paraId="02462FFC" w14:textId="77777777" w:rsidR="00F06179" w:rsidRPr="00E2693B" w:rsidRDefault="00F06179" w:rsidP="00432948">
            <w:pPr>
              <w:jc w:val="right"/>
              <w:rPr>
                <w:rFonts w:ascii="宋体" w:hAnsi="宋体" w:hint="eastAsia"/>
                <w:bCs/>
                <w:sz w:val="28"/>
                <w:szCs w:val="28"/>
              </w:rPr>
            </w:pPr>
            <w:r w:rsidRPr="00E2693B">
              <w:rPr>
                <w:rFonts w:ascii="宋体" w:hAnsi="宋体" w:hint="eastAsia"/>
                <w:bCs/>
                <w:sz w:val="28"/>
                <w:szCs w:val="28"/>
              </w:rPr>
              <w:t xml:space="preserve">年 </w:t>
            </w:r>
            <w:r w:rsidRPr="00E2693B">
              <w:rPr>
                <w:rFonts w:ascii="宋体" w:hAnsi="宋体"/>
                <w:bCs/>
                <w:sz w:val="28"/>
                <w:szCs w:val="28"/>
              </w:rPr>
              <w:t xml:space="preserve">   </w:t>
            </w:r>
            <w:r w:rsidRPr="00E2693B">
              <w:rPr>
                <w:rFonts w:ascii="宋体" w:hAnsi="宋体" w:hint="eastAsia"/>
                <w:bCs/>
                <w:sz w:val="28"/>
                <w:szCs w:val="28"/>
              </w:rPr>
              <w:t xml:space="preserve">月 </w:t>
            </w:r>
            <w:r w:rsidRPr="00E2693B">
              <w:rPr>
                <w:rFonts w:ascii="宋体" w:hAnsi="宋体"/>
                <w:bCs/>
                <w:sz w:val="28"/>
                <w:szCs w:val="28"/>
              </w:rPr>
              <w:t xml:space="preserve">  </w:t>
            </w:r>
            <w:r w:rsidRPr="00E2693B">
              <w:rPr>
                <w:rFonts w:ascii="宋体" w:hAnsi="宋体" w:hint="eastAsia"/>
                <w:bCs/>
                <w:sz w:val="28"/>
                <w:szCs w:val="28"/>
              </w:rPr>
              <w:t xml:space="preserve">日 </w:t>
            </w:r>
            <w:r w:rsidRPr="00E2693B">
              <w:rPr>
                <w:rFonts w:ascii="宋体" w:hAnsi="宋体"/>
                <w:bCs/>
                <w:sz w:val="28"/>
                <w:szCs w:val="28"/>
              </w:rPr>
              <w:t xml:space="preserve">   </w:t>
            </w:r>
          </w:p>
        </w:tc>
      </w:tr>
    </w:tbl>
    <w:p w14:paraId="709945DA" w14:textId="77777777" w:rsidR="00F06179" w:rsidRDefault="00F06179" w:rsidP="00F06179">
      <w:pPr>
        <w:pStyle w:val="a9"/>
        <w:ind w:left="420" w:firstLineChars="0" w:firstLine="0"/>
        <w:rPr>
          <w:rFonts w:hint="eastAsia"/>
        </w:rPr>
      </w:pPr>
    </w:p>
    <w:sectPr w:rsidR="00F06179" w:rsidSect="0079764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9F02" w14:textId="77777777" w:rsidR="00D74B9D" w:rsidRDefault="00D74B9D" w:rsidP="006F190D">
      <w:pPr>
        <w:spacing w:before="240" w:after="240" w:line="240" w:lineRule="auto"/>
        <w:ind w:left="240" w:right="240"/>
      </w:pPr>
      <w:r>
        <w:separator/>
      </w:r>
    </w:p>
  </w:endnote>
  <w:endnote w:type="continuationSeparator" w:id="0">
    <w:p w14:paraId="57C9C7C7" w14:textId="77777777" w:rsidR="00D74B9D" w:rsidRDefault="00D74B9D" w:rsidP="006F190D">
      <w:pPr>
        <w:spacing w:before="240" w:after="24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66B3" w14:textId="77777777" w:rsidR="0096601E" w:rsidRDefault="0096601E">
    <w:pPr>
      <w:pStyle w:val="a7"/>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08FA" w14:textId="7200E380" w:rsidR="0096601E" w:rsidRDefault="0096601E">
    <w:pPr>
      <w:pStyle w:val="a7"/>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4C6D3" w14:textId="77777777" w:rsidR="0096601E" w:rsidRDefault="0096601E">
    <w:pPr>
      <w:pStyle w:val="a7"/>
      <w:ind w:left="240" w:right="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834E" w14:textId="670E6F18" w:rsidR="00690876" w:rsidRDefault="00690876">
    <w:pPr>
      <w:pStyle w:val="a7"/>
      <w:ind w:left="240" w:right="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180821"/>
      <w:docPartObj>
        <w:docPartGallery w:val="Page Numbers (Bottom of Page)"/>
        <w:docPartUnique/>
      </w:docPartObj>
    </w:sdtPr>
    <w:sdtEndPr/>
    <w:sdtContent>
      <w:p w14:paraId="3777D060" w14:textId="30581D00" w:rsidR="00EE2126" w:rsidRDefault="00EE2126">
        <w:pPr>
          <w:pStyle w:val="a7"/>
          <w:jc w:val="center"/>
        </w:pPr>
        <w:r>
          <w:fldChar w:fldCharType="begin"/>
        </w:r>
        <w:r>
          <w:instrText>PAGE   \* MERGEFORMAT</w:instrText>
        </w:r>
        <w:r>
          <w:fldChar w:fldCharType="separate"/>
        </w:r>
        <w:r>
          <w:rPr>
            <w:lang w:val="zh-CN"/>
          </w:rPr>
          <w:t>2</w:t>
        </w:r>
        <w:r>
          <w:fldChar w:fldCharType="end"/>
        </w:r>
      </w:p>
    </w:sdtContent>
  </w:sdt>
  <w:p w14:paraId="082887C4" w14:textId="77777777" w:rsidR="00EE2126" w:rsidRDefault="00EE2126">
    <w:pPr>
      <w:pStyle w:val="a7"/>
      <w:ind w:left="240" w:right="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D730" w14:textId="0ACC2A36" w:rsidR="008F2D4C" w:rsidRDefault="008F2D4C">
    <w:pPr>
      <w:pStyle w:val="a7"/>
      <w:jc w:val="center"/>
    </w:pPr>
  </w:p>
  <w:p w14:paraId="48973197" w14:textId="77777777" w:rsidR="008F2D4C" w:rsidRDefault="008F2D4C">
    <w:pPr>
      <w:pStyle w:val="a7"/>
      <w:ind w:left="240" w:right="2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784149"/>
      <w:docPartObj>
        <w:docPartGallery w:val="Page Numbers (Bottom of Page)"/>
        <w:docPartUnique/>
      </w:docPartObj>
    </w:sdtPr>
    <w:sdtEndPr/>
    <w:sdtContent>
      <w:p w14:paraId="10A15D28" w14:textId="4E564297" w:rsidR="00BB2FC9" w:rsidRDefault="00BB2FC9">
        <w:pPr>
          <w:pStyle w:val="a7"/>
          <w:jc w:val="center"/>
        </w:pPr>
        <w:r>
          <w:fldChar w:fldCharType="begin"/>
        </w:r>
        <w:r>
          <w:instrText>PAGE   \* MERGEFORMAT</w:instrText>
        </w:r>
        <w:r>
          <w:fldChar w:fldCharType="separate"/>
        </w:r>
        <w:r>
          <w:rPr>
            <w:lang w:val="zh-CN"/>
          </w:rPr>
          <w:t>2</w:t>
        </w:r>
        <w:r>
          <w:fldChar w:fldCharType="end"/>
        </w:r>
      </w:p>
    </w:sdtContent>
  </w:sdt>
  <w:p w14:paraId="16CF7E88" w14:textId="05E3D650" w:rsidR="00146B77" w:rsidRDefault="00146B77">
    <w:pPr>
      <w:pStyle w:val="a7"/>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A942" w14:textId="77777777" w:rsidR="00D74B9D" w:rsidRDefault="00D74B9D" w:rsidP="006F190D">
      <w:pPr>
        <w:spacing w:before="240" w:after="240" w:line="240" w:lineRule="auto"/>
        <w:ind w:left="240" w:right="240"/>
      </w:pPr>
      <w:r>
        <w:separator/>
      </w:r>
    </w:p>
  </w:footnote>
  <w:footnote w:type="continuationSeparator" w:id="0">
    <w:p w14:paraId="008DF3B7" w14:textId="77777777" w:rsidR="00D74B9D" w:rsidRDefault="00D74B9D" w:rsidP="006F190D">
      <w:pPr>
        <w:spacing w:before="240" w:after="24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F933" w14:textId="77777777" w:rsidR="0096601E" w:rsidRDefault="0096601E" w:rsidP="00B21275">
    <w:pPr>
      <w:pStyle w:val="a5"/>
      <w:pBdr>
        <w:bottom w:val="none" w:sz="0" w:space="0" w:color="auto"/>
      </w:pBdr>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7118" w14:textId="77777777" w:rsidR="0096601E" w:rsidRDefault="0096601E" w:rsidP="00B21275">
    <w:pPr>
      <w:pStyle w:val="a5"/>
      <w:pBdr>
        <w:bottom w:val="none" w:sz="0" w:space="0" w:color="auto"/>
      </w:pBdr>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D926" w14:textId="77777777" w:rsidR="0096601E" w:rsidRDefault="0096601E">
    <w:pPr>
      <w:pStyle w:val="a5"/>
      <w:ind w:left="240" w:right="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380645"/>
      <w:placeholder>
        <w:docPart w:val="CF3E4B18617D4CC6A03DB991EE62772F"/>
      </w:placeholder>
      <w:temporary/>
      <w:showingPlcHdr/>
      <w15:appearance w15:val="hidden"/>
    </w:sdtPr>
    <w:sdtEndPr/>
    <w:sdtContent>
      <w:p w14:paraId="7E8FB1C1" w14:textId="77777777" w:rsidR="00A82292" w:rsidRDefault="00A82292">
        <w:pPr>
          <w:pStyle w:val="a5"/>
        </w:pPr>
        <w:r>
          <w:rPr>
            <w:lang w:val="zh-CN"/>
          </w:rPr>
          <w:t>[</w:t>
        </w:r>
        <w:r>
          <w:rPr>
            <w:lang w:val="zh-CN"/>
          </w:rPr>
          <w:t>在此处键入</w:t>
        </w:r>
        <w:r>
          <w:rPr>
            <w:lang w:val="zh-CN"/>
          </w:rPr>
          <w:t>]</w:t>
        </w:r>
      </w:p>
    </w:sdtContent>
  </w:sdt>
  <w:p w14:paraId="69A34514" w14:textId="77777777" w:rsidR="00A82292" w:rsidRDefault="00A82292" w:rsidP="00797643">
    <w:pPr>
      <w:pStyle w:val="a5"/>
      <w:pBdr>
        <w:bottom w:val="none" w:sz="0" w:space="0" w:color="auto"/>
      </w:pBdr>
      <w:ind w:left="240" w:right="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30FC" w14:textId="6BF375C2" w:rsidR="00A82292" w:rsidRPr="00A82292" w:rsidRDefault="00A82292">
    <w:pPr>
      <w:pStyle w:val="a5"/>
      <w:rPr>
        <w:rFonts w:ascii="华文中宋" w:eastAsia="华文中宋" w:hAnsi="华文中宋"/>
        <w:sz w:val="21"/>
        <w:szCs w:val="21"/>
      </w:rPr>
    </w:pPr>
    <w:r w:rsidRPr="00A82292">
      <w:rPr>
        <w:rFonts w:ascii="华文中宋" w:eastAsia="华文中宋" w:hAnsi="华文中宋" w:hint="eastAsia"/>
        <w:sz w:val="21"/>
        <w:szCs w:val="21"/>
      </w:rPr>
      <w:t>华中科技大学毕业设计（论文）</w:t>
    </w:r>
  </w:p>
  <w:p w14:paraId="202E1B8D" w14:textId="3FB2656E" w:rsidR="00A82292" w:rsidRDefault="00EE2126" w:rsidP="00EE2126">
    <w:pPr>
      <w:pStyle w:val="a5"/>
      <w:pBdr>
        <w:bottom w:val="none" w:sz="0" w:space="0" w:color="auto"/>
      </w:pBdr>
      <w:tabs>
        <w:tab w:val="clear" w:pos="8306"/>
        <w:tab w:val="left" w:pos="4896"/>
      </w:tabs>
      <w:ind w:left="240" w:right="240"/>
      <w:jc w:val="left"/>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ABFD" w14:textId="77777777" w:rsidR="00EE2126" w:rsidRPr="00A82292" w:rsidRDefault="00EE2126">
    <w:pPr>
      <w:pStyle w:val="a5"/>
      <w:rPr>
        <w:rFonts w:ascii="华文中宋" w:eastAsia="华文中宋" w:hAnsi="华文中宋"/>
        <w:sz w:val="21"/>
        <w:szCs w:val="21"/>
      </w:rPr>
    </w:pPr>
    <w:r w:rsidRPr="00A82292">
      <w:rPr>
        <w:rFonts w:ascii="华文中宋" w:eastAsia="华文中宋" w:hAnsi="华文中宋" w:hint="eastAsia"/>
        <w:sz w:val="21"/>
        <w:szCs w:val="21"/>
      </w:rPr>
      <w:t>华中科技大学毕业设计（论文）</w:t>
    </w:r>
  </w:p>
  <w:p w14:paraId="6875C11B" w14:textId="77777777" w:rsidR="00EE2126" w:rsidRDefault="00EE2126" w:rsidP="00EE2126">
    <w:pPr>
      <w:pStyle w:val="a5"/>
      <w:pBdr>
        <w:bottom w:val="none" w:sz="0" w:space="0" w:color="auto"/>
      </w:pBdr>
      <w:tabs>
        <w:tab w:val="clear" w:pos="8306"/>
        <w:tab w:val="left" w:pos="4896"/>
      </w:tabs>
      <w:ind w:left="240" w:right="240"/>
      <w:jc w:val="left"/>
    </w:pP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AE53" w14:textId="77777777" w:rsidR="00EE2126" w:rsidRPr="00A82292" w:rsidRDefault="00EE2126">
    <w:pPr>
      <w:pStyle w:val="a5"/>
      <w:rPr>
        <w:rFonts w:ascii="华文中宋" w:eastAsia="华文中宋" w:hAnsi="华文中宋"/>
        <w:sz w:val="21"/>
        <w:szCs w:val="21"/>
      </w:rPr>
    </w:pPr>
    <w:r w:rsidRPr="00A82292">
      <w:rPr>
        <w:rFonts w:ascii="华文中宋" w:eastAsia="华文中宋" w:hAnsi="华文中宋" w:hint="eastAsia"/>
        <w:sz w:val="21"/>
        <w:szCs w:val="21"/>
      </w:rPr>
      <w:t>华中科技大学毕业设计（论文）</w:t>
    </w:r>
  </w:p>
  <w:p w14:paraId="5CB08DC7" w14:textId="77777777" w:rsidR="00EE2126" w:rsidRDefault="00EE2126" w:rsidP="00EE2126">
    <w:pPr>
      <w:pStyle w:val="a5"/>
      <w:pBdr>
        <w:bottom w:val="none" w:sz="0" w:space="0" w:color="auto"/>
      </w:pBdr>
      <w:tabs>
        <w:tab w:val="clear" w:pos="8306"/>
        <w:tab w:val="left" w:pos="4896"/>
      </w:tabs>
      <w:ind w:left="240" w:right="24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58D"/>
    <w:multiLevelType w:val="hybridMultilevel"/>
    <w:tmpl w:val="4664F9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B5A24"/>
    <w:multiLevelType w:val="hybridMultilevel"/>
    <w:tmpl w:val="9D94CB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E4FE9"/>
    <w:multiLevelType w:val="hybridMultilevel"/>
    <w:tmpl w:val="705872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840560"/>
    <w:multiLevelType w:val="hybridMultilevel"/>
    <w:tmpl w:val="DCC4CB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C0617B"/>
    <w:multiLevelType w:val="hybridMultilevel"/>
    <w:tmpl w:val="FB9C1C46"/>
    <w:lvl w:ilvl="0" w:tplc="713C8F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116B7"/>
    <w:multiLevelType w:val="hybridMultilevel"/>
    <w:tmpl w:val="D5DE636A"/>
    <w:lvl w:ilvl="0" w:tplc="04090011">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6" w15:restartNumberingAfterBreak="0">
    <w:nsid w:val="3C2D4983"/>
    <w:multiLevelType w:val="hybridMultilevel"/>
    <w:tmpl w:val="CDEEAE78"/>
    <w:lvl w:ilvl="0" w:tplc="04090011">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7" w15:restartNumberingAfterBreak="0">
    <w:nsid w:val="3C775C4B"/>
    <w:multiLevelType w:val="hybridMultilevel"/>
    <w:tmpl w:val="2EBAF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51152E"/>
    <w:multiLevelType w:val="hybridMultilevel"/>
    <w:tmpl w:val="F74A8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D13643"/>
    <w:multiLevelType w:val="hybridMultilevel"/>
    <w:tmpl w:val="D5DE636A"/>
    <w:lvl w:ilvl="0" w:tplc="04090011">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0" w15:restartNumberingAfterBreak="0">
    <w:nsid w:val="4EAE384A"/>
    <w:multiLevelType w:val="hybridMultilevel"/>
    <w:tmpl w:val="36AA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332B79"/>
    <w:multiLevelType w:val="hybridMultilevel"/>
    <w:tmpl w:val="604220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2C529D"/>
    <w:multiLevelType w:val="hybridMultilevel"/>
    <w:tmpl w:val="294CA8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CA373C"/>
    <w:multiLevelType w:val="hybridMultilevel"/>
    <w:tmpl w:val="915CF95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65DC79B2"/>
    <w:multiLevelType w:val="hybridMultilevel"/>
    <w:tmpl w:val="C1266700"/>
    <w:lvl w:ilvl="0" w:tplc="63BA2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EB5CAF"/>
    <w:multiLevelType w:val="hybridMultilevel"/>
    <w:tmpl w:val="98C4353C"/>
    <w:lvl w:ilvl="0" w:tplc="9ED85ABC">
      <w:start w:val="1"/>
      <w:numFmt w:val="decimal"/>
      <w:lvlText w:val="%1)"/>
      <w:lvlJc w:val="left"/>
      <w:pPr>
        <w:ind w:left="846" w:hanging="420"/>
      </w:pPr>
      <w:rPr>
        <w:b w:val="0"/>
        <w:bCs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71EC3BF8"/>
    <w:multiLevelType w:val="hybridMultilevel"/>
    <w:tmpl w:val="C59687F4"/>
    <w:lvl w:ilvl="0" w:tplc="04090011">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7" w15:restartNumberingAfterBreak="0">
    <w:nsid w:val="746A6362"/>
    <w:multiLevelType w:val="hybridMultilevel"/>
    <w:tmpl w:val="604220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14"/>
  </w:num>
  <w:num w:numId="4">
    <w:abstractNumId w:val="12"/>
  </w:num>
  <w:num w:numId="5">
    <w:abstractNumId w:val="7"/>
  </w:num>
  <w:num w:numId="6">
    <w:abstractNumId w:val="17"/>
  </w:num>
  <w:num w:numId="7">
    <w:abstractNumId w:val="11"/>
  </w:num>
  <w:num w:numId="8">
    <w:abstractNumId w:val="10"/>
  </w:num>
  <w:num w:numId="9">
    <w:abstractNumId w:val="6"/>
  </w:num>
  <w:num w:numId="10">
    <w:abstractNumId w:val="3"/>
  </w:num>
  <w:num w:numId="11">
    <w:abstractNumId w:val="0"/>
  </w:num>
  <w:num w:numId="12">
    <w:abstractNumId w:val="9"/>
  </w:num>
  <w:num w:numId="13">
    <w:abstractNumId w:val="1"/>
  </w:num>
  <w:num w:numId="14">
    <w:abstractNumId w:val="16"/>
  </w:num>
  <w:num w:numId="15">
    <w:abstractNumId w:val="5"/>
  </w:num>
  <w:num w:numId="16">
    <w:abstractNumId w:val="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D"/>
    <w:rsid w:val="00005081"/>
    <w:rsid w:val="00007E0D"/>
    <w:rsid w:val="000118C8"/>
    <w:rsid w:val="00027F9F"/>
    <w:rsid w:val="00032939"/>
    <w:rsid w:val="00034FE6"/>
    <w:rsid w:val="00040381"/>
    <w:rsid w:val="000409AA"/>
    <w:rsid w:val="000446BA"/>
    <w:rsid w:val="000456E6"/>
    <w:rsid w:val="00061620"/>
    <w:rsid w:val="00072255"/>
    <w:rsid w:val="00076205"/>
    <w:rsid w:val="00082BF2"/>
    <w:rsid w:val="00085B3B"/>
    <w:rsid w:val="00090ADA"/>
    <w:rsid w:val="00092296"/>
    <w:rsid w:val="0009311F"/>
    <w:rsid w:val="000A2A8B"/>
    <w:rsid w:val="000A6703"/>
    <w:rsid w:val="000B584E"/>
    <w:rsid w:val="000C049C"/>
    <w:rsid w:val="000D301A"/>
    <w:rsid w:val="000D49A1"/>
    <w:rsid w:val="000E0196"/>
    <w:rsid w:val="000F284D"/>
    <w:rsid w:val="001140D0"/>
    <w:rsid w:val="00122C94"/>
    <w:rsid w:val="0012517D"/>
    <w:rsid w:val="00131A14"/>
    <w:rsid w:val="00134454"/>
    <w:rsid w:val="001344F8"/>
    <w:rsid w:val="00146B77"/>
    <w:rsid w:val="00147C47"/>
    <w:rsid w:val="00152215"/>
    <w:rsid w:val="00165A66"/>
    <w:rsid w:val="00176520"/>
    <w:rsid w:val="00176724"/>
    <w:rsid w:val="00186447"/>
    <w:rsid w:val="001A3847"/>
    <w:rsid w:val="001A5FDA"/>
    <w:rsid w:val="001A6C48"/>
    <w:rsid w:val="001B207B"/>
    <w:rsid w:val="001D0D12"/>
    <w:rsid w:val="001F2BFB"/>
    <w:rsid w:val="0024127D"/>
    <w:rsid w:val="00246555"/>
    <w:rsid w:val="00250E7A"/>
    <w:rsid w:val="00256AA3"/>
    <w:rsid w:val="00257E13"/>
    <w:rsid w:val="0026779E"/>
    <w:rsid w:val="00271358"/>
    <w:rsid w:val="0027780F"/>
    <w:rsid w:val="00285FC1"/>
    <w:rsid w:val="00297465"/>
    <w:rsid w:val="002A3F5B"/>
    <w:rsid w:val="002C0647"/>
    <w:rsid w:val="002C0AEF"/>
    <w:rsid w:val="002E4B2F"/>
    <w:rsid w:val="00332CA7"/>
    <w:rsid w:val="003374CA"/>
    <w:rsid w:val="00350F6B"/>
    <w:rsid w:val="003572E1"/>
    <w:rsid w:val="0038539A"/>
    <w:rsid w:val="00385971"/>
    <w:rsid w:val="003A02C3"/>
    <w:rsid w:val="003A2CFB"/>
    <w:rsid w:val="003A3633"/>
    <w:rsid w:val="003A38F7"/>
    <w:rsid w:val="003B0442"/>
    <w:rsid w:val="003B11B0"/>
    <w:rsid w:val="003B3225"/>
    <w:rsid w:val="003C1993"/>
    <w:rsid w:val="003C3AC4"/>
    <w:rsid w:val="003D59FC"/>
    <w:rsid w:val="003D712E"/>
    <w:rsid w:val="003E160C"/>
    <w:rsid w:val="003E4386"/>
    <w:rsid w:val="004064B9"/>
    <w:rsid w:val="00410A76"/>
    <w:rsid w:val="0041264D"/>
    <w:rsid w:val="00421357"/>
    <w:rsid w:val="004238D3"/>
    <w:rsid w:val="00423D91"/>
    <w:rsid w:val="00424259"/>
    <w:rsid w:val="004259D0"/>
    <w:rsid w:val="00426853"/>
    <w:rsid w:val="00430404"/>
    <w:rsid w:val="004357FF"/>
    <w:rsid w:val="004435A6"/>
    <w:rsid w:val="004435BD"/>
    <w:rsid w:val="00446224"/>
    <w:rsid w:val="00453101"/>
    <w:rsid w:val="00462079"/>
    <w:rsid w:val="004628F8"/>
    <w:rsid w:val="004747A8"/>
    <w:rsid w:val="00494DE1"/>
    <w:rsid w:val="004A4894"/>
    <w:rsid w:val="004B6236"/>
    <w:rsid w:val="004C09DF"/>
    <w:rsid w:val="004D5DF6"/>
    <w:rsid w:val="004E0FA8"/>
    <w:rsid w:val="004E682D"/>
    <w:rsid w:val="004F710C"/>
    <w:rsid w:val="00521F2E"/>
    <w:rsid w:val="005228A6"/>
    <w:rsid w:val="005308A2"/>
    <w:rsid w:val="00534707"/>
    <w:rsid w:val="005356D8"/>
    <w:rsid w:val="005423CF"/>
    <w:rsid w:val="00550264"/>
    <w:rsid w:val="00563814"/>
    <w:rsid w:val="00564E09"/>
    <w:rsid w:val="005660B8"/>
    <w:rsid w:val="00574FB4"/>
    <w:rsid w:val="00582608"/>
    <w:rsid w:val="00590941"/>
    <w:rsid w:val="005914E6"/>
    <w:rsid w:val="00592A98"/>
    <w:rsid w:val="00592B89"/>
    <w:rsid w:val="005B01C8"/>
    <w:rsid w:val="005B4AA4"/>
    <w:rsid w:val="005C69C7"/>
    <w:rsid w:val="005C7106"/>
    <w:rsid w:val="005D304B"/>
    <w:rsid w:val="005D48B0"/>
    <w:rsid w:val="005D7E6D"/>
    <w:rsid w:val="005E25C0"/>
    <w:rsid w:val="005E32E1"/>
    <w:rsid w:val="005E37BD"/>
    <w:rsid w:val="005E66B1"/>
    <w:rsid w:val="005E7C8A"/>
    <w:rsid w:val="00623B9F"/>
    <w:rsid w:val="006249C2"/>
    <w:rsid w:val="00631793"/>
    <w:rsid w:val="00633CAF"/>
    <w:rsid w:val="00635C94"/>
    <w:rsid w:val="00636632"/>
    <w:rsid w:val="00661B27"/>
    <w:rsid w:val="0066497F"/>
    <w:rsid w:val="00667A33"/>
    <w:rsid w:val="006729F1"/>
    <w:rsid w:val="00683A76"/>
    <w:rsid w:val="006867FB"/>
    <w:rsid w:val="00690876"/>
    <w:rsid w:val="00696797"/>
    <w:rsid w:val="0069686F"/>
    <w:rsid w:val="006A69F5"/>
    <w:rsid w:val="006D475C"/>
    <w:rsid w:val="006E0407"/>
    <w:rsid w:val="006F1644"/>
    <w:rsid w:val="006F190D"/>
    <w:rsid w:val="00700C31"/>
    <w:rsid w:val="00702B1D"/>
    <w:rsid w:val="00716AA5"/>
    <w:rsid w:val="0071778F"/>
    <w:rsid w:val="00726E7E"/>
    <w:rsid w:val="00734873"/>
    <w:rsid w:val="00742F80"/>
    <w:rsid w:val="00754D36"/>
    <w:rsid w:val="00777D66"/>
    <w:rsid w:val="00782BB9"/>
    <w:rsid w:val="00787EE8"/>
    <w:rsid w:val="0079063C"/>
    <w:rsid w:val="00793BCA"/>
    <w:rsid w:val="00796334"/>
    <w:rsid w:val="00797643"/>
    <w:rsid w:val="007A2EC7"/>
    <w:rsid w:val="007A4FEE"/>
    <w:rsid w:val="007A7DC6"/>
    <w:rsid w:val="007B34AA"/>
    <w:rsid w:val="007B7DA0"/>
    <w:rsid w:val="007C5718"/>
    <w:rsid w:val="007D64B2"/>
    <w:rsid w:val="007F496F"/>
    <w:rsid w:val="007F716F"/>
    <w:rsid w:val="00852864"/>
    <w:rsid w:val="00857BCE"/>
    <w:rsid w:val="00873E62"/>
    <w:rsid w:val="00877070"/>
    <w:rsid w:val="008773D9"/>
    <w:rsid w:val="00884DA3"/>
    <w:rsid w:val="00885AA6"/>
    <w:rsid w:val="00890540"/>
    <w:rsid w:val="008A4444"/>
    <w:rsid w:val="008A531C"/>
    <w:rsid w:val="008C2EB3"/>
    <w:rsid w:val="008D1260"/>
    <w:rsid w:val="008D12A5"/>
    <w:rsid w:val="008D4561"/>
    <w:rsid w:val="008E0026"/>
    <w:rsid w:val="008E3422"/>
    <w:rsid w:val="008E5AF9"/>
    <w:rsid w:val="008F2D4C"/>
    <w:rsid w:val="008F4ABF"/>
    <w:rsid w:val="008F7248"/>
    <w:rsid w:val="00916855"/>
    <w:rsid w:val="00922E11"/>
    <w:rsid w:val="00933779"/>
    <w:rsid w:val="00934287"/>
    <w:rsid w:val="00960E8F"/>
    <w:rsid w:val="0096601E"/>
    <w:rsid w:val="00971A17"/>
    <w:rsid w:val="00977915"/>
    <w:rsid w:val="0098655B"/>
    <w:rsid w:val="00991823"/>
    <w:rsid w:val="009946F6"/>
    <w:rsid w:val="009A23D1"/>
    <w:rsid w:val="009A2E1C"/>
    <w:rsid w:val="009D30DF"/>
    <w:rsid w:val="009D59E2"/>
    <w:rsid w:val="009E3910"/>
    <w:rsid w:val="009F4332"/>
    <w:rsid w:val="00A02009"/>
    <w:rsid w:val="00A049E7"/>
    <w:rsid w:val="00A04B4F"/>
    <w:rsid w:val="00A05046"/>
    <w:rsid w:val="00A050D5"/>
    <w:rsid w:val="00A120BD"/>
    <w:rsid w:val="00A35C35"/>
    <w:rsid w:val="00A41723"/>
    <w:rsid w:val="00A42D15"/>
    <w:rsid w:val="00A51211"/>
    <w:rsid w:val="00A66A01"/>
    <w:rsid w:val="00A70730"/>
    <w:rsid w:val="00A75AFD"/>
    <w:rsid w:val="00A8177D"/>
    <w:rsid w:val="00A82292"/>
    <w:rsid w:val="00A945B5"/>
    <w:rsid w:val="00AA3BF0"/>
    <w:rsid w:val="00AC091D"/>
    <w:rsid w:val="00AC4B99"/>
    <w:rsid w:val="00AD4D95"/>
    <w:rsid w:val="00AD6737"/>
    <w:rsid w:val="00AE28B7"/>
    <w:rsid w:val="00AE72C4"/>
    <w:rsid w:val="00AF2660"/>
    <w:rsid w:val="00AF3D80"/>
    <w:rsid w:val="00AF589F"/>
    <w:rsid w:val="00B03B8C"/>
    <w:rsid w:val="00B15FA3"/>
    <w:rsid w:val="00B177CD"/>
    <w:rsid w:val="00B20714"/>
    <w:rsid w:val="00B21275"/>
    <w:rsid w:val="00B236C3"/>
    <w:rsid w:val="00B33901"/>
    <w:rsid w:val="00B44791"/>
    <w:rsid w:val="00B469D3"/>
    <w:rsid w:val="00B471D4"/>
    <w:rsid w:val="00B50F56"/>
    <w:rsid w:val="00B55E34"/>
    <w:rsid w:val="00B60BFA"/>
    <w:rsid w:val="00B73688"/>
    <w:rsid w:val="00B76D12"/>
    <w:rsid w:val="00B76F27"/>
    <w:rsid w:val="00B94DB6"/>
    <w:rsid w:val="00B95B04"/>
    <w:rsid w:val="00B967E8"/>
    <w:rsid w:val="00BB2FC9"/>
    <w:rsid w:val="00BB32DD"/>
    <w:rsid w:val="00BB74FC"/>
    <w:rsid w:val="00BC5D07"/>
    <w:rsid w:val="00BD2642"/>
    <w:rsid w:val="00BD6248"/>
    <w:rsid w:val="00C104F6"/>
    <w:rsid w:val="00C11CC3"/>
    <w:rsid w:val="00C33F23"/>
    <w:rsid w:val="00C35798"/>
    <w:rsid w:val="00C37B28"/>
    <w:rsid w:val="00C41256"/>
    <w:rsid w:val="00C51B16"/>
    <w:rsid w:val="00C56BAE"/>
    <w:rsid w:val="00C616A2"/>
    <w:rsid w:val="00C63332"/>
    <w:rsid w:val="00C72CCC"/>
    <w:rsid w:val="00C80BD3"/>
    <w:rsid w:val="00C8481C"/>
    <w:rsid w:val="00C93E8C"/>
    <w:rsid w:val="00C958EE"/>
    <w:rsid w:val="00CB09EE"/>
    <w:rsid w:val="00CB5CF6"/>
    <w:rsid w:val="00CD6065"/>
    <w:rsid w:val="00CE74FE"/>
    <w:rsid w:val="00CF0755"/>
    <w:rsid w:val="00D019B8"/>
    <w:rsid w:val="00D1108F"/>
    <w:rsid w:val="00D15A0A"/>
    <w:rsid w:val="00D21B7F"/>
    <w:rsid w:val="00D22F95"/>
    <w:rsid w:val="00D73E91"/>
    <w:rsid w:val="00D74B9D"/>
    <w:rsid w:val="00D75101"/>
    <w:rsid w:val="00D77E24"/>
    <w:rsid w:val="00D824F8"/>
    <w:rsid w:val="00D9108E"/>
    <w:rsid w:val="00D96F47"/>
    <w:rsid w:val="00D96F8F"/>
    <w:rsid w:val="00D974D3"/>
    <w:rsid w:val="00D97D4B"/>
    <w:rsid w:val="00DA0479"/>
    <w:rsid w:val="00DA1427"/>
    <w:rsid w:val="00DA205C"/>
    <w:rsid w:val="00DB0015"/>
    <w:rsid w:val="00DB1297"/>
    <w:rsid w:val="00DC44E4"/>
    <w:rsid w:val="00DC46B7"/>
    <w:rsid w:val="00DC4AD3"/>
    <w:rsid w:val="00DD3B9C"/>
    <w:rsid w:val="00DD66F0"/>
    <w:rsid w:val="00DE177E"/>
    <w:rsid w:val="00DE7AF3"/>
    <w:rsid w:val="00DF62B9"/>
    <w:rsid w:val="00E019A8"/>
    <w:rsid w:val="00E13342"/>
    <w:rsid w:val="00E15707"/>
    <w:rsid w:val="00E173EB"/>
    <w:rsid w:val="00E17FFE"/>
    <w:rsid w:val="00E2319C"/>
    <w:rsid w:val="00E3784F"/>
    <w:rsid w:val="00E44A10"/>
    <w:rsid w:val="00E57404"/>
    <w:rsid w:val="00E669EC"/>
    <w:rsid w:val="00E710E5"/>
    <w:rsid w:val="00E77114"/>
    <w:rsid w:val="00E82272"/>
    <w:rsid w:val="00E837FB"/>
    <w:rsid w:val="00E901FC"/>
    <w:rsid w:val="00EB3824"/>
    <w:rsid w:val="00EB4C94"/>
    <w:rsid w:val="00EB6574"/>
    <w:rsid w:val="00EB7BB9"/>
    <w:rsid w:val="00EC5FB0"/>
    <w:rsid w:val="00EC6FD3"/>
    <w:rsid w:val="00EC71C8"/>
    <w:rsid w:val="00ED08B9"/>
    <w:rsid w:val="00EE0240"/>
    <w:rsid w:val="00EE2126"/>
    <w:rsid w:val="00EE263B"/>
    <w:rsid w:val="00EF0CCA"/>
    <w:rsid w:val="00EF3438"/>
    <w:rsid w:val="00F02995"/>
    <w:rsid w:val="00F06179"/>
    <w:rsid w:val="00F224DB"/>
    <w:rsid w:val="00F24462"/>
    <w:rsid w:val="00F3119F"/>
    <w:rsid w:val="00F35493"/>
    <w:rsid w:val="00F4364F"/>
    <w:rsid w:val="00F46D53"/>
    <w:rsid w:val="00F558D9"/>
    <w:rsid w:val="00F576C1"/>
    <w:rsid w:val="00F61B82"/>
    <w:rsid w:val="00F61CAA"/>
    <w:rsid w:val="00F722F3"/>
    <w:rsid w:val="00F77AFB"/>
    <w:rsid w:val="00F77D6F"/>
    <w:rsid w:val="00F84B67"/>
    <w:rsid w:val="00F95997"/>
    <w:rsid w:val="00FA0E5B"/>
    <w:rsid w:val="00FA6C1A"/>
    <w:rsid w:val="00FA6FEA"/>
    <w:rsid w:val="00FB7924"/>
    <w:rsid w:val="00FC495A"/>
    <w:rsid w:val="00FC51C7"/>
    <w:rsid w:val="00FC6ECE"/>
    <w:rsid w:val="00FD30A0"/>
    <w:rsid w:val="00FD71FD"/>
    <w:rsid w:val="00FD7D21"/>
    <w:rsid w:val="00FF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05D12"/>
  <w15:chartTrackingRefBased/>
  <w15:docId w15:val="{FDBEB957-043E-4C58-A853-DC8B5889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8F8"/>
    <w:pPr>
      <w:widowControl w:val="0"/>
      <w:spacing w:line="360" w:lineRule="auto"/>
      <w:jc w:val="both"/>
    </w:pPr>
    <w:rPr>
      <w:rFonts w:ascii="Times New Roman" w:eastAsia="宋体" w:hAnsi="Times New Roman"/>
      <w:sz w:val="24"/>
    </w:rPr>
  </w:style>
  <w:style w:type="paragraph" w:styleId="1">
    <w:name w:val="heading 1"/>
    <w:aliases w:val="一级标题"/>
    <w:basedOn w:val="a"/>
    <w:next w:val="a"/>
    <w:link w:val="10"/>
    <w:uiPriority w:val="9"/>
    <w:qFormat/>
    <w:rsid w:val="006F190D"/>
    <w:pPr>
      <w:keepNext/>
      <w:keepLines/>
      <w:spacing w:before="340" w:after="330" w:line="578" w:lineRule="auto"/>
      <w:outlineLvl w:val="0"/>
    </w:pPr>
    <w:rPr>
      <w:rFonts w:eastAsia="黑体"/>
      <w:b/>
      <w:bCs/>
      <w:kern w:val="44"/>
      <w:sz w:val="28"/>
      <w:szCs w:val="44"/>
    </w:rPr>
  </w:style>
  <w:style w:type="paragraph" w:styleId="2">
    <w:name w:val="heading 2"/>
    <w:aliases w:val="二级标题"/>
    <w:basedOn w:val="a"/>
    <w:next w:val="a"/>
    <w:link w:val="20"/>
    <w:uiPriority w:val="9"/>
    <w:unhideWhenUsed/>
    <w:qFormat/>
    <w:rsid w:val="006F190D"/>
    <w:pPr>
      <w:keepNext/>
      <w:keepLines/>
      <w:spacing w:before="260" w:after="260" w:line="416" w:lineRule="auto"/>
      <w:outlineLvl w:val="1"/>
    </w:pPr>
    <w:rPr>
      <w:rFonts w:eastAsia="黑体" w:cstheme="majorBidi"/>
      <w:b/>
      <w:bCs/>
      <w:szCs w:val="32"/>
    </w:rPr>
  </w:style>
  <w:style w:type="paragraph" w:styleId="3">
    <w:name w:val="heading 3"/>
    <w:basedOn w:val="a"/>
    <w:next w:val="a"/>
    <w:link w:val="30"/>
    <w:uiPriority w:val="9"/>
    <w:semiHidden/>
    <w:unhideWhenUsed/>
    <w:rsid w:val="00EB65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6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71A17"/>
    <w:rPr>
      <w:color w:val="808080"/>
    </w:rPr>
  </w:style>
  <w:style w:type="paragraph" w:styleId="a5">
    <w:name w:val="header"/>
    <w:basedOn w:val="a"/>
    <w:link w:val="a6"/>
    <w:uiPriority w:val="99"/>
    <w:unhideWhenUsed/>
    <w:rsid w:val="006F19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F190D"/>
    <w:rPr>
      <w:rFonts w:ascii="Times New Roman" w:eastAsia="宋体" w:hAnsi="Times New Roman"/>
      <w:sz w:val="18"/>
      <w:szCs w:val="18"/>
    </w:rPr>
  </w:style>
  <w:style w:type="paragraph" w:styleId="a7">
    <w:name w:val="footer"/>
    <w:basedOn w:val="a"/>
    <w:link w:val="a8"/>
    <w:uiPriority w:val="99"/>
    <w:unhideWhenUsed/>
    <w:rsid w:val="006F190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F190D"/>
    <w:rPr>
      <w:rFonts w:ascii="Times New Roman" w:eastAsia="宋体" w:hAnsi="Times New Roman"/>
      <w:sz w:val="18"/>
      <w:szCs w:val="18"/>
    </w:rPr>
  </w:style>
  <w:style w:type="character" w:customStyle="1" w:styleId="10">
    <w:name w:val="标题 1 字符"/>
    <w:aliases w:val="一级标题 字符"/>
    <w:basedOn w:val="a0"/>
    <w:link w:val="1"/>
    <w:uiPriority w:val="9"/>
    <w:rsid w:val="006F190D"/>
    <w:rPr>
      <w:rFonts w:ascii="Times New Roman" w:eastAsia="黑体" w:hAnsi="Times New Roman"/>
      <w:b/>
      <w:bCs/>
      <w:kern w:val="44"/>
      <w:sz w:val="28"/>
      <w:szCs w:val="44"/>
    </w:rPr>
  </w:style>
  <w:style w:type="character" w:customStyle="1" w:styleId="20">
    <w:name w:val="标题 2 字符"/>
    <w:aliases w:val="二级标题 字符"/>
    <w:basedOn w:val="a0"/>
    <w:link w:val="2"/>
    <w:uiPriority w:val="9"/>
    <w:rsid w:val="006F190D"/>
    <w:rPr>
      <w:rFonts w:ascii="Times New Roman" w:eastAsia="黑体" w:hAnsi="Times New Roman" w:cstheme="majorBidi"/>
      <w:b/>
      <w:bCs/>
      <w:sz w:val="24"/>
      <w:szCs w:val="32"/>
    </w:rPr>
  </w:style>
  <w:style w:type="paragraph" w:styleId="a9">
    <w:name w:val="List Paragraph"/>
    <w:basedOn w:val="a"/>
    <w:uiPriority w:val="34"/>
    <w:qFormat/>
    <w:rsid w:val="00DF62B9"/>
    <w:pPr>
      <w:ind w:firstLineChars="200" w:firstLine="420"/>
    </w:pPr>
  </w:style>
  <w:style w:type="paragraph" w:styleId="aa">
    <w:name w:val="Title"/>
    <w:basedOn w:val="a"/>
    <w:next w:val="a"/>
    <w:link w:val="ab"/>
    <w:uiPriority w:val="10"/>
    <w:qFormat/>
    <w:rsid w:val="001A6C48"/>
    <w:pPr>
      <w:spacing w:before="240" w:after="60"/>
      <w:jc w:val="center"/>
      <w:outlineLvl w:val="0"/>
    </w:pPr>
    <w:rPr>
      <w:rFonts w:eastAsia="黑体" w:cstheme="majorBidi"/>
      <w:b/>
      <w:bCs/>
      <w:sz w:val="36"/>
      <w:szCs w:val="32"/>
    </w:rPr>
  </w:style>
  <w:style w:type="character" w:customStyle="1" w:styleId="ab">
    <w:name w:val="标题 字符"/>
    <w:basedOn w:val="a0"/>
    <w:link w:val="aa"/>
    <w:uiPriority w:val="10"/>
    <w:rsid w:val="001A6C48"/>
    <w:rPr>
      <w:rFonts w:ascii="Times New Roman" w:eastAsia="黑体" w:hAnsi="Times New Roman" w:cstheme="majorBidi"/>
      <w:b/>
      <w:bCs/>
      <w:sz w:val="36"/>
      <w:szCs w:val="32"/>
    </w:rPr>
  </w:style>
  <w:style w:type="character" w:styleId="ac">
    <w:name w:val="Strong"/>
    <w:aliases w:val="图示表格标签"/>
    <w:basedOn w:val="a0"/>
    <w:uiPriority w:val="22"/>
    <w:qFormat/>
    <w:rsid w:val="00B94DB6"/>
    <w:rPr>
      <w:rFonts w:ascii="Times New Roman" w:eastAsia="黑体" w:hAnsi="Times New Roman"/>
      <w:b w:val="0"/>
      <w:bCs/>
      <w:sz w:val="24"/>
    </w:rPr>
  </w:style>
  <w:style w:type="paragraph" w:styleId="ad">
    <w:name w:val="Subtitle"/>
    <w:basedOn w:val="a"/>
    <w:next w:val="a"/>
    <w:link w:val="ae"/>
    <w:uiPriority w:val="11"/>
    <w:qFormat/>
    <w:rsid w:val="00B94DB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e">
    <w:name w:val="副标题 字符"/>
    <w:basedOn w:val="a0"/>
    <w:link w:val="ad"/>
    <w:uiPriority w:val="11"/>
    <w:rsid w:val="00B94DB6"/>
    <w:rPr>
      <w:b/>
      <w:bCs/>
      <w:kern w:val="28"/>
      <w:sz w:val="32"/>
      <w:szCs w:val="32"/>
    </w:rPr>
  </w:style>
  <w:style w:type="table" w:customStyle="1" w:styleId="11">
    <w:name w:val="网格型1"/>
    <w:basedOn w:val="a1"/>
    <w:next w:val="a3"/>
    <w:uiPriority w:val="59"/>
    <w:rsid w:val="00797643"/>
    <w:rPr>
      <w:kern w:val="0"/>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31">
    <w:name w:val="样式3"/>
    <w:basedOn w:val="a"/>
    <w:link w:val="32"/>
    <w:rsid w:val="003E4386"/>
    <w:pPr>
      <w:framePr w:hSpace="181" w:wrap="around" w:vAnchor="text" w:hAnchor="page" w:xAlign="center" w:y="1"/>
      <w:adjustRightInd w:val="0"/>
      <w:snapToGrid w:val="0"/>
      <w:spacing w:beforeLines="100"/>
      <w:ind w:firstLineChars="200" w:firstLine="480"/>
      <w:suppressOverlap/>
    </w:pPr>
    <w:rPr>
      <w:rFonts w:ascii="华文中宋" w:eastAsia="华文中宋" w:hAnsi="华文中宋" w:cs="Times New Roman"/>
      <w:kern w:val="0"/>
      <w:sz w:val="32"/>
      <w:szCs w:val="32"/>
    </w:rPr>
  </w:style>
  <w:style w:type="character" w:customStyle="1" w:styleId="32">
    <w:name w:val="样式3 字符"/>
    <w:link w:val="31"/>
    <w:rsid w:val="003E4386"/>
    <w:rPr>
      <w:rFonts w:ascii="华文中宋" w:eastAsia="华文中宋" w:hAnsi="华文中宋" w:cs="Times New Roman"/>
      <w:kern w:val="0"/>
      <w:sz w:val="32"/>
      <w:szCs w:val="32"/>
    </w:rPr>
  </w:style>
  <w:style w:type="paragraph" w:customStyle="1" w:styleId="Default">
    <w:name w:val="Default"/>
    <w:rsid w:val="00A8177D"/>
    <w:pPr>
      <w:widowControl w:val="0"/>
      <w:autoSpaceDE w:val="0"/>
      <w:autoSpaceDN w:val="0"/>
      <w:adjustRightInd w:val="0"/>
    </w:pPr>
    <w:rPr>
      <w:rFonts w:ascii="宋体" w:eastAsia="宋体" w:cs="宋体"/>
      <w:color w:val="000000"/>
      <w:kern w:val="0"/>
      <w:sz w:val="24"/>
      <w:szCs w:val="24"/>
    </w:rPr>
  </w:style>
  <w:style w:type="character" w:customStyle="1" w:styleId="apple-converted-space">
    <w:name w:val="apple-converted-space"/>
    <w:basedOn w:val="a0"/>
    <w:rsid w:val="002E4B2F"/>
  </w:style>
  <w:style w:type="paragraph" w:styleId="TOC">
    <w:name w:val="TOC Heading"/>
    <w:basedOn w:val="1"/>
    <w:next w:val="a"/>
    <w:uiPriority w:val="39"/>
    <w:unhideWhenUsed/>
    <w:qFormat/>
    <w:rsid w:val="00E574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F0755"/>
    <w:pPr>
      <w:tabs>
        <w:tab w:val="right" w:leader="dot" w:pos="8494"/>
      </w:tabs>
    </w:pPr>
    <w:rPr>
      <w:noProof/>
    </w:rPr>
  </w:style>
  <w:style w:type="paragraph" w:styleId="TOC2">
    <w:name w:val="toc 2"/>
    <w:basedOn w:val="a"/>
    <w:next w:val="a"/>
    <w:autoRedefine/>
    <w:uiPriority w:val="39"/>
    <w:unhideWhenUsed/>
    <w:rsid w:val="00E57404"/>
    <w:pPr>
      <w:ind w:leftChars="200" w:left="420"/>
    </w:pPr>
  </w:style>
  <w:style w:type="character" w:styleId="af">
    <w:name w:val="Hyperlink"/>
    <w:basedOn w:val="a0"/>
    <w:uiPriority w:val="99"/>
    <w:unhideWhenUsed/>
    <w:rsid w:val="00E57404"/>
    <w:rPr>
      <w:color w:val="0563C1" w:themeColor="hyperlink"/>
      <w:u w:val="single"/>
    </w:rPr>
  </w:style>
  <w:style w:type="character" w:customStyle="1" w:styleId="30">
    <w:name w:val="标题 3 字符"/>
    <w:basedOn w:val="a0"/>
    <w:link w:val="3"/>
    <w:uiPriority w:val="9"/>
    <w:semiHidden/>
    <w:rsid w:val="00EB6574"/>
    <w:rPr>
      <w:rFonts w:ascii="Times New Roman" w:eastAsia="宋体" w:hAnsi="Times New Roman"/>
      <w:b/>
      <w:bCs/>
      <w:sz w:val="32"/>
      <w:szCs w:val="32"/>
    </w:rPr>
  </w:style>
  <w:style w:type="table" w:styleId="33">
    <w:name w:val="Plain Table 3"/>
    <w:basedOn w:val="a1"/>
    <w:uiPriority w:val="43"/>
    <w:rsid w:val="00991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3">
    <w:name w:val="List Table 7 Colorful Accent 3"/>
    <w:basedOn w:val="a1"/>
    <w:uiPriority w:val="52"/>
    <w:rsid w:val="0099182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A050D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1">
    <w:name w:val="Plain Table 2"/>
    <w:basedOn w:val="a1"/>
    <w:uiPriority w:val="42"/>
    <w:rsid w:val="00A050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f0">
    <w:name w:val="三线表"/>
    <w:basedOn w:val="a1"/>
    <w:uiPriority w:val="99"/>
    <w:rsid w:val="0069686F"/>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094">
      <w:bodyDiv w:val="1"/>
      <w:marLeft w:val="0"/>
      <w:marRight w:val="0"/>
      <w:marTop w:val="0"/>
      <w:marBottom w:val="0"/>
      <w:divBdr>
        <w:top w:val="none" w:sz="0" w:space="0" w:color="auto"/>
        <w:left w:val="none" w:sz="0" w:space="0" w:color="auto"/>
        <w:bottom w:val="none" w:sz="0" w:space="0" w:color="auto"/>
        <w:right w:val="none" w:sz="0" w:space="0" w:color="auto"/>
      </w:divBdr>
    </w:div>
    <w:div w:id="73285681">
      <w:bodyDiv w:val="1"/>
      <w:marLeft w:val="0"/>
      <w:marRight w:val="0"/>
      <w:marTop w:val="0"/>
      <w:marBottom w:val="0"/>
      <w:divBdr>
        <w:top w:val="none" w:sz="0" w:space="0" w:color="auto"/>
        <w:left w:val="none" w:sz="0" w:space="0" w:color="auto"/>
        <w:bottom w:val="none" w:sz="0" w:space="0" w:color="auto"/>
        <w:right w:val="none" w:sz="0" w:space="0" w:color="auto"/>
      </w:divBdr>
    </w:div>
    <w:div w:id="608121174">
      <w:bodyDiv w:val="1"/>
      <w:marLeft w:val="0"/>
      <w:marRight w:val="0"/>
      <w:marTop w:val="0"/>
      <w:marBottom w:val="0"/>
      <w:divBdr>
        <w:top w:val="none" w:sz="0" w:space="0" w:color="auto"/>
        <w:left w:val="none" w:sz="0" w:space="0" w:color="auto"/>
        <w:bottom w:val="none" w:sz="0" w:space="0" w:color="auto"/>
        <w:right w:val="none" w:sz="0" w:space="0" w:color="auto"/>
      </w:divBdr>
    </w:div>
    <w:div w:id="869612168">
      <w:bodyDiv w:val="1"/>
      <w:marLeft w:val="0"/>
      <w:marRight w:val="0"/>
      <w:marTop w:val="0"/>
      <w:marBottom w:val="0"/>
      <w:divBdr>
        <w:top w:val="none" w:sz="0" w:space="0" w:color="auto"/>
        <w:left w:val="none" w:sz="0" w:space="0" w:color="auto"/>
        <w:bottom w:val="none" w:sz="0" w:space="0" w:color="auto"/>
        <w:right w:val="none" w:sz="0" w:space="0" w:color="auto"/>
      </w:divBdr>
    </w:div>
    <w:div w:id="920524963">
      <w:bodyDiv w:val="1"/>
      <w:marLeft w:val="0"/>
      <w:marRight w:val="0"/>
      <w:marTop w:val="0"/>
      <w:marBottom w:val="0"/>
      <w:divBdr>
        <w:top w:val="none" w:sz="0" w:space="0" w:color="auto"/>
        <w:left w:val="none" w:sz="0" w:space="0" w:color="auto"/>
        <w:bottom w:val="none" w:sz="0" w:space="0" w:color="auto"/>
        <w:right w:val="none" w:sz="0" w:space="0" w:color="auto"/>
      </w:divBdr>
    </w:div>
    <w:div w:id="939949863">
      <w:bodyDiv w:val="1"/>
      <w:marLeft w:val="0"/>
      <w:marRight w:val="0"/>
      <w:marTop w:val="0"/>
      <w:marBottom w:val="0"/>
      <w:divBdr>
        <w:top w:val="none" w:sz="0" w:space="0" w:color="auto"/>
        <w:left w:val="none" w:sz="0" w:space="0" w:color="auto"/>
        <w:bottom w:val="none" w:sz="0" w:space="0" w:color="auto"/>
        <w:right w:val="none" w:sz="0" w:space="0" w:color="auto"/>
      </w:divBdr>
    </w:div>
    <w:div w:id="1109466264">
      <w:bodyDiv w:val="1"/>
      <w:marLeft w:val="0"/>
      <w:marRight w:val="0"/>
      <w:marTop w:val="0"/>
      <w:marBottom w:val="0"/>
      <w:divBdr>
        <w:top w:val="none" w:sz="0" w:space="0" w:color="auto"/>
        <w:left w:val="none" w:sz="0" w:space="0" w:color="auto"/>
        <w:bottom w:val="none" w:sz="0" w:space="0" w:color="auto"/>
        <w:right w:val="none" w:sz="0" w:space="0" w:color="auto"/>
      </w:divBdr>
    </w:div>
    <w:div w:id="1507476149">
      <w:bodyDiv w:val="1"/>
      <w:marLeft w:val="0"/>
      <w:marRight w:val="0"/>
      <w:marTop w:val="0"/>
      <w:marBottom w:val="0"/>
      <w:divBdr>
        <w:top w:val="none" w:sz="0" w:space="0" w:color="auto"/>
        <w:left w:val="none" w:sz="0" w:space="0" w:color="auto"/>
        <w:bottom w:val="none" w:sz="0" w:space="0" w:color="auto"/>
        <w:right w:val="none" w:sz="0" w:space="0" w:color="auto"/>
      </w:divBdr>
    </w:div>
    <w:div w:id="1557886204">
      <w:bodyDiv w:val="1"/>
      <w:marLeft w:val="0"/>
      <w:marRight w:val="0"/>
      <w:marTop w:val="0"/>
      <w:marBottom w:val="0"/>
      <w:divBdr>
        <w:top w:val="none" w:sz="0" w:space="0" w:color="auto"/>
        <w:left w:val="none" w:sz="0" w:space="0" w:color="auto"/>
        <w:bottom w:val="none" w:sz="0" w:space="0" w:color="auto"/>
        <w:right w:val="none" w:sz="0" w:space="0" w:color="auto"/>
      </w:divBdr>
    </w:div>
    <w:div w:id="1666056475">
      <w:bodyDiv w:val="1"/>
      <w:marLeft w:val="0"/>
      <w:marRight w:val="0"/>
      <w:marTop w:val="0"/>
      <w:marBottom w:val="0"/>
      <w:divBdr>
        <w:top w:val="none" w:sz="0" w:space="0" w:color="auto"/>
        <w:left w:val="none" w:sz="0" w:space="0" w:color="auto"/>
        <w:bottom w:val="none" w:sz="0" w:space="0" w:color="auto"/>
        <w:right w:val="none" w:sz="0" w:space="0" w:color="auto"/>
      </w:divBdr>
    </w:div>
    <w:div w:id="1839693061">
      <w:bodyDiv w:val="1"/>
      <w:marLeft w:val="0"/>
      <w:marRight w:val="0"/>
      <w:marTop w:val="0"/>
      <w:marBottom w:val="0"/>
      <w:divBdr>
        <w:top w:val="none" w:sz="0" w:space="0" w:color="auto"/>
        <w:left w:val="none" w:sz="0" w:space="0" w:color="auto"/>
        <w:bottom w:val="none" w:sz="0" w:space="0" w:color="auto"/>
        <w:right w:val="none" w:sz="0" w:space="0" w:color="auto"/>
      </w:divBdr>
    </w:div>
    <w:div w:id="213451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3.sv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2.png"/><Relationship Id="rId27" Type="http://schemas.openxmlformats.org/officeDocument/2006/relationships/header" Target="header7.xml"/><Relationship Id="rId30" Type="http://schemas.openxmlformats.org/officeDocument/2006/relationships/hyperlink" Target="https://xueshu.baidu.com/usercenter/data/journal?cmd=jump&amp;tn=SE_baiduxueshu_c1gjeupa&amp;ie=utf-8&amp;sc_f_para=sc_hilight=publish&amp;sort=sc_cited&amp;wd=journaluri%3A%28aab1c49979612e27%29%20Social%20Science%20Electronic%20Publishing" TargetMode="Externa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10\AppData\Local\Temp\BNZ.6287533c1d328f5d\GP_PatentInf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数量</c:v>
                </c:pt>
              </c:strCache>
            </c:strRef>
          </c:tx>
          <c:spPr>
            <a:solidFill>
              <a:schemeClr val="accent1"/>
            </a:solidFill>
            <a:ln>
              <a:noFill/>
            </a:ln>
            <a:effectLst/>
          </c:spPr>
          <c:invertIfNegative val="0"/>
          <c:cat>
            <c:numRef>
              <c:f>Sheet1!$A$2:$A$28</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Sheet1!$B$2:$B$28</c:f>
              <c:numCache>
                <c:formatCode>General</c:formatCode>
                <c:ptCount val="27"/>
                <c:pt idx="0">
                  <c:v>1</c:v>
                </c:pt>
                <c:pt idx="1">
                  <c:v>2</c:v>
                </c:pt>
                <c:pt idx="2">
                  <c:v>3</c:v>
                </c:pt>
                <c:pt idx="3">
                  <c:v>2</c:v>
                </c:pt>
                <c:pt idx="4">
                  <c:v>0</c:v>
                </c:pt>
                <c:pt idx="5">
                  <c:v>3</c:v>
                </c:pt>
                <c:pt idx="6">
                  <c:v>10</c:v>
                </c:pt>
                <c:pt idx="7">
                  <c:v>50</c:v>
                </c:pt>
                <c:pt idx="8">
                  <c:v>70</c:v>
                </c:pt>
                <c:pt idx="9">
                  <c:v>201</c:v>
                </c:pt>
                <c:pt idx="10">
                  <c:v>262</c:v>
                </c:pt>
                <c:pt idx="11">
                  <c:v>347</c:v>
                </c:pt>
                <c:pt idx="12">
                  <c:v>383</c:v>
                </c:pt>
                <c:pt idx="13">
                  <c:v>509</c:v>
                </c:pt>
                <c:pt idx="14">
                  <c:v>715</c:v>
                </c:pt>
                <c:pt idx="15">
                  <c:v>1104</c:v>
                </c:pt>
                <c:pt idx="16">
                  <c:v>1760</c:v>
                </c:pt>
                <c:pt idx="17">
                  <c:v>3219</c:v>
                </c:pt>
                <c:pt idx="18">
                  <c:v>4353</c:v>
                </c:pt>
                <c:pt idx="19">
                  <c:v>6477</c:v>
                </c:pt>
                <c:pt idx="20">
                  <c:v>8176</c:v>
                </c:pt>
                <c:pt idx="21">
                  <c:v>8098</c:v>
                </c:pt>
                <c:pt idx="22">
                  <c:v>9848</c:v>
                </c:pt>
                <c:pt idx="23">
                  <c:v>11003</c:v>
                </c:pt>
                <c:pt idx="24">
                  <c:v>11790</c:v>
                </c:pt>
                <c:pt idx="25">
                  <c:v>13084</c:v>
                </c:pt>
                <c:pt idx="26">
                  <c:v>3515</c:v>
                </c:pt>
              </c:numCache>
            </c:numRef>
          </c:val>
          <c:extLst>
            <c:ext xmlns:c16="http://schemas.microsoft.com/office/drawing/2014/chart" uri="{C3380CC4-5D6E-409C-BE32-E72D297353CC}">
              <c16:uniqueId val="{00000000-2A3A-4FF2-B75E-3B7E919205A2}"/>
            </c:ext>
          </c:extLst>
        </c:ser>
        <c:dLbls>
          <c:showLegendKey val="0"/>
          <c:showVal val="0"/>
          <c:showCatName val="0"/>
          <c:showSerName val="0"/>
          <c:showPercent val="0"/>
          <c:showBubbleSize val="0"/>
        </c:dLbls>
        <c:gapWidth val="219"/>
        <c:overlap val="-27"/>
        <c:axId val="1824530080"/>
        <c:axId val="1824510944"/>
      </c:barChart>
      <c:catAx>
        <c:axId val="1824530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510944"/>
        <c:crosses val="autoZero"/>
        <c:auto val="1"/>
        <c:lblAlgn val="ctr"/>
        <c:lblOffset val="100"/>
        <c:noMultiLvlLbl val="0"/>
      </c:catAx>
      <c:valAx>
        <c:axId val="182451094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5300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3E4B18617D4CC6A03DB991EE62772F"/>
        <w:category>
          <w:name w:val="常规"/>
          <w:gallery w:val="placeholder"/>
        </w:category>
        <w:types>
          <w:type w:val="bbPlcHdr"/>
        </w:types>
        <w:behaviors>
          <w:behavior w:val="content"/>
        </w:behaviors>
        <w:guid w:val="{72164024-225A-4169-8315-AC1DA5D66DCD}"/>
      </w:docPartPr>
      <w:docPartBody>
        <w:p w:rsidR="00EC455A" w:rsidRDefault="003E3071" w:rsidP="003E3071">
          <w:pPr>
            <w:pStyle w:val="CF3E4B18617D4CC6A03DB991EE62772F"/>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71"/>
    <w:rsid w:val="000130CA"/>
    <w:rsid w:val="000315F2"/>
    <w:rsid w:val="0005090E"/>
    <w:rsid w:val="000B4C47"/>
    <w:rsid w:val="000C3319"/>
    <w:rsid w:val="00105271"/>
    <w:rsid w:val="0013680B"/>
    <w:rsid w:val="00243C11"/>
    <w:rsid w:val="00247B9D"/>
    <w:rsid w:val="00296F45"/>
    <w:rsid w:val="002F47D4"/>
    <w:rsid w:val="003B5F3C"/>
    <w:rsid w:val="003C17C1"/>
    <w:rsid w:val="003E3071"/>
    <w:rsid w:val="00402E5C"/>
    <w:rsid w:val="00521EF1"/>
    <w:rsid w:val="005F1A7C"/>
    <w:rsid w:val="00615280"/>
    <w:rsid w:val="006A5371"/>
    <w:rsid w:val="006B3381"/>
    <w:rsid w:val="006C7A97"/>
    <w:rsid w:val="007B6BF0"/>
    <w:rsid w:val="00811DF0"/>
    <w:rsid w:val="008369F4"/>
    <w:rsid w:val="00871271"/>
    <w:rsid w:val="00920865"/>
    <w:rsid w:val="00977118"/>
    <w:rsid w:val="009C0996"/>
    <w:rsid w:val="00A67EF5"/>
    <w:rsid w:val="00AE41FF"/>
    <w:rsid w:val="00BC0966"/>
    <w:rsid w:val="00C52F60"/>
    <w:rsid w:val="00DB169A"/>
    <w:rsid w:val="00E35A98"/>
    <w:rsid w:val="00E766DD"/>
    <w:rsid w:val="00EC455A"/>
    <w:rsid w:val="00EF1A9E"/>
    <w:rsid w:val="00FA2EF7"/>
    <w:rsid w:val="00FB20D5"/>
    <w:rsid w:val="00FC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3E4B18617D4CC6A03DB991EE62772F">
    <w:name w:val="CF3E4B18617D4CC6A03DB991EE62772F"/>
    <w:rsid w:val="003E3071"/>
    <w:pPr>
      <w:widowControl w:val="0"/>
      <w:jc w:val="both"/>
    </w:pPr>
  </w:style>
  <w:style w:type="character" w:styleId="a3">
    <w:name w:val="Placeholder Text"/>
    <w:basedOn w:val="a0"/>
    <w:uiPriority w:val="99"/>
    <w:semiHidden/>
    <w:rsid w:val="006B33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EC05F-8A24-4F63-92BE-EE58E2BB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12976</TotalTime>
  <Pages>43</Pages>
  <Words>5355</Words>
  <Characters>30530</Characters>
  <Application>Microsoft Office Word</Application>
  <DocSecurity>0</DocSecurity>
  <Lines>254</Lines>
  <Paragraphs>71</Paragraphs>
  <ScaleCrop>false</ScaleCrop>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中正 兰</dc:creator>
  <cp:keywords/>
  <dc:description/>
  <cp:lastModifiedBy>中正 兰</cp:lastModifiedBy>
  <cp:revision>100</cp:revision>
  <cp:lastPrinted>2022-05-26T05:00:00Z</cp:lastPrinted>
  <dcterms:created xsi:type="dcterms:W3CDTF">2022-05-06T16:50:00Z</dcterms:created>
  <dcterms:modified xsi:type="dcterms:W3CDTF">2022-06-13T03:51:00Z</dcterms:modified>
</cp:coreProperties>
</file>