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273" w:val="left" w:leader="none"/>
          <w:tab w:pos="5593" w:val="left" w:leader="none"/>
          <w:tab w:pos="8465" w:val="left" w:leader="none"/>
        </w:tabs>
        <w:spacing w:before="7"/>
        <w:ind w:leftChars="0" w:left="120" w:rightChars="0" w:right="0" w:firstLineChars="0" w:firstLine="0"/>
        <w:jc w:val="left"/>
        <w:rPr>
          <w:b/>
          <w:sz w:val="28"/>
        </w:rPr>
      </w:pPr>
      <w:r>
        <w:rPr>
          <w:rFonts w:ascii="宋体" w:eastAsia="宋体" w:hint="eastAsia"/>
          <w:b/>
          <w:sz w:val="28"/>
        </w:rPr>
        <w:t>分类号：</w:t>
      </w:r>
      <w:r>
        <w:rPr>
          <w:rFonts w:ascii="宋体" w:eastAsia="宋体" w:hint="eastAsia"/>
          <w:b/>
          <w:sz w:val="28"/>
          <w:u w:val="single"/>
        </w:rPr>
        <w:t> </w:t>
      </w:r>
      <w:r w:rsidRPr="00000000">
        <w:tab/>
      </w:r>
      <w:r>
        <w:rPr>
          <w:rFonts w:ascii="宋体" w:eastAsia="宋体" w:hint="eastAsia"/>
          <w:b/>
          <w:sz w:val="28"/>
        </w:rPr>
        <w:tab/>
        <w:t>密级：</w:t>
      </w:r>
      <w:r>
        <w:rPr>
          <w:b/>
          <w:w w:val="100"/>
          <w:sz w:val="28"/>
          <w:u w:val="single"/>
        </w:rPr>
        <w:t> </w:t>
      </w:r>
      <w:r>
        <w:rPr>
          <w:b/>
          <w:sz w:val="28"/>
          <w:u w:val="single"/>
        </w:rPr>
        <w:tab/>
      </w:r>
    </w:p>
    <w:p w:rsidR="0018722C">
      <w:pPr>
        <w:spacing w:line="240" w:lineRule="auto" w:before="3"/>
        <w:rPr>
          <w:b/>
          <w:sz w:val="20"/>
        </w:rPr>
      </w:pPr>
    </w:p>
    <w:p w:rsidR="0018722C">
      <w:pPr>
        <w:tabs>
          <w:tab w:pos="3035" w:val="left" w:leader="none"/>
        </w:tabs>
        <w:spacing w:before="24"/>
        <w:ind w:leftChars="0" w:left="120" w:rightChars="0" w:right="0" w:firstLineChars="0" w:firstLine="0"/>
        <w:jc w:val="left"/>
        <w:rPr>
          <w:b/>
          <w:sz w:val="28"/>
        </w:rPr>
      </w:pPr>
      <w:r>
        <w:rPr>
          <w:b/>
          <w:sz w:val="28"/>
        </w:rPr>
        <w:t>UDC</w:t>
      </w:r>
      <w:r>
        <w:rPr>
          <w:rFonts w:ascii="宋体" w:eastAsia="宋体" w:hint="eastAsia"/>
          <w:b/>
          <w:sz w:val="28"/>
        </w:rPr>
        <w:t>：</w:t>
      </w:r>
      <w:r>
        <w:rPr>
          <w:b/>
          <w:w w:val="100"/>
          <w:sz w:val="28"/>
          <w:u w:val="single"/>
        </w:rPr>
        <w:t> </w:t>
      </w:r>
      <w:r>
        <w:rPr>
          <w:b/>
          <w:sz w:val="28"/>
          <w:u w:val="single"/>
        </w:rPr>
        <w:tab/>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59" w:lineRule="auto" w:before="121"/>
        <w:ind w:leftChars="0" w:left="146" w:rightChars="0" w:right="169" w:firstLineChars="0" w:firstLine="0"/>
        <w:jc w:val="center"/>
        <w:rPr>
          <w:rFonts w:ascii="黑体" w:hAnsi="黑体" w:eastAsia="黑体" w:hint="eastAsia"/>
          <w:sz w:val="44"/>
        </w:rPr>
      </w:pPr>
      <w:r>
        <w:rPr>
          <w:rFonts w:ascii="黑体" w:hAnsi="黑体" w:eastAsia="黑体" w:hint="eastAsia"/>
          <w:spacing w:val="-15"/>
          <w:sz w:val="44"/>
        </w:rPr>
        <w:t>两亲性 </w:t>
      </w:r>
      <w:r>
        <w:rPr>
          <w:rFonts w:ascii="黑体" w:hAnsi="黑体" w:eastAsia="黑体" w:hint="eastAsia"/>
          <w:sz w:val="44"/>
        </w:rPr>
        <w:t>β-环糊精星型聚合物的合成及其胶</w:t>
      </w:r>
      <w:r>
        <w:rPr>
          <w:rFonts w:ascii="黑体" w:hAnsi="黑体" w:eastAsia="黑体" w:hint="eastAsia"/>
          <w:w w:val="95"/>
          <w:sz w:val="44"/>
        </w:rPr>
        <w:t>束给药体系的研究</w:t>
      </w:r>
    </w:p>
    <w:p w:rsidR="0018722C">
      <w:pPr>
        <w:spacing w:before="116"/>
        <w:ind w:leftChars="0" w:left="794" w:rightChars="0" w:right="0" w:firstLineChars="0" w:firstLine="0"/>
        <w:jc w:val="left"/>
        <w:rPr>
          <w:sz w:val="44"/>
        </w:rPr>
      </w:pPr>
      <w:r>
        <w:rPr>
          <w:sz w:val="44"/>
        </w:rPr>
        <w:t>Amphiphilic Star Copolymers based on</w:t>
      </w:r>
    </w:p>
    <w:p w:rsidR="0018722C">
      <w:pPr>
        <w:spacing w:line="295" w:lineRule="auto" w:before="117"/>
        <w:ind w:leftChars="0" w:left="146" w:rightChars="0" w:right="168" w:firstLineChars="0" w:firstLine="0"/>
        <w:jc w:val="center"/>
        <w:rPr>
          <w:sz w:val="44"/>
        </w:rPr>
      </w:pPr>
      <w:bookmarkStart w:name="封面 " w:id="1"/>
      <w:bookmarkEnd w:id="1"/>
      <w:r/>
      <w:r>
        <w:rPr>
          <w:sz w:val="44"/>
        </w:rPr>
        <w:t>β-Cyclodextrin: Synthesis, Characterization and Applications in Drug Delivery Systems</w:t>
      </w:r>
    </w:p>
    <w:p w:rsidR="0018722C">
      <w:pPr>
        <w:spacing w:line="240" w:lineRule="auto" w:before="0"/>
        <w:rPr>
          <w:sz w:val="48"/>
        </w:rPr>
      </w:pPr>
    </w:p>
    <w:p w:rsidR="0018722C">
      <w:pPr>
        <w:spacing w:line="240" w:lineRule="auto" w:before="0"/>
        <w:rPr>
          <w:sz w:val="48"/>
        </w:rPr>
      </w:pPr>
    </w:p>
    <w:p w:rsidR="0018722C">
      <w:pPr>
        <w:widowControl w:val="0"/>
        <w:snapToGrid w:val="1"/>
        <w:spacing w:beforeLines="0" w:afterLines="0" w:after="0" w:line="357" w:lineRule="auto" w:before="300"/>
        <w:ind w:firstLineChars="0" w:firstLine="0" w:leftChars="0" w:left="1800" w:rightChars="0" w:right="1859"/>
        <w:jc w:val="left"/>
        <w:autoSpaceDE w:val="0"/>
        <w:autoSpaceDN w:val="0"/>
        <w:tabs>
          <w:tab w:pos="2758" w:val="left" w:leader="none"/>
          <w:tab w:pos="4359" w:val="left" w:leader="none"/>
          <w:tab w:pos="4678" w:val="left" w:leader="none"/>
          <w:tab w:pos="6704" w:val="left" w:leader="none"/>
        </w:tabs>
        <w:pBdr>
          <w:bottom w:val="none" w:sz="0" w:space="0" w:color="auto"/>
        </w:pBdr>
        <w:rPr>
          <w:kern w:val="2"/>
          <w:sz w:val="32"/>
          <w:szCs w:val="32"/>
          <w:rFonts w:cstheme="minorBidi" w:ascii="Times New Roman" w:hAnsi="黑体" w:eastAsia="Times New Roman" w:cs="黑体"/>
        </w:rPr>
      </w:pPr>
      <w:r>
        <w:rPr>
          <w:kern w:val="2"/>
          <w:sz w:val="32"/>
          <w:szCs w:val="32"/>
          <w:rFonts w:ascii="宋体" w:eastAsia="宋体" w:hint="eastAsia" w:cstheme="minorBidi" w:hAnsi="黑体" w:cs="黑体"/>
        </w:rPr>
        <w:t>姓</w:t>
      </w:r>
      <w:r w:rsidRPr="00000000">
        <w:rPr>
          <w:kern w:val="2"/>
          <w:sz w:val="32"/>
          <w:szCs w:val="32"/>
          <w:rFonts w:cstheme="minorBidi" w:ascii="黑体" w:hAnsi="黑体" w:eastAsia="黑体" w:cs="黑体"/>
        </w:rPr>
        <w:tab/>
        <w:t>名：</w:t>
      </w:r>
      <w:r>
        <w:rPr>
          <w:kern w:val="2"/>
          <w:sz w:val="32"/>
          <w:szCs w:val="32"/>
          <w:rFonts w:ascii="宋体" w:eastAsia="宋体" w:hint="eastAsia" w:cstheme="minorBidi" w:hAnsi="黑体" w:cs="黑体"/>
          <w:u w:val="single"/>
        </w:rPr>
        <w:t> </w:t>
      </w:r>
      <w:r w:rsidRPr="00000000">
        <w:rPr>
          <w:kern w:val="2"/>
          <w:sz w:val="32"/>
          <w:szCs w:val="32"/>
          <w:rFonts w:cstheme="minorBidi" w:ascii="黑体" w:hAnsi="黑体" w:eastAsia="黑体" w:cs="黑体"/>
        </w:rPr>
        <w:tab/>
        <w:tab/>
      </w:r>
      <w:r>
        <w:rPr>
          <w:kern w:val="2"/>
          <w:sz w:val="32"/>
          <w:szCs w:val="32"/>
          <w:rFonts w:ascii="宋体" w:eastAsia="宋体" w:hint="eastAsia" w:cstheme="minorBidi" w:hAnsi="黑体" w:cs="黑体"/>
          <w:w w:val="95"/>
          <w:u w:val="single"/>
        </w:rPr>
        <w:t>梁润成</w:t>
      </w:r>
      <w:r w:rsidRPr="00000000">
        <w:rPr>
          <w:kern w:val="2"/>
          <w:sz w:val="32"/>
          <w:szCs w:val="32"/>
          <w:rFonts w:cstheme="minorBidi" w:ascii="黑体" w:hAnsi="黑体" w:eastAsia="黑体" w:cs="黑体"/>
        </w:rPr>
        <w:tab/>
        <w:t> </w:t>
      </w:r>
      <w:r>
        <w:rPr>
          <w:kern w:val="2"/>
          <w:sz w:val="32"/>
          <w:szCs w:val="32"/>
          <w:rFonts w:ascii="宋体" w:eastAsia="宋体" w:hint="eastAsia" w:cstheme="minorBidi" w:hAnsi="黑体" w:cs="黑体"/>
        </w:rPr>
        <w:t>学</w:t>
      </w:r>
      <w:r w:rsidRPr="00000000">
        <w:rPr>
          <w:kern w:val="2"/>
          <w:sz w:val="32"/>
          <w:szCs w:val="32"/>
          <w:rFonts w:cstheme="minorBidi" w:ascii="黑体" w:hAnsi="黑体" w:eastAsia="黑体" w:cs="黑体"/>
        </w:rPr>
        <w:tab/>
        <w:t>号：</w:t>
      </w:r>
      <w:r>
        <w:rPr>
          <w:kern w:val="2"/>
          <w:sz w:val="32"/>
          <w:szCs w:val="32"/>
          <w:rFonts w:ascii="宋体" w:eastAsia="宋体" w:hint="eastAsia" w:cstheme="minorBidi" w:hAnsi="黑体" w:cs="黑体"/>
          <w:u w:val="single"/>
        </w:rPr>
        <w:t> </w:t>
      </w:r>
      <w:r w:rsidRPr="00000000">
        <w:rPr>
          <w:kern w:val="2"/>
          <w:sz w:val="32"/>
          <w:szCs w:val="32"/>
          <w:rFonts w:cstheme="minorBidi" w:ascii="黑体" w:hAnsi="黑体" w:eastAsia="黑体" w:cs="黑体"/>
        </w:rPr>
        <w:tab/>
      </w:r>
      <w:r>
        <w:rPr>
          <w:kern w:val="2"/>
          <w:sz w:val="32"/>
          <w:szCs w:val="32"/>
          <w:rFonts w:ascii="Times New Roman" w:eastAsia="Times New Roman" w:cstheme="minorBidi" w:hAnsi="黑体" w:cs="黑体"/>
          <w:u w:val="single"/>
        </w:rPr>
        <w:t>2241040040</w:t>
      </w:r>
      <w:r w:rsidRPr="00000000">
        <w:rPr>
          <w:kern w:val="2"/>
          <w:sz w:val="32"/>
          <w:szCs w:val="32"/>
          <w:rFonts w:cstheme="minorBidi" w:ascii="黑体" w:hAnsi="黑体" w:eastAsia="黑体" w:cs="黑体"/>
        </w:rPr>
        <w:tab/>
      </w:r>
    </w:p>
    <w:p w:rsidR="0018722C">
      <w:pPr>
        <w:tabs>
          <w:tab w:pos="2758" w:val="left" w:leader="none"/>
          <w:tab w:pos="3718" w:val="left" w:leader="none"/>
          <w:tab w:pos="4359" w:val="left" w:leader="none"/>
          <w:tab w:pos="4518" w:val="left" w:leader="none"/>
          <w:tab w:pos="4678" w:val="left" w:leader="none"/>
          <w:tab w:pos="5319" w:val="left" w:leader="none"/>
          <w:tab w:pos="6704" w:val="left" w:leader="none"/>
        </w:tabs>
        <w:spacing w:line="357" w:lineRule="auto" w:before="7"/>
        <w:ind w:leftChars="0" w:left="1800" w:rightChars="0" w:right="1859" w:firstLineChars="0" w:firstLine="0"/>
        <w:jc w:val="left"/>
        <w:rPr>
          <w:rFonts w:ascii="宋体" w:eastAsia="宋体" w:hint="eastAsia"/>
          <w:sz w:val="32"/>
        </w:rPr>
      </w:pPr>
      <w:r>
        <w:rPr>
          <w:rFonts w:ascii="宋体" w:eastAsia="宋体" w:hint="eastAsia"/>
          <w:sz w:val="32"/>
        </w:rPr>
        <w:t>院</w:t>
      </w:r>
      <w:r w:rsidRPr="00000000">
        <w:tab/>
        <w:t>系：</w:t>
      </w:r>
      <w:r>
        <w:rPr>
          <w:rFonts w:ascii="宋体" w:eastAsia="宋体" w:hint="eastAsia"/>
          <w:sz w:val="32"/>
          <w:u w:val="single"/>
        </w:rPr>
        <w:t> </w:t>
      </w:r>
      <w:r w:rsidRPr="00000000">
        <w:tab/>
        <w:tab/>
        <w:tab/>
      </w:r>
      <w:r>
        <w:rPr>
          <w:rFonts w:ascii="宋体" w:eastAsia="宋体" w:hint="eastAsia"/>
          <w:w w:val="95"/>
          <w:sz w:val="32"/>
          <w:u w:val="single"/>
        </w:rPr>
        <w:t>药科学院</w:t>
      </w:r>
      <w:r w:rsidRPr="00000000">
        <w:tab/>
        <w:t> </w:t>
      </w:r>
      <w:r>
        <w:rPr>
          <w:rFonts w:ascii="宋体" w:eastAsia="宋体" w:hint="eastAsia"/>
          <w:sz w:val="32"/>
        </w:rPr>
        <w:t>专</w:t>
      </w:r>
      <w:r w:rsidRPr="00000000">
        <w:tab/>
        <w:t>业：</w:t>
      </w:r>
      <w:r>
        <w:rPr>
          <w:rFonts w:ascii="宋体" w:eastAsia="宋体" w:hint="eastAsia"/>
          <w:sz w:val="32"/>
          <w:u w:val="single"/>
        </w:rPr>
        <w:t> </w:t>
      </w:r>
      <w:r w:rsidRPr="00000000">
        <w:tab/>
        <w:tab/>
        <w:tab/>
        <w:tab/>
      </w:r>
      <w:r>
        <w:rPr>
          <w:rFonts w:ascii="宋体" w:eastAsia="宋体" w:hint="eastAsia"/>
          <w:w w:val="95"/>
          <w:sz w:val="32"/>
          <w:u w:val="single"/>
        </w:rPr>
        <w:t>药剂学</w:t>
      </w:r>
      <w:r w:rsidRPr="00000000">
        <w:tab/>
        <w:t> </w:t>
      </w:r>
      <w:r>
        <w:rPr>
          <w:rFonts w:ascii="宋体" w:eastAsia="宋体" w:hint="eastAsia"/>
          <w:sz w:val="32"/>
        </w:rPr>
        <w:t>研究方向：</w:t>
      </w:r>
      <w:r>
        <w:rPr>
          <w:rFonts w:ascii="宋体" w:eastAsia="宋体" w:hint="eastAsia"/>
          <w:sz w:val="32"/>
          <w:u w:val="single"/>
        </w:rPr>
        <w:t> </w:t>
      </w:r>
      <w:r w:rsidRPr="00000000">
        <w:tab/>
      </w:r>
      <w:r>
        <w:rPr>
          <w:rFonts w:ascii="宋体" w:eastAsia="宋体" w:hint="eastAsia"/>
          <w:w w:val="95"/>
          <w:sz w:val="32"/>
          <w:u w:val="single"/>
        </w:rPr>
        <w:t>药物新剂型与新技术 </w:t>
      </w:r>
      <w:r>
        <w:rPr>
          <w:rFonts w:ascii="宋体" w:eastAsia="宋体" w:hint="eastAsia"/>
          <w:sz w:val="32"/>
        </w:rPr>
        <w:t>导师姓名：</w:t>
      </w:r>
      <w:r>
        <w:rPr>
          <w:rFonts w:ascii="宋体" w:eastAsia="宋体" w:hint="eastAsia"/>
          <w:sz w:val="32"/>
          <w:u w:val="single"/>
        </w:rPr>
        <w:t> </w:t>
      </w:r>
      <w:r w:rsidRPr="00000000">
        <w:tab/>
        <w:tab/>
        <w:t>杨帆</w:t>
      </w:r>
      <w:r w:rsidRPr="00000000">
        <w:tab/>
      </w:r>
      <w:r>
        <w:rPr>
          <w:rFonts w:ascii="宋体" w:eastAsia="宋体" w:hint="eastAsia"/>
          <w:w w:val="95"/>
          <w:sz w:val="32"/>
          <w:u w:val="single"/>
        </w:rPr>
        <w:t>教授</w:t>
      </w:r>
      <w:r w:rsidRPr="00000000">
        <w:tab/>
        <w:t> </w:t>
      </w:r>
      <w:r>
        <w:rPr>
          <w:rFonts w:ascii="宋体" w:eastAsia="宋体" w:hint="eastAsia"/>
          <w:sz w:val="32"/>
        </w:rPr>
        <w:t>论文提交日期：</w:t>
      </w:r>
      <w:r>
        <w:rPr>
          <w:rFonts w:ascii="宋体" w:eastAsia="宋体" w:hint="eastAsia"/>
          <w:sz w:val="32"/>
          <w:u w:val="single"/>
        </w:rPr>
        <w:t> </w:t>
      </w:r>
      <w:r w:rsidRPr="00000000">
        <w:tab/>
        <w:tab/>
      </w:r>
      <w:r>
        <w:rPr>
          <w:sz w:val="32"/>
          <w:u w:val="single"/>
        </w:rPr>
        <w:t>2013 </w:t>
      </w:r>
      <w:r>
        <w:rPr>
          <w:rFonts w:ascii="宋体" w:eastAsia="宋体" w:hint="eastAsia"/>
          <w:sz w:val="32"/>
          <w:u w:val="single"/>
        </w:rPr>
        <w:t>年</w:t>
      </w:r>
      <w:r>
        <w:rPr>
          <w:rFonts w:ascii="宋体" w:eastAsia="宋体" w:hint="eastAsia"/>
          <w:spacing w:val="-41"/>
          <w:sz w:val="32"/>
          <w:u w:val="single"/>
        </w:rPr>
        <w:t> </w:t>
      </w:r>
      <w:r>
        <w:rPr>
          <w:sz w:val="32"/>
          <w:u w:val="single"/>
        </w:rPr>
        <w:t>5 </w:t>
      </w:r>
      <w:r>
        <w:rPr>
          <w:rFonts w:ascii="宋体" w:eastAsia="宋体" w:hint="eastAsia"/>
          <w:sz w:val="32"/>
          <w:u w:val="single"/>
        </w:rPr>
        <w:t>月</w:t>
      </w:r>
      <w:r w:rsidRPr="00000000">
        <w:tab/>
      </w:r>
    </w:p>
    <w:p w:rsidR="0018722C">
      <w:pPr>
        <w:tabs>
          <w:tab w:pos="4518" w:val="left" w:leader="none"/>
          <w:tab w:pos="6704" w:val="left" w:leader="none"/>
        </w:tabs>
        <w:spacing w:line="338" w:lineRule="auto" w:before="7"/>
        <w:ind w:leftChars="0" w:left="1800" w:rightChars="0" w:right="1859" w:firstLineChars="0" w:firstLine="0"/>
        <w:jc w:val="left"/>
        <w:rPr>
          <w:rFonts w:ascii="宋体" w:eastAsia="宋体" w:hint="eastAsia"/>
          <w:sz w:val="32"/>
        </w:rPr>
      </w:pPr>
      <w:r>
        <w:rPr>
          <w:rFonts w:ascii="宋体" w:eastAsia="宋体" w:hint="eastAsia"/>
          <w:sz w:val="32"/>
        </w:rPr>
        <w:t>论文答辩日期：</w:t>
      </w:r>
      <w:r>
        <w:rPr>
          <w:rFonts w:ascii="宋体" w:eastAsia="宋体" w:hint="eastAsia"/>
          <w:sz w:val="32"/>
          <w:u w:val="single"/>
        </w:rPr>
        <w:t> </w:t>
      </w:r>
      <w:r w:rsidRPr="00000000">
        <w:tab/>
      </w:r>
      <w:r>
        <w:rPr>
          <w:sz w:val="32"/>
          <w:u w:val="single"/>
        </w:rPr>
        <w:t>2013 </w:t>
      </w:r>
      <w:r>
        <w:rPr>
          <w:rFonts w:ascii="宋体" w:eastAsia="宋体" w:hint="eastAsia"/>
          <w:sz w:val="32"/>
          <w:u w:val="single"/>
        </w:rPr>
        <w:t>年</w:t>
      </w:r>
      <w:r>
        <w:rPr>
          <w:rFonts w:ascii="宋体" w:eastAsia="宋体" w:hint="eastAsia"/>
          <w:spacing w:val="-41"/>
          <w:sz w:val="32"/>
          <w:u w:val="single"/>
        </w:rPr>
        <w:t> </w:t>
      </w:r>
      <w:r>
        <w:rPr>
          <w:sz w:val="32"/>
          <w:u w:val="single"/>
        </w:rPr>
        <w:t>5</w:t>
      </w:r>
      <w:r>
        <w:rPr>
          <w:spacing w:val="0"/>
          <w:sz w:val="32"/>
          <w:u w:val="single"/>
        </w:rPr>
        <w:t> </w:t>
      </w:r>
      <w:r>
        <w:rPr>
          <w:rFonts w:ascii="宋体" w:eastAsia="宋体" w:hint="eastAsia"/>
          <w:sz w:val="32"/>
          <w:u w:val="single"/>
        </w:rPr>
        <w:t>月</w:t>
      </w:r>
      <w:r w:rsidRPr="00000000">
        <w:tab/>
        <w:t> </w:t>
      </w:r>
      <w:r>
        <w:rPr>
          <w:rFonts w:ascii="宋体" w:eastAsia="宋体" w:hint="eastAsia"/>
          <w:sz w:val="32"/>
        </w:rPr>
        <w:t>学位授予单位：</w:t>
      </w:r>
      <w:r>
        <w:rPr>
          <w:rFonts w:ascii="宋体" w:eastAsia="宋体" w:hint="eastAsia"/>
          <w:sz w:val="32"/>
          <w:u w:val="single"/>
        </w:rPr>
        <w:t> </w:t>
      </w:r>
      <w:r w:rsidRPr="00000000">
        <w:tab/>
      </w:r>
      <w:r>
        <w:rPr>
          <w:rFonts w:ascii="宋体" w:eastAsia="宋体" w:hint="eastAsia"/>
          <w:w w:val="95"/>
          <w:sz w:val="32"/>
          <w:u w:val="single"/>
        </w:rPr>
        <w:t>广东药学院</w:t>
      </w:r>
      <w:r>
        <w:rPr>
          <w:rFonts w:ascii="宋体" w:eastAsia="宋体" w:hint="eastAsia"/>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widowControl w:val="0"/>
        <w:snapToGrid w:val="1"/>
        <w:spacing w:beforeLines="0" w:afterLines="0" w:lineRule="auto" w:line="240" w:after="0" w:before="26"/>
        <w:ind w:firstLineChars="0" w:firstLine="0" w:leftChars="0" w:left="146" w:rightChars="0" w:right="164"/>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二○一三年五月</w:t>
      </w:r>
    </w:p>
    <w:p w:rsidR="0018722C">
      <w:pPr>
        <w:spacing w:after="0"/>
        <w:jc w:val="center"/>
        <w:sectPr w:rsidR="00556256">
          <w:pgSz w:w="11910" w:h="16840"/>
          <w:pgMar w:top="1500" w:bottom="280" w:left="1680" w:right="1660"/>
        </w:sectPr>
      </w:pPr>
    </w:p>
    <w:p w:rsidR="0018722C">
      <w:pPr>
        <w:spacing w:line="434" w:lineRule="exact" w:before="0"/>
        <w:ind w:leftChars="0" w:left="1742" w:rightChars="0" w:right="0" w:firstLineChars="0" w:firstLine="0"/>
        <w:jc w:val="left"/>
        <w:rPr>
          <w:rFonts w:ascii="宋体" w:eastAsia="宋体" w:hint="eastAsia"/>
          <w:b/>
          <w:sz w:val="36"/>
        </w:rPr>
      </w:pPr>
      <w:bookmarkStart w:name="声明 " w:id="2"/>
      <w:bookmarkEnd w:id="2"/>
      <w:r/>
      <w:r>
        <w:rPr>
          <w:rFonts w:ascii="宋体" w:eastAsia="宋体" w:hint="eastAsia"/>
          <w:b/>
          <w:w w:val="95"/>
          <w:sz w:val="36"/>
        </w:rPr>
        <w:t>广东药学院学位论文原创性声明</w:t>
      </w:r>
    </w:p>
    <w:p w:rsidR="0018722C">
      <w:pPr>
        <w:widowControl w:val="0"/>
        <w:snapToGrid w:val="1"/>
        <w:spacing w:beforeLines="0" w:afterLines="0" w:after="0" w:line="408" w:lineRule="auto" w:before="217"/>
        <w:ind w:hanging="559" w:leftChars="0" w:left="120" w:rightChars="0" w:right="256" w:firstLineChars="0" w:firstLine="559"/>
        <w:jc w:val="both"/>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spacing w:val="-6"/>
        </w:rPr>
        <w:t>本人郑重声明：本人所呈交的学位论文，系我个人在导师的指导</w:t>
      </w:r>
      <w:r>
        <w:rPr>
          <w:kern w:val="2"/>
          <w:sz w:val="28"/>
          <w:szCs w:val="28"/>
          <w:rFonts w:ascii="宋体" w:eastAsia="宋体" w:hint="eastAsia" w:cstheme="minorBidi" w:hAnsi="黑体" w:cs="黑体"/>
          <w:spacing w:val="-7"/>
        </w:rPr>
        <w:t>下进行研究工作所取得的成果。除文中已特别加以标注和致谢的地方</w:t>
      </w:r>
      <w:r>
        <w:rPr>
          <w:kern w:val="2"/>
          <w:sz w:val="28"/>
          <w:szCs w:val="28"/>
          <w:rFonts w:ascii="宋体" w:eastAsia="宋体" w:hint="eastAsia" w:cstheme="minorBidi" w:hAnsi="黑体" w:cs="黑体"/>
          <w:spacing w:val="-6"/>
        </w:rPr>
        <w:t>外，不包含其它个人或机构已经发表或撰写过的研究成果。对本研究</w:t>
      </w:r>
      <w:r>
        <w:rPr>
          <w:kern w:val="2"/>
          <w:sz w:val="28"/>
          <w:szCs w:val="28"/>
          <w:rFonts w:ascii="宋体" w:eastAsia="宋体" w:hint="eastAsia" w:cstheme="minorBidi" w:hAnsi="黑体" w:cs="黑体"/>
          <w:spacing w:val="-6"/>
        </w:rPr>
        <w:t>做出贡献的其它个人和集体，均已在文中明确说明和致谢。本人充分</w:t>
      </w:r>
      <w:r>
        <w:rPr>
          <w:kern w:val="2"/>
          <w:sz w:val="28"/>
          <w:szCs w:val="28"/>
          <w:rFonts w:ascii="宋体" w:eastAsia="宋体" w:hint="eastAsia" w:cstheme="minorBidi" w:hAnsi="黑体" w:cs="黑体"/>
          <w:spacing w:val="-4"/>
        </w:rPr>
        <w:t>意识到本声明的法律结果完全由本人承担。</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rPr>
      </w:pPr>
    </w:p>
    <w:p w:rsidR="0018722C">
      <w:pPr>
        <w:tabs>
          <w:tab w:pos="6748" w:val="left" w:leader="none"/>
          <w:tab w:pos="7468" w:val="left" w:leader="none"/>
          <w:tab w:pos="8188" w:val="left" w:leader="none"/>
        </w:tabs>
        <w:spacing w:line="379" w:lineRule="auto" w:before="0"/>
        <w:ind w:leftChars="0" w:left="5067" w:rightChars="0" w:right="253" w:hanging="480"/>
        <w:jc w:val="left"/>
        <w:rPr>
          <w:rFonts w:ascii="宋体" w:eastAsia="宋体" w:hint="eastAsia"/>
          <w:sz w:val="24"/>
        </w:rPr>
      </w:pPr>
      <w:r>
        <w:rPr>
          <w:rFonts w:ascii="宋体" w:eastAsia="宋体" w:hint="eastAsia"/>
          <w:sz w:val="24"/>
        </w:rPr>
        <w:t>学位论文作者签名：</w:t>
      </w:r>
      <w:r>
        <w:rPr>
          <w:rFonts w:ascii="宋体" w:eastAsia="宋体" w:hint="eastAsia"/>
          <w:sz w:val="28"/>
        </w:rPr>
        <w:t>＿＿＿＿＿＿ </w:t>
      </w:r>
      <w:r>
        <w:rPr>
          <w:rFonts w:ascii="宋体" w:eastAsia="宋体" w:hint="eastAsia"/>
          <w:sz w:val="24"/>
        </w:rPr>
        <w:t>日 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0"/>
        <w:ind w:leftChars="0" w:left="2285" w:rightChars="0" w:right="0" w:firstLineChars="0" w:firstLine="0"/>
        <w:jc w:val="left"/>
        <w:rPr>
          <w:rFonts w:ascii="宋体" w:eastAsia="宋体" w:hint="eastAsia"/>
          <w:b/>
          <w:sz w:val="36"/>
        </w:rPr>
      </w:pPr>
      <w:r>
        <w:rPr>
          <w:rFonts w:ascii="宋体" w:eastAsia="宋体" w:hint="eastAsia"/>
          <w:b/>
          <w:w w:val="95"/>
          <w:sz w:val="36"/>
        </w:rPr>
        <w:t>学位论文使用授权的声明</w:t>
      </w:r>
    </w:p>
    <w:p w:rsidR="0018722C">
      <w:pPr>
        <w:widowControl w:val="0"/>
        <w:snapToGrid w:val="1"/>
        <w:spacing w:beforeLines="0" w:afterLines="0" w:after="0" w:line="408" w:lineRule="auto" w:before="217"/>
        <w:ind w:hanging="559" w:leftChars="0" w:left="120" w:rightChars="0" w:right="117" w:firstLineChars="0" w:firstLine="559"/>
        <w:jc w:val="both"/>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spacing w:val="-4"/>
        </w:rPr>
        <w:t>本人完全了解广东药学院有关保留和使用学位论文的规定，学校</w:t>
      </w:r>
      <w:r>
        <w:rPr>
          <w:kern w:val="2"/>
          <w:sz w:val="28"/>
          <w:szCs w:val="28"/>
          <w:rFonts w:ascii="宋体" w:eastAsia="宋体" w:hint="eastAsia" w:cstheme="minorBidi" w:hAnsi="黑体" w:cs="黑体"/>
          <w:spacing w:val="-4"/>
        </w:rPr>
        <w:t>有权保留和向有关部门或机构送交本论文的复印件和电子版，允许论</w:t>
      </w:r>
      <w:r>
        <w:rPr>
          <w:kern w:val="2"/>
          <w:sz w:val="28"/>
          <w:szCs w:val="28"/>
          <w:rFonts w:ascii="宋体" w:eastAsia="宋体" w:hint="eastAsia" w:cstheme="minorBidi" w:hAnsi="黑体" w:cs="黑体"/>
          <w:spacing w:val="-6"/>
        </w:rPr>
        <w:t>文被查阅和借阅。学校可以将本学位论文的全部或部分内容编入有关</w:t>
      </w:r>
      <w:r>
        <w:rPr>
          <w:kern w:val="2"/>
          <w:sz w:val="28"/>
          <w:szCs w:val="28"/>
          <w:rFonts w:ascii="宋体" w:eastAsia="宋体" w:hint="eastAsia" w:cstheme="minorBidi" w:hAnsi="黑体" w:cs="黑体"/>
          <w:spacing w:val="-10"/>
        </w:rPr>
        <w:t>数据库，可以采用影印、缩印或其它复印手段保存和汇编本学位论文。</w:t>
      </w:r>
    </w:p>
    <w:p w:rsidR="0018722C">
      <w:pPr>
        <w:spacing w:before="61"/>
        <w:ind w:leftChars="0" w:left="679" w:rightChars="0" w:right="0" w:firstLineChars="0" w:firstLine="0"/>
        <w:jc w:val="left"/>
        <w:rPr>
          <w:rFonts w:ascii="宋体" w:eastAsia="宋体" w:hint="eastAsia"/>
          <w:sz w:val="28"/>
        </w:rPr>
      </w:pPr>
      <w:r>
        <w:rPr>
          <w:rFonts w:ascii="宋体" w:eastAsia="宋体" w:hint="eastAsia"/>
          <w:sz w:val="28"/>
        </w:rPr>
        <w:t>保密论文在解密后适用本声明。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tabs>
          <w:tab w:pos="4620" w:val="left" w:leader="none"/>
        </w:tabs>
        <w:spacing w:before="0"/>
        <w:ind w:leftChars="0" w:left="0" w:rightChars="0" w:right="181" w:firstLineChars="0" w:firstLine="0"/>
        <w:jc w:val="center"/>
        <w:rPr>
          <w:rFonts w:ascii="宋体" w:eastAsia="宋体" w:hint="eastAsia"/>
          <w:sz w:val="28"/>
        </w:rPr>
      </w:pPr>
      <w:r>
        <w:rPr>
          <w:rFonts w:ascii="宋体" w:eastAsia="宋体" w:hint="eastAsia"/>
          <w:sz w:val="28"/>
        </w:rPr>
        <w:t>论文作</w:t>
      </w:r>
      <w:r>
        <w:rPr>
          <w:rFonts w:ascii="宋体" w:eastAsia="宋体" w:hint="eastAsia"/>
          <w:spacing w:val="-2"/>
          <w:sz w:val="28"/>
        </w:rPr>
        <w:t>者</w:t>
      </w:r>
      <w:r>
        <w:rPr>
          <w:rFonts w:ascii="宋体" w:eastAsia="宋体" w:hint="eastAsia"/>
          <w:sz w:val="28"/>
        </w:rPr>
        <w:t>签名：＿＿＿＿＿＿</w:t>
      </w:r>
      <w:r w:rsidRPr="00000000">
        <w:tab/>
      </w:r>
      <w:r>
        <w:rPr>
          <w:rFonts w:ascii="宋体" w:eastAsia="宋体" w:hint="eastAsia"/>
          <w:spacing w:val="0"/>
          <w:sz w:val="28"/>
        </w:rPr>
        <w:t>论文导</w:t>
      </w:r>
      <w:r>
        <w:rPr>
          <w:rFonts w:ascii="宋体" w:eastAsia="宋体" w:hint="eastAsia"/>
          <w:spacing w:val="-2"/>
          <w:sz w:val="28"/>
        </w:rPr>
        <w:t>师</w:t>
      </w:r>
      <w:r>
        <w:rPr>
          <w:rFonts w:ascii="宋体" w:eastAsia="宋体" w:hint="eastAsia"/>
          <w:spacing w:val="0"/>
          <w:sz w:val="28"/>
        </w:rPr>
        <w:t>签名：＿＿＿＿＿＿</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6464" w:val="left" w:leader="none"/>
          <w:tab w:pos="7307" w:val="left" w:leader="none"/>
          <w:tab w:pos="8147" w:val="left" w:leader="none"/>
        </w:tabs>
        <w:spacing w:before="1"/>
        <w:ind w:leftChars="0" w:left="4647" w:rightChars="0" w:right="0" w:firstLineChars="0" w:firstLine="0"/>
        <w:jc w:val="left"/>
        <w:rPr>
          <w:rFonts w:ascii="宋体" w:eastAsia="宋体" w:hint="eastAsia"/>
          <w:sz w:val="28"/>
        </w:rPr>
      </w:pPr>
      <w:r>
        <w:rPr>
          <w:rFonts w:ascii="宋体" w:eastAsia="宋体" w:hint="eastAsia"/>
          <w:sz w:val="28"/>
        </w:rPr>
        <w:t>日 期：</w:t>
      </w:r>
      <w:r w:rsidRPr="00000000">
        <w:tab/>
        <w:t>年</w:t>
      </w:r>
      <w:r w:rsidRPr="00000000">
        <w:tab/>
        <w:t>月</w:t>
      </w:r>
      <w:r w:rsidRPr="00000000">
        <w:tab/>
        <w:t>日</w:t>
      </w:r>
    </w:p>
    <w:p w:rsidR="0018722C">
      <w:pPr>
        <w:spacing w:after="0"/>
        <w:jc w:val="left"/>
        <w:rPr>
          <w:rFonts w:ascii="宋体" w:eastAsia="宋体" w:hint="eastAsia"/>
          <w:sz w:val="28"/>
        </w:rPr>
        <w:sectPr w:rsidR="00556256">
          <w:pgSz w:w="11910" w:h="16840"/>
          <w:pgMar w:top="1480" w:bottom="280" w:left="1680" w:right="1540"/>
        </w:sectPr>
      </w:pP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"_Toc686491056"</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_Toc686491056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"_Toc686491057"</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_Toc686491057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"_Toc686491058"</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_Toc686491058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"_Toc686491059"</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_Toc686491059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"_Toc686491060"</w:instrText>
      </w:r>
      <w:r>
        <w:fldChar w:fldCharType="separate"/>
      </w:r>
      <w:r>
        <w:t>2</w:t>
      </w:r>
      <w:r>
        <w:t xml:space="preserve"> </w:t>
      </w:r>
      <w:r/>
      <w:r/>
      <w:r>
        <w:t>环糊精及其衍</w:t>
      </w:r>
      <w:r>
        <w:t>Th物</w:t>
      </w:r>
      <w:r>
        <w:fldChar w:fldCharType="end"/>
      </w:r>
      <w:r>
        <w:rPr>
          <w:noProof/>
          <w:webHidden/>
        </w:rPr>
        <w:tab/>
      </w:r>
      <w:r>
        <w:rPr>
          <w:noProof/>
          <w:webHidden/>
        </w:rPr>
        <w:fldChar w:fldCharType="begin"/>
      </w:r>
      <w:r>
        <w:rPr>
          <w:noProof/>
          <w:webHidden/>
        </w:rPr>
        <w:instrText> PAGEREF _Toc686491060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"_Toc686491061"</w:instrText>
      </w:r>
      <w:r>
        <w:fldChar w:fldCharType="separate"/>
      </w:r>
      <w:r>
        <w:t>2.1</w:t>
      </w:r>
      <w:r>
        <w:t xml:space="preserve"> </w:t>
      </w:r>
      <w:r/>
      <w:r>
        <w:t>环糊精的概况</w:t>
      </w:r>
      <w:r>
        <w:fldChar w:fldCharType="end"/>
      </w:r>
      <w:r>
        <w:rPr>
          <w:noProof/>
          <w:webHidden/>
        </w:rPr>
        <w:tab/>
      </w:r>
      <w:r>
        <w:rPr>
          <w:noProof/>
          <w:webHidden/>
        </w:rPr>
        <w:fldChar w:fldCharType="begin"/>
      </w:r>
      <w:r>
        <w:rPr>
          <w:noProof/>
          <w:webHidden/>
        </w:rPr>
        <w:instrText> PAGEREF _Toc686491061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"_Toc686491062"</w:instrText>
      </w:r>
      <w:r>
        <w:fldChar w:fldCharType="separate"/>
      </w:r>
      <w:r>
        <w:t>2.2</w:t>
      </w:r>
      <w:r>
        <w:t xml:space="preserve"> </w:t>
      </w:r>
      <w:r/>
      <w:r>
        <w:t>环糊精衍</w:t>
      </w:r>
      <w:r>
        <w:t>Th物</w:t>
      </w:r>
      <w:r>
        <w:fldChar w:fldCharType="end"/>
      </w:r>
      <w:r>
        <w:rPr>
          <w:noProof/>
          <w:webHidden/>
        </w:rPr>
        <w:tab/>
      </w:r>
      <w:r>
        <w:rPr>
          <w:noProof/>
          <w:webHidden/>
        </w:rPr>
        <w:fldChar w:fldCharType="begin"/>
      </w:r>
      <w:r>
        <w:rPr>
          <w:noProof/>
          <w:webHidden/>
        </w:rPr>
        <w:instrText> PAGEREF _Toc686491062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"_Toc686491063"</w:instrText>
      </w:r>
      <w:r>
        <w:fldChar w:fldCharType="separate"/>
      </w:r>
      <w:r>
        <w:t>3</w:t>
      </w:r>
      <w:r>
        <w:t xml:space="preserve"> </w:t>
      </w:r>
      <w:r/>
      <w:r/>
      <w:r>
        <w:t>两亲性嵌段聚合物</w:t>
      </w:r>
      <w:r>
        <w:fldChar w:fldCharType="end"/>
      </w:r>
      <w:r>
        <w:rPr>
          <w:noProof/>
          <w:webHidden/>
        </w:rPr>
        <w:tab/>
      </w:r>
      <w:r>
        <w:rPr>
          <w:noProof/>
          <w:webHidden/>
        </w:rPr>
        <w:fldChar w:fldCharType="begin"/>
      </w:r>
      <w:r>
        <w:rPr>
          <w:noProof/>
          <w:webHidden/>
        </w:rPr>
        <w:instrText> PAGEREF _Toc686491063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"_Toc686491064"</w:instrText>
      </w:r>
      <w:r>
        <w:fldChar w:fldCharType="separate"/>
      </w:r>
      <w:r>
        <w:t>3.1</w:t>
      </w:r>
      <w:r>
        <w:t xml:space="preserve"> </w:t>
      </w:r>
      <w:r/>
      <w:r>
        <w:t>两亲性嵌段聚合物概况</w:t>
      </w:r>
      <w:r>
        <w:fldChar w:fldCharType="end"/>
      </w:r>
      <w:r>
        <w:rPr>
          <w:noProof/>
          <w:webHidden/>
        </w:rPr>
        <w:tab/>
      </w:r>
      <w:r>
        <w:rPr>
          <w:noProof/>
          <w:webHidden/>
        </w:rPr>
        <w:fldChar w:fldCharType="begin"/>
      </w:r>
      <w:r>
        <w:rPr>
          <w:noProof/>
          <w:webHidden/>
        </w:rPr>
        <w:instrText> PAGEREF _Toc686491064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"_Toc686491065"</w:instrText>
      </w:r>
      <w:r>
        <w:fldChar w:fldCharType="separate"/>
      </w:r>
      <w:r>
        <w:t>3.2</w:t>
      </w:r>
      <w:r>
        <w:t xml:space="preserve"> </w:t>
      </w:r>
      <w:r/>
      <w:r>
        <w:t>两亲性嵌段聚合物的合成</w:t>
      </w:r>
      <w:r>
        <w:fldChar w:fldCharType="end"/>
      </w:r>
      <w:r>
        <w:rPr>
          <w:noProof/>
          <w:webHidden/>
        </w:rPr>
        <w:tab/>
      </w:r>
      <w:r>
        <w:rPr>
          <w:noProof/>
          <w:webHidden/>
        </w:rPr>
        <w:fldChar w:fldCharType="begin"/>
      </w:r>
      <w:r>
        <w:rPr>
          <w:noProof/>
          <w:webHidden/>
        </w:rPr>
        <w:instrText> PAGEREF _Toc686491065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"_Toc686491066"</w:instrText>
      </w:r>
      <w:r>
        <w:fldChar w:fldCharType="separate"/>
      </w:r>
      <w:r>
        <w:t>4</w:t>
      </w:r>
      <w:r>
        <w:t xml:space="preserve"> </w:t>
      </w:r>
      <w:r/>
      <w:r/>
      <w:r>
        <w:t>两亲性嵌段聚合物的自组装</w:t>
      </w:r>
      <w:r>
        <w:fldChar w:fldCharType="end"/>
      </w:r>
      <w:r>
        <w:rPr>
          <w:noProof/>
          <w:webHidden/>
        </w:rPr>
        <w:tab/>
      </w:r>
      <w:r>
        <w:rPr>
          <w:noProof/>
          <w:webHidden/>
        </w:rPr>
        <w:fldChar w:fldCharType="begin"/>
      </w:r>
      <w:r>
        <w:rPr>
          <w:noProof/>
          <w:webHidden/>
        </w:rPr>
        <w:instrText> PAGEREF _Toc686491066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"_Toc686491067"</w:instrText>
      </w:r>
      <w:r>
        <w:fldChar w:fldCharType="separate"/>
      </w:r>
      <w:r>
        <w:t>4.1</w:t>
      </w:r>
      <w:r>
        <w:t xml:space="preserve"> </w:t>
      </w:r>
      <w:r/>
      <w:r>
        <w:t>两亲性高分子的胶束行为</w:t>
      </w:r>
      <w:r>
        <w:fldChar w:fldCharType="end"/>
      </w:r>
      <w:r>
        <w:rPr>
          <w:noProof/>
          <w:webHidden/>
        </w:rPr>
        <w:tab/>
      </w:r>
      <w:r>
        <w:rPr>
          <w:noProof/>
          <w:webHidden/>
        </w:rPr>
        <w:fldChar w:fldCharType="begin"/>
      </w:r>
      <w:r>
        <w:rPr>
          <w:noProof/>
          <w:webHidden/>
        </w:rPr>
        <w:instrText> PAGEREF _Toc686491067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"_Toc686491068"</w:instrText>
      </w:r>
      <w:r>
        <w:fldChar w:fldCharType="separate"/>
      </w:r>
      <w:r>
        <w:t>4.2</w:t>
      </w:r>
      <w:r>
        <w:t xml:space="preserve"> </w:t>
      </w:r>
      <w:r/>
      <w:r>
        <w:t>聚合物胶束的药物负载方式</w:t>
      </w:r>
      <w:r>
        <w:fldChar w:fldCharType="end"/>
      </w:r>
      <w:r>
        <w:rPr>
          <w:noProof/>
          <w:webHidden/>
        </w:rPr>
        <w:tab/>
      </w:r>
      <w:r>
        <w:rPr>
          <w:noProof/>
          <w:webHidden/>
        </w:rPr>
        <w:fldChar w:fldCharType="begin"/>
      </w:r>
      <w:r>
        <w:rPr>
          <w:noProof/>
          <w:webHidden/>
        </w:rPr>
        <w:instrText> PAGEREF _Toc686491068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"_Toc686491069"</w:instrText>
      </w:r>
      <w:r>
        <w:fldChar w:fldCharType="separate"/>
      </w:r>
      <w:r>
        <w:t>4.3</w:t>
      </w:r>
      <w:r>
        <w:t xml:space="preserve"> </w:t>
      </w:r>
      <w:r/>
      <w:r>
        <w:t>载药胶束的制备方法</w:t>
      </w:r>
      <w:r>
        <w:fldChar w:fldCharType="end"/>
      </w:r>
      <w:r>
        <w:rPr>
          <w:noProof/>
          <w:webHidden/>
        </w:rPr>
        <w:tab/>
      </w:r>
      <w:r>
        <w:rPr>
          <w:noProof/>
          <w:webHidden/>
        </w:rPr>
        <w:fldChar w:fldCharType="begin"/>
      </w:r>
      <w:r>
        <w:rPr>
          <w:noProof/>
          <w:webHidden/>
        </w:rPr>
        <w:instrText> PAGEREF _Toc686491069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"_Toc686491070"</w:instrText>
      </w:r>
      <w:r>
        <w:fldChar w:fldCharType="separate"/>
      </w:r>
      <w:r>
        <w:t>5</w:t>
      </w:r>
      <w:r>
        <w:t xml:space="preserve"> </w:t>
      </w:r>
      <w:r/>
      <w:r/>
      <w:r>
        <w:t>两亲性嵌段聚合物胶束在给药系统中的应用</w:t>
      </w:r>
      <w:r>
        <w:fldChar w:fldCharType="end"/>
      </w:r>
      <w:r>
        <w:rPr>
          <w:noProof/>
          <w:webHidden/>
        </w:rPr>
        <w:tab/>
      </w:r>
      <w:r>
        <w:rPr>
          <w:noProof/>
          <w:webHidden/>
        </w:rPr>
        <w:fldChar w:fldCharType="begin"/>
      </w:r>
      <w:r>
        <w:rPr>
          <w:noProof/>
          <w:webHidden/>
        </w:rPr>
        <w:instrText> PAGEREF _Toc686491070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"_Toc686491071"</w:instrText>
      </w:r>
      <w:r>
        <w:fldChar w:fldCharType="separate"/>
      </w:r>
      <w:r>
        <w:t>5.1</w:t>
      </w:r>
      <w:r>
        <w:t xml:space="preserve"> </w:t>
      </w:r>
      <w:r/>
      <w:r>
        <w:t>作为疏水性药物的载体</w:t>
      </w:r>
      <w:r>
        <w:fldChar w:fldCharType="end"/>
      </w:r>
      <w:r>
        <w:rPr>
          <w:noProof/>
          <w:webHidden/>
        </w:rPr>
        <w:tab/>
      </w:r>
      <w:r>
        <w:rPr>
          <w:noProof/>
          <w:webHidden/>
        </w:rPr>
        <w:fldChar w:fldCharType="begin"/>
      </w:r>
      <w:r>
        <w:rPr>
          <w:noProof/>
          <w:webHidden/>
        </w:rPr>
        <w:instrText> PAGEREF _Toc686491071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"_Toc686491072"</w:instrText>
      </w:r>
      <w:r>
        <w:fldChar w:fldCharType="separate"/>
      </w:r>
      <w:r>
        <w:t>5.2</w:t>
      </w:r>
      <w:r>
        <w:t xml:space="preserve"> </w:t>
      </w:r>
      <w:r/>
      <w:r>
        <w:t>被动靶向给药系统</w:t>
      </w:r>
      <w:r>
        <w:fldChar w:fldCharType="end"/>
      </w:r>
      <w:r>
        <w:rPr>
          <w:noProof/>
          <w:webHidden/>
        </w:rPr>
        <w:tab/>
      </w:r>
      <w:r>
        <w:rPr>
          <w:noProof/>
          <w:webHidden/>
        </w:rPr>
        <w:fldChar w:fldCharType="begin"/>
      </w:r>
      <w:r>
        <w:rPr>
          <w:noProof/>
          <w:webHidden/>
        </w:rPr>
        <w:instrText> PAGEREF _Toc686491072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"_Toc686491073"</w:instrText>
      </w:r>
      <w:r>
        <w:fldChar w:fldCharType="separate"/>
      </w:r>
      <w:r>
        <w:t>5.3</w:t>
      </w:r>
      <w:r>
        <w:t xml:space="preserve"> </w:t>
      </w:r>
      <w:r/>
      <w:r>
        <w:t>主动靶向给药系统</w:t>
      </w:r>
      <w:r>
        <w:fldChar w:fldCharType="end"/>
      </w:r>
      <w:r>
        <w:rPr>
          <w:noProof/>
          <w:webHidden/>
        </w:rPr>
        <w:tab/>
      </w:r>
      <w:r>
        <w:rPr>
          <w:noProof/>
          <w:webHidden/>
        </w:rPr>
        <w:fldChar w:fldCharType="begin"/>
      </w:r>
      <w:r>
        <w:rPr>
          <w:noProof/>
          <w:webHidden/>
        </w:rPr>
        <w:instrText> PAGEREF _Toc686491073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"_Toc686491074"</w:instrText>
      </w:r>
      <w:r>
        <w:fldChar w:fldCharType="separate"/>
      </w:r>
      <w:r>
        <w:t>5.4</w:t>
      </w:r>
      <w:r>
        <w:t xml:space="preserve"> </w:t>
      </w:r>
      <w:r/>
      <w:r>
        <w:t>物理化学靶向给药系统</w:t>
      </w:r>
      <w:r>
        <w:fldChar w:fldCharType="end"/>
      </w:r>
      <w:r>
        <w:rPr>
          <w:noProof/>
          <w:webHidden/>
        </w:rPr>
        <w:tab/>
      </w:r>
      <w:r>
        <w:rPr>
          <w:noProof/>
          <w:webHidden/>
        </w:rPr>
        <w:fldChar w:fldCharType="begin"/>
      </w:r>
      <w:r>
        <w:rPr>
          <w:noProof/>
          <w:webHidden/>
        </w:rPr>
        <w:instrText> PAGEREF _Toc686491074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"_Toc686491075"</w:instrText>
      </w:r>
      <w:r>
        <w:fldChar w:fldCharType="separate"/>
      </w:r>
      <w:r>
        <w:t>6</w:t>
      </w:r>
      <w:r>
        <w:t xml:space="preserve"> </w:t>
      </w:r>
      <w:r/>
      <w:r/>
      <w:r>
        <w:t>课题的提出</w:t>
      </w:r>
      <w:r>
        <w:fldChar w:fldCharType="end"/>
      </w:r>
      <w:r>
        <w:rPr>
          <w:noProof/>
          <w:webHidden/>
        </w:rPr>
        <w:tab/>
      </w:r>
      <w:r>
        <w:rPr>
          <w:noProof/>
          <w:webHidden/>
        </w:rPr>
        <w:fldChar w:fldCharType="begin"/>
      </w:r>
      <w:r>
        <w:rPr>
          <w:noProof/>
          <w:webHidden/>
        </w:rPr>
        <w:instrText> PAGEREF _Toc686491075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"_Toc686491076"</w:instrText>
      </w:r>
      <w:r>
        <w:fldChar w:fldCharType="separate"/>
      </w:r>
      <w:r/>
      <w:r/>
      <w:r>
        <w:t>第二章</w:t>
      </w:r>
      <w:r>
        <w:t xml:space="preserve">  </w:t>
      </w:r>
      <w:r w:rsidRPr="00DB64CE">
        <w:t>基于</w:t>
      </w:r>
      <w:r w:rsidR="001852F3">
        <w:t xml:space="preserve">β-环糊精的两亲性星型聚合物的合成及表征</w:t>
      </w:r>
      <w:r>
        <w:fldChar w:fldCharType="end"/>
      </w:r>
      <w:r>
        <w:rPr>
          <w:noProof/>
          <w:webHidden/>
        </w:rPr>
        <w:tab/>
      </w:r>
      <w:r>
        <w:rPr>
          <w:noProof/>
          <w:webHidden/>
        </w:rPr>
        <w:fldChar w:fldCharType="begin"/>
      </w:r>
      <w:r>
        <w:rPr>
          <w:noProof/>
          <w:webHidden/>
        </w:rPr>
        <w:instrText> PAGEREF _Toc686491076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"_Toc686491077"</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_Toc686491077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"_Toc686491078"</w:instrText>
      </w:r>
      <w:r>
        <w:fldChar w:fldCharType="separate"/>
      </w:r>
      <w:r>
        <w:t>2</w:t>
      </w:r>
      <w:r>
        <w:t xml:space="preserve"> </w:t>
      </w:r>
      <w:r/>
      <w:r/>
      <w:r>
        <w:t>实验部分</w:t>
      </w:r>
      <w:r>
        <w:fldChar w:fldCharType="end"/>
      </w:r>
      <w:r>
        <w:rPr>
          <w:noProof/>
          <w:webHidden/>
        </w:rPr>
        <w:tab/>
      </w:r>
      <w:r>
        <w:rPr>
          <w:noProof/>
          <w:webHidden/>
        </w:rPr>
        <w:fldChar w:fldCharType="begin"/>
      </w:r>
      <w:r>
        <w:rPr>
          <w:noProof/>
          <w:webHidden/>
        </w:rPr>
        <w:instrText> PAGEREF _Toc686491078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"_Toc686491079"</w:instrText>
      </w:r>
      <w:r>
        <w:fldChar w:fldCharType="separate"/>
      </w:r>
      <w:r>
        <w:t>2.1</w:t>
      </w:r>
      <w:r>
        <w:t xml:space="preserve"> </w:t>
      </w:r>
      <w:r/>
      <w:r>
        <w:t>原料、试剂与仪器</w:t>
      </w:r>
      <w:r>
        <w:fldChar w:fldCharType="end"/>
      </w:r>
      <w:r>
        <w:rPr>
          <w:noProof/>
          <w:webHidden/>
        </w:rPr>
        <w:tab/>
      </w:r>
      <w:r>
        <w:rPr>
          <w:noProof/>
          <w:webHidden/>
        </w:rPr>
        <w:fldChar w:fldCharType="begin"/>
      </w:r>
      <w:r>
        <w:rPr>
          <w:noProof/>
          <w:webHidden/>
        </w:rPr>
        <w:instrText> PAGEREF _Toc686491079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"_Toc686491080"</w:instrText>
      </w:r>
      <w:r>
        <w:fldChar w:fldCharType="separate"/>
      </w:r>
      <w:r>
        <w:t>2.2</w:t>
      </w:r>
      <w:r>
        <w:t xml:space="preserve"> </w:t>
      </w:r>
      <w:r/>
      <w:r>
        <w:t>原料与试剂的精制</w:t>
      </w:r>
      <w:r>
        <w:fldChar w:fldCharType="end"/>
      </w:r>
      <w:r>
        <w:rPr>
          <w:noProof/>
          <w:webHidden/>
        </w:rPr>
        <w:tab/>
      </w:r>
      <w:r>
        <w:rPr>
          <w:noProof/>
          <w:webHidden/>
        </w:rPr>
        <w:fldChar w:fldCharType="begin"/>
      </w:r>
      <w:r>
        <w:rPr>
          <w:noProof/>
          <w:webHidden/>
        </w:rPr>
        <w:instrText> PAGEREF _Toc686491080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"_Toc686491081"</w:instrText>
      </w:r>
      <w:r>
        <w:fldChar w:fldCharType="separate"/>
      </w:r>
      <w:r>
        <w:t>2.3</w:t>
      </w:r>
      <w:r>
        <w:t xml:space="preserve"> </w:t>
      </w:r>
      <w:r/>
      <w:r>
        <w:t>系列两亲性</w:t>
      </w:r>
      <w:r>
        <w:t>β-CD</w:t>
      </w:r>
      <w:r/>
      <w:r w:rsidR="001852F3">
        <w:t xml:space="preserve">星型聚合物的设计思路</w:t>
      </w:r>
      <w:r>
        <w:fldChar w:fldCharType="end"/>
      </w:r>
      <w:r>
        <w:rPr>
          <w:noProof/>
          <w:webHidden/>
        </w:rPr>
        <w:tab/>
      </w:r>
      <w:r>
        <w:rPr>
          <w:noProof/>
          <w:webHidden/>
        </w:rPr>
        <w:fldChar w:fldCharType="begin"/>
      </w:r>
      <w:r>
        <w:rPr>
          <w:noProof/>
          <w:webHidden/>
        </w:rPr>
        <w:instrText> PAGEREF _Toc686491081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"_Toc686491082"</w:instrText>
      </w:r>
      <w:r>
        <w:fldChar w:fldCharType="separate"/>
      </w:r>
      <w:r>
        <w:t>2.4</w:t>
      </w:r>
      <w:r>
        <w:t xml:space="preserve"> </w:t>
      </w:r>
      <w:r/>
      <w:r>
        <w:t>基于</w:t>
      </w:r>
      <w:r>
        <w:t>β-CD</w:t>
      </w:r>
      <w:r/>
      <w:r w:rsidR="001852F3">
        <w:t xml:space="preserve">的二硫代酯</w:t>
      </w:r>
      <w:r>
        <w:t>RAFT</w:t>
      </w:r>
      <w:r/>
      <w:r w:rsidR="001852F3">
        <w:t xml:space="preserve">试剂的合成</w:t>
      </w:r>
      <w:r>
        <w:fldChar w:fldCharType="end"/>
      </w:r>
      <w:r>
        <w:rPr>
          <w:noProof/>
          <w:webHidden/>
        </w:rPr>
        <w:tab/>
      </w:r>
      <w:r>
        <w:rPr>
          <w:noProof/>
          <w:webHidden/>
        </w:rPr>
        <w:fldChar w:fldCharType="begin"/>
      </w:r>
      <w:r>
        <w:rPr>
          <w:noProof/>
          <w:webHidden/>
        </w:rPr>
        <w:instrText> PAGEREF _Toc686491082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"_Toc686491083"</w:instrText>
      </w:r>
      <w:r>
        <w:fldChar w:fldCharType="separate"/>
      </w:r>
      <w:r>
        <w:t>2.5</w:t>
      </w:r>
      <w:r>
        <w:t xml:space="preserve"> </w:t>
      </w:r>
      <w:r/>
      <w:r>
        <w:t>丙烯酰化</w:t>
      </w:r>
      <w:r>
        <w:t>β-CD</w:t>
      </w:r>
      <w:r/>
      <w:r w:rsidR="001852F3">
        <w:t xml:space="preserve">的合成</w:t>
      </w:r>
      <w:r>
        <w:fldChar w:fldCharType="end"/>
      </w:r>
      <w:r>
        <w:rPr>
          <w:noProof/>
          <w:webHidden/>
        </w:rPr>
        <w:tab/>
      </w:r>
      <w:r>
        <w:rPr>
          <w:noProof/>
          <w:webHidden/>
        </w:rPr>
        <w:fldChar w:fldCharType="begin"/>
      </w:r>
      <w:r>
        <w:rPr>
          <w:noProof/>
          <w:webHidden/>
        </w:rPr>
        <w:instrText> PAGEREF _Toc686491083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"_Toc686491084"</w:instrText>
      </w:r>
      <w:r>
        <w:fldChar w:fldCharType="separate"/>
      </w:r>
      <w:r>
        <w:t>2.6</w:t>
      </w:r>
      <w:r>
        <w:t xml:space="preserve"> </w:t>
      </w:r>
      <w:r/>
      <w:r>
        <w:t>β</w:t>
      </w:r>
      <w:r>
        <w:t>-CD</w:t>
      </w:r>
      <w:r>
        <w:rPr>
          <w:strike/>
        </w:rPr>
        <w:t>[</w:t>
      </w:r>
      <w:r>
        <w:t>P</w:t>
      </w:r>
      <w:r>
        <w:t>(</w:t>
      </w:r>
      <w:r>
        <w:t>AA-co-MMA</w:t>
      </w:r>
      <w:r>
        <w:t>)</w:t>
      </w:r>
      <w:r/>
      <w:r>
        <w:t>]</w:t>
      </w:r>
      <w:r>
        <w:rPr>
          <w:vertAlign w:val="subscript"/>
        </w:rPr>
        <w:t>x</w:t>
      </w:r>
      <w:r>
        <w:t>的合成</w:t>
      </w:r>
      <w:r>
        <w:fldChar w:fldCharType="end"/>
      </w:r>
      <w:r>
        <w:rPr>
          <w:noProof/>
          <w:webHidden/>
        </w:rPr>
        <w:tab/>
      </w:r>
      <w:r>
        <w:rPr>
          <w:noProof/>
          <w:webHidden/>
        </w:rPr>
        <w:fldChar w:fldCharType="begin"/>
      </w:r>
      <w:r>
        <w:rPr>
          <w:noProof/>
          <w:webHidden/>
        </w:rPr>
        <w:instrText> PAGEREF _Toc686491084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"_Toc686491085"</w:instrText>
      </w:r>
      <w:r>
        <w:fldChar w:fldCharType="separate"/>
      </w:r>
      <w:r>
        <w:t>2.7</w:t>
      </w:r>
      <w:r>
        <w:t xml:space="preserve"> </w:t>
      </w:r>
      <w:r/>
      <w:r>
        <w:t>含</w:t>
      </w:r>
      <w:r>
        <w:t>A</w:t>
      </w:r>
      <w:r>
        <w:rPr>
          <w:vertAlign w:val="subscript"/>
        </w:rPr>
        <w:t>1</w:t>
      </w:r>
      <w:r>
        <w:t>-β-CD</w:t>
      </w:r>
      <w:r/>
      <w:r w:rsidR="001852F3">
        <w:t xml:space="preserve">单体的</w:t>
      </w:r>
      <w:r>
        <w:t>β-CD</w:t>
      </w:r>
      <w:r>
        <w:rPr>
          <w:strike/>
        </w:rPr>
        <w:t>[</w:t>
      </w:r>
      <w:r>
        <w:t>P</w:t>
      </w:r>
      <w:r>
        <w:t>(</w:t>
      </w:r>
      <w:r>
        <w:t>AA-co-MMA-co-A</w:t>
      </w:r>
      <w:r>
        <w:rPr>
          <w:vertAlign w:val="subscript"/>
        </w:rPr>
        <w:t>1</w:t>
      </w:r>
      <w:r>
        <w:t>-β-CD</w:t>
      </w:r>
      <w:r>
        <w:t>)</w:t>
      </w:r>
      <w:r/>
      <w:r>
        <w:t>]</w:t>
      </w:r>
      <w:r>
        <w:rPr>
          <w:vertAlign w:val="subscript"/>
        </w:rPr>
        <w:t>x</w:t>
      </w:r>
      <w:r>
        <w:t>的合成</w:t>
      </w:r>
      <w:r>
        <w:fldChar w:fldCharType="end"/>
      </w:r>
      <w:r>
        <w:rPr>
          <w:noProof/>
          <w:webHidden/>
        </w:rPr>
        <w:tab/>
      </w:r>
      <w:r>
        <w:rPr>
          <w:noProof/>
          <w:webHidden/>
        </w:rPr>
        <w:fldChar w:fldCharType="begin"/>
      </w:r>
      <w:r>
        <w:rPr>
          <w:noProof/>
          <w:webHidden/>
        </w:rPr>
        <w:instrText> PAGEREF _Toc686491085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"_Toc686491086"</w:instrText>
      </w:r>
      <w:r>
        <w:fldChar w:fldCharType="separate"/>
      </w:r>
      <w:r>
        <w:t>2.8</w:t>
      </w:r>
      <w:r>
        <w:t xml:space="preserve"> </w:t>
      </w:r>
      <w:r/>
      <w:r>
        <w:t>β</w:t>
      </w:r>
      <w:r>
        <w:t>-CD</w:t>
      </w:r>
      <w:r>
        <w:rPr>
          <w:strike/>
        </w:rPr>
        <w:t>[</w:t>
      </w:r>
      <w:r>
        <w:t>P</w:t>
      </w:r>
      <w:r>
        <w:t>(</w:t>
      </w:r>
      <w:r>
        <w:t>AA-co-MMA</w:t>
      </w:r>
      <w:r>
        <w:t>)</w:t>
      </w:r>
      <w:r>
        <w:t>-PVP</w:t>
      </w:r>
      <w:r>
        <w:t>]</w:t>
      </w:r>
      <w:r>
        <w:rPr>
          <w:vertAlign w:val="subscript"/>
        </w:rPr>
        <w:t>x</w:t>
      </w:r>
      <w:r>
        <w:t>的合成</w:t>
      </w:r>
      <w:r>
        <w:fldChar w:fldCharType="end"/>
      </w:r>
      <w:r>
        <w:rPr>
          <w:noProof/>
          <w:webHidden/>
        </w:rPr>
        <w:tab/>
      </w:r>
      <w:r>
        <w:rPr>
          <w:noProof/>
          <w:webHidden/>
        </w:rPr>
        <w:fldChar w:fldCharType="begin"/>
      </w:r>
      <w:r>
        <w:rPr>
          <w:noProof/>
          <w:webHidden/>
        </w:rPr>
        <w:instrText> PAGEREF _Toc686491086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"_Toc686491087"</w:instrText>
      </w:r>
      <w:r>
        <w:fldChar w:fldCharType="separate"/>
      </w:r>
      <w:r>
        <w:t>2.9</w:t>
      </w:r>
      <w:r>
        <w:t xml:space="preserve"> </w:t>
      </w:r>
      <w:r/>
      <w:r>
        <w:t>各合成产物的结构表征</w:t>
      </w:r>
      <w:r>
        <w:fldChar w:fldCharType="end"/>
      </w:r>
      <w:r>
        <w:rPr>
          <w:noProof/>
          <w:webHidden/>
        </w:rPr>
        <w:tab/>
      </w:r>
      <w:r>
        <w:rPr>
          <w:noProof/>
          <w:webHidden/>
        </w:rPr>
        <w:fldChar w:fldCharType="begin"/>
      </w:r>
      <w:r>
        <w:rPr>
          <w:noProof/>
          <w:webHidden/>
        </w:rPr>
        <w:instrText> PAGEREF _Toc686491087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"_Toc686491088"</w:instrText>
      </w:r>
      <w:r>
        <w:fldChar w:fldCharType="separate"/>
      </w:r>
      <w:r>
        <w:t>2.10</w:t>
      </w:r>
      <w:r>
        <w:t xml:space="preserve"> </w:t>
      </w:r>
      <w:r/>
      <w:r>
        <w:t>β</w:t>
      </w:r>
      <w:r>
        <w:t>-CD</w:t>
      </w:r>
      <w:r>
        <w:rPr>
          <w:strike/>
        </w:rPr>
        <w:t>[</w:t>
      </w:r>
      <w:r>
        <w:t>P</w:t>
      </w:r>
      <w:r>
        <w:t>(</w:t>
      </w:r>
      <w:r>
        <w:t>AA-co-MMA</w:t>
      </w:r>
      <w:r>
        <w:t>)</w:t>
      </w:r>
      <w:r>
        <w:t>-b-PVP</w:t>
      </w:r>
      <w:r>
        <w:t>]</w:t>
      </w:r>
      <w:r>
        <w:rPr>
          <w:vertAlign w:val="subscript"/>
        </w:rPr>
        <w:t>x</w:t>
      </w:r>
      <w:r>
        <w:t>在水溶液中胶束化的研究</w:t>
      </w:r>
      <w:r>
        <w:fldChar w:fldCharType="end"/>
      </w:r>
      <w:r>
        <w:rPr>
          <w:noProof/>
          <w:webHidden/>
        </w:rPr>
        <w:tab/>
      </w:r>
      <w:r>
        <w:rPr>
          <w:noProof/>
          <w:webHidden/>
        </w:rPr>
        <w:fldChar w:fldCharType="begin"/>
      </w:r>
      <w:r>
        <w:rPr>
          <w:noProof/>
          <w:webHidden/>
        </w:rPr>
        <w:instrText> PAGEREF _Toc686491088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"_Toc686491089"</w:instrText>
      </w:r>
      <w:r>
        <w:fldChar w:fldCharType="separate"/>
      </w:r>
      <w:r>
        <w:t>3</w:t>
      </w:r>
      <w:r>
        <w:t xml:space="preserve"> </w:t>
      </w:r>
      <w:r/>
      <w:r/>
      <w:r>
        <w:t>结果与讨论</w:t>
      </w:r>
      <w:r>
        <w:fldChar w:fldCharType="end"/>
      </w:r>
      <w:r>
        <w:rPr>
          <w:noProof/>
          <w:webHidden/>
        </w:rPr>
        <w:tab/>
      </w:r>
      <w:r>
        <w:rPr>
          <w:noProof/>
          <w:webHidden/>
        </w:rPr>
        <w:fldChar w:fldCharType="begin"/>
      </w:r>
      <w:r>
        <w:rPr>
          <w:noProof/>
          <w:webHidden/>
        </w:rPr>
        <w:instrText> PAGEREF _Toc686491089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"_Toc686491090"</w:instrText>
      </w:r>
      <w:r>
        <w:fldChar w:fldCharType="separate"/>
      </w:r>
      <w:r>
        <w:t>3.1</w:t>
      </w:r>
      <w:r>
        <w:t xml:space="preserve"> </w:t>
      </w:r>
      <w:r/>
      <w:r>
        <w:t>基于</w:t>
      </w:r>
      <w:r>
        <w:t>β-CD</w:t>
      </w:r>
      <w:r/>
      <w:r w:rsidR="001852F3">
        <w:t xml:space="preserve">的两亲性星型聚合物的合成与表征</w:t>
      </w:r>
      <w:r>
        <w:fldChar w:fldCharType="end"/>
      </w:r>
      <w:r>
        <w:rPr>
          <w:noProof/>
          <w:webHidden/>
        </w:rPr>
        <w:tab/>
      </w:r>
      <w:r>
        <w:rPr>
          <w:noProof/>
          <w:webHidden/>
        </w:rPr>
        <w:fldChar w:fldCharType="begin"/>
      </w:r>
      <w:r>
        <w:rPr>
          <w:noProof/>
          <w:webHidden/>
        </w:rPr>
        <w:instrText> PAGEREF _Toc686491090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"_Toc686491091"</w:instrText>
      </w:r>
      <w:r>
        <w:fldChar w:fldCharType="separate"/>
      </w:r>
      <w:r>
        <w:t>3.2</w:t>
      </w:r>
      <w:r>
        <w:t xml:space="preserve"> </w:t>
      </w:r>
      <w:r>
        <w:t>β-CD</w:t>
      </w:r>
      <w:r>
        <w:rPr>
          <w:strike/>
        </w:rPr>
        <w:t>[</w:t>
      </w:r>
      <w:r>
        <w:t>P</w:t>
      </w:r>
      <w:r>
        <w:t>(</w:t>
      </w:r>
      <w:r>
        <w:t>AA-co-MMA</w:t>
      </w:r>
      <w:r>
        <w:t>)</w:t>
      </w:r>
      <w:r>
        <w:t>-b-PVP</w:t>
      </w:r>
      <w:r>
        <w:t>]</w:t>
      </w:r>
      <w:r>
        <w:rPr>
          <w:vertAlign w:val="subscript"/>
        </w:rPr>
        <w:t>x</w:t>
      </w:r>
      <w:r>
        <w:t>在水溶液中的胶束化</w:t>
      </w:r>
      <w:r>
        <w:fldChar w:fldCharType="end"/>
      </w:r>
      <w:r>
        <w:rPr>
          <w:noProof/>
          <w:webHidden/>
        </w:rPr>
        <w:tab/>
      </w:r>
      <w:r>
        <w:rPr>
          <w:noProof/>
          <w:webHidden/>
        </w:rPr>
        <w:fldChar w:fldCharType="begin"/>
      </w:r>
      <w:r>
        <w:rPr>
          <w:noProof/>
          <w:webHidden/>
        </w:rPr>
        <w:instrText> PAGEREF _Toc686491091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"_Toc686491092"</w:instrText>
      </w:r>
      <w:r>
        <w:fldChar w:fldCharType="separate"/>
      </w:r>
      <w:r>
        <w:t>4</w:t>
      </w:r>
      <w:r>
        <w:t xml:space="preserve"> </w:t>
      </w:r>
      <w:r/>
      <w:r/>
      <w:r>
        <w:t>本章小结</w:t>
      </w:r>
      <w:r>
        <w:fldChar w:fldCharType="end"/>
      </w:r>
      <w:r>
        <w:rPr>
          <w:noProof/>
          <w:webHidden/>
        </w:rPr>
        <w:tab/>
      </w:r>
      <w:r>
        <w:rPr>
          <w:noProof/>
          <w:webHidden/>
        </w:rPr>
        <w:fldChar w:fldCharType="begin"/>
      </w:r>
      <w:r>
        <w:rPr>
          <w:noProof/>
          <w:webHidden/>
        </w:rPr>
        <w:instrText> PAGEREF _Toc686491092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"_Toc686491093"</w:instrText>
      </w:r>
      <w:r>
        <w:fldChar w:fldCharType="separate"/>
      </w:r>
      <w:r/>
      <w:r/>
      <w:r>
        <w:t>第三章</w:t>
      </w:r>
      <w:r>
        <w:t xml:space="preserve">  </w:t>
      </w:r>
      <w:r w:rsidRPr="00DB64CE">
        <w:t>两亲性</w:t>
      </w:r>
      <w:r w:rsidR="001852F3">
        <w:t xml:space="preserve">β-环糊精星型聚合物载药胶束的制备与优化</w:t>
      </w:r>
      <w:r>
        <w:fldChar w:fldCharType="end"/>
      </w:r>
      <w:r>
        <w:rPr>
          <w:noProof/>
          <w:webHidden/>
        </w:rPr>
        <w:tab/>
      </w:r>
      <w:r>
        <w:rPr>
          <w:noProof/>
          <w:webHidden/>
        </w:rPr>
        <w:fldChar w:fldCharType="begin"/>
      </w:r>
      <w:r>
        <w:rPr>
          <w:noProof/>
          <w:webHidden/>
        </w:rPr>
        <w:instrText> PAGEREF _Toc686491093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"_Toc686491094"</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_Toc686491094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"_Toc686491095"</w:instrText>
      </w:r>
      <w:r>
        <w:fldChar w:fldCharType="separate"/>
      </w:r>
      <w:r>
        <w:t>2</w:t>
      </w:r>
      <w:r>
        <w:t xml:space="preserve"> </w:t>
      </w:r>
      <w:r/>
      <w:r/>
      <w:r>
        <w:t>长春西汀的理化性质</w:t>
      </w:r>
      <w:r>
        <w:fldChar w:fldCharType="end"/>
      </w:r>
      <w:r>
        <w:rPr>
          <w:noProof/>
          <w:webHidden/>
        </w:rPr>
        <w:tab/>
      </w:r>
      <w:r>
        <w:rPr>
          <w:noProof/>
          <w:webHidden/>
        </w:rPr>
        <w:fldChar w:fldCharType="begin"/>
      </w:r>
      <w:r>
        <w:rPr>
          <w:noProof/>
          <w:webHidden/>
        </w:rPr>
        <w:instrText> PAGEREF _Toc686491095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"_Toc686491096"</w:instrText>
      </w:r>
      <w:r>
        <w:fldChar w:fldCharType="separate"/>
      </w:r>
      <w:r>
        <w:t>3</w:t>
      </w:r>
      <w:r>
        <w:t xml:space="preserve"> </w:t>
      </w:r>
      <w:r/>
      <w:r/>
      <w:r>
        <w:t>实验部分</w:t>
      </w:r>
      <w:r>
        <w:fldChar w:fldCharType="end"/>
      </w:r>
      <w:r>
        <w:rPr>
          <w:noProof/>
          <w:webHidden/>
        </w:rPr>
        <w:tab/>
      </w:r>
      <w:r>
        <w:rPr>
          <w:noProof/>
          <w:webHidden/>
        </w:rPr>
        <w:fldChar w:fldCharType="begin"/>
      </w:r>
      <w:r>
        <w:rPr>
          <w:noProof/>
          <w:webHidden/>
        </w:rPr>
        <w:instrText> PAGEREF _Toc686491096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"_Toc686491097"</w:instrText>
      </w:r>
      <w:r>
        <w:fldChar w:fldCharType="separate"/>
      </w:r>
      <w:r>
        <w:t>3.1</w:t>
      </w:r>
      <w:r>
        <w:t xml:space="preserve"> </w:t>
      </w:r>
      <w:r/>
      <w:r>
        <w:t>原料、试剂与仪器</w:t>
      </w:r>
      <w:r>
        <w:fldChar w:fldCharType="end"/>
      </w:r>
      <w:r>
        <w:rPr>
          <w:noProof/>
          <w:webHidden/>
        </w:rPr>
        <w:tab/>
      </w:r>
      <w:r>
        <w:rPr>
          <w:noProof/>
          <w:webHidden/>
        </w:rPr>
        <w:fldChar w:fldCharType="begin"/>
      </w:r>
      <w:r>
        <w:rPr>
          <w:noProof/>
          <w:webHidden/>
        </w:rPr>
        <w:instrText> PAGEREF _Toc686491097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"_Toc686491098"</w:instrText>
      </w:r>
      <w:r>
        <w:fldChar w:fldCharType="separate"/>
      </w:r>
      <w:r>
        <w:t>3.2</w:t>
      </w:r>
      <w:r>
        <w:t xml:space="preserve"> </w:t>
      </w:r>
      <w:r/>
      <w:r>
        <w:t>胶束内药物含量测定方法的建立</w:t>
      </w:r>
      <w:r>
        <w:fldChar w:fldCharType="end"/>
      </w:r>
      <w:r>
        <w:rPr>
          <w:noProof/>
          <w:webHidden/>
        </w:rPr>
        <w:tab/>
      </w:r>
      <w:r>
        <w:rPr>
          <w:noProof/>
          <w:webHidden/>
        </w:rPr>
        <w:fldChar w:fldCharType="begin"/>
      </w:r>
      <w:r>
        <w:rPr>
          <w:noProof/>
          <w:webHidden/>
        </w:rPr>
        <w:instrText> PAGEREF _Toc686491098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"_Toc686491099"</w:instrText>
      </w:r>
      <w:r>
        <w:fldChar w:fldCharType="separate"/>
      </w:r>
      <w:r>
        <w:t>3.3</w:t>
      </w:r>
      <w:r>
        <w:t xml:space="preserve"> </w:t>
      </w:r>
      <w:r/>
      <w:r>
        <w:t>V</w:t>
      </w:r>
      <w:r>
        <w:t>P</w:t>
      </w:r>
      <w:r/>
      <w:r w:rsidR="001852F3">
        <w:t xml:space="preserve">胶束制备方法的筛选</w:t>
      </w:r>
      <w:r>
        <w:fldChar w:fldCharType="end"/>
      </w:r>
      <w:r>
        <w:rPr>
          <w:noProof/>
          <w:webHidden/>
        </w:rPr>
        <w:tab/>
      </w:r>
      <w:r>
        <w:rPr>
          <w:noProof/>
          <w:webHidden/>
        </w:rPr>
        <w:fldChar w:fldCharType="begin"/>
      </w:r>
      <w:r>
        <w:rPr>
          <w:noProof/>
          <w:webHidden/>
        </w:rPr>
        <w:instrText> PAGEREF _Toc686491099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"_Toc686491100"</w:instrText>
      </w:r>
      <w:r>
        <w:fldChar w:fldCharType="separate"/>
      </w:r>
      <w:r>
        <w:t>3.4</w:t>
      </w:r>
      <w:r>
        <w:t xml:space="preserve"> </w:t>
      </w:r>
      <w:r/>
      <w:r>
        <w:t>用于制备</w:t>
      </w:r>
      <w:r>
        <w:t>VP</w:t>
      </w:r>
      <w:r/>
      <w:r w:rsidR="001852F3">
        <w:t xml:space="preserve">胶束的系列材料筛选</w:t>
      </w:r>
      <w:r>
        <w:fldChar w:fldCharType="end"/>
      </w:r>
      <w:r>
        <w:rPr>
          <w:noProof/>
          <w:webHidden/>
        </w:rPr>
        <w:tab/>
      </w:r>
      <w:r>
        <w:rPr>
          <w:noProof/>
          <w:webHidden/>
        </w:rPr>
        <w:fldChar w:fldCharType="begin"/>
      </w:r>
      <w:r>
        <w:rPr>
          <w:noProof/>
          <w:webHidden/>
        </w:rPr>
        <w:instrText> PAGEREF _Toc686491100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"_Toc686491101"</w:instrText>
      </w:r>
      <w:r>
        <w:fldChar w:fldCharType="separate"/>
      </w:r>
      <w:r/>
      <w:r>
        <w:t>3.5</w:t>
      </w:r>
      <w:r>
        <w:t xml:space="preserve"> </w:t>
      </w:r>
      <w:r w:rsidRPr="00DB64CE">
        <w:t>溶剂挥发法制备</w:t>
      </w:r>
      <w:r w:rsidR="001852F3">
        <w:t xml:space="preserve">VP</w:t>
      </w:r>
      <w:r w:rsidR="001852F3">
        <w:t xml:space="preserve">胶束的影响因素考察</w:t>
      </w:r>
      <w:r>
        <w:fldChar w:fldCharType="end"/>
      </w:r>
      <w:r>
        <w:rPr>
          <w:noProof/>
          <w:webHidden/>
        </w:rPr>
        <w:tab/>
      </w:r>
      <w:r>
        <w:rPr>
          <w:noProof/>
          <w:webHidden/>
        </w:rPr>
        <w:fldChar w:fldCharType="begin"/>
      </w:r>
      <w:r>
        <w:rPr>
          <w:noProof/>
          <w:webHidden/>
        </w:rPr>
        <w:instrText> PAGEREF _Toc686491101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"_Toc686491102"</w:instrText>
      </w:r>
      <w:r>
        <w:fldChar w:fldCharType="separate"/>
      </w:r>
      <w:r/>
      <w:r>
        <w:t>3.6</w:t>
      </w:r>
      <w:r>
        <w:t xml:space="preserve"> </w:t>
      </w:r>
      <w:r w:rsidRPr="00DB64CE">
        <w:t>溶剂挥发法制备</w:t>
      </w:r>
      <w:r w:rsidR="001852F3">
        <w:t xml:space="preserve">VP</w:t>
      </w:r>
      <w:r w:rsidR="001852F3">
        <w:t xml:space="preserve">胶束的正交设计</w:t>
      </w:r>
      <w:r>
        <w:fldChar w:fldCharType="end"/>
      </w:r>
      <w:r>
        <w:rPr>
          <w:noProof/>
          <w:webHidden/>
        </w:rPr>
        <w:tab/>
      </w:r>
      <w:r>
        <w:rPr>
          <w:noProof/>
          <w:webHidden/>
        </w:rPr>
        <w:fldChar w:fldCharType="begin"/>
      </w:r>
      <w:r>
        <w:rPr>
          <w:noProof/>
          <w:webHidden/>
        </w:rPr>
        <w:instrText> PAGEREF _Toc686491102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"_Toc686491103"</w:instrText>
      </w:r>
      <w:r>
        <w:fldChar w:fldCharType="separate"/>
      </w:r>
      <w:r>
        <w:t>3.7</w:t>
      </w:r>
      <w:r>
        <w:t xml:space="preserve"> </w:t>
      </w:r>
      <w:r/>
      <w:r>
        <w:t>正交试验最佳方案的验证</w:t>
      </w:r>
      <w:r>
        <w:fldChar w:fldCharType="end"/>
      </w:r>
      <w:r>
        <w:rPr>
          <w:noProof/>
          <w:webHidden/>
        </w:rPr>
        <w:tab/>
      </w:r>
      <w:r>
        <w:rPr>
          <w:noProof/>
          <w:webHidden/>
        </w:rPr>
        <w:fldChar w:fldCharType="begin"/>
      </w:r>
      <w:r>
        <w:rPr>
          <w:noProof/>
          <w:webHidden/>
        </w:rPr>
        <w:instrText> PAGEREF _Toc686491103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"_Toc686491104"</w:instrText>
      </w:r>
      <w:r>
        <w:fldChar w:fldCharType="separate"/>
      </w:r>
      <w:r>
        <w:t>3.8</w:t>
      </w:r>
      <w:r>
        <w:t xml:space="preserve"> </w:t>
      </w:r>
      <w:r/>
      <w:r>
        <w:t>尼莫地平胶束的制备</w:t>
      </w:r>
      <w:r>
        <w:fldChar w:fldCharType="end"/>
      </w:r>
      <w:r>
        <w:rPr>
          <w:noProof/>
          <w:webHidden/>
        </w:rPr>
        <w:tab/>
      </w:r>
      <w:r>
        <w:rPr>
          <w:noProof/>
          <w:webHidden/>
        </w:rPr>
        <w:fldChar w:fldCharType="begin"/>
      </w:r>
      <w:r>
        <w:rPr>
          <w:noProof/>
          <w:webHidden/>
        </w:rPr>
        <w:instrText> PAGEREF _Toc686491104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"_Toc686491105"</w:instrText>
      </w:r>
      <w:r>
        <w:fldChar w:fldCharType="separate"/>
      </w:r>
      <w:r>
        <w:t>4</w:t>
      </w:r>
      <w:r>
        <w:t xml:space="preserve"> </w:t>
      </w:r>
      <w:r/>
      <w:r/>
      <w:r>
        <w:t>结果与讨论</w:t>
      </w:r>
      <w:r>
        <w:fldChar w:fldCharType="end"/>
      </w:r>
      <w:r>
        <w:rPr>
          <w:noProof/>
          <w:webHidden/>
        </w:rPr>
        <w:tab/>
      </w:r>
      <w:r>
        <w:rPr>
          <w:noProof/>
          <w:webHidden/>
        </w:rPr>
        <w:fldChar w:fldCharType="begin"/>
      </w:r>
      <w:r>
        <w:rPr>
          <w:noProof/>
          <w:webHidden/>
        </w:rPr>
        <w:instrText> PAGEREF _Toc686491105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"_Toc686491106"</w:instrText>
      </w:r>
      <w:r>
        <w:fldChar w:fldCharType="separate"/>
      </w:r>
      <w:r>
        <w:t>4.1</w:t>
      </w:r>
      <w:r>
        <w:t xml:space="preserve"> </w:t>
      </w:r>
      <w:r/>
      <w:r>
        <w:t>胶束内药物含量测定方法的确立</w:t>
      </w:r>
      <w:r>
        <w:fldChar w:fldCharType="end"/>
      </w:r>
      <w:r>
        <w:rPr>
          <w:noProof/>
          <w:webHidden/>
        </w:rPr>
        <w:tab/>
      </w:r>
      <w:r>
        <w:rPr>
          <w:noProof/>
          <w:webHidden/>
        </w:rPr>
        <w:fldChar w:fldCharType="begin"/>
      </w:r>
      <w:r>
        <w:rPr>
          <w:noProof/>
          <w:webHidden/>
        </w:rPr>
        <w:instrText> PAGEREF _Toc686491106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"_Toc686491107"</w:instrText>
      </w:r>
      <w:r>
        <w:fldChar w:fldCharType="separate"/>
      </w:r>
      <w:r>
        <w:t>4.2</w:t>
      </w:r>
      <w:r>
        <w:t xml:space="preserve"> </w:t>
      </w:r>
      <w:r/>
      <w:r>
        <w:t>不同制备方法所得胶束载药量比较</w:t>
      </w:r>
      <w:r>
        <w:fldChar w:fldCharType="end"/>
      </w:r>
      <w:r>
        <w:rPr>
          <w:noProof/>
          <w:webHidden/>
        </w:rPr>
        <w:tab/>
      </w:r>
      <w:r>
        <w:rPr>
          <w:noProof/>
          <w:webHidden/>
        </w:rPr>
        <w:fldChar w:fldCharType="begin"/>
      </w:r>
      <w:r>
        <w:rPr>
          <w:noProof/>
          <w:webHidden/>
        </w:rPr>
        <w:instrText> PAGEREF _Toc686491107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"_Toc686491108"</w:instrText>
      </w:r>
      <w:r>
        <w:fldChar w:fldCharType="separate"/>
      </w:r>
      <w:r>
        <w:t>4.3</w:t>
      </w:r>
      <w:r>
        <w:t xml:space="preserve"> </w:t>
      </w:r>
      <w:r/>
      <w:r>
        <w:t>不同聚合物所得胶束载药量比较</w:t>
      </w:r>
      <w:r>
        <w:fldChar w:fldCharType="end"/>
      </w:r>
      <w:r>
        <w:rPr>
          <w:noProof/>
          <w:webHidden/>
        </w:rPr>
        <w:tab/>
      </w:r>
      <w:r>
        <w:rPr>
          <w:noProof/>
          <w:webHidden/>
        </w:rPr>
        <w:fldChar w:fldCharType="begin"/>
      </w:r>
      <w:r>
        <w:rPr>
          <w:noProof/>
          <w:webHidden/>
        </w:rPr>
        <w:instrText> PAGEREF _Toc686491108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"_Toc686491109"</w:instrText>
      </w:r>
      <w:r>
        <w:fldChar w:fldCharType="separate"/>
      </w:r>
      <w:r>
        <w:t>4.4</w:t>
      </w:r>
      <w:r>
        <w:t xml:space="preserve"> </w:t>
      </w:r>
      <w:r/>
      <w:r>
        <w:t>溶剂挥发法制备</w:t>
      </w:r>
      <w:r>
        <w:t>VP</w:t>
      </w:r>
      <w:r/>
      <w:r w:rsidR="001852F3">
        <w:t xml:space="preserve">胶束的影响因素考察</w:t>
      </w:r>
      <w:r>
        <w:fldChar w:fldCharType="end"/>
      </w:r>
      <w:r>
        <w:rPr>
          <w:noProof/>
          <w:webHidden/>
        </w:rPr>
        <w:tab/>
      </w:r>
      <w:r>
        <w:rPr>
          <w:noProof/>
          <w:webHidden/>
        </w:rPr>
        <w:fldChar w:fldCharType="begin"/>
      </w:r>
      <w:r>
        <w:rPr>
          <w:noProof/>
          <w:webHidden/>
        </w:rPr>
        <w:instrText> PAGEREF _Toc686491109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"_Toc686491110"</w:instrText>
      </w:r>
      <w:r>
        <w:fldChar w:fldCharType="separate"/>
      </w:r>
      <w:r>
        <w:t>4.5</w:t>
      </w:r>
      <w:r>
        <w:t xml:space="preserve"> </w:t>
      </w:r>
      <w:r/>
      <w:r>
        <w:t>溶剂挥发法制备</w:t>
      </w:r>
      <w:r>
        <w:t>VP</w:t>
      </w:r>
      <w:r/>
      <w:r w:rsidR="001852F3">
        <w:t xml:space="preserve">胶束的正交设计</w:t>
      </w:r>
      <w:r>
        <w:fldChar w:fldCharType="end"/>
      </w:r>
      <w:r>
        <w:rPr>
          <w:noProof/>
          <w:webHidden/>
        </w:rPr>
        <w:tab/>
      </w:r>
      <w:r>
        <w:rPr>
          <w:noProof/>
          <w:webHidden/>
        </w:rPr>
        <w:fldChar w:fldCharType="begin"/>
      </w:r>
      <w:r>
        <w:rPr>
          <w:noProof/>
          <w:webHidden/>
        </w:rPr>
        <w:instrText> PAGEREF _Toc686491110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"_Toc686491111"</w:instrText>
      </w:r>
      <w:r>
        <w:fldChar w:fldCharType="separate"/>
      </w:r>
      <w:r>
        <w:t>4.6</w:t>
      </w:r>
      <w:r>
        <w:t xml:space="preserve"> </w:t>
      </w:r>
      <w:r/>
      <w:r>
        <w:t>正交试验最佳方案的验证</w:t>
      </w:r>
      <w:r>
        <w:fldChar w:fldCharType="end"/>
      </w:r>
      <w:r>
        <w:rPr>
          <w:noProof/>
          <w:webHidden/>
        </w:rPr>
        <w:tab/>
      </w:r>
      <w:r>
        <w:rPr>
          <w:noProof/>
          <w:webHidden/>
        </w:rPr>
        <w:fldChar w:fldCharType="begin"/>
      </w:r>
      <w:r>
        <w:rPr>
          <w:noProof/>
          <w:webHidden/>
        </w:rPr>
        <w:instrText> PAGEREF _Toc686491111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"_Toc686491112"</w:instrText>
      </w:r>
      <w:r>
        <w:fldChar w:fldCharType="separate"/>
      </w:r>
      <w:r>
        <w:t>4.7</w:t>
      </w:r>
      <w:r>
        <w:t xml:space="preserve"> </w:t>
      </w:r>
      <w:r/>
      <w:r>
        <w:t>尼莫地平胶束的制备</w:t>
      </w:r>
      <w:r>
        <w:fldChar w:fldCharType="end"/>
      </w:r>
      <w:r>
        <w:rPr>
          <w:noProof/>
          <w:webHidden/>
        </w:rPr>
        <w:tab/>
      </w:r>
      <w:r>
        <w:rPr>
          <w:noProof/>
          <w:webHidden/>
        </w:rPr>
        <w:fldChar w:fldCharType="begin"/>
      </w:r>
      <w:r>
        <w:rPr>
          <w:noProof/>
          <w:webHidden/>
        </w:rPr>
        <w:instrText> PAGEREF _Toc686491112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"_Toc686491113"</w:instrText>
      </w:r>
      <w:r>
        <w:fldChar w:fldCharType="separate"/>
      </w:r>
      <w:r>
        <w:t>5</w:t>
      </w:r>
      <w:r>
        <w:t xml:space="preserve"> </w:t>
      </w:r>
      <w:r/>
      <w:r/>
      <w:r>
        <w:t>本章小结</w:t>
      </w:r>
      <w:r>
        <w:fldChar w:fldCharType="end"/>
      </w:r>
      <w:r>
        <w:rPr>
          <w:noProof/>
          <w:webHidden/>
        </w:rPr>
        <w:tab/>
      </w:r>
      <w:r>
        <w:rPr>
          <w:noProof/>
          <w:webHidden/>
        </w:rPr>
        <w:fldChar w:fldCharType="begin"/>
      </w:r>
      <w:r>
        <w:rPr>
          <w:noProof/>
          <w:webHidden/>
        </w:rPr>
        <w:instrText> PAGEREF _Toc686491113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"_Toc686491114"</w:instrText>
      </w:r>
      <w:r>
        <w:fldChar w:fldCharType="separate"/>
      </w:r>
      <w:r/>
      <w:r/>
      <w:r>
        <w:t>第四章</w:t>
      </w:r>
      <w:r>
        <w:t xml:space="preserve">  </w:t>
      </w:r>
      <w:r w:rsidRPr="00DB64CE">
        <w:t>载药胶束的表征及体外释放行为研究</w:t>
      </w:r>
      <w:r>
        <w:fldChar w:fldCharType="end"/>
      </w:r>
      <w:r>
        <w:rPr>
          <w:noProof/>
          <w:webHidden/>
        </w:rPr>
        <w:tab/>
      </w:r>
      <w:r>
        <w:rPr>
          <w:noProof/>
          <w:webHidden/>
        </w:rPr>
        <w:fldChar w:fldCharType="begin"/>
      </w:r>
      <w:r>
        <w:rPr>
          <w:noProof/>
          <w:webHidden/>
        </w:rPr>
        <w:instrText> PAGEREF _Toc686491114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"_Toc686491115"</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_Toc686491115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"_Toc686491116"</w:instrText>
      </w:r>
      <w:r>
        <w:fldChar w:fldCharType="separate"/>
      </w:r>
      <w:r>
        <w:t>2</w:t>
      </w:r>
      <w:r>
        <w:t xml:space="preserve"> </w:t>
      </w:r>
      <w:r/>
      <w:r/>
      <w:r>
        <w:t>实验部分</w:t>
      </w:r>
      <w:r>
        <w:fldChar w:fldCharType="end"/>
      </w:r>
      <w:r>
        <w:rPr>
          <w:noProof/>
          <w:webHidden/>
        </w:rPr>
        <w:tab/>
      </w:r>
      <w:r>
        <w:rPr>
          <w:noProof/>
          <w:webHidden/>
        </w:rPr>
        <w:fldChar w:fldCharType="begin"/>
      </w:r>
      <w:r>
        <w:rPr>
          <w:noProof/>
          <w:webHidden/>
        </w:rPr>
        <w:instrText> PAGEREF _Toc686491116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"_Toc686491117"</w:instrText>
      </w:r>
      <w:r>
        <w:fldChar w:fldCharType="separate"/>
      </w:r>
      <w:r>
        <w:t>2.1</w:t>
      </w:r>
      <w:r>
        <w:t xml:space="preserve"> </w:t>
      </w:r>
      <w:r/>
      <w:r>
        <w:t>原料、试剂与仪器</w:t>
      </w:r>
      <w:r>
        <w:fldChar w:fldCharType="end"/>
      </w:r>
      <w:r>
        <w:rPr>
          <w:noProof/>
          <w:webHidden/>
        </w:rPr>
        <w:tab/>
      </w:r>
      <w:r>
        <w:rPr>
          <w:noProof/>
          <w:webHidden/>
        </w:rPr>
        <w:fldChar w:fldCharType="begin"/>
      </w:r>
      <w:r>
        <w:rPr>
          <w:noProof/>
          <w:webHidden/>
        </w:rPr>
        <w:instrText> PAGEREF _Toc686491117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"_Toc686491118"</w:instrText>
      </w:r>
      <w:r>
        <w:fldChar w:fldCharType="separate"/>
      </w:r>
      <w:r>
        <w:t>2.2</w:t>
      </w:r>
      <w:r>
        <w:t xml:space="preserve"> </w:t>
      </w:r>
      <w:r/>
      <w:r>
        <w:t>样品的制备</w:t>
      </w:r>
      <w:r>
        <w:fldChar w:fldCharType="end"/>
      </w:r>
      <w:r>
        <w:rPr>
          <w:noProof/>
          <w:webHidden/>
        </w:rPr>
        <w:tab/>
      </w:r>
      <w:r>
        <w:rPr>
          <w:noProof/>
          <w:webHidden/>
        </w:rPr>
        <w:fldChar w:fldCharType="begin"/>
      </w:r>
      <w:r>
        <w:rPr>
          <w:noProof/>
          <w:webHidden/>
        </w:rPr>
        <w:instrText> PAGEREF _Toc686491118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"_Toc686491119"</w:instrText>
      </w:r>
      <w:r>
        <w:fldChar w:fldCharType="separate"/>
      </w:r>
      <w:r>
        <w:t>2.3</w:t>
      </w:r>
      <w:r>
        <w:t xml:space="preserve"> </w:t>
      </w:r>
      <w:r/>
      <w:r>
        <w:t>胶束的粒径与粒径分布测定</w:t>
      </w:r>
      <w:r>
        <w:fldChar w:fldCharType="end"/>
      </w:r>
      <w:r>
        <w:rPr>
          <w:noProof/>
          <w:webHidden/>
        </w:rPr>
        <w:tab/>
      </w:r>
      <w:r>
        <w:rPr>
          <w:noProof/>
          <w:webHidden/>
        </w:rPr>
        <w:fldChar w:fldCharType="begin"/>
      </w:r>
      <w:r>
        <w:rPr>
          <w:noProof/>
          <w:webHidden/>
        </w:rPr>
        <w:instrText> PAGEREF _Toc686491119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"_Toc686491120"</w:instrText>
      </w:r>
      <w:r>
        <w:fldChar w:fldCharType="separate"/>
      </w:r>
      <w:r>
        <w:t>2.4</w:t>
      </w:r>
      <w:r>
        <w:t xml:space="preserve"> </w:t>
      </w:r>
      <w:r/>
      <w:r>
        <w:t>胶束的红外表征</w:t>
      </w:r>
      <w:r>
        <w:fldChar w:fldCharType="end"/>
      </w:r>
      <w:r>
        <w:rPr>
          <w:noProof/>
          <w:webHidden/>
        </w:rPr>
        <w:tab/>
      </w:r>
      <w:r>
        <w:rPr>
          <w:noProof/>
          <w:webHidden/>
        </w:rPr>
        <w:fldChar w:fldCharType="begin"/>
      </w:r>
      <w:r>
        <w:rPr>
          <w:noProof/>
          <w:webHidden/>
        </w:rPr>
        <w:instrText> PAGEREF _Toc686491120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"_Toc686491121"</w:instrText>
      </w:r>
      <w:r>
        <w:fldChar w:fldCharType="separate"/>
      </w:r>
      <w:r>
        <w:t>2.5</w:t>
      </w:r>
      <w:r>
        <w:t xml:space="preserve"> </w:t>
      </w:r>
      <w:r/>
      <w:r>
        <w:t>胶束的外观形貌</w:t>
      </w:r>
      <w:r>
        <w:fldChar w:fldCharType="end"/>
      </w:r>
      <w:r>
        <w:rPr>
          <w:noProof/>
          <w:webHidden/>
        </w:rPr>
        <w:tab/>
      </w:r>
      <w:r>
        <w:rPr>
          <w:noProof/>
          <w:webHidden/>
        </w:rPr>
        <w:fldChar w:fldCharType="begin"/>
      </w:r>
      <w:r>
        <w:rPr>
          <w:noProof/>
          <w:webHidden/>
        </w:rPr>
        <w:instrText> PAGEREF _Toc686491121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"_Toc686491122"</w:instrText>
      </w:r>
      <w:r>
        <w:fldChar w:fldCharType="separate"/>
      </w:r>
      <w:r>
        <w:t>2.6</w:t>
      </w:r>
      <w:r>
        <w:t xml:space="preserve"> </w:t>
      </w:r>
      <w:r/>
      <w:r>
        <w:t>V</w:t>
      </w:r>
      <w:r>
        <w:t>P</w:t>
      </w:r>
      <w:r/>
      <w:r w:rsidR="001852F3">
        <w:t xml:space="preserve">胶束的体外释放</w:t>
      </w:r>
      <w:r>
        <w:fldChar w:fldCharType="end"/>
      </w:r>
      <w:r>
        <w:rPr>
          <w:noProof/>
          <w:webHidden/>
        </w:rPr>
        <w:tab/>
      </w:r>
      <w:r>
        <w:rPr>
          <w:noProof/>
          <w:webHidden/>
        </w:rPr>
        <w:fldChar w:fldCharType="begin"/>
      </w:r>
      <w:r>
        <w:rPr>
          <w:noProof/>
          <w:webHidden/>
        </w:rPr>
        <w:instrText> PAGEREF _Toc686491122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"_Toc686491123"</w:instrText>
      </w:r>
      <w:r>
        <w:fldChar w:fldCharType="separate"/>
      </w:r>
      <w:r>
        <w:t>3</w:t>
      </w:r>
      <w:r>
        <w:t xml:space="preserve"> </w:t>
      </w:r>
      <w:r/>
      <w:r/>
      <w:r>
        <w:t>结果与讨论</w:t>
      </w:r>
      <w:r>
        <w:fldChar w:fldCharType="end"/>
      </w:r>
      <w:r>
        <w:rPr>
          <w:noProof/>
          <w:webHidden/>
        </w:rPr>
        <w:tab/>
      </w:r>
      <w:r>
        <w:rPr>
          <w:noProof/>
          <w:webHidden/>
        </w:rPr>
        <w:fldChar w:fldCharType="begin"/>
      </w:r>
      <w:r>
        <w:rPr>
          <w:noProof/>
          <w:webHidden/>
        </w:rPr>
        <w:instrText> PAGEREF _Toc686491123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"_Toc686491124"</w:instrText>
      </w:r>
      <w:r>
        <w:fldChar w:fldCharType="separate"/>
      </w:r>
      <w:r>
        <w:t>3.1</w:t>
      </w:r>
      <w:r>
        <w:t xml:space="preserve"> </w:t>
      </w:r>
      <w:r/>
      <w:r>
        <w:t>胶束的粒径与粒径分布</w:t>
      </w:r>
      <w:r>
        <w:fldChar w:fldCharType="end"/>
      </w:r>
      <w:r>
        <w:rPr>
          <w:noProof/>
          <w:webHidden/>
        </w:rPr>
        <w:tab/>
      </w:r>
      <w:r>
        <w:rPr>
          <w:noProof/>
          <w:webHidden/>
        </w:rPr>
        <w:fldChar w:fldCharType="begin"/>
      </w:r>
      <w:r>
        <w:rPr>
          <w:noProof/>
          <w:webHidden/>
        </w:rPr>
        <w:instrText> PAGEREF _Toc686491124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"_Toc686491125"</w:instrText>
      </w:r>
      <w:r>
        <w:fldChar w:fldCharType="separate"/>
      </w:r>
      <w:r>
        <w:t>3.2</w:t>
      </w:r>
      <w:r>
        <w:t xml:space="preserve"> </w:t>
      </w:r>
      <w:r/>
      <w:r>
        <w:t>胶束的红外表征</w:t>
      </w:r>
      <w:r>
        <w:fldChar w:fldCharType="end"/>
      </w:r>
      <w:r>
        <w:rPr>
          <w:noProof/>
          <w:webHidden/>
        </w:rPr>
        <w:tab/>
      </w:r>
      <w:r>
        <w:rPr>
          <w:noProof/>
          <w:webHidden/>
        </w:rPr>
        <w:fldChar w:fldCharType="begin"/>
      </w:r>
      <w:r>
        <w:rPr>
          <w:noProof/>
          <w:webHidden/>
        </w:rPr>
        <w:instrText> PAGEREF _Toc686491125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"_Toc686491126"</w:instrText>
      </w:r>
      <w:r>
        <w:fldChar w:fldCharType="separate"/>
      </w:r>
      <w:r>
        <w:t>3.3</w:t>
      </w:r>
      <w:r>
        <w:t xml:space="preserve"> </w:t>
      </w:r>
      <w:r/>
      <w:r>
        <w:t>胶束的外观形貌</w:t>
      </w:r>
      <w:r>
        <w:fldChar w:fldCharType="end"/>
      </w:r>
      <w:r>
        <w:rPr>
          <w:noProof/>
          <w:webHidden/>
        </w:rPr>
        <w:tab/>
      </w:r>
      <w:r>
        <w:rPr>
          <w:noProof/>
          <w:webHidden/>
        </w:rPr>
        <w:fldChar w:fldCharType="begin"/>
      </w:r>
      <w:r>
        <w:rPr>
          <w:noProof/>
          <w:webHidden/>
        </w:rPr>
        <w:instrText> PAGEREF _Toc686491126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"_Toc686491127"</w:instrText>
      </w:r>
      <w:r>
        <w:fldChar w:fldCharType="separate"/>
      </w:r>
      <w:r>
        <w:t>3.4</w:t>
      </w:r>
      <w:r>
        <w:t xml:space="preserve"> </w:t>
      </w:r>
      <w:r/>
      <w:r>
        <w:t>胶束的体外释放</w:t>
      </w:r>
      <w:r>
        <w:fldChar w:fldCharType="end"/>
      </w:r>
      <w:r>
        <w:rPr>
          <w:noProof/>
          <w:webHidden/>
        </w:rPr>
        <w:tab/>
      </w:r>
      <w:r>
        <w:rPr>
          <w:noProof/>
          <w:webHidden/>
        </w:rPr>
        <w:fldChar w:fldCharType="begin"/>
      </w:r>
      <w:r>
        <w:rPr>
          <w:noProof/>
          <w:webHidden/>
        </w:rPr>
        <w:instrText> PAGEREF _Toc686491127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"_Toc686491128"</w:instrText>
      </w:r>
      <w:r>
        <w:fldChar w:fldCharType="separate"/>
      </w:r>
      <w:r>
        <w:t>4</w:t>
      </w:r>
      <w:r>
        <w:t xml:space="preserve"> </w:t>
      </w:r>
      <w:r/>
      <w:r/>
      <w:r>
        <w:t>本章小结</w:t>
      </w:r>
      <w:r>
        <w:fldChar w:fldCharType="end"/>
      </w:r>
      <w:r>
        <w:rPr>
          <w:noProof/>
          <w:webHidden/>
        </w:rPr>
        <w:tab/>
      </w:r>
      <w:r>
        <w:rPr>
          <w:noProof/>
          <w:webHidden/>
        </w:rPr>
        <w:fldChar w:fldCharType="begin"/>
      </w:r>
      <w:r>
        <w:rPr>
          <w:noProof/>
          <w:webHidden/>
        </w:rPr>
        <w:instrText> PAGEREF _Toc686491128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"_Toc686491129"</w:instrText>
      </w:r>
      <w:r>
        <w:fldChar w:fldCharType="separate"/>
      </w:r>
      <w:r/>
      <w:r/>
      <w:r>
        <w:t>第五章</w:t>
      </w:r>
      <w:r>
        <w:t xml:space="preserve">  </w:t>
      </w:r>
      <w:r w:rsidRPr="00DB64CE">
        <w:t>载药胶束在大鼠体内的组织分布研究</w:t>
      </w:r>
      <w:r>
        <w:fldChar w:fldCharType="end"/>
      </w:r>
      <w:r>
        <w:rPr>
          <w:noProof/>
          <w:webHidden/>
        </w:rPr>
        <w:tab/>
      </w:r>
      <w:r>
        <w:rPr>
          <w:noProof/>
          <w:webHidden/>
        </w:rPr>
        <w:fldChar w:fldCharType="begin"/>
      </w:r>
      <w:r>
        <w:rPr>
          <w:noProof/>
          <w:webHidden/>
        </w:rPr>
        <w:instrText> PAGEREF _Toc686491129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"_Toc686491130"</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_Toc686491130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"_Toc686491131"</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_Toc686491131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"_Toc686491132"</w:instrText>
      </w:r>
      <w:r>
        <w:fldChar w:fldCharType="separate"/>
      </w:r>
      <w:r>
        <w:t>2.1</w:t>
      </w:r>
      <w:r>
        <w:t xml:space="preserve"> </w:t>
      </w:r>
      <w:r/>
      <w:r>
        <w:t>试剂与仪器</w:t>
      </w:r>
      <w:r>
        <w:fldChar w:fldCharType="end"/>
      </w:r>
      <w:r>
        <w:rPr>
          <w:noProof/>
          <w:webHidden/>
        </w:rPr>
        <w:tab/>
      </w:r>
      <w:r>
        <w:rPr>
          <w:noProof/>
          <w:webHidden/>
        </w:rPr>
        <w:fldChar w:fldCharType="begin"/>
      </w:r>
      <w:r>
        <w:rPr>
          <w:noProof/>
          <w:webHidden/>
        </w:rPr>
        <w:instrText> PAGEREF _Toc686491132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"_Toc686491133"</w:instrText>
      </w:r>
      <w:r>
        <w:fldChar w:fldCharType="separate"/>
      </w:r>
      <w:r>
        <w:t>2.2</w:t>
      </w:r>
      <w:r>
        <w:t xml:space="preserve"> </w:t>
      </w:r>
      <w:r/>
      <w:r>
        <w:t>实验动物</w:t>
      </w:r>
      <w:r>
        <w:fldChar w:fldCharType="end"/>
      </w:r>
      <w:r>
        <w:rPr>
          <w:noProof/>
          <w:webHidden/>
        </w:rPr>
        <w:tab/>
      </w:r>
      <w:r>
        <w:rPr>
          <w:noProof/>
          <w:webHidden/>
        </w:rPr>
        <w:fldChar w:fldCharType="begin"/>
      </w:r>
      <w:r>
        <w:rPr>
          <w:noProof/>
          <w:webHidden/>
        </w:rPr>
        <w:instrText> PAGEREF _Toc686491133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"_Toc686491134"</w:instrText>
      </w:r>
      <w:r>
        <w:fldChar w:fldCharType="separate"/>
      </w:r>
      <w:r>
        <w:t>2.3</w:t>
      </w:r>
      <w:r>
        <w:t xml:space="preserve"> </w:t>
      </w:r>
      <w:r/>
      <w:r>
        <w:t>V</w:t>
      </w:r>
      <w:r>
        <w:t>P</w:t>
      </w:r>
      <w:r/>
      <w:r w:rsidR="001852F3">
        <w:t xml:space="preserve">体内分析方法的建立</w:t>
      </w:r>
      <w:r>
        <w:fldChar w:fldCharType="end"/>
      </w:r>
      <w:r>
        <w:rPr>
          <w:noProof/>
          <w:webHidden/>
        </w:rPr>
        <w:tab/>
      </w:r>
      <w:r>
        <w:rPr>
          <w:noProof/>
          <w:webHidden/>
        </w:rPr>
        <w:fldChar w:fldCharType="begin"/>
      </w:r>
      <w:r>
        <w:rPr>
          <w:noProof/>
          <w:webHidden/>
        </w:rPr>
        <w:instrText> PAGEREF _Toc686491134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"_Toc686491135"</w:instrText>
      </w:r>
      <w:r>
        <w:fldChar w:fldCharType="separate"/>
      </w:r>
      <w:r>
        <w:t>2.4</w:t>
      </w:r>
      <w:r>
        <w:t xml:space="preserve"> </w:t>
      </w:r>
      <w:r/>
      <w:r>
        <w:t>载药胶束的制备</w:t>
      </w:r>
      <w:r>
        <w:fldChar w:fldCharType="end"/>
      </w:r>
      <w:r>
        <w:rPr>
          <w:noProof/>
          <w:webHidden/>
        </w:rPr>
        <w:tab/>
      </w:r>
      <w:r>
        <w:rPr>
          <w:noProof/>
          <w:webHidden/>
        </w:rPr>
        <w:fldChar w:fldCharType="begin"/>
      </w:r>
      <w:r>
        <w:rPr>
          <w:noProof/>
          <w:webHidden/>
        </w:rPr>
        <w:instrText> PAGEREF _Toc686491135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"_Toc686491136"</w:instrText>
      </w:r>
      <w:r>
        <w:fldChar w:fldCharType="separate"/>
      </w:r>
      <w:r>
        <w:t>2.5</w:t>
      </w:r>
      <w:r>
        <w:t xml:space="preserve"> </w:t>
      </w:r>
      <w:r/>
      <w:r>
        <w:t>大鼠组织分布研究</w:t>
      </w:r>
      <w:r>
        <w:fldChar w:fldCharType="end"/>
      </w:r>
      <w:r>
        <w:rPr>
          <w:noProof/>
          <w:webHidden/>
        </w:rPr>
        <w:tab/>
      </w:r>
      <w:r>
        <w:rPr>
          <w:noProof/>
          <w:webHidden/>
        </w:rPr>
        <w:fldChar w:fldCharType="begin"/>
      </w:r>
      <w:r>
        <w:rPr>
          <w:noProof/>
          <w:webHidden/>
        </w:rPr>
        <w:instrText> PAGEREF _Toc686491136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"_Toc686491137"</w:instrText>
      </w:r>
      <w:r>
        <w:fldChar w:fldCharType="separate"/>
      </w:r>
      <w:r>
        <w:t>2.6</w:t>
      </w:r>
      <w:r>
        <w:t xml:space="preserve"> </w:t>
      </w:r>
      <w:r/>
      <w:r>
        <w:t>V</w:t>
      </w:r>
      <w:r>
        <w:t>P</w:t>
      </w:r>
      <w:r/>
      <w:r w:rsidR="001852F3">
        <w:t xml:space="preserve">胶束靶向性评价</w:t>
      </w:r>
      <w:r>
        <w:fldChar w:fldCharType="end"/>
      </w:r>
      <w:r>
        <w:rPr>
          <w:noProof/>
          <w:webHidden/>
        </w:rPr>
        <w:tab/>
      </w:r>
      <w:r>
        <w:rPr>
          <w:noProof/>
          <w:webHidden/>
        </w:rPr>
        <w:fldChar w:fldCharType="begin"/>
      </w:r>
      <w:r>
        <w:rPr>
          <w:noProof/>
          <w:webHidden/>
        </w:rPr>
        <w:instrText> PAGEREF _Toc686491137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"_Toc686491138"</w:instrText>
      </w:r>
      <w:r>
        <w:fldChar w:fldCharType="separate"/>
      </w:r>
      <w:r>
        <w:t>3</w:t>
      </w:r>
      <w:r>
        <w:t xml:space="preserve"> </w:t>
      </w:r>
      <w:r/>
      <w:r/>
      <w:r>
        <w:t>结果与讨论</w:t>
      </w:r>
      <w:r>
        <w:fldChar w:fldCharType="end"/>
      </w:r>
      <w:r>
        <w:rPr>
          <w:noProof/>
          <w:webHidden/>
        </w:rPr>
        <w:tab/>
      </w:r>
      <w:r>
        <w:rPr>
          <w:noProof/>
          <w:webHidden/>
        </w:rPr>
        <w:fldChar w:fldCharType="begin"/>
      </w:r>
      <w:r>
        <w:rPr>
          <w:noProof/>
          <w:webHidden/>
        </w:rPr>
        <w:instrText> PAGEREF _Toc686491138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"_Toc686491139"</w:instrText>
      </w:r>
      <w:r>
        <w:fldChar w:fldCharType="separate"/>
      </w:r>
      <w:r>
        <w:t>3.1</w:t>
      </w:r>
      <w:r>
        <w:t xml:space="preserve"> </w:t>
      </w:r>
      <w:r/>
      <w:r>
        <w:t>Th</w:t>
      </w:r>
      <w:r>
        <w:t>物样品前处理方法</w:t>
      </w:r>
      <w:r>
        <w:fldChar w:fldCharType="end"/>
      </w:r>
      <w:r>
        <w:rPr>
          <w:noProof/>
          <w:webHidden/>
        </w:rPr>
        <w:tab/>
      </w:r>
      <w:r>
        <w:rPr>
          <w:noProof/>
          <w:webHidden/>
        </w:rPr>
        <w:fldChar w:fldCharType="begin"/>
      </w:r>
      <w:r>
        <w:rPr>
          <w:noProof/>
          <w:webHidden/>
        </w:rPr>
        <w:instrText> PAGEREF _Toc686491139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"_Toc686491140"</w:instrText>
      </w:r>
      <w:r>
        <w:fldChar w:fldCharType="separate"/>
      </w:r>
      <w:r>
        <w:t>3.2</w:t>
      </w:r>
      <w:r>
        <w:t xml:space="preserve"> </w:t>
      </w:r>
      <w:r/>
      <w:r>
        <w:t>方法专属性</w:t>
      </w:r>
      <w:r>
        <w:fldChar w:fldCharType="end"/>
      </w:r>
      <w:r>
        <w:rPr>
          <w:noProof/>
          <w:webHidden/>
        </w:rPr>
        <w:tab/>
      </w:r>
      <w:r>
        <w:rPr>
          <w:noProof/>
          <w:webHidden/>
        </w:rPr>
        <w:fldChar w:fldCharType="begin"/>
      </w:r>
      <w:r>
        <w:rPr>
          <w:noProof/>
          <w:webHidden/>
        </w:rPr>
        <w:instrText> PAGEREF _Toc686491140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"_Toc686491141"</w:instrText>
      </w:r>
      <w:r>
        <w:fldChar w:fldCharType="separate"/>
      </w:r>
      <w:r>
        <w:t>3.3</w:t>
      </w:r>
      <w:r>
        <w:t xml:space="preserve"> </w:t>
      </w:r>
      <w:r/>
      <w:r>
        <w:t>血浆及各组织的标准曲线</w:t>
      </w:r>
      <w:r>
        <w:fldChar w:fldCharType="end"/>
      </w:r>
      <w:r>
        <w:rPr>
          <w:noProof/>
          <w:webHidden/>
        </w:rPr>
        <w:tab/>
      </w:r>
      <w:r>
        <w:rPr>
          <w:noProof/>
          <w:webHidden/>
        </w:rPr>
        <w:fldChar w:fldCharType="begin"/>
      </w:r>
      <w:r>
        <w:rPr>
          <w:noProof/>
          <w:webHidden/>
        </w:rPr>
        <w:instrText> PAGEREF _Toc686491141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"_Toc686491142"</w:instrText>
      </w:r>
      <w:r>
        <w:fldChar w:fldCharType="separate"/>
      </w:r>
      <w:r>
        <w:t>3.4</w:t>
      </w:r>
      <w:r>
        <w:t xml:space="preserve"> </w:t>
      </w:r>
      <w:r/>
      <w:r>
        <w:t>分析方法的回收率和精密度</w:t>
      </w:r>
      <w:r>
        <w:fldChar w:fldCharType="end"/>
      </w:r>
      <w:r>
        <w:rPr>
          <w:noProof/>
          <w:webHidden/>
        </w:rPr>
        <w:tab/>
      </w:r>
      <w:r>
        <w:rPr>
          <w:noProof/>
          <w:webHidden/>
        </w:rPr>
        <w:fldChar w:fldCharType="begin"/>
      </w:r>
      <w:r>
        <w:rPr>
          <w:noProof/>
          <w:webHidden/>
        </w:rPr>
        <w:instrText> PAGEREF _Toc686491142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"_Toc686491143"</w:instrText>
      </w:r>
      <w:r>
        <w:fldChar w:fldCharType="separate"/>
      </w:r>
      <w:r>
        <w:t>3.5</w:t>
      </w:r>
      <w:r>
        <w:t xml:space="preserve"> </w:t>
      </w:r>
      <w:r/>
      <w:r>
        <w:t>V</w:t>
      </w:r>
      <w:r>
        <w:t>P</w:t>
      </w:r>
      <w:r/>
      <w:r w:rsidR="001852F3">
        <w:t xml:space="preserve">在大鼠组织分布结果与特点</w:t>
      </w:r>
      <w:r>
        <w:fldChar w:fldCharType="end"/>
      </w:r>
      <w:r>
        <w:rPr>
          <w:noProof/>
          <w:webHidden/>
        </w:rPr>
        <w:tab/>
      </w:r>
      <w:r>
        <w:rPr>
          <w:noProof/>
          <w:webHidden/>
        </w:rPr>
        <w:fldChar w:fldCharType="begin"/>
      </w:r>
      <w:r>
        <w:rPr>
          <w:noProof/>
          <w:webHidden/>
        </w:rPr>
        <w:instrText> PAGEREF _Toc686491143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"_Toc686491144"</w:instrText>
      </w:r>
      <w:r>
        <w:fldChar w:fldCharType="separate"/>
      </w:r>
      <w:r>
        <w:t>3.6</w:t>
      </w:r>
      <w:r>
        <w:t xml:space="preserve"> </w:t>
      </w:r>
      <w:r/>
      <w:r>
        <w:t>V</w:t>
      </w:r>
      <w:r>
        <w:t>P</w:t>
      </w:r>
      <w:r/>
      <w:r w:rsidR="001852F3">
        <w:t xml:space="preserve">胶束靶向性评价</w:t>
      </w:r>
      <w:r>
        <w:fldChar w:fldCharType="end"/>
      </w:r>
      <w:r>
        <w:rPr>
          <w:noProof/>
          <w:webHidden/>
        </w:rPr>
        <w:tab/>
      </w:r>
      <w:r>
        <w:rPr>
          <w:noProof/>
          <w:webHidden/>
        </w:rPr>
        <w:fldChar w:fldCharType="begin"/>
      </w:r>
      <w:r>
        <w:rPr>
          <w:noProof/>
          <w:webHidden/>
        </w:rPr>
        <w:instrText> PAGEREF _Toc686491144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"_Toc686491145"</w:instrText>
      </w:r>
      <w:r>
        <w:fldChar w:fldCharType="separate"/>
      </w:r>
      <w:r>
        <w:t>4</w:t>
      </w:r>
      <w:r>
        <w:t xml:space="preserve"> </w:t>
      </w:r>
      <w:r/>
      <w:r/>
      <w:r>
        <w:t>本章小结</w:t>
      </w:r>
      <w:r>
        <w:fldChar w:fldCharType="end"/>
      </w:r>
      <w:r>
        <w:rPr>
          <w:noProof/>
          <w:webHidden/>
        </w:rPr>
        <w:tab/>
      </w:r>
      <w:r>
        <w:rPr>
          <w:noProof/>
          <w:webHidden/>
        </w:rPr>
        <w:fldChar w:fldCharType="begin"/>
      </w:r>
      <w:r>
        <w:rPr>
          <w:noProof/>
          <w:webHidden/>
        </w:rPr>
        <w:instrText> PAGEREF _Toc686491145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"_Toc686491146"</w:instrText>
      </w:r>
      <w:r>
        <w:fldChar w:fldCharType="separate"/>
      </w:r>
      <w:r/>
      <w:r/>
      <w:r>
        <w:t>参考文献</w:t>
      </w:r>
      <w:r>
        <w:fldChar w:fldCharType="end"/>
      </w:r>
      <w:r>
        <w:rPr>
          <w:noProof/>
          <w:webHidden/>
        </w:rPr>
        <w:tab/>
      </w:r>
      <w:r>
        <w:rPr>
          <w:noProof/>
          <w:webHidden/>
        </w:rPr>
        <w:fldChar w:fldCharType="begin"/>
      </w:r>
      <w:r>
        <w:rPr>
          <w:noProof/>
          <w:webHidden/>
        </w:rPr>
        <w:instrText> PAGEREF _Toc686491146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"_Toc686491147"</w:instrText>
      </w:r>
      <w:r>
        <w:fldChar w:fldCharType="separate"/>
      </w:r>
      <w:r/>
      <w:r/>
      <w:r>
        <w:t>全文总结</w:t>
      </w:r>
      <w:r>
        <w:fldChar w:fldCharType="end"/>
      </w:r>
      <w:r>
        <w:rPr>
          <w:noProof/>
          <w:webHidden/>
        </w:rPr>
        <w:tab/>
      </w:r>
      <w:r>
        <w:rPr>
          <w:noProof/>
          <w:webHidden/>
        </w:rPr>
        <w:fldChar w:fldCharType="begin"/>
      </w:r>
      <w:r>
        <w:rPr>
          <w:noProof/>
          <w:webHidden/>
        </w:rPr>
        <w:instrText> PAGEREF _Toc686491147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"_Toc686491148"</w:instrText>
      </w:r>
      <w:r>
        <w:fldChar w:fldCharType="separate"/>
      </w:r>
      <w:r/>
      <w:r/>
      <w:r>
        <w:t>攻读硕士学位期间发表的论文</w:t>
      </w:r>
      <w:r>
        <w:fldChar w:fldCharType="end"/>
      </w:r>
      <w:r>
        <w:rPr>
          <w:noProof/>
          <w:webHidden/>
        </w:rPr>
        <w:tab/>
      </w:r>
      <w:r>
        <w:rPr>
          <w:noProof/>
          <w:webHidden/>
        </w:rPr>
        <w:fldChar w:fldCharType="begin"/>
      </w:r>
      <w:r>
        <w:rPr>
          <w:noProof/>
          <w:webHidden/>
        </w:rPr>
        <w:instrText> PAGEREF _Toc686491148 \h </w:instrText>
      </w:r>
      <w:r>
        <w:rPr>
          <w:noProof/>
          <w:webHidden/>
        </w:rPr>
        <w:fldChar w:fldCharType="separate"/>
      </w:r>
      <w:r>
        <w:rPr>
          <w:noProof/>
          <w:webHidden/>
        </w:rPr>
        <w:t>69</w:t>
      </w:r>
      <w:r>
        <w:rPr>
          <w:noProof/>
          <w:webHidden/>
        </w:rPr>
        <w:fldChar w:fldCharType="end"/>
      </w:r>
      <w:r>
        <w:fldChar w:fldCharType="end"/>
      </w:r>
    </w:p>
    <w:p w:rsidR="009F338D">
      <w:pPr>
        <w:sectPr w:rsidR="00556256">
          <w:headerReference w:type="even" r:id="rId119"/>
          <w:headerReference w:type="default" r:id="rId117"/>
          <w:footerReference w:type="even" r:id="rId115"/>
          <w:footerReference w:type="default" r:id="rId112"/>
          <w:footerReference w:type="first" r:id="rId110"/>
          <w:headerReference w:type="first" r:id="rId12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417117" w:name="_Ref665417117"/>
      <w:bookmarkStart w:id="491056" w:name="_Toc686491056"/>
      <w:bookmarkStart w:name="中文摘要 " w:id="4"/>
      <w:bookmarkEnd w:id="4"/>
      <w:r/>
      <w:bookmarkStart w:name="_bookmark0" w:id="5"/>
      <w:bookmarkEnd w:id="5"/>
      <w:r/>
      <w:r>
        <w:t>摘</w:t>
      </w:r>
      <w:r w:rsidRPr="00000000">
        <w:tab/>
        <w:t>要</w:t>
      </w:r>
      <w:bookmarkEnd w:id="491056"/>
    </w:p>
    <w:bookmarkEnd w:id="417117"/>
    <w:p w:rsidR="0018722C">
      <w:pPr>
        <w:topLinePunct/>
      </w:pPr>
      <w:r>
        <w:t>两亲性嵌段聚合物在选择性溶剂中发生微相分离，可以形成具有疏溶剂内核</w:t>
      </w:r>
      <w:r>
        <w:t>和溶剂化外壳的自组装结构，即胶束。因其具有良好的药物控释应用前景而引起</w:t>
      </w:r>
      <w:r>
        <w:t>了药物制剂研究者的广泛关注。聚合物胶束具有多种优势，包括纳米级粒径</w:t>
      </w:r>
      <w:r>
        <w:t>（</w:t>
      </w:r>
      <w:r>
        <w:t>在</w:t>
      </w:r>
      <w:r>
        <w:rPr>
          <w:rFonts w:ascii="Times New Roman" w:eastAsia="Times New Roman"/>
        </w:rPr>
        <w:t>10~100 nm</w:t>
      </w:r>
      <w:r>
        <w:t>范围内</w:t>
      </w:r>
      <w:r>
        <w:t>）</w:t>
      </w:r>
      <w:r>
        <w:t>，能增溶难溶性药物、控制药物释放，能延长体内循环时间、</w:t>
      </w:r>
      <w:r>
        <w:t>逃离网状内皮系统的识别和摄取，具备</w:t>
      </w:r>
      <w:r>
        <w:rPr>
          <w:rFonts w:ascii="Times New Roman" w:eastAsia="Times New Roman"/>
        </w:rPr>
        <w:t>EPR</w:t>
      </w:r>
      <w:r>
        <w:t>效应介导的被动靶向作用、可被修</w:t>
      </w:r>
      <w:r>
        <w:t>饰而获得的主动靶向作用等。聚合物胶束可通过物理包封、化学键合或静电相互作用等手段负载药物。</w:t>
      </w:r>
    </w:p>
    <w:p w:rsidR="0018722C">
      <w:pPr>
        <w:pStyle w:val="ae"/>
        <w:topLinePunct/>
      </w:pPr>
      <w:r>
        <w:pict>
          <v:rect style="position:absolute;margin-left:202.490005pt;margin-top:130.041611pt;width:3.96pt;height:.62402pt;mso-position-horizontal-relative:page;mso-position-vertical-relative:paragraph;z-index:-186232" filled="true" fillcolor="#000000" stroked="false">
            <v:fill type="solid"/>
            <w10:wrap type="none"/>
          </v:rect>
        </w:pict>
      </w:r>
      <w:r>
        <w:t>两亲性嵌段聚合物是研究胶束制剂的关键所在。环糊精的环外亲水而内腔疏</w:t>
      </w:r>
      <w:r>
        <w:t>水，这种特殊的结构使其具有对分子进行包合的能力，因此被广泛应用于食品和</w:t>
      </w:r>
      <w:r>
        <w:t>医药等多种领域，因其含有多个反应活性不同的羟基，可通过改性修饰制备新型</w:t>
      </w:r>
      <w:r>
        <w:t>环糊精化合物。本课题以</w:t>
      </w:r>
      <w:r>
        <w:rPr>
          <w:rFonts w:ascii="Times New Roman" w:hAnsi="Times New Roman" w:eastAsia="Times New Roman"/>
        </w:rPr>
        <w:t>β-</w:t>
      </w:r>
      <w:r>
        <w:t>环糊精为中心，在其伯羟基上引入聚丙烯酸</w:t>
      </w:r>
      <w:r>
        <w:rPr>
          <w:rFonts w:ascii="Times New Roman" w:hAnsi="Times New Roman" w:eastAsia="Times New Roman"/>
        </w:rPr>
        <w:t>-</w:t>
      </w:r>
      <w:r>
        <w:t>聚甲基丙烯酸甲酯</w:t>
      </w:r>
      <w:r>
        <w:rPr>
          <w:rFonts w:ascii="Times New Roman" w:hAnsi="Times New Roman" w:eastAsia="Times New Roman"/>
        </w:rPr>
        <w:t>-</w:t>
      </w:r>
      <w:r>
        <w:t>聚乙烯基吡咯烷酮高分子链，得到了一系列的基于</w:t>
      </w:r>
      <w:r>
        <w:rPr>
          <w:rFonts w:ascii="Times New Roman" w:hAnsi="Times New Roman" w:eastAsia="Times New Roman"/>
        </w:rPr>
        <w:t>β-</w:t>
      </w:r>
      <w:r>
        <w:t>环糊精的两亲</w:t>
      </w:r>
      <w:r>
        <w:t>性星型聚合物</w:t>
      </w:r>
      <w:r>
        <w:t>（</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PVP</w:t>
      </w:r>
      <w:r>
        <w:rPr>
          <w:rFonts w:ascii="Times New Roman" w:hAnsi="Times New Roman" w:eastAsia="Times New Roman"/>
        </w:rPr>
        <w:t>]</w:t>
      </w:r>
      <w:r>
        <w:t>）</w:t>
      </w:r>
      <w:r>
        <w:t>，对该类聚合物的分子结构、胶</w:t>
      </w:r>
      <w:r>
        <w:t>束化行为进行了研究，并探讨了其对模型药物的载药特性、体外药物释放和体内</w:t>
      </w:r>
      <w:r>
        <w:t>组织药物分布。主要研究内容如下：</w:t>
      </w:r>
    </w:p>
    <w:p w:rsidR="0018722C">
      <w:pPr>
        <w:pStyle w:val="cw21"/>
        <w:topLinePunct/>
      </w:pPr>
      <w:r>
        <w:rPr>
          <w:rFonts w:ascii="宋体" w:hAnsi="宋体" w:eastAsia="宋体" w:hint="eastAsia"/>
        </w:rPr>
        <w:t>1. </w:t>
      </w:r>
      <w:r>
        <w:rPr>
          <w:rFonts w:ascii="宋体" w:hAnsi="宋体" w:eastAsia="宋体" w:hint="eastAsia"/>
        </w:rPr>
        <w:t>采用以</w:t>
      </w:r>
      <w:r>
        <w:t>P</w:t>
      </w:r>
      <w:r>
        <w:t>4</w:t>
      </w:r>
      <w:r>
        <w:t>S</w:t>
      </w:r>
      <w:r>
        <w:t>10</w:t>
      </w:r>
      <w:r/>
      <w:r>
        <w:rPr>
          <w:rFonts w:ascii="宋体" w:hAnsi="宋体" w:eastAsia="宋体" w:hint="eastAsia"/>
        </w:rPr>
        <w:t>为介质，用羧酸与醇一步法合成二硫代酯的简易路线，成功</w:t>
      </w:r>
      <w:r>
        <w:rPr>
          <w:rFonts w:ascii="宋体" w:hAnsi="宋体" w:eastAsia="宋体" w:hint="eastAsia"/>
        </w:rPr>
        <w:t>地将二硫代酯结构引入到</w:t>
      </w:r>
      <w:r>
        <w:t>β-CD</w:t>
      </w:r>
      <w:r/>
      <w:r>
        <w:rPr>
          <w:rFonts w:ascii="宋体" w:hAnsi="宋体" w:eastAsia="宋体" w:hint="eastAsia"/>
        </w:rPr>
        <w:t>的伯羟基上，通过调节二硫代酯基团的引入数，</w:t>
      </w:r>
      <w:r>
        <w:rPr>
          <w:rFonts w:ascii="宋体" w:hAnsi="宋体" w:eastAsia="宋体" w:hint="eastAsia"/>
        </w:rPr>
        <w:t>制得三、四、五、六个二硫代酯基团的</w:t>
      </w:r>
      <w:r>
        <w:t>β-CD</w:t>
      </w:r>
      <w:r/>
      <w:r>
        <w:rPr>
          <w:rFonts w:ascii="宋体" w:hAnsi="宋体" w:eastAsia="宋体" w:hint="eastAsia"/>
        </w:rPr>
        <w:t>大分子链转移剂。通过“</w:t>
      </w:r>
      <w:r>
        <w:t>core-first</w:t>
      </w:r>
      <w:r>
        <w:rPr>
          <w:rFonts w:ascii="宋体" w:hAnsi="宋体" w:eastAsia="宋体" w:hint="eastAsia"/>
        </w:rPr>
        <w:t>”</w:t>
      </w:r>
      <w:r w:rsidR="001852F3">
        <w:rPr>
          <w:rFonts w:ascii="宋体" w:hAnsi="宋体" w:eastAsia="宋体" w:hint="eastAsia"/>
        </w:rPr>
        <w:t xml:space="preserve">的可逆加成－断裂链转移</w:t>
      </w:r>
      <w:r>
        <w:rPr>
          <w:rFonts w:ascii="宋体" w:hAnsi="宋体" w:eastAsia="宋体" w:hint="eastAsia"/>
        </w:rPr>
        <w:t>（</w:t>
      </w:r>
      <w:r>
        <w:t>RAFT</w:t>
      </w:r>
      <w:r>
        <w:rPr>
          <w:rFonts w:ascii="宋体" w:hAnsi="宋体" w:eastAsia="宋体" w:hint="eastAsia"/>
        </w:rPr>
        <w:t>）</w:t>
      </w:r>
      <w:r>
        <w:rPr>
          <w:rFonts w:ascii="宋体" w:hAnsi="宋体" w:eastAsia="宋体" w:hint="eastAsia"/>
        </w:rPr>
        <w:t>聚合方法，以偶氮二异丁腈为引发剂，分别</w:t>
      </w:r>
      <w:r>
        <w:rPr>
          <w:rFonts w:ascii="宋体" w:hAnsi="宋体" w:eastAsia="宋体" w:hint="eastAsia"/>
        </w:rPr>
        <w:t>对丙烯酸、甲基丙烯酸甲酯和</w:t>
      </w:r>
      <w:r>
        <w:t>N-</w:t>
      </w:r>
      <w:r>
        <w:rPr>
          <w:rFonts w:ascii="宋体" w:hAnsi="宋体" w:eastAsia="宋体" w:hint="eastAsia"/>
        </w:rPr>
        <w:t>乙烯基吡咯烷酮进行了</w:t>
      </w:r>
      <w:r>
        <w:t>RAFT</w:t>
      </w:r>
      <w:r/>
      <w:r>
        <w:rPr>
          <w:rFonts w:ascii="宋体" w:hAnsi="宋体" w:eastAsia="宋体" w:hint="eastAsia"/>
        </w:rPr>
        <w:t>聚合反应，得到</w:t>
      </w:r>
      <w:r>
        <w:rPr>
          <w:rFonts w:ascii="宋体" w:hAnsi="宋体" w:eastAsia="宋体" w:hint="eastAsia"/>
        </w:rPr>
        <w:t>两亲性星型聚合物</w:t>
      </w:r>
      <w:r>
        <w:t>β-CD</w:t>
      </w:r>
      <w:r>
        <w:rPr>
          <w:strike/>
        </w:rPr>
        <w:t>[</w:t>
      </w:r>
      <w:r>
        <w:t>P</w:t>
      </w:r>
      <w:r>
        <w:t>(</w:t>
      </w:r>
      <w:r>
        <w:t>AA-co-MMA</w:t>
      </w:r>
      <w:r>
        <w:t>)</w:t>
      </w:r>
      <w:r w:rsidR="004B696B">
        <w:t xml:space="preserve"> </w:t>
      </w:r>
      <w:r>
        <w:t>-b-PVP</w:t>
      </w:r>
      <w:r>
        <w:t>]</w:t>
      </w:r>
      <w:r>
        <w:rPr>
          <w:rFonts w:ascii="宋体" w:hAnsi="宋体" w:eastAsia="宋体" w:hint="eastAsia"/>
        </w:rPr>
        <w:t>。运用</w:t>
      </w:r>
      <w:r>
        <w:t>FT-IR</w:t>
      </w:r>
      <w:r/>
      <w:r>
        <w:rPr>
          <w:rFonts w:ascii="宋体" w:hAnsi="宋体" w:eastAsia="宋体" w:hint="eastAsia"/>
        </w:rPr>
        <w:t>对</w:t>
      </w:r>
      <w:r>
        <w:t>RAFT</w:t>
      </w:r>
      <w:r/>
      <w:r>
        <w:rPr>
          <w:rFonts w:ascii="宋体" w:hAnsi="宋体" w:eastAsia="宋体" w:hint="eastAsia"/>
        </w:rPr>
        <w:t>试剂和聚</w:t>
      </w:r>
      <w:r>
        <w:rPr>
          <w:rFonts w:ascii="宋体" w:hAnsi="宋体" w:eastAsia="宋体" w:hint="eastAsia"/>
        </w:rPr>
        <w:t>合物进行了表征，通过芘荧光光谱法和</w:t>
      </w:r>
      <w:r>
        <w:t>TEM</w:t>
      </w:r>
      <w:r/>
      <w:r>
        <w:rPr>
          <w:rFonts w:ascii="宋体" w:hAnsi="宋体" w:eastAsia="宋体" w:hint="eastAsia"/>
        </w:rPr>
        <w:t>研究了聚合物在水溶液中的胶束化</w:t>
      </w:r>
      <w:r>
        <w:rPr>
          <w:rFonts w:ascii="宋体" w:hAnsi="宋体" w:eastAsia="宋体" w:hint="eastAsia"/>
        </w:rPr>
        <w:t>行为，其临界胶束浓度在</w:t>
      </w:r>
      <w:r>
        <w:t>0</w:t>
      </w:r>
      <w:r>
        <w:t>.</w:t>
      </w:r>
      <w:r>
        <w:t>98×10</w:t>
      </w:r>
      <w:r>
        <w:t> </w:t>
      </w:r>
      <w:r>
        <w:t>-3</w:t>
      </w:r>
      <w:r>
        <w:t>~5.24×10</w:t>
      </w:r>
      <w:r>
        <w:t> </w:t>
      </w:r>
      <w:r>
        <w:t>-2</w:t>
      </w:r>
      <w:r>
        <w:t> </w:t>
      </w:r>
      <w:r>
        <w:t>g</w:t>
      </w:r>
      <w:r>
        <w:t>/</w:t>
      </w:r>
      <w:r>
        <w:t>L</w:t>
      </w:r>
      <w:r/>
      <w:r>
        <w:rPr>
          <w:rFonts w:ascii="宋体" w:hAnsi="宋体" w:eastAsia="宋体" w:hint="eastAsia"/>
        </w:rPr>
        <w:t>范围内，预示着该系列聚合物</w:t>
      </w:r>
      <w:r>
        <w:rPr>
          <w:rFonts w:ascii="宋体" w:hAnsi="宋体" w:eastAsia="宋体" w:hint="eastAsia"/>
        </w:rPr>
        <w:t>具有良好的载药稳定性。</w:t>
      </w:r>
    </w:p>
    <w:p w:rsidR="0018722C">
      <w:pPr>
        <w:pStyle w:val="cw21"/>
        <w:topLinePunct/>
      </w:pPr>
      <w:r>
        <w:rPr>
          <w:rFonts w:ascii="宋体" w:eastAsia="宋体" w:hint="eastAsia"/>
        </w:rPr>
        <w:t>2. </w:t>
      </w:r>
      <w:r>
        <w:rPr>
          <w:rFonts w:ascii="宋体" w:eastAsia="宋体" w:hint="eastAsia"/>
        </w:rPr>
        <w:t>以长春西汀</w:t>
      </w:r>
      <w:r>
        <w:rPr>
          <w:rFonts w:ascii="宋体" w:eastAsia="宋体" w:hint="eastAsia"/>
        </w:rPr>
        <w:t>（</w:t>
      </w:r>
      <w:r>
        <w:t>VP</w:t>
      </w:r>
      <w:r>
        <w:rPr>
          <w:rFonts w:ascii="宋体" w:eastAsia="宋体" w:hint="eastAsia"/>
        </w:rPr>
        <w:t>）</w:t>
      </w:r>
      <w:r>
        <w:rPr>
          <w:rFonts w:ascii="宋体" w:eastAsia="宋体" w:hint="eastAsia"/>
        </w:rPr>
        <w:t>为主要模型药物，考察了薄膜分散法、溶剂挥发法和</w:t>
      </w:r>
      <w:r>
        <w:rPr>
          <w:rFonts w:ascii="宋体" w:eastAsia="宋体" w:hint="eastAsia"/>
        </w:rPr>
        <w:t>透析法三种载药胶束的制备方法，结果表明，溶剂挥发法最适合该系列聚合物制</w:t>
      </w:r>
      <w:r>
        <w:rPr>
          <w:rFonts w:ascii="宋体" w:eastAsia="宋体" w:hint="eastAsia"/>
        </w:rPr>
        <w:t>备载药胶束，其载药量和包封率均高于其它两种方法。对于溶剂挥发法，详细考</w:t>
      </w:r>
    </w:p>
    <w:p w:rsidR="0018722C">
      <w:spacing w:beforeLines="0" w:before="0" w:afterLines="0" w:after="0" w:line="440" w:lineRule="auto"/>
      <w:pPr>
        <w:sectPr w:rsidR="00556256">
          <w:headerReference w:type="even" r:id="rId120"/>
          <w:headerReference w:type="default" r:id="rId116"/>
          <w:footerReference w:type="even" r:id="rId114"/>
          <w:footerReference w:type="default" r:id="rId113"/>
          <w:headerReference w:type="first" r:id="rId111"/>
          <w:footerReference w:type="first" r:id="rId118"/>
          <w:pgSz w:w="11906" w:h="16838" w:code="9"/>
          <w:pgMar w:top="1418" w:right="1134" w:bottom="1134" w:left="1418" w:header="851" w:footer="907" w:gutter="0"/>
          <w:pgNumType w:start="1"/>
          <w:cols w:space="720"/>
          <w:titlePg/>
          <w:docGrid w:type="lines" w:linePitch="326"/>
        </w:sectPr>
        <w:topLinePunct/>
      </w:pPr>
    </w:p>
    <w:p w:rsidR="0018722C">
      <w:pPr>
        <w:topLinePunct/>
      </w:pPr>
      <w:r>
        <w:t>察了不同聚合物、不同有机溶剂、不同有机溶剂与水的比例、不同投药量、不同</w:t>
      </w:r>
      <w:r>
        <w:t>聚合物浓度、不同搅拌温度、不同搅拌转速、不同搅拌时间和不同溶剂蒸发温度</w:t>
      </w:r>
      <w:r>
        <w:t>对载药情况的影响。并以此为基础，选取</w:t>
      </w:r>
      <w:r>
        <w:rPr>
          <w:rFonts w:ascii="Times New Roman" w:eastAsia="Times New Roman"/>
        </w:rPr>
        <w:t>AM-PK111-4P1</w:t>
      </w:r>
      <w:r>
        <w:t>聚合物进行正交优化试验，以投药量、聚合物量、搅拌时间和搅拌转速作为正交设计因素，按五因素、四水平正交设计表</w:t>
      </w:r>
      <w:r>
        <w:rPr>
          <w:rFonts w:ascii="Times New Roman" w:eastAsia="Times New Roman"/>
        </w:rPr>
        <w:t>[</w:t>
      </w:r>
      <w:r>
        <w:rPr>
          <w:rFonts w:ascii="Times New Roman" w:eastAsia="Times New Roman"/>
        </w:rPr>
        <w:t>L</w:t>
      </w:r>
      <w:r>
        <w:rPr>
          <w:rFonts w:ascii="Times New Roman" w:eastAsia="Times New Roman"/>
        </w:rPr>
        <w:t>16</w:t>
      </w:r>
      <w:r>
        <w:rPr>
          <w:rFonts w:ascii="Times New Roman" w:eastAsia="Times New Roman"/>
        </w:rPr>
        <w:t>(</w:t>
      </w:r>
      <w:r>
        <w:rPr>
          <w:rFonts w:ascii="Times New Roman" w:eastAsia="Times New Roman"/>
        </w:rPr>
        <w:t>4</w:t>
      </w:r>
      <w:r>
        <w:rPr>
          <w:rFonts w:ascii="Times New Roman" w:eastAsia="Times New Roman"/>
        </w:rPr>
        <w:t>5</w:t>
      </w:r>
      <w:r>
        <w:rPr>
          <w:rFonts w:ascii="Times New Roman" w:eastAsia="Times New Roman"/>
        </w:rPr>
        <w:t>)</w:t>
      </w:r>
      <w:r>
        <w:rPr>
          <w:rFonts w:ascii="Times New Roman" w:eastAsia="Times New Roman"/>
        </w:rPr>
        <w:t>]</w:t>
      </w:r>
      <w:r>
        <w:t>设计试验，确定了投药量为</w:t>
      </w:r>
      <w:r>
        <w:rPr>
          <w:rFonts w:ascii="Times New Roman" w:eastAsia="Times New Roman"/>
        </w:rPr>
        <w:t>25 mg</w:t>
      </w:r>
      <w:r>
        <w:t>、材料量为</w:t>
      </w:r>
      <w:r>
        <w:rPr>
          <w:rFonts w:ascii="Times New Roman" w:eastAsia="Times New Roman"/>
        </w:rPr>
        <w:t>50 mg</w:t>
      </w:r>
      <w:r>
        <w:t>、</w:t>
      </w:r>
    </w:p>
    <w:p w:rsidR="0018722C">
      <w:pPr>
        <w:topLinePunct/>
      </w:pPr>
      <w:r>
        <w:t>搅拌时间为</w:t>
      </w:r>
      <w:r>
        <w:rPr>
          <w:rFonts w:ascii="Times New Roman" w:eastAsia="Times New Roman"/>
        </w:rPr>
        <w:t>2 h</w:t>
      </w:r>
      <w:r>
        <w:t>、搅拌转速为</w:t>
      </w:r>
      <w:r>
        <w:rPr>
          <w:rFonts w:ascii="Times New Roman" w:eastAsia="Times New Roman"/>
        </w:rPr>
        <w:t>1400 rpm</w:t>
      </w:r>
      <w:r>
        <w:t>的最佳载药胶束制备工艺。通过方案表明，</w:t>
      </w:r>
    </w:p>
    <w:p w:rsidR="0018722C">
      <w:pPr>
        <w:topLinePunct/>
      </w:pPr>
      <w:r>
        <w:rPr>
          <w:rFonts w:ascii="Times New Roman" w:hAnsi="Times New Roman" w:eastAsia="Times New Roman"/>
        </w:rPr>
        <w:t>VP</w:t>
      </w:r>
      <w:r>
        <w:t>胶束的载药量和包封率分别达</w:t>
      </w: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Pr>
        <w:t>.</w:t>
      </w:r>
      <w:r>
        <w:rPr>
          <w:rFonts w:ascii="Times New Roman" w:hAnsi="Times New Roman" w:eastAsia="Times New Roman"/>
        </w:rPr>
        <w:t xml:space="preserve">44</w:t>
      </w:r>
      <w:r w:rsidR="001852F3">
        <w:rPr>
          <w:rFonts w:ascii="Times New Roman" w:hAnsi="Times New Roman" w:eastAsia="Times New Roman"/>
        </w:rPr>
        <w:t xml:space="preserve">±</w:t>
      </w:r>
      <w:r w:rsidR="001852F3">
        <w:rPr>
          <w:rFonts w:ascii="Times New Roman" w:hAnsi="Times New Roman" w:eastAsia="Times New Roman"/>
        </w:rPr>
        <w:t xml:space="preserve">0.14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和</w:t>
      </w:r>
      <w:r>
        <w:rPr>
          <w:rFonts w:ascii="Times New Roman" w:hAnsi="Times New Roman" w:eastAsia="Times New Roman"/>
        </w:rPr>
        <w:t>(</w:t>
      </w:r>
      <w:r>
        <w:rPr>
          <w:rFonts w:ascii="Times New Roman" w:hAnsi="Times New Roman" w:eastAsia="Times New Roman"/>
        </w:rPr>
        <w:t xml:space="preserve">49.05</w:t>
      </w:r>
      <w:r w:rsidR="001852F3">
        <w:rPr>
          <w:rFonts w:ascii="Times New Roman" w:hAnsi="Times New Roman" w:eastAsia="Times New Roman"/>
        </w:rPr>
        <w:t xml:space="preserve">±</w:t>
      </w:r>
      <w:r w:rsidR="001852F3">
        <w:rPr>
          <w:rFonts w:ascii="Times New Roman" w:hAnsi="Times New Roman" w:eastAsia="Times New Roman"/>
        </w:rPr>
        <w:t xml:space="preserve">0.36</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w:t>
      </w:r>
    </w:p>
    <w:p w:rsidR="0018722C">
      <w:pPr>
        <w:pStyle w:val="cw21"/>
        <w:topLinePunct/>
      </w:pPr>
      <w:r>
        <w:rPr>
          <w:rFonts w:ascii="宋体" w:eastAsia="宋体" w:hint="eastAsia"/>
        </w:rPr>
        <w:t>3. </w:t>
      </w:r>
      <w:r>
        <w:rPr>
          <w:rFonts w:ascii="宋体" w:eastAsia="宋体" w:hint="eastAsia"/>
        </w:rPr>
        <w:t>采用</w:t>
      </w:r>
      <w:r>
        <w:t>FT-IR</w:t>
      </w:r>
      <w:r>
        <w:rPr>
          <w:rFonts w:ascii="宋体" w:eastAsia="宋体" w:hint="eastAsia"/>
        </w:rPr>
        <w:t>、</w:t>
      </w:r>
      <w:r>
        <w:t>DLS</w:t>
      </w:r>
      <w:r>
        <w:rPr>
          <w:rFonts w:ascii="宋体" w:eastAsia="宋体" w:hint="eastAsia"/>
        </w:rPr>
        <w:t>、</w:t>
      </w:r>
      <w:r>
        <w:t>TEM</w:t>
      </w:r>
      <w:r/>
      <w:r>
        <w:rPr>
          <w:rFonts w:ascii="宋体" w:eastAsia="宋体" w:hint="eastAsia"/>
        </w:rPr>
        <w:t>等手段对</w:t>
      </w:r>
      <w:r>
        <w:t>VP</w:t>
      </w:r>
      <w:r/>
      <w:r>
        <w:rPr>
          <w:rFonts w:ascii="宋体" w:eastAsia="宋体" w:hint="eastAsia"/>
        </w:rPr>
        <w:t>胶束进行了表征，确证了</w:t>
      </w:r>
      <w:r>
        <w:t>VP</w:t>
      </w:r>
      <w:r/>
      <w:r>
        <w:rPr>
          <w:rFonts w:ascii="宋体" w:eastAsia="宋体" w:hint="eastAsia"/>
        </w:rPr>
        <w:t>被包</w:t>
      </w:r>
      <w:r>
        <w:rPr>
          <w:rFonts w:ascii="宋体" w:eastAsia="宋体" w:hint="eastAsia"/>
        </w:rPr>
        <w:t>载于聚合物形成的胶束核内，</w:t>
      </w:r>
      <w:r>
        <w:t>VP</w:t>
      </w:r>
      <w:r/>
      <w:r>
        <w:rPr>
          <w:rFonts w:ascii="宋体" w:eastAsia="宋体" w:hint="eastAsia"/>
        </w:rPr>
        <w:t>胶束的平均粒径在</w:t>
      </w:r>
      <w:r>
        <w:t>65</w:t>
      </w:r>
      <w:r>
        <w:t> </w:t>
      </w:r>
      <w:r>
        <w:t>nm</w:t>
      </w:r>
      <w:r/>
      <w:r>
        <w:rPr>
          <w:rFonts w:ascii="宋体" w:eastAsia="宋体" w:hint="eastAsia"/>
        </w:rPr>
        <w:t>左右，粒径分布较窄，</w:t>
      </w:r>
      <w:r w:rsidR="001852F3">
        <w:rPr>
          <w:rFonts w:ascii="宋体" w:eastAsia="宋体" w:hint="eastAsia"/>
        </w:rPr>
        <w:t xml:space="preserve">且胶束粒子呈良好的球形。通过体外释放研究表明，</w:t>
      </w:r>
      <w:r>
        <w:t>VP</w:t>
      </w:r>
      <w:r/>
      <w:r>
        <w:rPr>
          <w:rFonts w:ascii="宋体" w:eastAsia="宋体" w:hint="eastAsia"/>
        </w:rPr>
        <w:t>胶束具有一定的缓释能</w:t>
      </w:r>
      <w:r>
        <w:rPr>
          <w:rFonts w:ascii="宋体" w:eastAsia="宋体" w:hint="eastAsia"/>
        </w:rPr>
        <w:t>力和</w:t>
      </w:r>
      <w:r>
        <w:t>pH</w:t>
      </w:r>
      <w:r/>
      <w:r>
        <w:rPr>
          <w:rFonts w:ascii="宋体" w:eastAsia="宋体" w:hint="eastAsia"/>
        </w:rPr>
        <w:t>敏感特性，在较低</w:t>
      </w:r>
      <w:r>
        <w:t>pH</w:t>
      </w:r>
      <w:r/>
      <w:r>
        <w:rPr>
          <w:rFonts w:ascii="宋体" w:eastAsia="宋体" w:hint="eastAsia"/>
        </w:rPr>
        <w:t>条件下</w:t>
      </w:r>
      <w:r>
        <w:rPr>
          <w:rFonts w:ascii="宋体" w:eastAsia="宋体" w:hint="eastAsia"/>
        </w:rPr>
        <w:t>（</w:t>
      </w:r>
      <w:r>
        <w:rPr>
          <w:rFonts w:ascii="宋体" w:eastAsia="宋体" w:hint="eastAsia"/>
        </w:rPr>
        <w:t>如</w:t>
      </w:r>
      <w:r>
        <w:t>pH4.5</w:t>
      </w:r>
      <w:r>
        <w:rPr>
          <w:rFonts w:ascii="宋体" w:eastAsia="宋体" w:hint="eastAsia"/>
        </w:rPr>
        <w:t>）</w:t>
      </w:r>
      <w:r>
        <w:rPr>
          <w:rFonts w:ascii="宋体" w:eastAsia="宋体" w:hint="eastAsia"/>
        </w:rPr>
        <w:t>释放速率较快。不同的聚合</w:t>
      </w:r>
      <w:r>
        <w:rPr>
          <w:rFonts w:ascii="宋体" w:eastAsia="宋体" w:hint="eastAsia"/>
        </w:rPr>
        <w:t>物所得</w:t>
      </w:r>
      <w:r>
        <w:t>VP</w:t>
      </w:r>
      <w:r/>
      <w:r>
        <w:rPr>
          <w:rFonts w:ascii="宋体" w:eastAsia="宋体" w:hint="eastAsia"/>
        </w:rPr>
        <w:t>胶束的释放速率差异也较大。</w:t>
      </w:r>
    </w:p>
    <w:p w:rsidR="0018722C">
      <w:pPr>
        <w:pStyle w:val="cw21"/>
        <w:topLinePunct/>
      </w:pPr>
      <w:r>
        <w:rPr>
          <w:rFonts w:ascii="宋体" w:eastAsia="宋体" w:hint="eastAsia"/>
        </w:rPr>
        <w:t>4. </w:t>
      </w:r>
      <w:r>
        <w:rPr>
          <w:rFonts w:ascii="宋体" w:eastAsia="宋体" w:hint="eastAsia"/>
        </w:rPr>
        <w:t>选取了</w:t>
      </w:r>
      <w:r>
        <w:t>2</w:t>
      </w:r>
      <w:r/>
      <w:r>
        <w:rPr>
          <w:rFonts w:ascii="宋体" w:eastAsia="宋体" w:hint="eastAsia"/>
        </w:rPr>
        <w:t>种聚合物制得</w:t>
      </w:r>
      <w:r>
        <w:t>VP</w:t>
      </w:r>
      <w:r/>
      <w:r>
        <w:rPr>
          <w:rFonts w:ascii="宋体" w:eastAsia="宋体" w:hint="eastAsia"/>
        </w:rPr>
        <w:t>胶束进行大鼠体内药动学与组织分布研究，并</w:t>
      </w:r>
      <w:r>
        <w:rPr>
          <w:rFonts w:ascii="宋体" w:eastAsia="宋体" w:hint="eastAsia"/>
        </w:rPr>
        <w:t>以市售</w:t>
      </w:r>
      <w:r>
        <w:t>VP</w:t>
      </w:r>
      <w:r/>
      <w:r>
        <w:rPr>
          <w:rFonts w:ascii="宋体" w:eastAsia="宋体" w:hint="eastAsia"/>
        </w:rPr>
        <w:t>注射液为对照，了解</w:t>
      </w:r>
      <w:r>
        <w:t>VP</w:t>
      </w:r>
      <w:r/>
      <w:r>
        <w:rPr>
          <w:rFonts w:ascii="宋体" w:eastAsia="宋体" w:hint="eastAsia"/>
        </w:rPr>
        <w:t>胶束在体内的分布特性与缓释性能。结果显</w:t>
      </w:r>
      <w:r>
        <w:rPr>
          <w:rFonts w:ascii="宋体" w:eastAsia="宋体" w:hint="eastAsia"/>
        </w:rPr>
        <w:t>示，与市售</w:t>
      </w:r>
      <w:r>
        <w:t>VP</w:t>
      </w:r>
      <w:r/>
      <w:r>
        <w:rPr>
          <w:rFonts w:ascii="宋体" w:eastAsia="宋体" w:hint="eastAsia"/>
        </w:rPr>
        <w:t>注射液相比，</w:t>
      </w:r>
      <w:r>
        <w:t>VP</w:t>
      </w:r>
      <w:r/>
      <w:r>
        <w:rPr>
          <w:rFonts w:ascii="宋体" w:eastAsia="宋体" w:hint="eastAsia"/>
        </w:rPr>
        <w:t>胶束具有较明显的肺靶向性，且其它组织内的药物浓度与注射液组在同一水平。</w:t>
      </w:r>
    </w:p>
    <w:p w:rsidR="0018722C">
      <w:pPr>
        <w:topLinePunct/>
      </w:pPr>
      <w:r>
        <w:t>总的来说，该类两亲性</w:t>
      </w:r>
      <w:r>
        <w:rPr>
          <w:rFonts w:ascii="Times New Roman" w:hAnsi="Times New Roman" w:eastAsia="Times New Roman"/>
        </w:rPr>
        <w:t>β-CD</w:t>
      </w:r>
      <w:r>
        <w:t>星型聚合物具有一定的应用前景，值得进行深入的研究。</w:t>
      </w:r>
    </w:p>
    <w:p w:rsidR="0018722C">
      <w:pPr>
        <w:pStyle w:val="aff"/>
        <w:topLinePunct/>
      </w:pPr>
      <w:r>
        <w:rPr>
          <w:rFonts w:eastAsia="黑体" w:ascii="Times New Roman"/>
          <w:rStyle w:val="afe"/>
          <w:b/>
        </w:rPr>
        <w:t>关键词</w:t>
      </w:r>
      <w:r>
        <w:rPr>
          <w:rFonts w:eastAsia="黑体" w:ascii="Times New Roman"/>
          <w:rStyle w:val="afe"/>
        </w:rPr>
        <w:t>：</w:t>
      </w:r>
      <w:r>
        <w:t>两亲性星型聚合物</w:t>
      </w:r>
      <w:r>
        <w:rPr>
          <w:rFonts w:ascii="Times New Roman" w:eastAsia="Times New Roman"/>
          <w:rFonts w:hint="eastAsia"/>
        </w:rPr>
        <w:t>；</w:t>
      </w:r>
      <w:r>
        <w:rPr>
          <w:rFonts w:ascii="Times New Roman" w:eastAsia="Times New Roman"/>
          <w:rFonts w:hint="eastAsia"/>
        </w:rPr>
        <w:t xml:space="preserve"> </w:t>
      </w:r>
      <w:r>
        <w:t>胶束</w:t>
      </w:r>
      <w:r>
        <w:rPr>
          <w:rFonts w:ascii="Times New Roman" w:eastAsia="Times New Roman"/>
          <w:rFonts w:hint="eastAsia"/>
        </w:rPr>
        <w:t>；</w:t>
      </w:r>
      <w:r>
        <w:rPr>
          <w:rFonts w:ascii="Times New Roman" w:eastAsia="Times New Roman"/>
          <w:rFonts w:hint="eastAsia"/>
        </w:rPr>
        <w:t xml:space="preserve"> </w:t>
      </w:r>
      <w:r>
        <w:t>长春西汀</w:t>
      </w:r>
      <w:r>
        <w:rPr>
          <w:rFonts w:ascii="Times New Roman" w:eastAsia="Times New Roman"/>
          <w:rFonts w:hint="eastAsia"/>
        </w:rPr>
        <w:t>；</w:t>
      </w:r>
      <w:r>
        <w:rPr>
          <w:rFonts w:ascii="Times New Roman" w:eastAsia="Times New Roman"/>
        </w:rPr>
        <w:t> </w:t>
      </w:r>
      <w:r>
        <w:t>体外释放</w:t>
      </w:r>
      <w:r>
        <w:rPr>
          <w:rFonts w:ascii="Times New Roman" w:eastAsia="Times New Roman"/>
          <w:rFonts w:hint="eastAsia"/>
        </w:rPr>
        <w:t>；</w:t>
      </w:r>
      <w:r>
        <w:rPr>
          <w:rFonts w:ascii="Times New Roman" w:eastAsia="Times New Roman"/>
          <w:rFonts w:hint="eastAsia"/>
        </w:rPr>
        <w:t xml:space="preserve"> </w:t>
      </w:r>
      <w:r>
        <w:t>组织分布</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b/>
        </w:rPr>
        <w:t>Amphiphilic Star Copolymers based on</w:t>
      </w:r>
      <w:r w:rsidR="001852F3">
        <w:rPr>
          <w:rFonts w:cstheme="minorBidi" w:hAnsiTheme="minorHAnsi" w:eastAsiaTheme="minorHAnsi" w:asciiTheme="minorHAnsi"/>
          <w:b/>
        </w:rPr>
        <w:t xml:space="preserve">β-Cyclodextrin: Synthesis, Characterization and Applications in Drug Delivery System</w:t>
      </w:r>
      <w:r w:rsidR="001852F3">
        <w:rPr>
          <w:rFonts w:cstheme="minorBidi" w:hAnsiTheme="minorHAnsi" w:eastAsiaTheme="minorHAnsi" w:asciiTheme="minorHAnsi"/>
          <w:b/>
        </w:rPr>
        <w:t>s</w:t>
      </w:r>
    </w:p>
    <w:p w:rsidR="0018722C">
      <w:pPr>
        <w:pStyle w:val="af5"/>
        <w:topLinePunct/>
      </w:pPr>
      <w:r>
        <w:rPr>
          <w:rFonts w:cstheme="minorBidi" w:hAnsiTheme="minorHAnsi" w:eastAsiaTheme="minorHAnsi" w:asciiTheme="minorHAnsi" w:ascii="Times New Roman" w:hAnsi="黑体" w:eastAsia="黑体" w:cs="黑体"/>
        </w:rPr>
        <w:t xml:space="preserve">Author: Liang Run-Cheng </w:t>
      </w:r>
      <w:r>
        <w:rPr>
          <w:rFonts w:cstheme="minorBidi" w:hAnsiTheme="minorHAnsi" w:eastAsiaTheme="minorHAnsi" w:asciiTheme="minorHAnsi" w:ascii="Times New Roman" w:hAnsi="黑体" w:eastAsia="黑体" w:cs="黑体"/>
        </w:rPr>
        <w:t xml:space="preserve">(</w:t>
      </w:r>
      <w:r>
        <w:rPr>
          <w:kern w:val="2"/>
          <w:sz w:val="28"/>
          <w:szCs w:val="28"/>
          <w:rFonts w:cstheme="minorBidi" w:hAnsiTheme="minorHAnsi" w:eastAsiaTheme="minorHAnsi" w:asciiTheme="minorHAnsi" w:ascii="Times New Roman" w:hAnsi="黑体" w:eastAsia="黑体" w:cs="黑体"/>
        </w:rPr>
        <w:t xml:space="preserve">Pharmaceutics</w:t>
      </w:r>
      <w:r>
        <w:rPr>
          <w:rFonts w:cstheme="minorBidi" w:hAnsiTheme="minorHAnsi" w:eastAsiaTheme="minorHAnsi" w:asciiTheme="minorHAnsi" w:ascii="Times New Roman" w:hAnsi="黑体" w:eastAsia="黑体" w:cs="黑体"/>
        </w:rPr>
        <w:t xml:space="preserve">)</w:t>
      </w:r>
      <w:r>
        <w:rPr>
          <w:rFonts w:cstheme="minorBidi" w:hAnsiTheme="minorHAnsi" w:eastAsiaTheme="minorHAnsi" w:asciiTheme="minorHAnsi" w:ascii="Times New Roman" w:hAnsi="黑体" w:eastAsia="黑体" w:cs="黑体"/>
        </w:rPr>
        <w:t xml:space="preserve"> Supervisor: Yang Fan </w:t>
      </w:r>
      <w:r>
        <w:rPr>
          <w:rFonts w:cstheme="minorBidi" w:hAnsiTheme="minorHAnsi" w:eastAsiaTheme="minorHAnsi" w:asciiTheme="minorHAnsi" w:ascii="Times New Roman" w:hAnsi="黑体" w:eastAsia="黑体" w:cs="黑体"/>
        </w:rPr>
        <w:t xml:space="preserve">(</w:t>
      </w:r>
      <w:r>
        <w:rPr>
          <w:kern w:val="2"/>
          <w:sz w:val="28"/>
          <w:szCs w:val="28"/>
          <w:rFonts w:cstheme="minorBidi" w:hAnsiTheme="minorHAnsi" w:eastAsiaTheme="minorHAnsi" w:asciiTheme="minorHAnsi" w:ascii="Times New Roman" w:hAnsi="黑体" w:eastAsia="黑体" w:cs="黑体"/>
        </w:rPr>
        <w:t xml:space="preserve">Professor</w:t>
      </w:r>
      <w:r>
        <w:rPr>
          <w:rFonts w:cstheme="minorBidi" w:hAnsiTheme="minorHAnsi" w:eastAsiaTheme="minorHAnsi" w:asciiTheme="minorHAnsi" w:ascii="Times New Roman" w:hAnsi="黑体" w:eastAsia="黑体" w:cs="黑体"/>
        </w:rPr>
        <w:t xml:space="preserve">)</w:t>
      </w:r>
    </w:p>
    <w:p w:rsidR="0018722C">
      <w:pPr>
        <w:pStyle w:val="afff2"/>
        <w:topLinePunct/>
      </w:pPr>
      <w:bookmarkStart w:id="491057" w:name="_Toc686491057"/>
      <w:bookmarkStart w:name="英文摘要 " w:id="6"/>
      <w:bookmarkEnd w:id="6"/>
      <w:r/>
      <w:bookmarkStart w:name="_bookmark1" w:id="7"/>
      <w:bookmarkEnd w:id="7"/>
      <w:r/>
      <w:r>
        <w:rPr>
          <w:b/>
        </w:rPr>
        <w:t>Abstract</w:t>
      </w:r>
      <w:bookmarkEnd w:id="491057"/>
    </w:p>
    <w:p w:rsidR="0018722C">
      <w:pPr>
        <w:pStyle w:val="afc"/>
        <w:topLinePunct/>
      </w:pPr>
      <w:r>
        <w:rPr>
          <w:rFonts w:ascii="Times New Roman"/>
        </w:rPr>
        <w:t xml:space="preserve">It is well known that when amphiphilic block copolymers are dissolved in a solvent selective for one of the blocks, micelles are usually formed with a rather dense core of the insoluble blocks, surrounded by the diffuse outer corona formed from the soluble blocks. Its good prospects for controlled drug delivery applications have caused a wide attention from pharmaceutical investigator. The polymer micelle has a variety of advantages, including nanoscale particle size </w:t>
      </w:r>
      <w:r>
        <w:rPr>
          <w:rFonts w:ascii="Times New Roman"/>
        </w:rPr>
        <w:t xml:space="preserve">(</w:t>
      </w:r>
      <w:r>
        <w:rPr>
          <w:rFonts w:ascii="Times New Roman"/>
        </w:rPr>
        <w:t xml:space="preserve">10 - 100 nm in diameter</w:t>
      </w:r>
      <w:r>
        <w:rPr>
          <w:rFonts w:ascii="Times New Roman"/>
        </w:rPr>
        <w:t xml:space="preserve">)</w:t>
      </w:r>
      <w:r>
        <w:rPr>
          <w:rFonts w:ascii="Times New Roman"/>
        </w:rPr>
        <w:t xml:space="preserve">, solubilization of insoluble drugs, controlled drug release, prolong the circulation time </w:t>
      </w:r>
      <w:r>
        <w:rPr>
          <w:rFonts w:ascii="Times New Roman"/>
          <w:i/>
        </w:rPr>
        <w:t xml:space="preserve">in vivo</w:t>
      </w:r>
      <w:r>
        <w:rPr>
          <w:rFonts w:ascii="Times New Roman"/>
        </w:rPr>
        <w:t xml:space="preserve">, escaping recognition and uptake of the reticuloendothelial system </w:t>
      </w:r>
      <w:r>
        <w:rPr>
          <w:rFonts w:ascii="Times New Roman"/>
        </w:rPr>
        <w:t xml:space="preserve">(</w:t>
      </w:r>
      <w:r>
        <w:rPr>
          <w:rFonts w:ascii="Times New Roman"/>
        </w:rPr>
        <w:t xml:space="preserve">RES</w:t>
      </w:r>
      <w:r>
        <w:rPr>
          <w:rFonts w:ascii="Times New Roman"/>
        </w:rPr>
        <w:t xml:space="preserve">)</w:t>
      </w:r>
      <w:r>
        <w:rPr>
          <w:rFonts w:ascii="Times New Roman"/>
        </w:rPr>
        <w:t xml:space="preserve">, passive targeting by the enhanced permeability and retention </w:t>
      </w:r>
      <w:r>
        <w:rPr>
          <w:rFonts w:ascii="Times New Roman"/>
        </w:rPr>
        <w:t xml:space="preserve">(</w:t>
      </w:r>
      <w:r>
        <w:rPr>
          <w:rFonts w:ascii="Times New Roman"/>
        </w:rPr>
        <w:t xml:space="preserve">EPR</w:t>
      </w:r>
      <w:r>
        <w:rPr>
          <w:rFonts w:ascii="Times New Roman"/>
        </w:rPr>
        <w:t xml:space="preserve">)</w:t>
      </w:r>
      <w:r>
        <w:rPr>
          <w:rFonts w:ascii="Times New Roman"/>
        </w:rPr>
        <w:t xml:space="preserve"> effect, and active targeting after modified. Drug molecules can be loaded into the polymeric micelles by means of physical entrapment, chemical bonding or electrostatic interactions.</w:t>
      </w:r>
    </w:p>
    <w:p w:rsidR="0018722C">
      <w:pPr>
        <w:pStyle w:val="afc"/>
        <w:topLinePunct/>
      </w:pPr>
      <w:r>
        <w:rPr>
          <w:rFonts w:ascii="Times New Roman" w:hAnsi="Times New Roman"/>
        </w:rPr>
        <w:t xml:space="preserve">The key of the micelle preparation is amphiphilic block </w:t>
      </w:r>
      <w:r>
        <w:rPr>
          <w:rFonts w:ascii="Times New Roman" w:hAnsi="Times New Roman"/>
        </w:rPr>
        <w:t xml:space="preserve">polymer. </w:t>
      </w:r>
      <w:r>
        <w:rPr>
          <w:rFonts w:ascii="Times New Roman" w:hAnsi="Times New Roman"/>
        </w:rPr>
        <w:t xml:space="preserve">The cyclodextrin ring has outer hydrophilic and hydrophobic inner cavity. Due to this particular structure, it has ability to form inclusion complexes with numerous molecules, and is widely used in a variety of areas such as food and pharmaceutical. Because of a plurality of reaction activity hydroxyl group, cyclodextrin can be modified to gain novel compound. In this work a series of amphiphilic polymers</w:t>
      </w:r>
      <w:r w:rsidR="001852F3">
        <w:rPr>
          <w:rFonts w:ascii="Times New Roman" w:hAnsi="Times New Roman"/>
        </w:rPr>
        <w:t xml:space="preserve"> based on</w:t>
      </w:r>
      <w:r w:rsidR="001852F3">
        <w:rPr>
          <w:rFonts w:ascii="Times New Roman" w:hAnsi="Times New Roman"/>
        </w:rPr>
        <w:t xml:space="preserve">β-CD </w:t>
      </w:r>
      <w:r>
        <w:rPr>
          <w:rFonts w:ascii="Times New Roman" w:hAnsi="Times New Roman"/>
        </w:rPr>
        <w:t xml:space="preserve">(</w:t>
      </w:r>
      <w:r>
        <w:rPr>
          <w:rFonts w:ascii="Times New Roman" w:hAnsi="Times New Roman"/>
        </w:rPr>
        <w:t xml:space="preserve">β-CD</w:t>
      </w:r>
      <w:r>
        <w:rPr>
          <w:rFonts w:ascii="Times New Roman" w:hAnsi="Times New Roman"/>
          <w:strike/>
        </w:rPr>
        <w:t xml:space="preserve">[</w:t>
      </w:r>
      <w:r>
        <w:rPr>
          <w:rFonts w:ascii="Times New Roman" w:hAnsi="Times New Roman"/>
        </w:rPr>
        <w:t xml:space="preserve">P</w:t>
      </w:r>
      <w:r>
        <w:rPr>
          <w:rFonts w:ascii="Times New Roman" w:hAnsi="Times New Roman"/>
        </w:rPr>
        <w:t xml:space="preserve">(</w:t>
      </w:r>
      <w:r>
        <w:rPr>
          <w:rFonts w:ascii="Times New Roman" w:hAnsi="Times New Roman"/>
        </w:rPr>
        <w:t xml:space="preserve">AA-co-MMA</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-b-PVP</w:t>
      </w:r>
      <w:r>
        <w:rPr>
          <w:rFonts w:ascii="Times New Roman" w:hAnsi="Times New Roman"/>
        </w:rPr>
        <w:t xml:space="preserve">]</w:t>
      </w:r>
      <w:r>
        <w:rPr>
          <w:rFonts w:ascii="Times New Roman" w:hAnsi="Times New Roman"/>
        </w:rPr>
        <w:t xml:space="preserve">)</w:t>
      </w:r>
      <w:r>
        <w:rPr>
          <w:rFonts w:ascii="Times New Roman" w:hAnsi="Times New Roman"/>
        </w:rPr>
        <w:t xml:space="preserve"> were synthesized by introducing the poly</w:t>
      </w:r>
      <w:r>
        <w:rPr>
          <w:rFonts w:ascii="Times New Roman" w:hAnsi="Times New Roman"/>
        </w:rPr>
        <w:t xml:space="preserve">(</w:t>
      </w:r>
      <w:r>
        <w:rPr>
          <w:rFonts w:ascii="Times New Roman" w:hAnsi="Times New Roman"/>
        </w:rPr>
        <w:t xml:space="preserve">acrylic acid</w:t>
      </w:r>
      <w:r>
        <w:rPr>
          <w:rFonts w:ascii="Times New Roman" w:hAnsi="Times New Roman"/>
        </w:rPr>
        <w:t xml:space="preserve">)</w:t>
      </w:r>
      <w:r>
        <w:rPr>
          <w:rFonts w:ascii="Times New Roman" w:hAnsi="Times New Roman"/>
        </w:rPr>
        <w:t xml:space="preserve"> -co- poly</w:t>
      </w:r>
      <w:r>
        <w:rPr>
          <w:rFonts w:ascii="Times New Roman" w:hAnsi="Times New Roman"/>
        </w:rPr>
        <w:t xml:space="preserve">(</w:t>
      </w:r>
      <w:r>
        <w:rPr>
          <w:rFonts w:ascii="Times New Roman" w:hAnsi="Times New Roman"/>
        </w:rPr>
        <w:t xml:space="preserve">methyl methacrylate</w:t>
      </w:r>
      <w:r>
        <w:rPr>
          <w:rFonts w:ascii="Times New Roman" w:hAnsi="Times New Roman"/>
        </w:rPr>
        <w:t xml:space="preserve">)</w:t>
      </w:r>
      <w:r>
        <w:rPr>
          <w:rFonts w:ascii="Times New Roman" w:hAnsi="Times New Roman"/>
        </w:rPr>
        <w:t xml:space="preserve"> -b- poly</w:t>
      </w:r>
      <w:r>
        <w:rPr>
          <w:rFonts w:ascii="Times New Roman" w:hAnsi="Times New Roman"/>
        </w:rPr>
        <w:t xml:space="preserve">(</w:t>
      </w:r>
      <w:r>
        <w:rPr>
          <w:rFonts w:ascii="Times New Roman" w:hAnsi="Times New Roman"/>
        </w:rPr>
        <w:t xml:space="preserve">vinyl pyrrolidone</w:t>
      </w:r>
      <w:r>
        <w:rPr>
          <w:rFonts w:ascii="Times New Roman" w:hAnsi="Times New Roman"/>
        </w:rPr>
        <w:t xml:space="preserve">)</w:t>
      </w:r>
      <w:r>
        <w:rPr>
          <w:rFonts w:ascii="Times New Roman" w:hAnsi="Times New Roman"/>
        </w:rPr>
        <w:t xml:space="preserve"> block copolymer</w:t>
      </w:r>
      <w:r>
        <w:rPr>
          <w:rFonts w:ascii="Times New Roman" w:hAnsi="Times New Roman"/>
        </w:rPr>
        <w:t xml:space="preserve"> </w:t>
      </w:r>
      <w:r>
        <w:rPr>
          <w:rFonts w:ascii="Times New Roman" w:hAnsi="Times New Roman"/>
        </w:rPr>
        <w:t xml:space="preserve">to</w:t>
      </w:r>
      <w:r>
        <w:rPr>
          <w:rFonts w:ascii="Times New Roman" w:hAnsi="Times New Roman"/>
        </w:rPr>
        <w:t xml:space="preserve"> </w:t>
      </w:r>
      <w:r>
        <w:rPr>
          <w:rFonts w:ascii="Times New Roman" w:hAnsi="Times New Roman"/>
        </w:rPr>
        <w:t xml:space="preserve">the</w:t>
      </w:r>
      <w:r>
        <w:rPr>
          <w:rFonts w:ascii="Times New Roman" w:hAnsi="Times New Roman"/>
        </w:rPr>
        <w:t xml:space="preserve"> </w:t>
      </w:r>
      <w:r>
        <w:rPr>
          <w:rFonts w:ascii="Times New Roman" w:hAnsi="Times New Roman"/>
        </w:rPr>
        <w:t xml:space="preserve">primary</w:t>
      </w:r>
      <w:r>
        <w:rPr>
          <w:rFonts w:ascii="Times New Roman" w:hAnsi="Times New Roman"/>
        </w:rPr>
        <w:t xml:space="preserve"> </w:t>
      </w:r>
      <w:r>
        <w:rPr>
          <w:rFonts w:ascii="Times New Roman" w:hAnsi="Times New Roman"/>
        </w:rPr>
        <w:t xml:space="preserve">hydroxyl</w:t>
      </w:r>
      <w:r>
        <w:rPr>
          <w:rFonts w:ascii="Times New Roman" w:hAnsi="Times New Roman"/>
        </w:rPr>
        <w:t xml:space="preserve"> </w:t>
      </w:r>
      <w:r>
        <w:rPr>
          <w:rFonts w:ascii="Times New Roman" w:hAnsi="Times New Roman"/>
        </w:rPr>
        <w:t xml:space="preserve">group</w:t>
      </w:r>
      <w:r>
        <w:rPr>
          <w:rFonts w:ascii="Times New Roman" w:hAnsi="Times New Roman"/>
        </w:rPr>
        <w:t xml:space="preserve"> </w:t>
      </w:r>
      <w:r>
        <w:rPr>
          <w:rFonts w:ascii="Times New Roman" w:hAnsi="Times New Roman"/>
        </w:rPr>
        <w:t xml:space="preserve">positions</w:t>
      </w:r>
      <w:r>
        <w:rPr>
          <w:rFonts w:ascii="Times New Roman" w:hAnsi="Times New Roman"/>
        </w:rPr>
        <w:t xml:space="preserve"> </w:t>
      </w:r>
      <w:r>
        <w:rPr>
          <w:rFonts w:ascii="Times New Roman" w:hAnsi="Times New Roman"/>
        </w:rPr>
        <w:t xml:space="preserve">on</w:t>
      </w:r>
      <w:r>
        <w:rPr>
          <w:rFonts w:ascii="Times New Roman" w:hAnsi="Times New Roman"/>
        </w:rPr>
        <w:t xml:space="preserve">β-CD. </w:t>
      </w:r>
      <w:r>
        <w:rPr>
          <w:rFonts w:ascii="Times New Roman" w:hAnsi="Times New Roman"/>
        </w:rPr>
        <w:t xml:space="preserve">We</w:t>
      </w:r>
      <w:r>
        <w:rPr>
          <w:rFonts w:ascii="Times New Roman" w:hAnsi="Times New Roman"/>
        </w:rPr>
        <w:t xml:space="preserve"> </w:t>
      </w:r>
      <w:r>
        <w:rPr>
          <w:rFonts w:ascii="Times New Roman" w:hAnsi="Times New Roman"/>
        </w:rPr>
        <w:t xml:space="preserve">discuss</w:t>
      </w:r>
      <w:r>
        <w:rPr>
          <w:rFonts w:ascii="Times New Roman" w:hAnsi="Times New Roman"/>
        </w:rPr>
        <w:t xml:space="preserve"> </w:t>
      </w:r>
      <w:r>
        <w:rPr>
          <w:rFonts w:ascii="Times New Roman" w:hAnsi="Times New Roman"/>
        </w:rPr>
        <w:t xml:space="preserve">the</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M</w:t>
      </w:r>
      <w:r>
        <w:rPr>
          <w:rFonts w:ascii="Times New Roman"/>
        </w:rPr>
        <w:t xml:space="preserve">olecular structure and micellization behavior of the polymer, and explore the drug loading characteristics of the model drug, drug release </w:t>
      </w:r>
      <w:r>
        <w:rPr>
          <w:rFonts w:ascii="Times New Roman"/>
          <w:i/>
        </w:rPr>
        <w:t xml:space="preserve">in vitro </w:t>
      </w:r>
      <w:r>
        <w:rPr>
          <w:rFonts w:ascii="Times New Roman"/>
        </w:rPr>
        <w:t xml:space="preserve">and drug tissue distribution </w:t>
      </w:r>
      <w:r>
        <w:rPr>
          <w:rFonts w:ascii="Times New Roman"/>
          <w:i/>
        </w:rPr>
        <w:t>in vivo</w:t>
      </w:r>
      <w:r>
        <w:rPr>
          <w:rFonts w:ascii="Times New Roman"/>
        </w:rPr>
        <w:t>. The main contents are as follows:</w:t>
      </w:r>
    </w:p>
    <w:p w:rsidR="0018722C">
      <w:pPr>
        <w:pStyle w:val="cw21"/>
        <w:numPr>
          <w:ilvl w:val="0"/>
          <w:numId w:val="0"/>
        </w:numPr>
        <w:topLinePunct/>
      </w:pPr>
      <w:r>
        <w:t xml:space="preserve">1. </w:t>
      </w:r>
      <w:r>
        <w:t xml:space="preserve">Dithiophosphate ester structure was introduced to the primary hydroxyl group on</w:t>
      </w:r>
      <w:r w:rsidR="001852F3">
        <w:t xml:space="preserve">β-CD using a simple one step reaction between carboxylic acid and alcohol in the presence of P</w:t>
      </w:r>
      <w:r>
        <w:t xml:space="preserve">4</w:t>
      </w:r>
      <w:r>
        <w:t xml:space="preserve">S</w:t>
      </w:r>
      <w:r>
        <w:t xml:space="preserve">10</w:t>
      </w:r>
      <w:r>
        <w:t xml:space="preserve">. A series of macromolecular chain transfer agents with different number of dithioester group on</w:t>
      </w:r>
      <w:r w:rsidR="001852F3">
        <w:t xml:space="preserve">β-CD </w:t>
      </w:r>
      <w:r>
        <w:t xml:space="preserve">(</w:t>
      </w:r>
      <w:r>
        <w:rPr>
          <w:sz w:val="24"/>
        </w:rPr>
        <w:t xml:space="preserve">three, four, five and six groups</w:t>
      </w:r>
      <w:r>
        <w:t xml:space="preserve">)</w:t>
      </w:r>
      <w:r>
        <w:t xml:space="preserve"> were prepared by adjusting the number of the introduction of the dithioester groups. Through the</w:t>
      </w:r>
      <w:r w:rsidR="004B696B">
        <w:t xml:space="preserve">"</w:t>
      </w:r>
      <w:r w:rsidR="001852F3">
        <w:t xml:space="preserve"> </w:t>
      </w:r>
      <w:r w:rsidR="001852F3">
        <w:t xml:space="preserve">core-first" reversible addition - fragmentation chain transfer </w:t>
      </w:r>
      <w:r>
        <w:t xml:space="preserve">(</w:t>
      </w:r>
      <w:r>
        <w:rPr>
          <w:sz w:val="24"/>
        </w:rPr>
        <w:t xml:space="preserve">RAFT</w:t>
      </w:r>
      <w:r>
        <w:t xml:space="preserve">)</w:t>
      </w:r>
      <w:r>
        <w:t xml:space="preserve"> polymerization approach and the azobisisobutyronitrile as an initiator, the macroRAFT agents were used to induce the RAFT polymerization of acrylic acid, methyl methacrylate and N-vinyl pyrrolidone, respectively, to obtain the multi-arm star copolymer</w:t>
      </w:r>
      <w:r w:rsidR="001852F3">
        <w:t xml:space="preserve">β-CD</w:t>
      </w:r>
      <w:r>
        <w:rPr>
          <w:strike/>
        </w:rPr>
        <w:t xml:space="preserve">[</w:t>
      </w:r>
      <w:r>
        <w:t xml:space="preserve">P</w:t>
      </w:r>
      <w:r>
        <w:t xml:space="preserve">(</w:t>
      </w:r>
      <w:r>
        <w:rPr>
          <w:strike w:val="0"/>
          <w:sz w:val="24"/>
        </w:rPr>
        <w:t xml:space="preserve">AA-co-MMA</w:t>
      </w:r>
      <w:r>
        <w:t xml:space="preserve">)</w:t>
      </w:r>
      <w:r w:rsidR="004B696B">
        <w:t xml:space="preserve"> </w:t>
      </w:r>
      <w:r>
        <w:t xml:space="preserve">-b-PVP</w:t>
      </w:r>
      <w:r>
        <w:t xml:space="preserve">]</w:t>
      </w:r>
      <w:r>
        <w:t xml:space="preserve">. The chemical structures of RAFT agents and polymers were characterized by </w:t>
      </w:r>
      <w:r>
        <w:t xml:space="preserve">FT-IR. </w:t>
      </w:r>
      <w:r>
        <w:t xml:space="preserve">From the results of pyrene fluorescence and TEM measurement, it was confirmed that these amphiphilic polymers could self-assemble</w:t>
      </w:r>
      <w:r>
        <w:t xml:space="preserve"> </w:t>
      </w:r>
      <w:r>
        <w:t xml:space="preserve">in</w:t>
      </w:r>
      <w:r>
        <w:t xml:space="preserve"> </w:t>
      </w:r>
      <w:r>
        <w:t xml:space="preserve">aqueous</w:t>
      </w:r>
      <w:r>
        <w:t xml:space="preserve"> </w:t>
      </w:r>
      <w:r>
        <w:t xml:space="preserve">media</w:t>
      </w:r>
      <w:r>
        <w:t xml:space="preserve"> </w:t>
      </w:r>
      <w:r>
        <w:t xml:space="preserve">to</w:t>
      </w:r>
      <w:r>
        <w:t xml:space="preserve"> </w:t>
      </w:r>
      <w:r>
        <w:t xml:space="preserve">form</w:t>
      </w:r>
      <w:r>
        <w:t xml:space="preserve"> </w:t>
      </w:r>
      <w:r>
        <w:t xml:space="preserve">micelles.</w:t>
      </w:r>
      <w:r>
        <w:t xml:space="preserve"> </w:t>
      </w:r>
      <w:r>
        <w:t xml:space="preserve">In</w:t>
      </w:r>
      <w:r>
        <w:t xml:space="preserve"> </w:t>
      </w:r>
      <w:r>
        <w:t xml:space="preserve">addition,</w:t>
      </w:r>
      <w:r>
        <w:t xml:space="preserve"> </w:t>
      </w:r>
      <w:r>
        <w:t xml:space="preserve">the</w:t>
      </w:r>
      <w:r>
        <w:t xml:space="preserve"> </w:t>
      </w:r>
      <w:r>
        <w:t xml:space="preserve">critical</w:t>
      </w:r>
      <w:r>
        <w:t xml:space="preserve"> </w:t>
      </w:r>
      <w:r>
        <w:t xml:space="preserve">micelle</w:t>
      </w:r>
    </w:p>
    <w:p w:rsidR="0018722C">
      <w:pPr>
        <w:pStyle w:val="afc"/>
        <w:topLinePunct/>
      </w:pPr>
      <w:r>
        <w:rPr>
          <w:rFonts w:ascii="Times New Roman" w:hAnsi="Times New Roman"/>
        </w:rPr>
        <w:t/>
      </w:r>
      <w:r>
        <w:rPr>
          <w:rFonts w:ascii="Times New Roman" w:hAnsi="Times New Roman"/>
        </w:rPr>
        <w:t>C</w:t>
      </w:r>
      <w:r>
        <w:rPr>
          <w:rFonts w:ascii="Times New Roman" w:hAnsi="Times New Roman"/>
        </w:rPr>
        <w:t xml:space="preserve">oncentration </w:t>
      </w:r>
      <w:r>
        <w:rPr>
          <w:rFonts w:ascii="Times New Roman" w:hAnsi="Times New Roman"/>
        </w:rPr>
        <w:t xml:space="preserve">(</w:t>
      </w:r>
      <w:r>
        <w:rPr>
          <w:rFonts w:ascii="Times New Roman" w:hAnsi="Times New Roman"/>
        </w:rPr>
        <w:t xml:space="preserve">CMC</w:t>
      </w:r>
      <w:r>
        <w:rPr>
          <w:rFonts w:ascii="Times New Roman" w:hAnsi="Times New Roman"/>
        </w:rPr>
        <w:t xml:space="preserve">)</w:t>
      </w:r>
      <w:r>
        <w:rPr>
          <w:rFonts w:ascii="Times New Roman" w:hAnsi="Times New Roman"/>
        </w:rPr>
        <w:t xml:space="preserve"> of the polymers can be regulated from 0.98×10</w:t>
      </w:r>
      <w:r>
        <w:rPr>
          <w:rFonts w:ascii="Times New Roman" w:hAnsi="Times New Roman"/>
        </w:rPr>
        <w:t xml:space="preserve">-3</w:t>
      </w:r>
      <w:r>
        <w:rPr>
          <w:rFonts w:ascii="Times New Roman" w:hAnsi="Times New Roman"/>
        </w:rPr>
        <w:t xml:space="preserve">~5.24×10</w:t>
      </w:r>
      <w:r>
        <w:rPr>
          <w:rFonts w:ascii="Times New Roman" w:hAnsi="Times New Roman"/>
        </w:rPr>
        <w:t xml:space="preserve">-2 </w:t>
      </w:r>
      <w:r>
        <w:rPr>
          <w:rFonts w:ascii="Times New Roman" w:hAnsi="Times New Roman"/>
        </w:rPr>
        <w:t xml:space="preserve">g</w:t>
      </w:r>
      <w:r>
        <w:rPr>
          <w:rFonts w:ascii="Times New Roman" w:hAnsi="Times New Roman"/>
        </w:rPr>
        <w:t xml:space="preserve">/</w:t>
      </w:r>
      <w:r>
        <w:rPr>
          <w:rFonts w:ascii="Times New Roman" w:hAnsi="Times New Roman"/>
        </w:rPr>
        <w:t xml:space="preserve">L,</w:t>
      </w:r>
    </w:p>
    <w:p w:rsidR="0018722C">
      <w:pPr>
        <w:pStyle w:val="afc"/>
        <w:topLinePunct/>
      </w:pPr>
      <w:r>
        <w:rPr>
          <w:rFonts w:ascii="Times New Roman"/>
        </w:rPr>
        <w:t/>
      </w:r>
      <w:r>
        <w:rPr>
          <w:rFonts w:ascii="Times New Roman"/>
        </w:rPr>
        <w:t>I</w:t>
      </w:r>
      <w:r>
        <w:rPr>
          <w:rFonts w:ascii="Times New Roman"/>
        </w:rPr>
        <w:t>ndicating that the series polymer has good drug-loaded stability.</w:t>
      </w:r>
    </w:p>
    <w:p w:rsidR="0018722C">
      <w:pPr>
        <w:pStyle w:val="cw21"/>
        <w:numPr>
          <w:ilvl w:val="0"/>
          <w:numId w:val="0"/>
        </w:numPr>
        <w:topLinePunct/>
      </w:pPr>
      <w:r>
        <w:t xml:space="preserve">2. </w:t>
      </w:r>
      <w:r>
        <w:t xml:space="preserve">Vinpocetine </w:t>
      </w:r>
      <w:r>
        <w:t xml:space="preserve">(</w:t>
      </w:r>
      <w:r>
        <w:t xml:space="preserve">VP</w:t>
      </w:r>
      <w:r>
        <w:t xml:space="preserve">)</w:t>
      </w:r>
      <w:r>
        <w:t xml:space="preserve">, as a model drug, was physically loaded into micelles by film dispersion method, solvent evaporation method and dialysis method. The effects of methods on drug loading content and entrapment efficiency were investigated. </w:t>
      </w:r>
      <w:r>
        <w:t xml:space="preserve">It </w:t>
      </w:r>
      <w:r>
        <w:t xml:space="preserve">was found that the solvent evaporation method was the most suitable for the preparation of VP-loaded micelles, with higher drug loading and entrapment efficiency than the other two methods. For solvent evaporation method, the effects of type of polymer, type of organic solvent, organic solvent to water ratio, dosage, polymer concentration, mixing temperature, stirring speed, stirring time and solvent evaporation temperature were investigated. After that, the AM-PK111-4P1 was</w:t>
      </w:r>
      <w:r w:rsidR="001852F3">
        <w:t xml:space="preserve"> chose</w:t>
      </w:r>
    </w:p>
    <w:p w:rsidR="0018722C">
      <w:pPr>
        <w:pStyle w:val="afc"/>
        <w:topLinePunct/>
      </w:pPr>
      <w:r>
        <w:rPr>
          <w:rFonts w:ascii="Times New Roman"/>
        </w:rPr>
        <w:t/>
      </w:r>
      <w:r>
        <w:rPr>
          <w:rFonts w:ascii="Times New Roman"/>
        </w:rPr>
        <w:t>T</w:t>
      </w:r>
      <w:r>
        <w:rPr>
          <w:rFonts w:ascii="Times New Roman"/>
        </w:rPr>
        <w:t>o orthogonal optimization test with the factors of dosage, the amount of polymer, stirring time and stirring speed. A L</w:t>
      </w:r>
      <w:r>
        <w:rPr>
          <w:rFonts w:ascii="Times New Roman"/>
        </w:rPr>
        <w:t>16</w:t>
      </w:r>
      <w:r>
        <w:rPr>
          <w:rFonts w:ascii="Times New Roman"/>
        </w:rPr>
        <w:t>(</w:t>
      </w:r>
      <w:r>
        <w:rPr>
          <w:rFonts w:ascii="Times New Roman"/>
        </w:rPr>
        <w:t>4</w:t>
      </w:r>
      <w:r>
        <w:rPr>
          <w:rFonts w:ascii="Times New Roman"/>
        </w:rPr>
        <w:t>5</w:t>
      </w:r>
      <w:r>
        <w:rPr>
          <w:rFonts w:ascii="Times New Roman"/>
        </w:rPr>
        <w:t>)</w:t>
      </w:r>
      <w:r>
        <w:rPr>
          <w:rFonts w:ascii="Times New Roman"/>
        </w:rPr>
        <w:t xml:space="preserve"> orthogonal design was done to get the best VP-loaded micelles process of drug dosage of 25 mg, amount of polymer of 50 mg,</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hAnsi="Times New Roman"/>
        </w:rPr>
        <w:t/>
      </w:r>
      <w:r>
        <w:rPr>
          <w:rFonts w:ascii="Times New Roman" w:hAnsi="Times New Roman"/>
        </w:rPr>
        <w:t>S</w:t>
      </w:r>
      <w:r>
        <w:rPr>
          <w:rFonts w:ascii="Times New Roman" w:hAnsi="Times New Roman"/>
        </w:rPr>
        <w:t xml:space="preserve">tirred for 2 h and stirring speed of 1400 rpm. Through the program drug loading and encapsulation efficiency of VP-loaded micelle were </w:t>
      </w:r>
      <w:r>
        <w:rPr>
          <w:rFonts w:ascii="Times New Roman" w:hAnsi="Times New Roman"/>
        </w:rPr>
        <w:t xml:space="preserve">(</w:t>
      </w:r>
      <w:r>
        <w:rPr>
          <w:rFonts w:ascii="Times New Roman" w:hAnsi="Times New Roman"/>
        </w:rPr>
        <w:t xml:space="preserve">21.44</w:t>
      </w:r>
      <w:r w:rsidR="001852F3">
        <w:rPr>
          <w:rFonts w:ascii="Times New Roman" w:hAnsi="Times New Roman"/>
        </w:rPr>
        <w:t xml:space="preserve">±</w:t>
      </w:r>
      <w:r w:rsidR="001852F3">
        <w:rPr>
          <w:rFonts w:ascii="Times New Roman" w:hAnsi="Times New Roman"/>
        </w:rPr>
        <w:t xml:space="preserve">0.14</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 and </w:t>
      </w:r>
      <w:r>
        <w:rPr>
          <w:rFonts w:ascii="Times New Roman" w:hAnsi="Times New Roman"/>
        </w:rPr>
        <w:t xml:space="preserve">(</w:t>
      </w:r>
      <w:r>
        <w:rPr>
          <w:rFonts w:ascii="Times New Roman" w:hAnsi="Times New Roman"/>
        </w:rPr>
        <w:t xml:space="preserve">49.05</w:t>
      </w:r>
      <w:r w:rsidR="001852F3">
        <w:rPr>
          <w:rFonts w:ascii="Times New Roman" w:hAnsi="Times New Roman"/>
        </w:rPr>
        <w:t xml:space="preserve">±</w:t>
      </w:r>
      <w:r w:rsidR="001852F3">
        <w:rPr>
          <w:rFonts w:ascii="Times New Roman" w:hAnsi="Times New Roman"/>
        </w:rPr>
        <w:t xml:space="preserve">0.36</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 respectively.</w:t>
      </w:r>
    </w:p>
    <w:p w:rsidR="0018722C">
      <w:pPr>
        <w:pStyle w:val="cw21"/>
        <w:numPr>
          <w:ilvl w:val="0"/>
          <w:numId w:val="0"/>
        </w:numPr>
        <w:topLinePunct/>
      </w:pPr>
      <w:r>
        <w:t xml:space="preserve">3. </w:t>
      </w:r>
      <w:r>
        <w:t xml:space="preserve">VP-loaded micelles were characterized by </w:t>
      </w:r>
      <w:r>
        <w:t xml:space="preserve">FT-IR, </w:t>
      </w:r>
      <w:r>
        <w:t xml:space="preserve">DLS and TEM. </w:t>
      </w:r>
      <w:r>
        <w:t xml:space="preserve">It </w:t>
      </w:r>
      <w:r>
        <w:t xml:space="preserve">was confirmed that VP package set out in the formation of polymer micelle nuclear. The average particle size of the VP-loaded micelles was about 65 nm and the particle size distribution was </w:t>
      </w:r>
      <w:r>
        <w:t xml:space="preserve">narrow, </w:t>
      </w:r>
      <w:r>
        <w:t xml:space="preserve">and the micelles showed a good round on TEM. </w:t>
      </w:r>
      <w:r>
        <w:t xml:space="preserve">It </w:t>
      </w:r>
      <w:r>
        <w:t xml:space="preserve">was</w:t>
      </w:r>
      <w:r w:rsidR="001852F3">
        <w:t xml:space="preserve"> shown that in certain sustained-release ability and pH-sensitive characteristics of VP-loaded micelles having a faster release rate in the conditions of low pH </w:t>
      </w:r>
      <w:r>
        <w:t xml:space="preserve">(</w:t>
      </w:r>
      <w:r>
        <w:t xml:space="preserve">pH4.5</w:t>
      </w:r>
      <w:r>
        <w:t xml:space="preserve">)</w:t>
      </w:r>
      <w:r>
        <w:t xml:space="preserve"> in </w:t>
      </w:r>
      <w:r>
        <w:rPr>
          <w:i/>
        </w:rPr>
        <w:t xml:space="preserve">in </w:t>
      </w:r>
      <w:r>
        <w:rPr>
          <w:i/>
        </w:rPr>
        <w:t xml:space="preserve">vitro </w:t>
      </w:r>
      <w:r>
        <w:t xml:space="preserve">release studies. Differences in the release rate of the VP micelles prepared by different polymers were</w:t>
      </w:r>
      <w:r>
        <w:t xml:space="preserve"> </w:t>
      </w:r>
      <w:r>
        <w:t xml:space="preserve">presented.</w:t>
      </w:r>
    </w:p>
    <w:p w:rsidR="0018722C">
      <w:pPr>
        <w:pStyle w:val="cw21"/>
        <w:numPr>
          <w:ilvl w:val="0"/>
          <w:numId w:val="0"/>
        </w:numPr>
        <w:topLinePunct/>
      </w:pPr>
      <w:r>
        <w:t>4. </w:t>
      </w:r>
      <w:r>
        <w:t>Two </w:t>
      </w:r>
      <w:r>
        <w:t>kinds of polymer were selected to studies of </w:t>
      </w:r>
      <w:r>
        <w:rPr>
          <w:i/>
        </w:rPr>
        <w:t>in vivo </w:t>
      </w:r>
      <w:r>
        <w:t>pharmacokinetics and tissue distribution in rats, and commercially available VP injection was as control. </w:t>
      </w:r>
      <w:r w:rsidR="001852F3">
        <w:t xml:space="preserve">The results showed that, compared with the commercial VP injection, VP-loaded micelles have obvious lung targeting, and other organizations within the drug concentration in the injection group at the same</w:t>
      </w:r>
      <w:r>
        <w:t> </w:t>
      </w:r>
      <w:r>
        <w:t>level.</w:t>
      </w:r>
    </w:p>
    <w:p w:rsidR="0018722C">
      <w:pPr>
        <w:pStyle w:val="afc"/>
        <w:topLinePunct/>
      </w:pPr>
      <w:r>
        <w:rPr>
          <w:rFonts w:ascii="Times New Roman" w:hAnsi="Times New Roman"/>
        </w:rPr>
        <w:t>Overall, the series of multi-arm star copolymers based on the</w:t>
      </w:r>
      <w:r w:rsidR="001852F3">
        <w:rPr>
          <w:rFonts w:ascii="Times New Roman" w:hAnsi="Times New Roman"/>
        </w:rPr>
        <w:t xml:space="preserve">β-CD has a certain application prospect which worthy of in-depth study.</w:t>
      </w:r>
    </w:p>
    <w:p w:rsidR="0018722C">
      <w:pPr>
        <w:pStyle w:val="aff"/>
        <w:topLinePunct/>
      </w:pPr>
      <w:r>
        <w:rPr>
          <w:rStyle w:val="afe"/>
          <w:rFonts w:eastAsia="黑体" w:ascii="Times New Roman"/>
        </w:rPr>
        <w:t xml:space="preserve">Keywords:</w:t>
      </w:r>
      <w:r>
        <w:rPr>
          <w:rFonts w:ascii="Times New Roman"/>
        </w:rPr>
        <w:t xml:space="preserve"> amphiphilic star polymer; </w:t>
      </w:r>
      <w:r>
        <w:rPr>
          <w:rFonts w:ascii="Times New Roman"/>
        </w:rPr>
        <w:t>M</w:t>
      </w:r>
      <w:r>
        <w:rPr>
          <w:rFonts w:ascii="Times New Roman"/>
        </w:rPr>
        <w:t xml:space="preserve">icelles; </w:t>
      </w:r>
      <w:r>
        <w:rPr>
          <w:rFonts w:ascii="Times New Roman"/>
        </w:rPr>
        <w:t>V</w:t>
      </w:r>
      <w:r>
        <w:rPr>
          <w:rFonts w:ascii="Times New Roman"/>
        </w:rPr>
        <w:t xml:space="preserve">inpocetine; </w:t>
      </w:r>
      <w:r>
        <w:rPr>
          <w:rFonts w:ascii="Times New Roman"/>
          <w:i/>
        </w:rPr>
        <w:t>I</w:t>
      </w:r>
      <w:r>
        <w:rPr>
          <w:rFonts w:ascii="Times New Roman"/>
          <w:i/>
        </w:rPr>
        <w:t xml:space="preserve">n vitro </w:t>
      </w:r>
      <w:r>
        <w:rPr>
          <w:rFonts w:ascii="Times New Roman"/>
        </w:rPr>
        <w:t xml:space="preserve">release; </w:t>
      </w:r>
      <w:r>
        <w:rPr>
          <w:rFonts w:ascii="Times New Roman"/>
        </w:rPr>
        <w:t>T</w:t>
      </w:r>
      <w:r>
        <w:rPr>
          <w:rFonts w:ascii="Times New Roman"/>
        </w:rPr>
        <w:t>issue distribution</w:t>
      </w:r>
    </w:p>
    <w:p w:rsidR="0018722C">
      <w:pPr>
        <w:pStyle w:val="Heading1"/>
        <w:topLinePunct/>
      </w:pPr>
      <w:bookmarkStart w:id="491058" w:name="_Toc686491058"/>
      <w:bookmarkStart w:name="第一章 绪论 " w:id="8"/>
      <w:bookmarkEnd w:id="8"/>
      <w:r/>
      <w:bookmarkStart w:name="_bookmark2" w:id="9"/>
      <w:bookmarkEnd w:id="9"/>
      <w:r/>
      <w:r>
        <w:t>第一章</w:t>
      </w:r>
      <w:r>
        <w:t xml:space="preserve">  </w:t>
      </w:r>
      <w:r w:rsidRPr="00DB64CE">
        <w:t>绪论</w:t>
      </w:r>
      <w:bookmarkEnd w:id="491058"/>
    </w:p>
    <w:p w:rsidR="0018722C">
      <w:pPr>
        <w:pStyle w:val="Heading2"/>
        <w:topLinePunct/>
        <w:ind w:left="171" w:hangingChars="171" w:hanging="171"/>
      </w:pPr>
      <w:bookmarkStart w:id="491059" w:name="_Toc686491059"/>
      <w:bookmarkStart w:name="1 引言 " w:id="10"/>
      <w:bookmarkEnd w:id="10"/>
      <w:r>
        <w:t>1</w:t>
      </w:r>
      <w:r>
        <w:t xml:space="preserve"> </w:t>
      </w:r>
      <w:r/>
      <w:bookmarkStart w:name="_bookmark3" w:id="11"/>
      <w:bookmarkEnd w:id="11"/>
      <w:r/>
      <w:bookmarkStart w:name="_bookmark3" w:id="12"/>
      <w:bookmarkEnd w:id="12"/>
      <w:r>
        <w:t>引言</w:t>
      </w:r>
      <w:bookmarkEnd w:id="491059"/>
    </w:p>
    <w:p w:rsidR="0018722C">
      <w:pPr>
        <w:topLinePunct/>
      </w:pPr>
      <w:r>
        <w:t>脂溶性药物由于在水中的溶解性能差而极大地限制了其在临床上的广泛应</w:t>
      </w:r>
      <w:r>
        <w:t>用，因此开发有效的药物传递系统是一项十分有意义的工作。作为理想的药物传</w:t>
      </w:r>
      <w:r>
        <w:t>递系统，它必须具有良好的生物相容性、生物可降解性，同时，能够将药物转运</w:t>
      </w:r>
      <w:r>
        <w:t>到体内特定部位，并在该部位释放药物。为开发负载能力高且在体内相对稳定的</w:t>
      </w:r>
      <w:r>
        <w:t>药物输送载体，从</w:t>
      </w:r>
      <w:r>
        <w:rPr>
          <w:rFonts w:ascii="Times New Roman" w:eastAsia="Times New Roman"/>
        </w:rPr>
        <w:t>20</w:t>
      </w:r>
      <w:r>
        <w:t>世纪</w:t>
      </w:r>
      <w:r>
        <w:rPr>
          <w:rFonts w:ascii="Times New Roman" w:eastAsia="Times New Roman"/>
        </w:rPr>
        <w:t>80</w:t>
      </w:r>
      <w:r>
        <w:t>年代即开始了以两亲性嵌段共聚物包埋药物的胶</w:t>
      </w:r>
      <w:r>
        <w:t>束</w:t>
      </w:r>
    </w:p>
    <w:p w:rsidR="0018722C">
      <w:pPr>
        <w:topLinePunct/>
      </w:pPr>
      <w:r>
        <w:t>体系的研究</w:t>
      </w:r>
      <w:hyperlink w:history="true" w:anchor="_bookmark91">
        <w:r>
          <w:rPr>
            <w:vertAlign w:val="superscript"/>
            /&gt;
          </w:rPr>
          <w:t>[</w:t>
        </w:r>
        <w:r>
          <w:rPr>
            <w:vertAlign w:val="superscript"/>
            /&gt;
          </w:rPr>
          <w:t xml:space="preserve">1</w:t>
        </w:r>
        <w:r>
          <w:rPr>
            <w:vertAlign w:val="superscript"/>
            /&gt;
          </w:rPr>
          <w:t>]</w:t>
        </w:r>
      </w:hyperlink>
      <w:r>
        <w:t>。经过近</w:t>
      </w:r>
      <w:r>
        <w:rPr>
          <w:rFonts w:ascii="Times New Roman" w:eastAsia="Times New Roman"/>
        </w:rPr>
        <w:t>30</w:t>
      </w:r>
      <w:r>
        <w:t>年的发展，对聚合物胶束给药体系的研究已不断深入，</w:t>
      </w:r>
      <w:r w:rsidR="001852F3">
        <w:t xml:space="preserve">其中设计开发载药性能更优良的新型聚合物载体是一个重要的研究方向。</w:t>
      </w:r>
    </w:p>
    <w:p w:rsidR="0018722C">
      <w:pPr>
        <w:topLinePunct/>
      </w:pPr>
      <w:r>
        <w:t>众所周知，聚合物的链结构将直接影响其化学和物理性能，因此设计和研究</w:t>
      </w:r>
      <w:r>
        <w:t>具有不同拓扑结构的功能化聚合物材料是提高胶束载药性能的重要途径。</w:t>
      </w:r>
      <w:r>
        <w:t>近年</w:t>
      </w:r>
      <w:r>
        <w:t>来，随着聚合技术和方法的不断发展，对胶束载体</w:t>
      </w:r>
      <w:r>
        <w:t>（</w:t>
      </w:r>
      <w:r>
        <w:t>高分子聚合物</w:t>
      </w:r>
      <w:r>
        <w:t>）</w:t>
      </w:r>
      <w:r>
        <w:t>的研究已经</w:t>
      </w:r>
      <w:r>
        <w:t>不仅仅局限于线型聚合物的合成和改性，许多具有复杂结构的非线型聚合物，如</w:t>
      </w:r>
      <w:r>
        <w:t>超支化或树形聚合物、接枝聚合物、星形聚合物、星形嵌段聚合物和杂臂星形聚</w:t>
      </w:r>
      <w:r>
        <w:t>合物受到了越来越多的关注。这些聚合物特殊的拓扑结构带来的特异性能在药物载体应用上引起了研究者的广泛兴趣</w:t>
      </w:r>
      <w:hyperlink w:history="true" w:anchor="_bookmark92">
        <w:r>
          <w:rPr>
            <w:vertAlign w:val="superscript"/>
            /&gt;
          </w:rPr>
          <w:t>[</w:t>
        </w:r>
        <w:r>
          <w:rPr>
            <w:rFonts w:ascii="Times New Roman" w:eastAsia="Times New Roman"/>
            <w:spacing w:val="-8"/>
            <w:position w:val="11"/>
            <w:sz w:val="16"/>
          </w:rPr>
          <w:t>2</w:t>
        </w:r>
        <w:r>
          <w:rPr>
            <w:rFonts w:ascii="Times New Roman" w:eastAsia="Times New Roman"/>
            <w:spacing w:val="-4"/>
            <w:position w:val="11"/>
            <w:sz w:val="16"/>
          </w:rPr>
          <w:t>,</w:t>
        </w:r>
        <w:r>
          <w:rPr>
            <w:rFonts w:ascii="Times New Roman" w:eastAsia="Times New Roman"/>
            <w:spacing w:val="-4"/>
            <w:position w:val="11"/>
            <w:sz w:val="16"/>
          </w:rPr>
          <w:t> </w:t>
        </w:r>
      </w:hyperlink>
      <w:hyperlink w:history="true" w:anchor="_bookmark93">
        <w:r>
          <w:rPr>
            <w:rFonts w:ascii="Times New Roman" w:eastAsia="Times New Roman"/>
            <w:position w:val="11"/>
            <w:sz w:val="16"/>
          </w:rPr>
          <w:t>3</w:t>
        </w:r>
        <w:r>
          <w:rPr>
            <w:vertAlign w:val="superscript"/>
            /&gt;
          </w:rPr>
          <w:t>]</w:t>
        </w:r>
      </w:hyperlink>
      <w:r>
        <w:t>。</w:t>
      </w:r>
    </w:p>
    <w:p w:rsidR="0018722C">
      <w:pPr>
        <w:topLinePunct/>
      </w:pPr>
      <w:r>
        <w:t>本课题的中心思想是设计并合成一系列两亲性星型聚合物，通过评价聚合物</w:t>
      </w:r>
      <w:r>
        <w:t>的载药能力、体内外释药行为及体内组织分布，比较其链结构对载药性能的影响。本章，我们将简要介绍本课题的研究背景、研究进展与研究目标。</w:t>
      </w:r>
    </w:p>
    <w:p w:rsidR="0018722C">
      <w:pPr>
        <w:pStyle w:val="Heading2"/>
        <w:topLinePunct/>
        <w:ind w:left="171" w:hangingChars="171" w:hanging="171"/>
      </w:pPr>
      <w:bookmarkStart w:id="491060" w:name="_Toc686491060"/>
      <w:bookmarkStart w:name="2 环糊精及其衍生物 " w:id="13"/>
      <w:bookmarkEnd w:id="13"/>
      <w:r>
        <w:t>2</w:t>
      </w:r>
      <w:r>
        <w:t xml:space="preserve"> </w:t>
      </w:r>
      <w:r/>
      <w:bookmarkStart w:name="_bookmark4" w:id="14"/>
      <w:bookmarkEnd w:id="14"/>
      <w:r/>
      <w:bookmarkStart w:name="_bookmark4" w:id="15"/>
      <w:bookmarkEnd w:id="15"/>
      <w:r>
        <w:t>环糊精及其衍</w:t>
      </w:r>
      <w:r>
        <w:t>Th物</w:t>
      </w:r>
      <w:bookmarkEnd w:id="491060"/>
    </w:p>
    <w:p w:rsidR="0018722C">
      <w:pPr>
        <w:pStyle w:val="Heading3"/>
        <w:topLinePunct/>
        <w:ind w:left="200" w:hangingChars="200" w:hanging="200"/>
      </w:pPr>
      <w:bookmarkStart w:id="491061" w:name="_Toc686491061"/>
      <w:bookmarkStart w:name="_bookmark5" w:id="16"/>
      <w:bookmarkEnd w:id="16"/>
      <w:r>
        <w:t>2.1</w:t>
      </w:r>
      <w:r>
        <w:t xml:space="preserve"> </w:t>
      </w:r>
      <w:r/>
      <w:bookmarkStart w:name="_bookmark5" w:id="17"/>
      <w:bookmarkEnd w:id="17"/>
      <w:r>
        <w:t>环糊精的概况</w:t>
      </w:r>
      <w:bookmarkEnd w:id="491061"/>
    </w:p>
    <w:p w:rsidR="0018722C">
      <w:pPr>
        <w:topLinePunct/>
      </w:pPr>
      <w:r>
        <w:t>环糊精</w:t>
      </w:r>
      <w:r>
        <w:rPr>
          <w:rFonts w:ascii="Times New Roman" w:hAnsi="Times New Roman" w:eastAsia="Times New Roman"/>
        </w:rPr>
        <w:t>(</w:t>
      </w:r>
      <w:r>
        <w:rPr>
          <w:rFonts w:ascii="Times New Roman" w:hAnsi="Times New Roman" w:eastAsia="Times New Roman"/>
        </w:rPr>
        <w:t>Cyclodextrin</w:t>
      </w:r>
      <w:r>
        <w:rPr>
          <w:spacing w:val="-6"/>
        </w:rPr>
        <w:t xml:space="preserve">, </w:t>
      </w:r>
      <w:r>
        <w:rPr>
          <w:spacing w:val="-6"/>
        </w:rPr>
        <w:t>简称</w:t>
      </w:r>
      <w:r>
        <w:rPr>
          <w:rFonts w:ascii="Times New Roman" w:hAnsi="Times New Roman" w:eastAsia="Times New Roman"/>
        </w:rPr>
        <w:t>CD</w:t>
      </w:r>
      <w:r>
        <w:rPr>
          <w:rFonts w:ascii="Times New Roman" w:hAnsi="Times New Roman" w:eastAsia="Times New Roman"/>
        </w:rPr>
        <w:t>)</w:t>
      </w:r>
      <w:r>
        <w:t>是直链淀粉经环糊精葡萄糖基转移酶作用后</w:t>
      </w:r>
      <w:r>
        <w:t>形成的一系列环状低聚糖的总称，通常含有</w:t>
      </w:r>
      <w:r>
        <w:rPr>
          <w:rFonts w:ascii="Times New Roman" w:hAnsi="Times New Roman" w:eastAsia="Times New Roman"/>
        </w:rPr>
        <w:t>6~12</w:t>
      </w:r>
      <w:r>
        <w:t>个</w:t>
      </w:r>
      <w:r>
        <w:rPr>
          <w:rFonts w:ascii="Times New Roman" w:hAnsi="Times New Roman" w:eastAsia="Times New Roman"/>
        </w:rPr>
        <w:t>D-</w:t>
      </w:r>
      <w:r>
        <w:t>吡喃葡萄糖单元，由</w:t>
      </w:r>
      <w:r>
        <w:rPr>
          <w:rFonts w:ascii="Times New Roman" w:hAnsi="Times New Roman" w:eastAsia="Times New Roman"/>
        </w:rPr>
        <w:t>Villiers</w:t>
      </w:r>
      <w:r>
        <w:t>于</w:t>
      </w:r>
      <w:r>
        <w:rPr>
          <w:rFonts w:ascii="Times New Roman" w:hAnsi="Times New Roman" w:eastAsia="Times New Roman"/>
        </w:rPr>
        <w:t>1891</w:t>
      </w:r>
      <w:r>
        <w:t>年最先发现</w:t>
      </w:r>
      <w:hyperlink w:history="true" w:anchor="_bookmark94">
        <w:r>
          <w:rPr>
            <w:vertAlign w:val="superscript"/>
            /&gt;
          </w:rPr>
          <w:t>[</w:t>
        </w:r>
        <w:r>
          <w:rPr>
            <w:rFonts w:ascii="Times New Roman" w:hAnsi="Times New Roman" w:eastAsia="Times New Roman"/>
            <w:vertAlign w:val="superscript"/>
            <w:position w:val="11"/>
          </w:rPr>
          <w:t xml:space="preserve">4</w:t>
        </w:r>
        <w:r>
          <w:rPr>
            <w:vertAlign w:val="superscript"/>
            /&gt;
          </w:rPr>
          <w:t>]</w:t>
        </w:r>
      </w:hyperlink>
      <w:r>
        <w:t>。目前研究较多的环糊精是</w:t>
      </w:r>
      <w:r>
        <w:rPr>
          <w:rFonts w:ascii="Times New Roman" w:hAnsi="Times New Roman" w:eastAsia="Times New Roman"/>
        </w:rPr>
        <w:t>α-CD</w:t>
      </w:r>
      <w:r>
        <w:t>、</w:t>
      </w:r>
      <w:r>
        <w:rPr>
          <w:rFonts w:ascii="Times New Roman" w:hAnsi="Times New Roman" w:eastAsia="Times New Roman"/>
        </w:rPr>
        <w:t>β-CD</w:t>
      </w:r>
      <w:r>
        <w:t>和</w:t>
      </w:r>
      <w:r>
        <w:rPr>
          <w:rFonts w:ascii="Times New Roman" w:hAnsi="Times New Roman" w:eastAsia="Times New Roman"/>
        </w:rPr>
        <w:t>γ-CD</w:t>
      </w:r>
      <w:r>
        <w:t>，分别</w:t>
      </w:r>
      <w:r>
        <w:t>由</w:t>
      </w:r>
    </w:p>
    <w:p w:rsidR="0018722C">
      <w:pPr>
        <w:topLinePunct/>
      </w:pPr>
      <w:r>
        <w:rPr>
          <w:rFonts w:ascii="Times New Roman" w:hAnsi="Times New Roman" w:eastAsia="Times New Roman"/>
        </w:rPr>
        <w:t>6</w:t>
      </w:r>
      <w:r>
        <w:t>、</w:t>
      </w:r>
      <w:r>
        <w:rPr>
          <w:rFonts w:ascii="Times New Roman" w:hAnsi="Times New Roman" w:eastAsia="Times New Roman"/>
        </w:rPr>
        <w:t>7</w:t>
      </w:r>
      <w:r>
        <w:t>、</w:t>
      </w:r>
      <w:r>
        <w:rPr>
          <w:rFonts w:ascii="Times New Roman" w:hAnsi="Times New Roman" w:eastAsia="Times New Roman"/>
        </w:rPr>
        <w:t>8</w:t>
      </w:r>
      <w:r>
        <w:t>个</w:t>
      </w:r>
      <w:r>
        <w:rPr>
          <w:rFonts w:ascii="Times New Roman" w:hAnsi="Times New Roman" w:eastAsia="Times New Roman"/>
        </w:rPr>
        <w:t>D-</w:t>
      </w:r>
      <w:r>
        <w:t>吡喃葡萄糖单元通过</w:t>
      </w:r>
      <w:r>
        <w:rPr>
          <w:rFonts w:ascii="Times New Roman" w:hAnsi="Times New Roman" w:eastAsia="Times New Roman"/>
        </w:rPr>
        <w:t>α-1,4</w:t>
      </w:r>
      <w:r>
        <w:t>糖苷键连接而成。</w:t>
      </w:r>
      <w:r>
        <w:rPr>
          <w:rFonts w:ascii="Times New Roman" w:hAnsi="Times New Roman" w:eastAsia="Times New Roman"/>
        </w:rPr>
        <w:t>X-</w:t>
      </w:r>
      <w:r>
        <w:t>线晶体衍射、红外</w:t>
      </w:r>
      <w:r>
        <w:t>光谱和核磁共振波谱分析的结果表明，构成环糊精分子的每个</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吡喃葡</w:t>
      </w:r>
      <w:r>
        <w:t>萄</w:t>
      </w:r>
      <w:r>
        <w:t>糖</w:t>
      </w:r>
    </w:p>
    <w:p w:rsidR="0018722C">
      <w:pPr>
        <w:topLinePunct/>
      </w:pPr>
      <w:r>
        <w:t>都是椅式构象，环糊精分子结构呈上宽下窄、两端开口、中空的“锥筒”状，且</w:t>
      </w:r>
      <w:r>
        <w:t>有腔内疏水、腔外亲水的特性，如图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所示。研究显示，环糊精分子的内腔直径</w:t>
      </w:r>
      <w:r>
        <w:t>（</w:t>
      </w:r>
      <w:r>
        <w:rPr>
          <w:rFonts w:ascii="Times New Roman" w:hAnsi="Times New Roman" w:eastAsia="Times New Roman"/>
        </w:rPr>
        <w:t>α-CD</w:t>
      </w:r>
      <w:r>
        <w:t>、</w:t>
      </w:r>
      <w:r>
        <w:rPr>
          <w:rFonts w:ascii="Times New Roman" w:hAnsi="Times New Roman" w:eastAsia="Times New Roman"/>
        </w:rPr>
        <w:t>β-CD</w:t>
      </w:r>
      <w:r>
        <w:t>和</w:t>
      </w:r>
      <w:r>
        <w:rPr>
          <w:rFonts w:ascii="Times New Roman" w:hAnsi="Times New Roman" w:eastAsia="Times New Roman"/>
        </w:rPr>
        <w:t>γ-CD</w:t>
      </w:r>
      <w:r>
        <w:t>分别为</w:t>
      </w:r>
      <w:r>
        <w:rPr>
          <w:rFonts w:ascii="Times New Roman" w:hAnsi="Times New Roman" w:eastAsia="Times New Roman"/>
        </w:rPr>
        <w:t>4.7-5.3</w:t>
      </w:r>
      <w:r w:rsidR="001852F3">
        <w:rPr>
          <w:rFonts w:ascii="Times New Roman" w:hAnsi="Times New Roman" w:eastAsia="Times New Roman"/>
        </w:rPr>
        <w:t xml:space="preserve">Å</w:t>
      </w:r>
      <w:r>
        <w:t>、</w:t>
      </w:r>
      <w:r>
        <w:rPr>
          <w:rFonts w:ascii="Times New Roman" w:hAnsi="Times New Roman" w:eastAsia="Times New Roman"/>
        </w:rPr>
        <w:t>6.0-6.5</w:t>
      </w:r>
      <w:r w:rsidR="001852F3">
        <w:rPr>
          <w:rFonts w:ascii="Times New Roman" w:hAnsi="Times New Roman" w:eastAsia="Times New Roman"/>
        </w:rPr>
        <w:t xml:space="preserve">Å</w:t>
      </w:r>
      <w:r>
        <w:t>和</w:t>
      </w:r>
      <w:r>
        <w:rPr>
          <w:rFonts w:ascii="Times New Roman" w:hAnsi="Times New Roman" w:eastAsia="Times New Roman"/>
        </w:rPr>
        <w:t>7.5-8.3</w:t>
      </w:r>
      <w:r w:rsidR="001852F3">
        <w:rPr>
          <w:rFonts w:ascii="Times New Roman" w:hAnsi="Times New Roman" w:eastAsia="Times New Roman"/>
        </w:rPr>
        <w:t xml:space="preserve">Å</w:t>
      </w:r>
      <w:r>
        <w:t>）</w:t>
      </w:r>
      <w:r>
        <w:t>和外腔直</w:t>
      </w:r>
      <w:r>
        <w:t>径</w:t>
      </w:r>
    </w:p>
    <w:p w:rsidR="0018722C">
      <w:pPr>
        <w:topLinePunct/>
      </w:pPr>
      <w:r>
        <w:t>（</w:t>
      </w:r>
      <w:r>
        <w:rPr>
          <w:rFonts w:ascii="Times New Roman" w:hAnsi="Times New Roman" w:eastAsia="Times New Roman"/>
        </w:rPr>
        <w:t>α-CD</w:t>
      </w:r>
      <w:r>
        <w:t>、</w:t>
      </w:r>
      <w:r>
        <w:rPr>
          <w:rFonts w:ascii="Times New Roman" w:hAnsi="Times New Roman" w:eastAsia="Times New Roman"/>
        </w:rPr>
        <w:t>β-CD</w:t>
      </w:r>
      <w:r>
        <w:t>和</w:t>
      </w:r>
      <w:r>
        <w:rPr>
          <w:rFonts w:ascii="Times New Roman" w:hAnsi="Times New Roman" w:eastAsia="Times New Roman"/>
        </w:rPr>
        <w:t>γ-CD</w:t>
      </w:r>
      <w:r>
        <w:t>分别为</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6±0.4</w:t>
      </w:r>
      <w:r w:rsidR="001852F3">
        <w:rPr>
          <w:rFonts w:ascii="Times New Roman" w:hAnsi="Times New Roman" w:eastAsia="Times New Roman"/>
        </w:rPr>
        <w:t xml:space="preserve">Å</w:t>
      </w:r>
      <w:r>
        <w:t>、</w:t>
      </w:r>
      <w:r>
        <w:rPr>
          <w:rFonts w:ascii="Times New Roman" w:hAnsi="Times New Roman" w:eastAsia="Times New Roman"/>
        </w:rPr>
        <w:t>15.4±0.4</w:t>
      </w:r>
      <w:r w:rsidR="001852F3">
        <w:rPr>
          <w:rFonts w:ascii="Times New Roman" w:hAnsi="Times New Roman" w:eastAsia="Times New Roman"/>
        </w:rPr>
        <w:t xml:space="preserve">Å</w:t>
      </w:r>
      <w:r>
        <w:t>和</w:t>
      </w:r>
      <w:r>
        <w:rPr>
          <w:rFonts w:ascii="Times New Roman" w:hAnsi="Times New Roman" w:eastAsia="Times New Roman"/>
        </w:rPr>
        <w:t>17.5±0.4</w:t>
      </w:r>
      <w:r>
        <w:rPr>
          <w:rFonts w:ascii="Times New Roman" w:hAnsi="Times New Roman" w:eastAsia="Times New Roman"/>
        </w:rPr>
        <w:t>Å</w:t>
      </w:r>
      <w:r>
        <w:t>）</w:t>
      </w:r>
      <w:r>
        <w:t>均随葡萄</w:t>
      </w:r>
      <w:r>
        <w:t>糖单元的增加而增大，这样的特殊结构使得环糊精分子可以通过氢键、疏水作用</w:t>
      </w:r>
      <w:r>
        <w:t>和范德华力等作用，与疏水性药物分子形成稳定的包合物，在医药领域应用广</w:t>
      </w:r>
      <w:r>
        <w:t>泛</w:t>
      </w:r>
    </w:p>
    <w:p w:rsidR="0018722C">
      <w:pPr>
        <w:pStyle w:val="cw20"/>
        <w:topLinePunct/>
      </w:pPr>
      <w:hyperlink w:history="true" w:anchor="_bookmark95">
        <w:r>
          <w:rPr>
            <w:rFonts w:cstheme="minorBidi" w:hAnsiTheme="minorHAnsi" w:eastAsiaTheme="minorHAnsi" w:asciiTheme="minorHAnsi"/>
          </w:rPr>
          <w:t>[</w:t>
        </w:r>
        <w:r>
          <w:rPr>
            <w:rFonts w:cstheme="minorBidi" w:hAnsiTheme="minorHAnsi" w:eastAsiaTheme="minorHAnsi" w:asciiTheme="minorHAnsi"/>
          </w:rPr>
          <w:t xml:space="preserve">5, </w:t>
        </w:r>
      </w:hyperlink>
      <w:hyperlink w:history="true" w:anchor="_bookmark96">
        <w:r>
          <w:rPr>
            <w:rFonts w:cstheme="minorBidi" w:hAnsiTheme="minorHAnsi" w:eastAsiaTheme="minorHAnsi" w:asciiTheme="minorHAnsi"/>
          </w:rPr>
          <w:t>6</w:t>
        </w:r>
        <w:r>
          <w:rPr>
            <w:rFonts w:cstheme="minorBidi" w:hAnsiTheme="minorHAnsi" w:eastAsiaTheme="minorHAnsi" w:asciiTheme="minorHAnsi"/>
          </w:rPr>
          <w:t>]</w:t>
        </w:r>
      </w:hyperlink>
      <w:r>
        <w:rPr>
          <w:rFonts w:ascii="宋体" w:eastAsia="宋体" w:hint="eastAsia" w:cstheme="minorBidi" w:hAnsiTheme="minorHAnsi"/>
        </w:rPr>
        <w:t>。</w:t>
      </w:r>
    </w:p>
    <w:p w:rsidR="0018722C">
      <w:pPr>
        <w:pStyle w:val="aff7"/>
        <w:topLinePunct/>
      </w:pPr>
      <w:r>
        <w:drawing>
          <wp:inline>
            <wp:extent cx="4365556" cy="201167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4365556" cy="20116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hAnsi="宋体" w:eastAsia="宋体" w:hint="eastAsia"/>
          <w:b/>
        </w:rPr>
        <w:t>图</w:t>
      </w:r>
      <w:r>
        <w:rPr>
          <w:kern w:val="2"/>
          <w:szCs w:val="22"/>
          <w:rFonts w:cstheme="minorBidi" w:hAnsiTheme="minorHAnsi" w:eastAsiaTheme="minorHAnsi" w:asciiTheme="minorHAnsi"/>
          <w:b/>
          <w:sz w:val="21"/>
        </w:rPr>
        <w:t>1</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w:t>
      </w:r>
      <w:r>
        <w:t xml:space="preserve">  </w:t>
      </w:r>
      <w:r w:rsidRPr="00DB64CE">
        <w:rPr>
          <w:kern w:val="2"/>
          <w:szCs w:val="22"/>
          <w:rFonts w:cstheme="minorBidi" w:hAnsiTheme="minorHAnsi" w:eastAsiaTheme="minorHAnsi" w:asciiTheme="minorHAnsi"/>
          <w:b/>
          <w:sz w:val="21"/>
        </w:rPr>
        <w:t>β-CD</w:t>
      </w:r>
      <w:r>
        <w:rPr>
          <w:kern w:val="2"/>
          <w:szCs w:val="22"/>
          <w:rFonts w:ascii="宋体" w:hAnsi="宋体" w:eastAsia="宋体" w:hint="eastAsia" w:cstheme="minorBidi"/>
          <w:b/>
          <w:sz w:val="21"/>
        </w:rPr>
        <w:t>结构示意图</w:t>
      </w:r>
    </w:p>
    <w:p w:rsidR="0018722C">
      <w:pPr>
        <w:topLinePunct/>
      </w:pPr>
      <w:r>
        <w:t>在常见的三种环糊精中，</w:t>
      </w:r>
      <w:r>
        <w:rPr>
          <w:rFonts w:ascii="Times New Roman" w:hAnsi="Times New Roman" w:eastAsia="Times New Roman"/>
        </w:rPr>
        <w:t>β-CD</w:t>
      </w:r>
      <w:r>
        <w:t>的生产成本低、内腔尺寸适中，是作为药物载体最常用的一种。但是，由于分子内氢键的影响，</w:t>
      </w:r>
      <w:r>
        <w:rPr>
          <w:rFonts w:ascii="Times New Roman" w:hAnsi="Times New Roman" w:eastAsia="Times New Roman"/>
        </w:rPr>
        <w:t>β-CD</w:t>
      </w:r>
      <w:r>
        <w:t>在三种常见的环糊精分子中刚性最强而溶解性最差。在室温下，</w:t>
      </w:r>
      <w:r>
        <w:rPr>
          <w:rFonts w:ascii="Times New Roman" w:hAnsi="Times New Roman" w:eastAsia="Times New Roman"/>
        </w:rPr>
        <w:t>α-CD</w:t>
      </w:r>
      <w:r>
        <w:t>、</w:t>
      </w:r>
      <w:r>
        <w:rPr>
          <w:rFonts w:ascii="Times New Roman" w:hAnsi="Times New Roman" w:eastAsia="Times New Roman"/>
        </w:rPr>
        <w:t>β-CD</w:t>
      </w:r>
      <w:r>
        <w:t>和</w:t>
      </w:r>
      <w:r>
        <w:rPr>
          <w:rFonts w:ascii="Times New Roman" w:hAnsi="Times New Roman" w:eastAsia="Times New Roman"/>
        </w:rPr>
        <w:t>γ-CD</w:t>
      </w:r>
      <w:r>
        <w:t>在水中的溶解</w:t>
      </w:r>
      <w:r>
        <w:t>量分别为</w:t>
      </w:r>
      <w:r>
        <w:rPr>
          <w:rFonts w:ascii="Times New Roman" w:hAnsi="Times New Roman" w:eastAsia="Times New Roman"/>
        </w:rPr>
        <w:t>13%</w:t>
      </w:r>
      <w:r>
        <w:t>、</w:t>
      </w:r>
      <w:r>
        <w:rPr>
          <w:rFonts w:ascii="Times New Roman" w:hAnsi="Times New Roman" w:eastAsia="Times New Roman"/>
        </w:rPr>
        <w:t>2%</w:t>
      </w:r>
      <w:r>
        <w:t>和</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w</w:t>
      </w:r>
      <w:r>
        <w:rPr>
          <w:rFonts w:ascii="Times New Roman" w:hAnsi="Times New Roman" w:eastAsia="Times New Roman"/>
        </w:rPr>
        <w:t>)</w:t>
      </w:r>
      <w:r>
        <w:t>，这使</w:t>
      </w:r>
      <w:r>
        <w:rPr>
          <w:rFonts w:ascii="Times New Roman" w:hAnsi="Times New Roman" w:eastAsia="Times New Roman"/>
        </w:rPr>
        <w:t>β-CD</w:t>
      </w:r>
      <w:r>
        <w:t>在应用中受到一定的限制</w:t>
      </w:r>
      <w:hyperlink w:history="true" w:anchor="_bookmark97">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w:t>
        </w:r>
        <w:r>
          <w:rPr>
            <w:rFonts w:ascii="Times New Roman" w:hAnsi="Times New Roman" w:eastAsia="Times New Roman"/>
            <w:vertAlign w:val="superscript"/>
          </w:rPr>
          <w:t>]</w:t>
        </w:r>
      </w:hyperlink>
      <w:r>
        <w:t>。本课</w:t>
      </w:r>
      <w:r>
        <w:t>题以</w:t>
      </w:r>
      <w:r>
        <w:rPr>
          <w:rFonts w:ascii="Times New Roman" w:hAnsi="Times New Roman" w:eastAsia="Times New Roman"/>
        </w:rPr>
        <w:t>β-CD</w:t>
      </w:r>
      <w:r>
        <w:t>为中心，进行衍生化以克服其溶解性较差的最大缺点。</w:t>
      </w:r>
    </w:p>
    <w:p w:rsidR="0018722C">
      <w:pPr>
        <w:pStyle w:val="Heading3"/>
        <w:topLinePunct/>
        <w:ind w:left="200" w:hangingChars="200" w:hanging="200"/>
      </w:pPr>
      <w:bookmarkStart w:id="491062" w:name="_Toc686491062"/>
      <w:bookmarkStart w:name="_bookmark6" w:id="18"/>
      <w:bookmarkEnd w:id="18"/>
      <w:r>
        <w:t>2.2</w:t>
      </w:r>
      <w:r>
        <w:t xml:space="preserve"> </w:t>
      </w:r>
      <w:r/>
      <w:bookmarkStart w:name="_bookmark6" w:id="19"/>
      <w:bookmarkEnd w:id="19"/>
      <w:r>
        <w:t>环糊精衍</w:t>
      </w:r>
      <w:r>
        <w:t>Th物</w:t>
      </w:r>
      <w:bookmarkEnd w:id="491062"/>
    </w:p>
    <w:p w:rsidR="0018722C">
      <w:pPr>
        <w:topLinePunct/>
      </w:pPr>
      <w:r>
        <w:t>环糊精衍生物是指在保持大环基本骨架不变的前提下引入取代基，以修饰环</w:t>
      </w:r>
      <w:r>
        <w:t>糊精，得到不同性质和功能的环糊精衍生物。环糊精分子中含有大量的羟基，如</w:t>
      </w:r>
      <w:r>
        <w:rPr>
          <w:rFonts w:ascii="Times New Roman" w:hAnsi="Times New Roman" w:eastAsia="宋体"/>
        </w:rPr>
        <w:t>β</w:t>
      </w:r>
      <w:r>
        <w:rPr>
          <w:rFonts w:ascii="Times New Roman" w:hAnsi="Times New Roman" w:eastAsia="宋体"/>
        </w:rPr>
        <w:t>-</w:t>
      </w:r>
      <w:r>
        <w:rPr>
          <w:rFonts w:ascii="Times New Roman" w:hAnsi="Times New Roman" w:eastAsia="宋体"/>
        </w:rPr>
        <w:t>CD</w:t>
      </w:r>
      <w:r>
        <w:t>含有</w:t>
      </w:r>
      <w:r>
        <w:rPr>
          <w:rFonts w:ascii="Times New Roman" w:hAnsi="Times New Roman" w:eastAsia="宋体"/>
        </w:rPr>
        <w:t>21</w:t>
      </w:r>
      <w:r>
        <w:t>个羟基</w:t>
      </w:r>
      <w:r>
        <w:t>（</w:t>
      </w:r>
      <w:r>
        <w:rPr>
          <w:rFonts w:ascii="Times New Roman" w:hAnsi="Times New Roman" w:eastAsia="宋体"/>
        </w:rPr>
        <w:t>7</w:t>
      </w:r>
      <w:r>
        <w:rPr>
          <w:spacing w:val="-5"/>
        </w:rPr>
        <w:t>个伯羟基和</w:t>
      </w:r>
      <w:r>
        <w:rPr>
          <w:rFonts w:ascii="Times New Roman" w:hAnsi="Times New Roman" w:eastAsia="宋体"/>
        </w:rPr>
        <w:t>14</w:t>
      </w:r>
      <w:r>
        <w:t>个仲羟基</w:t>
      </w:r>
      <w:r>
        <w:t>）</w:t>
      </w:r>
      <w:r>
        <w:t>，而且所有的羟基都落在“锥</w:t>
      </w:r>
      <w:r>
        <w:t>筒”状结构的外侧，这样的特殊结构赋予了环糊精一个重要性质——可修饰性</w:t>
      </w:r>
      <w:hyperlink w:history="true" w:anchor="_bookmark98">
        <w:r>
          <w:rPr>
            <w:vertAlign w:val="superscript"/>
            /&gt;
          </w:rPr>
          <w:t>[</w:t>
        </w:r>
        <w:r>
          <w:rPr>
            <w:rFonts w:ascii="Times New Roman" w:hAnsi="Times New Roman" w:eastAsia="宋体"/>
            <w:vertAlign w:val="superscript"/>
            <w:position w:val="11"/>
          </w:rPr>
          <w:t xml:space="preserve">8</w:t>
        </w:r>
        <w:r>
          <w:rPr>
            <w:vertAlign w:val="superscript"/>
            /&gt;
          </w:rPr>
          <w:t>]</w:t>
        </w:r>
      </w:hyperlink>
      <w:r>
        <w:t>。</w:t>
      </w:r>
      <w:r>
        <w:t>尽管</w:t>
      </w:r>
      <w:r>
        <w:rPr>
          <w:rFonts w:ascii="Times New Roman" w:hAnsi="Times New Roman" w:eastAsia="宋体"/>
        </w:rPr>
        <w:t>β-CD</w:t>
      </w:r>
      <w:r>
        <w:t>具有一个空腔，可结合底物或客体分子，但用于构筑功能化超分子聚</w:t>
      </w:r>
      <w:r>
        <w:t>集体则显得力不从心，加上</w:t>
      </w:r>
      <w:r>
        <w:rPr>
          <w:rFonts w:ascii="Times New Roman" w:hAnsi="Times New Roman" w:eastAsia="宋体"/>
        </w:rPr>
        <w:t>β-CD</w:t>
      </w:r>
      <w:r>
        <w:t>较低水溶解度的缺点。因此，对环糊精进行结</w:t>
      </w:r>
      <w:r>
        <w:t>构修饰非常有意义。通过修饰可以达到以下目的</w:t>
      </w:r>
      <w:hyperlink w:history="true" w:anchor="_bookmark99">
        <w:r>
          <w:rPr>
            <w:vertAlign w:val="superscript"/>
            /&gt;
          </w:rPr>
          <w:t>[</w:t>
        </w:r>
        <w:r>
          <w:rPr>
            <w:rFonts w:ascii="Times New Roman" w:hAnsi="Times New Roman" w:eastAsia="宋体"/>
            <w:vertAlign w:val="superscript"/>
            <w:position w:val="11"/>
          </w:rPr>
          <w:t xml:space="preserve">9</w:t>
        </w:r>
        <w:r>
          <w:rPr>
            <w:vertAlign w:val="superscript"/>
            /&gt;
          </w:rPr>
          <w:t>]</w:t>
        </w:r>
      </w:hyperlink>
      <w:r>
        <w:t>：引入基团改善水溶性，扩</w:t>
      </w:r>
      <w:r>
        <w:t>大</w:t>
      </w:r>
    </w:p>
    <w:p w:rsidR="0018722C">
      <w:pPr>
        <w:topLinePunct/>
      </w:pPr>
      <w:r>
        <w:t>结合或者提供有特定几何开关的空间，构筑有特殊功能的超分子，融入高分子结构获得有特殊性质的新材料。</w:t>
      </w:r>
    </w:p>
    <w:p w:rsidR="0018722C">
      <w:pPr>
        <w:topLinePunct/>
      </w:pPr>
      <w:r>
        <w:t>重要的环糊精衍生物包括酯衍生物、醚衍生物、去氧衍生物及二聚环糊精等。</w:t>
      </w:r>
      <w:r>
        <w:rPr>
          <w:rFonts w:ascii="Times New Roman" w:hAnsi="Times New Roman" w:eastAsia="Times New Roman"/>
        </w:rPr>
        <w:t>2-</w:t>
      </w:r>
      <w:r>
        <w:t>羟丙基</w:t>
      </w:r>
      <w:r>
        <w:rPr>
          <w:rFonts w:ascii="Times New Roman" w:hAnsi="Times New Roman" w:eastAsia="Times New Roman"/>
        </w:rPr>
        <w:t>-β-</w:t>
      </w:r>
      <w:r>
        <w:t>环糊精和磺丁基醚</w:t>
      </w:r>
      <w:r>
        <w:rPr>
          <w:rFonts w:ascii="Times New Roman" w:hAnsi="Times New Roman" w:eastAsia="Times New Roman"/>
        </w:rPr>
        <w:t>-β-</w:t>
      </w:r>
      <w:r>
        <w:t>环糊精是其中非常具有挖根生的两种环糊精衍</w:t>
      </w:r>
      <w:r>
        <w:t>生物，可用于口服和非肠道给药系统，已经获得美国</w:t>
      </w:r>
      <w:r>
        <w:rPr>
          <w:rFonts w:ascii="Times New Roman" w:hAnsi="Times New Roman" w:eastAsia="Times New Roman"/>
        </w:rPr>
        <w:t>FDA</w:t>
      </w:r>
      <w:r>
        <w:t>的批准，应用于数种</w:t>
      </w:r>
      <w:r>
        <w:t>注射性药物配方中</w:t>
      </w:r>
      <w:hyperlink w:history="true" w:anchor="_bookmark100">
        <w:r>
          <w:rPr>
            <w:vertAlign w:val="superscript"/>
            /&gt;
          </w:rPr>
          <w:t>[</w:t>
        </w:r>
        <w:r>
          <w:rPr>
            <w:vertAlign w:val="superscript"/>
            /&gt;
          </w:rPr>
          <w:t xml:space="preserve">10</w:t>
        </w:r>
        <w:r>
          <w:rPr>
            <w:vertAlign w:val="superscript"/>
            /&gt;
          </w:rPr>
          <w:t>]</w:t>
        </w:r>
      </w:hyperlink>
      <w:r>
        <w:t>。</w:t>
      </w:r>
    </w:p>
    <w:p w:rsidR="0018722C">
      <w:pPr>
        <w:topLinePunct/>
      </w:pPr>
      <w:r>
        <w:t/>
      </w:r>
      <w:r>
        <w:t>近年</w:t>
      </w:r>
      <w:r>
        <w:t>来兴起的通过化学键合、聚合物链或基团包结、复合等方法构筑含环糊</w:t>
      </w:r>
      <w:r>
        <w:t>精的聚合物，大都具有环糊精的包结、识别、缓释等能力，又兼具聚合物良好的</w:t>
      </w:r>
      <w:r>
        <w:t>机械性能、稳定性和可调控性</w:t>
      </w:r>
      <w:hyperlink w:history="true" w:anchor="_bookmark101">
        <w:r>
          <w:rPr>
            <w:vertAlign w:val="superscript"/>
            /&gt;
          </w:rPr>
          <w:t>[</w:t>
        </w:r>
        <w:r>
          <w:rPr>
            <w:vertAlign w:val="superscript"/>
            /&gt;
          </w:rPr>
          <w:t xml:space="preserve">11</w:t>
        </w:r>
        <w:r>
          <w:rPr>
            <w:vertAlign w:val="superscript"/>
            /&gt;
          </w:rPr>
          <w:t>]</w:t>
        </w:r>
      </w:hyperlink>
      <w:r>
        <w:t>。含环糊精聚合物可基于非共价键构筑，当聚合</w:t>
      </w:r>
      <w:r>
        <w:t>物链段的横截面积与环糊精内腔直径相匹配时，环糊精就能和聚合物发生包结作用，形成</w:t>
      </w:r>
      <w:r>
        <w:t>（</w:t>
      </w:r>
      <w:r>
        <w:t>准</w:t>
      </w:r>
      <w:r>
        <w:t>）</w:t>
      </w:r>
      <w:r>
        <w:t>聚轮烷；也可基于共价键构筑，利用环糊精上的羟基作为反应官</w:t>
      </w:r>
      <w:r>
        <w:t>能团修饰成环糊精单体，再均聚成线性聚合物，或以环糊精为中心，在多个羟基上连接聚合物，得到多臂星型嵌段聚合物。</w:t>
      </w:r>
    </w:p>
    <w:p w:rsidR="0018722C">
      <w:pPr>
        <w:topLinePunct/>
      </w:pPr>
      <w:r>
        <w:t>其中以两亲性聚合物链构筑的含环糊精聚合物，在胶束给药体系中应用比较</w:t>
      </w:r>
      <w:r>
        <w:t>广泛。两亲性环糊精聚合物由于能够自组装形成纳米级的胶束载药系统，是一类</w:t>
      </w:r>
      <w:r>
        <w:t>具有广阔应用前景的药物载体</w:t>
      </w:r>
      <w:hyperlink w:history="true" w:anchor="_bookmark102">
        <w:r>
          <w:rPr>
            <w:vertAlign w:val="superscript"/>
            /&gt;
          </w:rPr>
          <w:t>[</w:t>
        </w:r>
        <w:r>
          <w:rPr>
            <w:vertAlign w:val="superscript"/>
            /&gt;
          </w:rPr>
          <w:t xml:space="preserve">12</w:t>
        </w:r>
        <w:r>
          <w:rPr>
            <w:vertAlign w:val="superscript"/>
            /&gt;
          </w:rPr>
          <w:t>]</w:t>
        </w:r>
      </w:hyperlink>
      <w:r>
        <w:t>。黄燕玉等</w:t>
      </w:r>
      <w:hyperlink w:history="true" w:anchor="_bookmark103">
        <w:r>
          <w:rPr>
            <w:vertAlign w:val="superscript"/>
            /&gt;
          </w:rPr>
          <w:t>[</w:t>
        </w:r>
        <w:r>
          <w:rPr>
            <w:vertAlign w:val="superscript"/>
            /&gt;
          </w:rPr>
          <w:t xml:space="preserve">13</w:t>
        </w:r>
        <w:r>
          <w:rPr>
            <w:vertAlign w:val="superscript"/>
            /&gt;
          </w:rPr>
          <w:t>]</w:t>
        </w:r>
      </w:hyperlink>
      <w:r>
        <w:t>，将不同相对分子质量的聚乙二醇单甲醚</w:t>
      </w:r>
      <w:r>
        <w:rPr>
          <w:rFonts w:ascii="Times New Roman" w:hAnsi="Times New Roman" w:eastAsia="宋体"/>
        </w:rPr>
        <w:t>-</w:t>
      </w:r>
      <w:r>
        <w:t>聚乳酸</w:t>
      </w:r>
      <w:r>
        <w:rPr>
          <w:rFonts w:ascii="Times New Roman" w:hAnsi="Times New Roman" w:eastAsia="宋体"/>
        </w:rPr>
        <w:t>(</w:t>
      </w:r>
      <w:r>
        <w:rPr>
          <w:rFonts w:ascii="Times New Roman" w:hAnsi="Times New Roman" w:eastAsia="宋体"/>
        </w:rPr>
        <w:t xml:space="preserve">mPEG-PLA</w:t>
      </w:r>
      <w:r>
        <w:rPr>
          <w:rFonts w:ascii="Times New Roman" w:hAnsi="Times New Roman" w:eastAsia="宋体"/>
        </w:rPr>
        <w:t>)</w:t>
      </w:r>
      <w:r>
        <w:t>分别连接到</w:t>
      </w:r>
      <w:r>
        <w:rPr>
          <w:rFonts w:ascii="Times New Roman" w:hAnsi="Times New Roman" w:eastAsia="宋体"/>
        </w:rPr>
        <w:t>N-</w:t>
      </w:r>
      <w:r>
        <w:rPr>
          <w:rFonts w:ascii="Times New Roman" w:hAnsi="Times New Roman" w:eastAsia="宋体"/>
        </w:rPr>
        <w:t>(</w:t>
      </w:r>
      <w:r>
        <w:rPr>
          <w:rFonts w:ascii="Times New Roman" w:hAnsi="Times New Roman" w:eastAsia="宋体"/>
        </w:rPr>
        <w:t>2-</w:t>
      </w:r>
      <w:r>
        <w:t>氨乙基</w:t>
      </w:r>
      <w:r>
        <w:rPr>
          <w:rFonts w:ascii="Times New Roman" w:hAnsi="Times New Roman" w:eastAsia="宋体"/>
        </w:rPr>
        <w:t>)</w:t>
      </w:r>
      <w:r>
        <w:t>胺基</w:t>
      </w:r>
      <w:r>
        <w:rPr>
          <w:rFonts w:ascii="Times New Roman" w:hAnsi="Times New Roman" w:eastAsia="宋体"/>
        </w:rPr>
        <w:t>-β-</w:t>
      </w:r>
      <w:r>
        <w:t>环糊精上，制得不同相对分子质量的两亲性聚乙二醇单甲醚</w:t>
      </w:r>
      <w:r>
        <w:rPr>
          <w:rFonts w:ascii="Times New Roman" w:hAnsi="Times New Roman" w:eastAsia="宋体"/>
        </w:rPr>
        <w:t>-</w:t>
      </w:r>
      <w:r>
        <w:t>聚乳酸</w:t>
      </w:r>
      <w:r>
        <w:rPr>
          <w:rFonts w:ascii="Times New Roman" w:hAnsi="Times New Roman" w:eastAsia="宋体"/>
        </w:rPr>
        <w:t>-β-</w:t>
      </w:r>
      <w:r>
        <w:t>环糊精</w:t>
      </w:r>
      <w:r>
        <w:rPr>
          <w:rFonts w:ascii="Times New Roman" w:hAnsi="Times New Roman" w:eastAsia="宋体"/>
        </w:rPr>
        <w:t>(</w:t>
      </w:r>
      <w:r>
        <w:rPr>
          <w:rFonts w:ascii="Times New Roman" w:hAnsi="Times New Roman" w:eastAsia="宋体"/>
          <w:spacing w:val="-4"/>
        </w:rPr>
        <w:t xml:space="preserve">mPEG-PLA-β-CD</w:t>
      </w:r>
      <w:r>
        <w:rPr>
          <w:rFonts w:ascii="Times New Roman" w:hAnsi="Times New Roman" w:eastAsia="宋体"/>
        </w:rPr>
        <w:t>)</w:t>
      </w:r>
      <w:r>
        <w:t>，</w:t>
      </w:r>
      <w:r w:rsidR="001852F3">
        <w:t xml:space="preserve">并以布洛芬为模型药物初步考察</w:t>
      </w:r>
      <w:r>
        <w:rPr>
          <w:rFonts w:ascii="Times New Roman" w:hAnsi="Times New Roman" w:eastAsia="宋体"/>
        </w:rPr>
        <w:t>4</w:t>
      </w:r>
      <w:r>
        <w:t>个聚合物的载药性能。苟鹏飞等</w:t>
      </w:r>
      <w:hyperlink w:history="true" w:anchor="_bookmark104">
        <w:r>
          <w:rPr>
            <w:vertAlign w:val="superscript"/>
            /&gt;
          </w:rPr>
          <w:t>[</w:t>
        </w:r>
        <w:r>
          <w:rPr>
            <w:vertAlign w:val="superscript"/>
            /&gt;
          </w:rPr>
          <w:t xml:space="preserve">14</w:t>
        </w:r>
        <w:r>
          <w:rPr>
            <w:vertAlign w:val="superscript"/>
            /&gt;
          </w:rPr>
          <w:t>]</w:t>
        </w:r>
      </w:hyperlink>
      <w:r>
        <w:t>，结合配位</w:t>
      </w:r>
      <w:r>
        <w:rPr>
          <w:rFonts w:ascii="Times New Roman" w:hAnsi="Times New Roman" w:eastAsia="宋体"/>
        </w:rPr>
        <w:t>-</w:t>
      </w:r>
      <w:r>
        <w:t>插入开环聚合</w:t>
      </w:r>
      <w:r>
        <w:rPr>
          <w:rFonts w:ascii="Times New Roman" w:hAnsi="Times New Roman" w:eastAsia="宋体"/>
        </w:rPr>
        <w:t>(</w:t>
      </w:r>
      <w:r>
        <w:rPr>
          <w:rFonts w:ascii="Times New Roman" w:hAnsi="Times New Roman" w:eastAsia="宋体"/>
        </w:rPr>
        <w:t xml:space="preserve">controlled ring opening polymerization, CROP</w:t>
      </w:r>
      <w:r>
        <w:rPr>
          <w:rFonts w:ascii="Times New Roman" w:hAnsi="Times New Roman" w:eastAsia="宋体"/>
        </w:rPr>
        <w:t>)</w:t>
      </w:r>
      <w:r>
        <w:t>及原子转移自由基聚合</w:t>
      </w:r>
      <w:r>
        <w:rPr>
          <w:rFonts w:ascii="Times New Roman" w:hAnsi="Times New Roman" w:eastAsia="宋体"/>
        </w:rPr>
        <w:t>(</w:t>
      </w:r>
      <w:r>
        <w:rPr>
          <w:rFonts w:ascii="Times New Roman" w:hAnsi="Times New Roman" w:eastAsia="宋体"/>
          <w:spacing w:val="-1"/>
        </w:rPr>
        <w:t xml:space="preserve">atom </w:t>
      </w:r>
      <w:r>
        <w:rPr>
          <w:rFonts w:ascii="Times New Roman" w:hAnsi="Times New Roman" w:eastAsia="宋体"/>
        </w:rPr>
        <w:t>transfer radical polymerization, </w:t>
      </w:r>
      <w:r>
        <w:rPr>
          <w:rFonts w:ascii="Times New Roman" w:hAnsi="Times New Roman" w:eastAsia="宋体"/>
          <w:spacing w:val="-3"/>
        </w:rPr>
        <w:t>ATRP</w:t>
      </w:r>
      <w:r>
        <w:rPr>
          <w:rFonts w:ascii="Times New Roman" w:hAnsi="Times New Roman" w:eastAsia="宋体"/>
        </w:rPr>
        <w:t>)</w:t>
      </w:r>
      <w:r>
        <w:t>机理，成功制备出以</w:t>
      </w:r>
      <w:r>
        <w:rPr>
          <w:rFonts w:ascii="Times New Roman" w:hAnsi="Times New Roman" w:eastAsia="宋体"/>
        </w:rPr>
        <w:t>β-CD</w:t>
      </w:r>
      <w:r>
        <w:t>为</w:t>
      </w:r>
      <w:r>
        <w:t>核、</w:t>
      </w:r>
      <w:r>
        <w:rPr>
          <w:rFonts w:ascii="Times New Roman" w:hAnsi="Times New Roman" w:eastAsia="宋体"/>
        </w:rPr>
        <w:t>14</w:t>
      </w:r>
      <w:r>
        <w:t>臂聚</w:t>
      </w:r>
      <w:r>
        <w:rPr>
          <w:rFonts w:ascii="Times New Roman" w:hAnsi="Times New Roman" w:eastAsia="宋体"/>
        </w:rPr>
        <w:t>ε-</w:t>
      </w:r>
      <w:r>
        <w:t>己内酯</w:t>
      </w:r>
      <w:r>
        <w:rPr>
          <w:rFonts w:ascii="Times New Roman" w:hAnsi="Times New Roman" w:eastAsia="宋体"/>
        </w:rPr>
        <w:t>(</w:t>
      </w:r>
      <w:r>
        <w:rPr>
          <w:rFonts w:ascii="Times New Roman" w:hAnsi="Times New Roman" w:eastAsia="宋体"/>
        </w:rPr>
        <w:t xml:space="preserve">PCL</w:t>
      </w:r>
      <w:r>
        <w:rPr>
          <w:rFonts w:ascii="Times New Roman" w:hAnsi="Times New Roman" w:eastAsia="宋体"/>
        </w:rPr>
        <w:t>)</w:t>
      </w:r>
      <w:r>
        <w:t>为疏水端、</w:t>
      </w:r>
      <w:r>
        <w:rPr>
          <w:rFonts w:ascii="Times New Roman" w:hAnsi="Times New Roman" w:eastAsia="宋体"/>
        </w:rPr>
        <w:t>7</w:t>
      </w:r>
      <w:r>
        <w:t>臂聚丙烯酸</w:t>
      </w:r>
      <w:r>
        <w:rPr>
          <w:rFonts w:ascii="Times New Roman" w:hAnsi="Times New Roman" w:eastAsia="宋体"/>
        </w:rPr>
        <w:t>(</w:t>
      </w:r>
      <w:r>
        <w:rPr>
          <w:rFonts w:ascii="Times New Roman" w:hAnsi="Times New Roman" w:eastAsia="宋体"/>
          <w:spacing w:val="-2"/>
        </w:rPr>
        <w:t xml:space="preserve">PAA</w:t>
      </w:r>
      <w:r>
        <w:rPr>
          <w:rFonts w:ascii="Times New Roman" w:hAnsi="Times New Roman" w:eastAsia="宋体"/>
        </w:rPr>
        <w:t>)</w:t>
      </w:r>
      <w:r>
        <w:t>为亲水端的两亲性多臂</w:t>
      </w:r>
      <w:r>
        <w:t>星型聚合物。</w:t>
      </w:r>
    </w:p>
    <w:p w:rsidR="0018722C">
      <w:pPr>
        <w:pStyle w:val="Heading2"/>
        <w:topLinePunct/>
        <w:ind w:left="171" w:hangingChars="171" w:hanging="171"/>
      </w:pPr>
      <w:bookmarkStart w:id="491063" w:name="_Toc686491063"/>
      <w:bookmarkStart w:name="3 两亲性嵌段聚合物 " w:id="20"/>
      <w:bookmarkEnd w:id="20"/>
      <w:r>
        <w:t>3</w:t>
      </w:r>
      <w:r>
        <w:t xml:space="preserve"> </w:t>
      </w:r>
      <w:r/>
      <w:bookmarkStart w:name="_bookmark7" w:id="21"/>
      <w:bookmarkEnd w:id="21"/>
      <w:r/>
      <w:bookmarkStart w:name="_bookmark7" w:id="22"/>
      <w:bookmarkEnd w:id="22"/>
      <w:r>
        <w:t>两亲性嵌段聚合物</w:t>
      </w:r>
      <w:bookmarkEnd w:id="491063"/>
    </w:p>
    <w:p w:rsidR="0018722C">
      <w:pPr>
        <w:pStyle w:val="Heading3"/>
        <w:topLinePunct/>
        <w:ind w:left="200" w:hangingChars="200" w:hanging="200"/>
      </w:pPr>
      <w:bookmarkStart w:id="491064" w:name="_Toc686491064"/>
      <w:bookmarkStart w:name="_bookmark8" w:id="23"/>
      <w:bookmarkEnd w:id="23"/>
      <w:r>
        <w:t>3.1</w:t>
      </w:r>
      <w:r>
        <w:t xml:space="preserve"> </w:t>
      </w:r>
      <w:r/>
      <w:bookmarkStart w:name="_bookmark8" w:id="24"/>
      <w:bookmarkEnd w:id="24"/>
      <w:r>
        <w:t>两亲性嵌段聚合物概况</w:t>
      </w:r>
      <w:bookmarkEnd w:id="491064"/>
    </w:p>
    <w:p w:rsidR="0018722C">
      <w:pPr>
        <w:topLinePunct/>
      </w:pPr>
      <w:r>
        <w:t>两亲性嵌段聚合物是指分子中既具有很长的疏水性链段，又具有很长的亲水</w:t>
      </w:r>
      <w:r>
        <w:t>性链段的高分子聚合物，亦称为高分子表面活性剂。两亲性嵌段聚合物兼具高分</w:t>
      </w:r>
      <w:r>
        <w:t>子的增粘性和低分子的表面活性，对水相与油相皆有良好亲和力，因而具有很</w:t>
      </w:r>
      <w:r>
        <w:t>多</w:t>
      </w:r>
    </w:p>
    <w:p w:rsidR="0018722C">
      <w:pPr>
        <w:topLinePunct/>
      </w:pPr>
      <w:r>
        <w:t>独特的物理化学性质</w:t>
      </w:r>
      <w:hyperlink w:history="true" w:anchor="_bookmark105">
        <w:r>
          <w:rPr>
            <w:vertAlign w:val="superscript"/>
            /&gt;
          </w:rPr>
          <w:t>[</w:t>
        </w:r>
        <w:r>
          <w:rPr>
            <w:vertAlign w:val="superscript"/>
            /&gt;
          </w:rPr>
          <w:t xml:space="preserve">15</w:t>
        </w:r>
        <w:r>
          <w:rPr>
            <w:vertAlign w:val="superscript"/>
            /&gt;
          </w:rPr>
          <w:t>]</w:t>
        </w:r>
      </w:hyperlink>
      <w:r>
        <w:t>。按其空间构型，两亲性嵌段聚合物主要分为线性、树枝状和星型三种。</w:t>
      </w:r>
    </w:p>
    <w:p w:rsidR="0018722C">
      <w:pPr>
        <w:topLinePunct/>
      </w:pPr>
      <w:r>
        <w:t>星型聚合物，指三条或三条以上的线性聚合物链通过有限的结点连接而形成的“星状”聚合物。星型聚合物和具有相近分子量的线性聚合物相比，因其具有</w:t>
      </w:r>
      <w:r>
        <w:t>较小的原子空间排列尺寸，其本体和溶液黏度较低，还具有较低的结晶温度和扩</w:t>
      </w:r>
      <w:r>
        <w:t>散系数以及高官能化的分子表面。其中，以两亲性线性聚合物构筑的星型聚合物，</w:t>
      </w:r>
      <w:r>
        <w:t>同样具有两亲性特征，也具有独特的微相形态及一些特殊性质和功能。在医药领</w:t>
      </w:r>
      <w:r>
        <w:t>域中，这些多臂星型聚合物在水溶液中能自组装形成胶束，具有良好的药物包载</w:t>
      </w:r>
      <w:r>
        <w:t>能力、生物相容性和生物可降解性，且能通过基团修饰获得如受体靶向等新功能，</w:t>
      </w:r>
      <w:r>
        <w:t>近年</w:t>
      </w:r>
      <w:r>
        <w:t>来备受研究者关注</w:t>
      </w:r>
      <w:hyperlink w:history="true" w:anchor="_bookmark106">
        <w:r>
          <w:rPr>
            <w:vertAlign w:val="superscript"/>
            /&gt;
          </w:rPr>
          <w:t>[</w:t>
        </w:r>
        <w:r>
          <w:rPr>
            <w:vertAlign w:val="superscript"/>
            /&gt;
          </w:rPr>
          <w:t xml:space="preserve">16</w:t>
        </w:r>
        <w:r>
          <w:rPr>
            <w:vertAlign w:val="superscript"/>
            /&gt;
          </w:rPr>
          <w:t>]</w:t>
        </w:r>
      </w:hyperlink>
      <w:r>
        <w:t>。</w:t>
      </w:r>
    </w:p>
    <w:p w:rsidR="0018722C">
      <w:pPr>
        <w:pStyle w:val="Heading3"/>
        <w:topLinePunct/>
        <w:ind w:left="200" w:hangingChars="200" w:hanging="200"/>
      </w:pPr>
      <w:bookmarkStart w:id="491065" w:name="_Toc686491065"/>
      <w:bookmarkStart w:name="_bookmark9" w:id="25"/>
      <w:bookmarkEnd w:id="25"/>
      <w:r>
        <w:t>3.2</w:t>
      </w:r>
      <w:r>
        <w:t xml:space="preserve"> </w:t>
      </w:r>
      <w:r/>
      <w:bookmarkStart w:name="_bookmark9" w:id="26"/>
      <w:bookmarkEnd w:id="26"/>
      <w:r>
        <w:t>两亲性嵌段聚合物的合成</w:t>
      </w:r>
      <w:bookmarkEnd w:id="491065"/>
    </w:p>
    <w:p w:rsidR="0018722C">
      <w:pPr>
        <w:topLinePunct/>
      </w:pPr>
      <w:r>
        <w:t>两亲性嵌段聚合物的合成起初时主要是通过活性阴离子聚合和活性开环聚合</w:t>
      </w:r>
      <w:r>
        <w:rPr>
          <w:rFonts w:ascii="Times New Roman" w:eastAsia="Times New Roman"/>
        </w:rPr>
        <w:t>(</w:t>
      </w:r>
      <w:r>
        <w:rPr>
          <w:rFonts w:ascii="Times New Roman" w:eastAsia="Times New Roman"/>
        </w:rPr>
        <w:t xml:space="preserve">POP</w:t>
      </w:r>
      <w:r>
        <w:rPr>
          <w:rFonts w:ascii="Times New Roman" w:eastAsia="Times New Roman"/>
        </w:rPr>
        <w:t>)</w:t>
      </w:r>
      <w:r>
        <w:t>实现，随着活性</w:t>
      </w:r>
      <w:r>
        <w:rPr>
          <w:rFonts w:ascii="Times New Roman" w:eastAsia="Times New Roman"/>
        </w:rPr>
        <w:t>/</w:t>
      </w:r>
      <w:r>
        <w:t>控制自由基聚合</w:t>
      </w:r>
      <w:r>
        <w:rPr>
          <w:rFonts w:ascii="Times New Roman" w:eastAsia="Times New Roman"/>
          <w:rFonts w:ascii="Times New Roman" w:eastAsia="Times New Roman"/>
        </w:rPr>
        <w:t>（</w:t>
      </w:r>
      <w:r>
        <w:rPr>
          <w:rFonts w:ascii="Times New Roman" w:eastAsia="Times New Roman"/>
        </w:rPr>
        <w:t xml:space="preserve">living</w:t>
      </w:r>
      <w:r>
        <w:rPr>
          <w:rFonts w:ascii="Times New Roman" w:eastAsia="Times New Roman"/>
        </w:rPr>
        <w:t>/</w:t>
      </w:r>
      <w:r>
        <w:rPr>
          <w:rFonts w:ascii="Times New Roman" w:eastAsia="Times New Roman"/>
        </w:rPr>
        <w:t>controlled radical polymerization</w:t>
      </w:r>
      <w:r>
        <w:rPr>
          <w:rFonts w:ascii="Times New Roman" w:eastAsia="Times New Roman"/>
        </w:rPr>
        <w:t>,</w:t>
      </w:r>
    </w:p>
    <w:p w:rsidR="0018722C">
      <w:pPr>
        <w:topLinePunct/>
      </w:pPr>
      <w:r>
        <w:rPr>
          <w:rFonts w:ascii="Times New Roman" w:eastAsia="Times New Roman"/>
        </w:rPr>
        <w:t>CRP</w:t>
      </w:r>
      <w:r>
        <w:rPr>
          <w:rFonts w:ascii="Times New Roman" w:eastAsia="Times New Roman"/>
          <w:rFonts w:ascii="Times New Roman" w:eastAsia="Times New Roman"/>
        </w:rPr>
        <w:t>）</w:t>
      </w:r>
      <w:r>
        <w:t>技术的发展而变得更加容易、多样化。目前，活性</w:t>
      </w:r>
      <w:r>
        <w:rPr>
          <w:rFonts w:ascii="Times New Roman" w:eastAsia="Times New Roman"/>
        </w:rPr>
        <w:t>/</w:t>
      </w:r>
      <w:r>
        <w:t>控制自由基聚合主要分</w:t>
      </w:r>
      <w:r>
        <w:t>为四类：</w:t>
      </w:r>
      <w:r>
        <w:rPr>
          <w:rFonts w:ascii="Times New Roman" w:eastAsia="Times New Roman"/>
        </w:rPr>
        <w:t>1</w:t>
      </w:r>
      <w:r>
        <w:rPr>
          <w:rFonts w:ascii="Times New Roman" w:eastAsia="Times New Roman"/>
          <w:rFonts w:ascii="Times New Roman" w:eastAsia="Times New Roman"/>
          <w:spacing w:val="-7"/>
        </w:rPr>
        <w:t>）</w:t>
      </w:r>
      <w:r>
        <w:t>引发链转移终止剂</w:t>
      </w:r>
      <w:r>
        <w:rPr>
          <w:rFonts w:ascii="Times New Roman" w:eastAsia="Times New Roman"/>
        </w:rPr>
        <w:t>(</w:t>
      </w:r>
      <w:r>
        <w:rPr>
          <w:rFonts w:ascii="Times New Roman" w:eastAsia="Times New Roman"/>
        </w:rPr>
        <w:t xml:space="preserve">Iniferter</w:t>
      </w:r>
      <w:r>
        <w:rPr>
          <w:rFonts w:ascii="Times New Roman" w:eastAsia="Times New Roman"/>
        </w:rPr>
        <w:t>)</w:t>
      </w:r>
      <w:r>
        <w:t>，首次出现于</w:t>
      </w:r>
      <w:r>
        <w:rPr>
          <w:rFonts w:ascii="Times New Roman" w:eastAsia="Times New Roman"/>
        </w:rPr>
        <w:t>Otsu</w:t>
      </w:r>
      <w:r>
        <w:t>等</w:t>
      </w:r>
      <w:hyperlink w:history="true" w:anchor="_bookmark107">
        <w:r>
          <w:rPr>
            <w:vertAlign w:val="superscript"/>
            /&gt;
          </w:rPr>
          <w:t>[</w:t>
        </w:r>
        <w:r>
          <w:rPr>
            <w:rFonts w:ascii="Times New Roman" w:eastAsia="Times New Roman"/>
            <w:vertAlign w:val="superscript"/>
            <w:position w:val="11"/>
          </w:rPr>
          <w:t xml:space="preserve">17</w:t>
        </w:r>
        <w:r>
          <w:rPr>
            <w:vertAlign w:val="superscript"/>
            /&gt;
          </w:rPr>
          <w:t>]</w:t>
        </w:r>
      </w:hyperlink>
      <w:r>
        <w:t>报道，</w:t>
      </w:r>
      <w:r>
        <w:rPr>
          <w:rFonts w:ascii="Times New Roman" w:eastAsia="Times New Roman"/>
        </w:rPr>
        <w:t>2</w:t>
      </w:r>
      <w:r>
        <w:rPr>
          <w:rFonts w:ascii="Times New Roman" w:eastAsia="Times New Roman"/>
        </w:rPr>
        <w:t>)</w:t>
      </w:r>
      <w:r>
        <w:t>氮氧自由基调控聚合</w:t>
      </w:r>
      <w:r>
        <w:rPr>
          <w:rFonts w:ascii="Times New Roman" w:eastAsia="Times New Roman"/>
        </w:rPr>
        <w:t>(</w:t>
      </w:r>
      <w:r>
        <w:rPr>
          <w:rFonts w:ascii="Times New Roman" w:eastAsia="Times New Roman"/>
        </w:rPr>
        <w:t xml:space="preserve">nitroxide mediated polymerization, </w:t>
      </w:r>
      <w:r>
        <w:rPr>
          <w:rFonts w:ascii="Times New Roman" w:eastAsia="Times New Roman"/>
        </w:rPr>
        <w:t>NMP</w:t>
      </w:r>
      <w:r>
        <w:rPr>
          <w:rFonts w:ascii="Times New Roman" w:eastAsia="Times New Roman"/>
        </w:rPr>
        <w:t>)</w:t>
      </w:r>
      <w:r>
        <w:rPr>
          <w:spacing w:val="-3"/>
        </w:rPr>
        <w:t xml:space="preserve">, </w:t>
      </w:r>
      <w:r>
        <w:rPr>
          <w:rFonts w:ascii="Times New Roman" w:eastAsia="Times New Roman"/>
        </w:rPr>
        <w:t>Georges</w:t>
      </w:r>
      <w:r>
        <w:t>等</w:t>
      </w:r>
      <w:hyperlink w:history="true" w:anchor="_bookmark108">
        <w:r>
          <w:rPr>
            <w:vertAlign w:val="superscript"/>
            /&gt;
          </w:rPr>
          <w:t>[</w:t>
        </w:r>
        <w:r>
          <w:rPr>
            <w:rFonts w:ascii="Times New Roman" w:eastAsia="Times New Roman"/>
            <w:vertAlign w:val="superscript"/>
            <w:position w:val="11"/>
          </w:rPr>
          <w:t xml:space="preserve">18</w:t>
        </w:r>
        <w:r>
          <w:rPr>
            <w:vertAlign w:val="superscript"/>
            /&gt;
          </w:rPr>
          <w:t>]</w:t>
        </w:r>
      </w:hyperlink>
      <w:r>
        <w:t>在自由基聚合</w:t>
      </w:r>
      <w:r>
        <w:t>中加入稳定氮氧自由基实现了苯乙烯的活性自由基聚合，</w:t>
      </w:r>
      <w:r>
        <w:rPr>
          <w:rFonts w:ascii="Times New Roman" w:eastAsia="Times New Roman"/>
        </w:rPr>
        <w:t>3</w:t>
      </w:r>
      <w:r>
        <w:rPr>
          <w:rFonts w:ascii="Times New Roman" w:eastAsia="Times New Roman"/>
        </w:rPr>
        <w:t>)</w:t>
      </w:r>
      <w:r>
        <w:t>原子转移自由基聚</w:t>
      </w:r>
      <w:r>
        <w:t>合</w:t>
      </w:r>
    </w:p>
    <w:p w:rsidR="0018722C">
      <w:pPr>
        <w:topLinePunct/>
      </w:pPr>
      <w:r>
        <w:rPr>
          <w:rFonts w:ascii="Times New Roman" w:hAnsi="Times New Roman" w:eastAsia="宋体"/>
          <w:rFonts w:ascii="Times New Roman" w:hAnsi="Times New Roman" w:eastAsia="宋体"/>
          <w:w w:val="99"/>
        </w:rPr>
        <w:t>（</w:t>
      </w:r>
      <w:r>
        <w:rPr>
          <w:rFonts w:ascii="Times New Roman" w:hAnsi="Times New Roman" w:eastAsia="宋体"/>
        </w:rPr>
        <w:t>A</w:t>
      </w:r>
      <w:r>
        <w:rPr>
          <w:rFonts w:ascii="Times New Roman" w:hAnsi="Times New Roman" w:eastAsia="宋体"/>
        </w:rPr>
        <w:t>TR</w:t>
      </w:r>
      <w:r>
        <w:rPr>
          <w:rFonts w:ascii="Times New Roman" w:hAnsi="Times New Roman" w:eastAsia="宋体"/>
        </w:rPr>
        <w:t>P</w:t>
      </w:r>
      <w:r>
        <w:rPr>
          <w:rFonts w:ascii="Times New Roman" w:hAnsi="Times New Roman" w:eastAsia="宋体"/>
          <w:rFonts w:ascii="Times New Roman" w:hAnsi="Times New Roman" w:eastAsia="宋体"/>
          <w:spacing w:val="0"/>
          <w:w w:val="99"/>
        </w:rPr>
        <w:t>）</w:t>
      </w:r>
      <w:r>
        <w:rPr>
          <w:spacing w:val="-60"/>
          <w:w w:val="99"/>
        </w:rPr>
        <w:t xml:space="preserve">, </w:t>
      </w:r>
      <w:r>
        <w:rPr>
          <w:rFonts w:ascii="Times New Roman" w:hAnsi="Times New Roman" w:eastAsia="宋体"/>
        </w:rPr>
        <w:t>1995</w:t>
      </w:r>
      <w:r>
        <w:t>年世界上</w:t>
      </w:r>
      <w:r>
        <w:rPr>
          <w:rFonts w:ascii="Times New Roman" w:hAnsi="Times New Roman" w:eastAsia="宋体"/>
        </w:rPr>
        <w:t>3</w:t>
      </w:r>
      <w:r>
        <w:t>个研究小组</w:t>
      </w:r>
      <w:r>
        <w:t>（</w:t>
      </w:r>
      <w:r>
        <w:rPr>
          <w:rFonts w:ascii="Times New Roman" w:hAnsi="Times New Roman" w:eastAsia="宋体"/>
          <w:w w:val="99"/>
        </w:rPr>
        <w:t>Ma</w:t>
      </w:r>
      <w:r>
        <w:rPr>
          <w:rFonts w:ascii="Times New Roman" w:hAnsi="Times New Roman" w:eastAsia="宋体"/>
          <w:spacing w:val="0"/>
          <w:w w:val="99"/>
        </w:rPr>
        <w:t>t</w:t>
      </w:r>
      <w:r>
        <w:rPr>
          <w:rFonts w:ascii="Times New Roman" w:hAnsi="Times New Roman" w:eastAsia="宋体"/>
          <w:spacing w:val="-2"/>
          <w:w w:val="99"/>
        </w:rPr>
        <w:t>y</w:t>
      </w:r>
      <w:r>
        <w:rPr>
          <w:rFonts w:ascii="Times New Roman" w:hAnsi="Times New Roman" w:eastAsia="宋体"/>
          <w:spacing w:val="0"/>
          <w:w w:val="99"/>
        </w:rPr>
        <w:t>j</w:t>
      </w:r>
      <w:r>
        <w:rPr>
          <w:rFonts w:ascii="Times New Roman" w:hAnsi="Times New Roman" w:eastAsia="宋体"/>
          <w:spacing w:val="0"/>
          <w:w w:val="99"/>
        </w:rPr>
        <w:t>a</w:t>
      </w:r>
      <w:r>
        <w:rPr>
          <w:rFonts w:ascii="Times New Roman" w:hAnsi="Times New Roman" w:eastAsia="宋体"/>
          <w:w w:val="99"/>
        </w:rPr>
        <w:t>s</w:t>
      </w:r>
      <w:r>
        <w:rPr>
          <w:rFonts w:ascii="Times New Roman" w:hAnsi="Times New Roman" w:eastAsia="宋体"/>
          <w:spacing w:val="0"/>
          <w:w w:val="99"/>
        </w:rPr>
        <w:t>z</w:t>
      </w:r>
      <w:r>
        <w:rPr>
          <w:rFonts w:ascii="Times New Roman" w:hAnsi="Times New Roman" w:eastAsia="宋体"/>
          <w:spacing w:val="0"/>
        </w:rPr>
        <w:t>e</w:t>
      </w:r>
      <w:r>
        <w:rPr>
          <w:rFonts w:ascii="Times New Roman" w:hAnsi="Times New Roman" w:eastAsia="宋体"/>
          <w:w w:val="99"/>
        </w:rPr>
        <w:t>wski</w:t>
      </w:r>
      <w:r>
        <w:rPr>
          <w:spacing w:val="-20"/>
        </w:rPr>
        <w:t>小组、</w:t>
      </w:r>
      <w:r>
        <w:rPr>
          <w:rFonts w:ascii="Times New Roman" w:hAnsi="Times New Roman" w:eastAsia="宋体"/>
          <w:w w:val="99"/>
        </w:rPr>
        <w:t>P</w:t>
      </w:r>
      <w:r>
        <w:rPr>
          <w:rFonts w:ascii="Times New Roman" w:hAnsi="Times New Roman" w:eastAsia="宋体"/>
          <w:spacing w:val="0"/>
        </w:rPr>
        <w:t>e</w:t>
      </w:r>
      <w:r>
        <w:rPr>
          <w:rFonts w:ascii="Times New Roman" w:hAnsi="Times New Roman" w:eastAsia="宋体"/>
        </w:rPr>
        <w:t>rc</w:t>
      </w:r>
      <w:r>
        <w:rPr>
          <w:rFonts w:ascii="Times New Roman" w:hAnsi="Times New Roman" w:eastAsia="宋体"/>
          <w:spacing w:val="0"/>
        </w:rPr>
        <w:t>e</w:t>
      </w:r>
      <w:r>
        <w:rPr>
          <w:rFonts w:ascii="Times New Roman" w:hAnsi="Times New Roman" w:eastAsia="宋体"/>
        </w:rPr>
        <w:t>c</w:t>
      </w:r>
      <w:r>
        <w:rPr>
          <w:spacing w:val="-20"/>
        </w:rPr>
        <w:t>小组、</w:t>
      </w:r>
      <w:r>
        <w:rPr>
          <w:rFonts w:ascii="Times New Roman" w:hAnsi="Times New Roman" w:eastAsia="宋体"/>
          <w:w w:val="99"/>
        </w:rPr>
        <w:t>S</w:t>
      </w:r>
      <w:r>
        <w:rPr>
          <w:rFonts w:ascii="Times New Roman" w:hAnsi="Times New Roman" w:eastAsia="宋体"/>
          <w:spacing w:val="0"/>
        </w:rPr>
        <w:t>a</w:t>
      </w:r>
      <w:r>
        <w:rPr>
          <w:rFonts w:ascii="Times New Roman" w:hAnsi="Times New Roman" w:eastAsia="宋体"/>
          <w:w w:val="99"/>
        </w:rPr>
        <w:t>w</w:t>
      </w:r>
      <w:r>
        <w:rPr>
          <w:rFonts w:ascii="Times New Roman" w:hAnsi="Times New Roman" w:eastAsia="宋体"/>
          <w:spacing w:val="-1"/>
          <w:w w:val="99"/>
        </w:rPr>
        <w:t>a</w:t>
      </w:r>
      <w:r>
        <w:rPr>
          <w:rFonts w:ascii="Times New Roman" w:hAnsi="Times New Roman" w:eastAsia="宋体"/>
        </w:rPr>
        <w:t>moto</w:t>
      </w:r>
      <w:r>
        <w:rPr>
          <w:spacing w:val="8"/>
        </w:rPr>
        <w:t>小组</w:t>
      </w:r>
      <w:r>
        <w:t>）</w:t>
      </w:r>
      <w:hyperlink w:history="true" w:anchor="_bookmark109">
        <w:r>
          <w:rPr>
            <w:vertAlign w:val="superscript"/>
            /&gt;
          </w:rPr>
          <w:t>[</w:t>
        </w:r>
        <w:r>
          <w:rPr>
            <w:rFonts w:ascii="Times New Roman" w:hAnsi="Times New Roman" w:eastAsia="宋体"/>
            <w:vertAlign w:val="superscript"/>
            <w:position w:val="11"/>
          </w:rPr>
          <w:t>19-21</w:t>
        </w:r>
        <w:r>
          <w:rPr>
            <w:vertAlign w:val="superscript"/>
            /&gt;
          </w:rPr>
          <w:t>]</w:t>
        </w:r>
      </w:hyperlink>
      <w:r>
        <w:t>同时报道的一种活性自由基聚合，</w:t>
      </w:r>
      <w:r>
        <w:rPr>
          <w:rFonts w:ascii="Times New Roman" w:hAnsi="Times New Roman" w:eastAsia="宋体"/>
        </w:rPr>
        <w:t>4</w:t>
      </w:r>
      <w:r>
        <w:rPr>
          <w:rFonts w:ascii="Times New Roman" w:hAnsi="Times New Roman" w:eastAsia="宋体"/>
          <w:rFonts w:ascii="Times New Roman" w:hAnsi="Times New Roman" w:eastAsia="宋体"/>
          <w:spacing w:val="4"/>
        </w:rPr>
        <w:t>）</w:t>
      </w:r>
      <w:r>
        <w:t>可逆加成</w:t>
      </w:r>
      <w:r>
        <w:rPr>
          <w:rFonts w:ascii="Times New Roman" w:hAnsi="Times New Roman" w:eastAsia="宋体"/>
        </w:rPr>
        <w:t>-</w:t>
      </w:r>
      <w:r>
        <w:t>断裂链转移聚合</w:t>
      </w:r>
      <w:r>
        <w:rPr>
          <w:rFonts w:ascii="Times New Roman" w:hAnsi="Times New Roman" w:eastAsia="宋体"/>
        </w:rPr>
        <w:t>(</w:t>
      </w:r>
      <w:r>
        <w:rPr>
          <w:rFonts w:ascii="Times New Roman" w:hAnsi="Times New Roman" w:eastAsia="宋体"/>
        </w:rPr>
        <w:t xml:space="preserve">reversible addition-fragmentation chain transfer polymerization, RAFT</w:t>
      </w:r>
      <w:r>
        <w:rPr>
          <w:rFonts w:ascii="Times New Roman" w:hAnsi="Times New Roman" w:eastAsia="宋体"/>
        </w:rPr>
        <w:t>)</w:t>
      </w:r>
      <w:r>
        <w:rPr>
          <w:spacing w:val="6"/>
        </w:rPr>
        <w:t xml:space="preserve">, </w:t>
      </w:r>
      <w:r>
        <w:rPr>
          <w:rFonts w:ascii="Times New Roman" w:hAnsi="Times New Roman" w:eastAsia="宋体"/>
        </w:rPr>
        <w:t>Rizzardo</w:t>
      </w:r>
      <w:r>
        <w:t>在第</w:t>
      </w:r>
      <w:r>
        <w:rPr>
          <w:rFonts w:ascii="Times New Roman" w:hAnsi="Times New Roman" w:eastAsia="宋体"/>
        </w:rPr>
        <w:t>37</w:t>
      </w:r>
      <w:r>
        <w:t>届国际高分子大会上作了“</w:t>
      </w:r>
      <w:r>
        <w:rPr>
          <w:rFonts w:ascii="Times New Roman" w:hAnsi="Times New Roman" w:eastAsia="宋体"/>
        </w:rPr>
        <w:t>Tailored</w:t>
      </w:r>
      <w:r>
        <w:rPr>
          <w:rFonts w:ascii="Times New Roman" w:hAnsi="Times New Roman" w:eastAsia="宋体"/>
        </w:rPr>
        <w:t> </w:t>
      </w:r>
      <w:r>
        <w:rPr>
          <w:rFonts w:ascii="Times New Roman" w:hAnsi="Times New Roman" w:eastAsia="宋体"/>
        </w:rPr>
        <w:t>polymers</w:t>
      </w:r>
      <w:r>
        <w:rPr>
          <w:rFonts w:ascii="Times New Roman" w:hAnsi="Times New Roman" w:eastAsia="宋体"/>
        </w:rPr>
        <w:t> </w:t>
      </w:r>
      <w:r>
        <w:rPr>
          <w:rFonts w:ascii="Times New Roman" w:hAnsi="Times New Roman" w:eastAsia="宋体"/>
        </w:rPr>
        <w:t>by</w:t>
      </w:r>
      <w:r>
        <w:rPr>
          <w:rFonts w:ascii="Times New Roman" w:hAnsi="Times New Roman" w:eastAsia="宋体"/>
        </w:rPr>
        <w:t> </w:t>
      </w:r>
      <w:r>
        <w:rPr>
          <w:rFonts w:ascii="Times New Roman" w:hAnsi="Times New Roman" w:eastAsia="宋体"/>
        </w:rPr>
        <w:t>free radical</w:t>
      </w:r>
      <w:r>
        <w:rPr>
          <w:rFonts w:ascii="Times New Roman" w:hAnsi="Times New Roman" w:eastAsia="宋体"/>
        </w:rPr>
        <w:t> </w:t>
      </w:r>
      <w:r>
        <w:rPr>
          <w:rFonts w:ascii="Times New Roman" w:hAnsi="Times New Roman" w:eastAsia="宋体"/>
        </w:rPr>
        <w:t>processes</w:t>
      </w:r>
      <w:r>
        <w:rPr>
          <w:spacing w:val="-1"/>
        </w:rPr>
        <w:t>"</w:t>
      </w:r>
      <w:r>
        <w:t>报</w:t>
      </w:r>
      <w:r>
        <w:t>告，首次提出了</w:t>
      </w:r>
      <w:r>
        <w:rPr>
          <w:rFonts w:ascii="Times New Roman" w:hAnsi="Times New Roman" w:eastAsia="宋体"/>
        </w:rPr>
        <w:t>RAFT</w:t>
      </w:r>
      <w:r>
        <w:t>概念</w:t>
      </w:r>
      <w:hyperlink w:history="true" w:anchor="_bookmark110">
        <w:r>
          <w:rPr>
            <w:vertAlign w:val="superscript"/>
            /&gt;
          </w:rPr>
          <w:t>[</w:t>
        </w:r>
        <w:r>
          <w:rPr>
            <w:rFonts w:ascii="Times New Roman" w:hAnsi="Times New Roman" w:eastAsia="宋体"/>
            <w:vertAlign w:val="superscript"/>
            <w:position w:val="11"/>
          </w:rPr>
          <w:t xml:space="preserve">22</w:t>
        </w:r>
        <w:r>
          <w:rPr>
            <w:vertAlign w:val="superscript"/>
            /&gt;
          </w:rPr>
          <w:t>]</w:t>
        </w:r>
      </w:hyperlink>
      <w:r>
        <w:t>。</w:t>
      </w:r>
    </w:p>
    <w:p w:rsidR="0018722C">
      <w:pPr>
        <w:topLinePunct/>
      </w:pPr>
      <w:r>
        <w:rPr>
          <w:rFonts w:ascii="Times New Roman" w:eastAsia="Times New Roman"/>
        </w:rPr>
        <w:t>RAFT</w:t>
      </w:r>
      <w:r>
        <w:t>聚合是在通用自由基聚合引发剂如</w:t>
      </w:r>
      <w:r>
        <w:rPr>
          <w:rFonts w:ascii="Times New Roman" w:eastAsia="Times New Roman"/>
        </w:rPr>
        <w:t>AIBN</w:t>
      </w:r>
      <w:r>
        <w:t>、</w:t>
      </w:r>
      <w:r>
        <w:rPr>
          <w:rFonts w:ascii="Times New Roman" w:eastAsia="Times New Roman"/>
        </w:rPr>
        <w:t>BPO</w:t>
      </w:r>
      <w:r>
        <w:t>作用下，加入链转移剂，与自由基发生加成断裂链转移而生成休眠种</w:t>
      </w:r>
      <w:r>
        <w:t>（</w:t>
      </w:r>
      <w:r>
        <w:rPr>
          <w:spacing w:val="-6"/>
        </w:rPr>
        <w:t>称为大分子</w:t>
      </w:r>
      <w:r>
        <w:rPr>
          <w:rFonts w:ascii="Times New Roman" w:eastAsia="Times New Roman"/>
        </w:rPr>
        <w:t>R</w:t>
      </w:r>
      <w:r>
        <w:rPr>
          <w:rFonts w:ascii="Times New Roman" w:eastAsia="Times New Roman"/>
          <w:w w:val="99"/>
        </w:rPr>
        <w:t>A</w:t>
      </w:r>
      <w:r>
        <w:rPr>
          <w:rFonts w:ascii="Times New Roman" w:eastAsia="Times New Roman"/>
          <w:spacing w:val="-1"/>
          <w:w w:val="99"/>
        </w:rPr>
        <w:t>F</w:t>
      </w:r>
      <w:r>
        <w:rPr>
          <w:rFonts w:ascii="Times New Roman" w:eastAsia="Times New Roman"/>
        </w:rPr>
        <w:t>T</w:t>
      </w:r>
      <w:r>
        <w:t>试剂</w:t>
      </w:r>
      <w:r>
        <w:t>）</w:t>
      </w:r>
      <w:r>
        <w:t>，该</w:t>
      </w:r>
      <w:r>
        <w:t>聚合物链端仍具有高效链转移能力，可与增长自由基发生快速可逆交换反应，从而实现活性</w:t>
      </w:r>
      <w:r>
        <w:rPr>
          <w:rFonts w:ascii="Times New Roman" w:eastAsia="Times New Roman"/>
        </w:rPr>
        <w:t>/</w:t>
      </w:r>
      <w:r>
        <w:t>控制自由基聚合，</w:t>
      </w:r>
      <w:r>
        <w:rPr>
          <w:rFonts w:ascii="Times New Roman" w:eastAsia="Times New Roman"/>
        </w:rPr>
        <w:t>2005</w:t>
      </w:r>
      <w:r>
        <w:t>年由</w:t>
      </w:r>
      <w:r>
        <w:rPr>
          <w:rFonts w:ascii="Times New Roman" w:eastAsia="Times New Roman"/>
        </w:rPr>
        <w:t>Rizzardo</w:t>
      </w:r>
      <w:r>
        <w:t>等人对</w:t>
      </w:r>
      <w:r>
        <w:rPr>
          <w:rFonts w:ascii="Times New Roman" w:eastAsia="Times New Roman"/>
        </w:rPr>
        <w:t>RAFT</w:t>
      </w:r>
      <w:r>
        <w:t>聚合的概况、机理、</w:t>
      </w:r>
      <w:r>
        <w:rPr>
          <w:rFonts w:ascii="Times New Roman" w:eastAsia="Times New Roman"/>
        </w:rPr>
        <w:t>RAFT</w:t>
      </w:r>
      <w:r>
        <w:t>试剂的结构对聚合的影响、</w:t>
      </w:r>
      <w:r>
        <w:rPr>
          <w:rFonts w:ascii="Times New Roman" w:eastAsia="Times New Roman"/>
        </w:rPr>
        <w:t>RAFT</w:t>
      </w:r>
      <w:r>
        <w:t>聚合中的阻滞现象、</w:t>
      </w:r>
      <w:r>
        <w:rPr>
          <w:rFonts w:ascii="Times New Roman" w:eastAsia="Times New Roman"/>
        </w:rPr>
        <w:t>RAFT</w:t>
      </w:r>
      <w:r>
        <w:t>聚合的应用等内容进行了详细综述</w:t>
      </w:r>
      <w:hyperlink w:history="true" w:anchor="_bookmark111">
        <w:r>
          <w:rPr>
            <w:vertAlign w:val="superscript"/>
            /&gt;
          </w:rPr>
          <w:t>[</w:t>
        </w:r>
        <w:r>
          <w:rPr>
            <w:rFonts w:ascii="Times New Roman" w:eastAsia="Times New Roman"/>
            <w:vertAlign w:val="superscript"/>
            <w:position w:val="11"/>
          </w:rPr>
          <w:t xml:space="preserve">23</w:t>
        </w:r>
        <w:r>
          <w:rPr>
            <w:vertAlign w:val="superscript"/>
            /&gt;
          </w:rPr>
          <w:t>]</w:t>
        </w:r>
      </w:hyperlink>
      <w:r>
        <w:t>。上述链转移剂具有很大的链转移常数，被称</w:t>
      </w:r>
      <w:r>
        <w:t>为</w:t>
      </w:r>
    </w:p>
    <w:p w:rsidR="0018722C">
      <w:pPr>
        <w:topLinePunct/>
      </w:pPr>
      <w:r>
        <w:rPr>
          <w:rFonts w:ascii="Times New Roman" w:eastAsia="Times New Roman"/>
        </w:rPr>
        <w:t>RAFT</w:t>
      </w:r>
      <w:r>
        <w:t>试剂，主要是二硫代酯和三硫代酯类化合物，通式如图</w:t>
      </w:r>
      <w:r>
        <w:rPr>
          <w:rFonts w:ascii="Times New Roman" w:eastAsia="Times New Roman"/>
        </w:rPr>
        <w:t>1</w:t>
      </w:r>
      <w:r>
        <w:rPr>
          <w:rFonts w:ascii="Times New Roman" w:eastAsia="Times New Roman"/>
        </w:rPr>
        <w:t>.</w:t>
      </w:r>
      <w:r>
        <w:rPr>
          <w:rFonts w:ascii="Times New Roman" w:eastAsia="Times New Roman"/>
        </w:rPr>
        <w:t>2</w:t>
      </w:r>
      <w:r>
        <w:t>所示，其中</w:t>
      </w:r>
      <w:r>
        <w:rPr>
          <w:rFonts w:ascii="Times New Roman" w:eastAsia="Times New Roman"/>
        </w:rPr>
        <w:t>Z</w:t>
      </w:r>
      <w:r>
        <w:t>基团影响加成断裂速度，</w:t>
      </w:r>
      <w:r>
        <w:rPr>
          <w:rFonts w:ascii="Times New Roman" w:eastAsia="Times New Roman"/>
        </w:rPr>
        <w:t>R</w:t>
      </w:r>
      <w:r>
        <w:t>基团作为自由基离去基团，形成的自由基能再引发聚</w:t>
      </w:r>
      <w:r>
        <w:t>合</w:t>
      </w:r>
      <w:hyperlink w:history="true" w:anchor="_bookmark112">
        <w:r>
          <w:rPr>
            <w:vertAlign w:val="subscript"/>
            <w:rFonts w:ascii="Times New Roman" w:eastAsia="Times New Roman"/>
          </w:rPr>
          <w:t>[</w:t>
        </w:r>
        <w:r>
          <w:rPr>
            <w:vertAlign w:val="subscript"/>
            <w:rFonts w:ascii="Times New Roman" w:eastAsia="Times New Roman"/>
          </w:rPr>
          <w:t xml:space="preserve">24</w:t>
        </w:r>
        <w:r>
          <w:rPr>
            <w:vertAlign w:val="subscript"/>
            <w:rFonts w:ascii="Times New Roman" w:eastAsia="Times New Roman"/>
          </w:rPr>
          <w:t>]</w:t>
        </w:r>
      </w:hyperlink>
      <w:r>
        <w:t>。</w:t>
      </w:r>
    </w:p>
    <w:p w:rsidR="0018722C">
      <w:pPr>
        <w:pStyle w:val="affff5"/>
        <w:keepNext/>
        <w:topLinePunct/>
      </w:pPr>
      <w:r>
        <w:rPr>
          <w:sz w:val="20"/>
        </w:rPr>
        <w:drawing>
          <wp:inline distT="0" distB="0" distL="0" distR="0">
            <wp:extent cx="4735500" cy="242122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016495" cy="256489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2</w:t>
      </w:r>
      <w:r>
        <w:t xml:space="preserve">  </w:t>
      </w:r>
      <w:r>
        <w:rPr>
          <w:rFonts w:ascii="宋体" w:eastAsia="宋体" w:hint="eastAsia" w:cstheme="minorBidi" w:hAnsiTheme="minorHAnsi"/>
          <w:b/>
        </w:rPr>
        <w:t>具有不同功能性</w:t>
      </w:r>
      <w:r>
        <w:rPr>
          <w:rFonts w:cstheme="minorBidi" w:hAnsiTheme="minorHAnsi" w:eastAsiaTheme="minorHAnsi" w:asciiTheme="minorHAnsi"/>
          <w:b/>
        </w:rPr>
        <w:t>Z</w:t>
      </w:r>
      <w:r>
        <w:rPr>
          <w:rFonts w:ascii="宋体" w:eastAsia="宋体" w:hint="eastAsia" w:cstheme="minorBidi" w:hAnsiTheme="minorHAnsi"/>
          <w:b/>
        </w:rPr>
        <w:t>基团的主要</w:t>
      </w:r>
      <w:r>
        <w:rPr>
          <w:rFonts w:cstheme="minorBidi" w:hAnsiTheme="minorHAnsi" w:eastAsiaTheme="minorHAnsi" w:asciiTheme="minorHAnsi"/>
          <w:b/>
        </w:rPr>
        <w:t>RAFT</w:t>
      </w:r>
      <w:r>
        <w:rPr>
          <w:rFonts w:ascii="宋体" w:eastAsia="宋体" w:hint="eastAsia" w:cstheme="minorBidi" w:hAnsiTheme="minorHAnsi"/>
          <w:b/>
        </w:rPr>
        <w:t>试剂结构</w:t>
      </w:r>
    </w:p>
    <w:p w:rsidR="0018722C">
      <w:pPr>
        <w:topLinePunct/>
      </w:pPr>
      <w:r>
        <w:rPr>
          <w:rFonts w:ascii="Times New Roman" w:eastAsia="Times New Roman"/>
        </w:rPr>
        <w:t>RAFT</w:t>
      </w:r>
      <w:r>
        <w:t>聚合的特点表现在</w:t>
      </w:r>
      <w:hyperlink w:history="true" w:anchor="_bookmark113">
        <w:r>
          <w:rPr>
            <w:rFonts w:ascii="Times New Roman" w:eastAsia="Times New Roman"/>
          </w:rPr>
          <w:t>[</w:t>
        </w:r>
        <w:r>
          <w:rPr>
            <w:rFonts w:ascii="Times New Roman" w:eastAsia="Times New Roman"/>
          </w:rPr>
          <w:t xml:space="preserve">25</w:t>
        </w:r>
        <w:r>
          <w:rPr>
            <w:rFonts w:ascii="Times New Roman" w:eastAsia="Times New Roman"/>
          </w:rPr>
          <w:t>]</w:t>
        </w:r>
      </w:hyperlink>
      <w:r>
        <w:t>：</w:t>
      </w:r>
      <w:r>
        <w:rPr>
          <w:rFonts w:ascii="Times New Roman" w:eastAsia="Times New Roman"/>
        </w:rPr>
        <w:t>1</w:t>
      </w:r>
      <w:r>
        <w:rPr>
          <w:rFonts w:ascii="Times New Roman" w:eastAsia="Times New Roman"/>
          <w:rFonts w:ascii="Times New Roman" w:eastAsia="Times New Roman"/>
        </w:rPr>
        <w:t>）</w:t>
      </w:r>
      <w:r>
        <w:t>适用的单体范围较广，</w:t>
      </w:r>
      <w:r>
        <w:rPr>
          <w:rFonts w:ascii="Times New Roman" w:eastAsia="Times New Roman"/>
        </w:rPr>
        <w:t>RAFT</w:t>
      </w:r>
      <w:r>
        <w:t>聚合不仅适用</w:t>
      </w:r>
      <w:r>
        <w:t>于苯乙烯、</w:t>
      </w:r>
      <w:r>
        <w:t>（</w:t>
      </w:r>
      <w:r>
        <w:t>甲基</w:t>
      </w:r>
      <w:r>
        <w:t>）</w:t>
      </w:r>
      <w:r>
        <w:t>丙烯酸酯、丙烯睛等常用单体，还可用于丙烯酸、苯乙烯磺</w:t>
      </w:r>
      <w:r>
        <w:t>酸钠等功能单体，甚至是带羟基、叔胺基等官能团的单体，</w:t>
      </w:r>
      <w:r>
        <w:rPr>
          <w:rFonts w:ascii="Times New Roman" w:eastAsia="Times New Roman"/>
        </w:rPr>
        <w:t>2</w:t>
      </w:r>
      <w:r>
        <w:rPr>
          <w:rFonts w:ascii="Times New Roman" w:eastAsia="Times New Roman"/>
          <w:rFonts w:ascii="Times New Roman" w:eastAsia="Times New Roman"/>
        </w:rPr>
        <w:t>）</w:t>
      </w:r>
      <w:r>
        <w:t>聚合条件较温和</w:t>
      </w:r>
      <w:r>
        <w:t>，</w:t>
      </w:r>
    </w:p>
    <w:p w:rsidR="0018722C">
      <w:pPr>
        <w:topLinePunct/>
      </w:pPr>
      <w:r>
        <w:rPr>
          <w:rFonts w:ascii="Times New Roman" w:hAnsi="Times New Roman" w:eastAsia="Times New Roman"/>
        </w:rPr>
        <w:t>RAFT</w:t>
      </w:r>
      <w:r>
        <w:t>聚合可在传统的自由基聚合条件下进行，合适的反应温度范围较宽</w:t>
      </w:r>
      <w:r>
        <w:t>（</w:t>
      </w:r>
      <w:r>
        <w:t>一般</w:t>
      </w:r>
      <w:r>
        <w:t>在</w:t>
      </w:r>
      <w:r>
        <w:rPr>
          <w:rFonts w:ascii="Times New Roman" w:hAnsi="Times New Roman" w:eastAsia="Times New Roman"/>
        </w:rPr>
        <w:t>40~16</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C</w:t>
      </w:r>
      <w:r>
        <w:t>）</w:t>
      </w:r>
      <w:r>
        <w:t>，且反应过程无需保护和解保护操作，</w:t>
      </w:r>
      <w:r>
        <w:rPr>
          <w:rFonts w:ascii="Times New Roman" w:hAnsi="Times New Roman" w:eastAsia="Times New Roman"/>
        </w:rPr>
        <w:t>3</w:t>
      </w:r>
      <w:r>
        <w:rPr>
          <w:rFonts w:ascii="Times New Roman" w:hAnsi="Times New Roman" w:eastAsia="Times New Roman"/>
          <w:rFonts w:ascii="Times New Roman" w:hAnsi="Times New Roman" w:eastAsia="Times New Roman"/>
          <w:spacing w:val="0"/>
        </w:rPr>
        <w:t>）</w:t>
      </w:r>
      <w:r>
        <w:t>聚合实施方法多样，可用</w:t>
      </w:r>
      <w:r>
        <w:t>本体、乳液、悬浮等方法，加料方式可用间歇、半连续、连续加料，</w:t>
      </w:r>
      <w:r>
        <w:rPr>
          <w:rFonts w:ascii="Times New Roman" w:hAnsi="Times New Roman" w:eastAsia="Times New Roman"/>
        </w:rPr>
        <w:t>4</w:t>
      </w:r>
      <w:r>
        <w:rPr>
          <w:rFonts w:ascii="Times New Roman" w:hAnsi="Times New Roman" w:eastAsia="Times New Roman"/>
          <w:rFonts w:ascii="Times New Roman" w:hAnsi="Times New Roman" w:eastAsia="Times New Roman"/>
          <w:spacing w:val="-2"/>
        </w:rPr>
        <w:t>）</w:t>
      </w:r>
      <w:r>
        <w:t>可在活性末端引入功能基团，或组成嵌段、梳形、星型及其它复杂拓扑结构的聚合物。</w:t>
      </w:r>
    </w:p>
    <w:p w:rsidR="0018722C">
      <w:pPr>
        <w:topLinePunct/>
      </w:pPr>
      <w:r>
        <w:t>在已报道的</w:t>
      </w:r>
      <w:r>
        <w:rPr>
          <w:rFonts w:ascii="Times New Roman" w:hAnsi="Times New Roman" w:eastAsia="宋体"/>
        </w:rPr>
        <w:t>RAFT</w:t>
      </w:r>
      <w:r>
        <w:t>试剂中，应用于合成多臂星型聚合物的二硫代酯链转移剂主要有两类</w:t>
      </w:r>
      <w:hyperlink w:history="true" w:anchor="_bookmark114">
        <w:r>
          <w:rPr>
            <w:rFonts w:ascii="Times New Roman" w:hAnsi="Times New Roman" w:eastAsia="宋体"/>
            <w:vertAlign w:val="superscript"/>
          </w:rPr>
          <w:t>[</w:t>
        </w:r>
        <w:r>
          <w:rPr>
            <w:rFonts w:ascii="Times New Roman" w:hAnsi="Times New Roman" w:eastAsia="宋体"/>
            <w:vertAlign w:val="superscript"/>
          </w:rPr>
          <w:t xml:space="preserve">26</w:t>
        </w:r>
        <w:r>
          <w:rPr>
            <w:rFonts w:ascii="Times New Roman" w:hAnsi="Times New Roman" w:eastAsia="宋体"/>
            <w:vertAlign w:val="superscript"/>
          </w:rPr>
          <w:t>]</w:t>
        </w:r>
      </w:hyperlink>
      <w:r>
        <w:t>：一类是“</w:t>
      </w:r>
      <w:r>
        <w:rPr>
          <w:rFonts w:ascii="Times New Roman" w:hAnsi="Times New Roman" w:eastAsia="宋体"/>
        </w:rPr>
        <w:t>core-first</w:t>
      </w:r>
      <w:r>
        <w:t>”方法，多官能团</w:t>
      </w:r>
      <w:r>
        <w:rPr>
          <w:rFonts w:ascii="Times New Roman" w:hAnsi="Times New Roman" w:eastAsia="宋体"/>
        </w:rPr>
        <w:t>RAFT</w:t>
      </w:r>
      <w:r>
        <w:t>试剂通过</w:t>
      </w:r>
      <w:r>
        <w:rPr>
          <w:rFonts w:ascii="Times New Roman" w:hAnsi="Times New Roman" w:eastAsia="宋体"/>
        </w:rPr>
        <w:t>R</w:t>
      </w:r>
      <w:r>
        <w:t>基团与核</w:t>
      </w:r>
      <w:r>
        <w:t>相连，即聚合物链段是从多官能团的核向外增长的，其聚合过程中链的增长是始</w:t>
      </w:r>
      <w:r>
        <w:t>终在核的表面进行。这种方法的优点在于可以获得臂数准确、臂长可控的星型聚</w:t>
      </w:r>
      <w:r>
        <w:t>合物，线性聚合物的含量较少，但是，由于多官能团的引发齐需要预先合成，官</w:t>
      </w:r>
      <w:r>
        <w:t>能团的数目决定了星型聚合物“臂”的数目，所以合成臂数较多的星型聚合物非</w:t>
      </w:r>
      <w:r>
        <w:t>常困难，也会导致引发点之间的空间位阻效应，使各位点的引发速率不一致，从而导致合成的星型聚合物的分子量分布较宽。另一类是“</w:t>
      </w:r>
      <w:r>
        <w:rPr>
          <w:rFonts w:ascii="Times New Roman" w:hAnsi="Times New Roman" w:eastAsia="宋体"/>
        </w:rPr>
        <w:t>arm-first</w:t>
      </w:r>
      <w:r>
        <w:t>”方法，多官</w:t>
      </w:r>
      <w:r>
        <w:t>能团</w:t>
      </w:r>
      <w:r>
        <w:rPr>
          <w:rFonts w:ascii="Times New Roman" w:hAnsi="Times New Roman" w:eastAsia="宋体"/>
        </w:rPr>
        <w:t>RAFT</w:t>
      </w:r>
      <w:r>
        <w:t>试剂</w:t>
      </w:r>
      <w:r>
        <w:rPr>
          <w:rFonts w:ascii="Times New Roman" w:hAnsi="Times New Roman" w:eastAsia="宋体"/>
        </w:rPr>
        <w:t>Z</w:t>
      </w:r>
      <w:r>
        <w:t>基团与核相连，即先合成聚合物线形链段，然后通过链转移</w:t>
      </w:r>
      <w:r>
        <w:t>反应转移到官能化的核上，其聚合过程中链的增长是脱离核的。这个方法可获</w:t>
      </w:r>
      <w:r>
        <w:t>得</w:t>
      </w:r>
    </w:p>
    <w:p w:rsidR="0018722C">
      <w:pPr>
        <w:topLinePunct/>
      </w:pPr>
      <w:r>
        <w:t>多达百臂的星型聚合物，但无法精确控制臂数，且产物中混有较多数量的线性聚合物。这两类合成方法各有优缺点，视使用场合而选取。</w:t>
      </w:r>
    </w:p>
    <w:p w:rsidR="0018722C">
      <w:pPr>
        <w:pStyle w:val="Heading2"/>
        <w:topLinePunct/>
        <w:ind w:left="171" w:hangingChars="171" w:hanging="171"/>
      </w:pPr>
      <w:bookmarkStart w:id="491066" w:name="_Toc686491066"/>
      <w:bookmarkStart w:name="4 两亲性嵌段聚合物的自组装 " w:id="27"/>
      <w:bookmarkEnd w:id="27"/>
      <w:r>
        <w:t>4</w:t>
      </w:r>
      <w:r>
        <w:t xml:space="preserve"> </w:t>
      </w:r>
      <w:r/>
      <w:bookmarkStart w:name="_bookmark10" w:id="28"/>
      <w:bookmarkEnd w:id="28"/>
      <w:r/>
      <w:bookmarkStart w:name="_bookmark10" w:id="29"/>
      <w:bookmarkEnd w:id="29"/>
      <w:r>
        <w:t>两亲性嵌段聚合物的自组装</w:t>
      </w:r>
      <w:bookmarkEnd w:id="491066"/>
    </w:p>
    <w:p w:rsidR="0018722C">
      <w:pPr>
        <w:pStyle w:val="Heading3"/>
        <w:topLinePunct/>
        <w:ind w:left="200" w:hangingChars="200" w:hanging="200"/>
      </w:pPr>
      <w:bookmarkStart w:id="491067" w:name="_Toc686491067"/>
      <w:bookmarkStart w:name="_bookmark11" w:id="30"/>
      <w:bookmarkEnd w:id="30"/>
      <w:r>
        <w:t>4.1</w:t>
      </w:r>
      <w:r>
        <w:t xml:space="preserve"> </w:t>
      </w:r>
      <w:r/>
      <w:bookmarkStart w:name="_bookmark11" w:id="31"/>
      <w:bookmarkEnd w:id="31"/>
      <w:r>
        <w:t>两亲性高分子的胶束行为</w:t>
      </w:r>
      <w:bookmarkEnd w:id="491067"/>
    </w:p>
    <w:p w:rsidR="0018722C">
      <w:pPr>
        <w:topLinePunct/>
      </w:pPr>
      <w:r>
        <w:t>两亲性高分子自组装形成胶束是高分子聚集行为中重要的一种。胶束的特殊</w:t>
      </w:r>
      <w:r>
        <w:t>结构使其在现代工业中有着重要的应用前景，如将胶束用作纳米微反应器得到单分散的金属粒子和半导体纳米粒</w:t>
      </w:r>
      <w:hyperlink w:history="true" w:anchor="_bookmark115">
        <w:r>
          <w:rPr>
            <w:vertAlign w:val="superscript"/>
            /&gt;
          </w:rPr>
          <w:t>[</w:t>
        </w:r>
        <w:r>
          <w:rPr>
            <w:rFonts w:ascii="Times New Roman" w:eastAsia="Times New Roman"/>
            <w:spacing w:val="-4"/>
            <w:position w:val="11"/>
            <w:sz w:val="16"/>
          </w:rPr>
          <w:t>27</w:t>
        </w:r>
        <w:r>
          <w:rPr>
            <w:rFonts w:ascii="Times New Roman" w:eastAsia="Times New Roman"/>
            <w:spacing w:val="-4"/>
            <w:position w:val="11"/>
            <w:sz w:val="16"/>
          </w:rPr>
          <w:t>,</w:t>
        </w:r>
      </w:hyperlink>
      <w:r>
        <w:rPr>
          <w:rFonts w:ascii="Times New Roman" w:eastAsia="Times New Roman"/>
          <w:spacing w:val="-4"/>
          <w:position w:val="11"/>
          <w:sz w:val="16"/>
        </w:rPr>
        <w:t> </w:t>
      </w:r>
      <w:hyperlink w:history="true" w:anchor="_bookmark116">
        <w:r>
          <w:rPr>
            <w:rFonts w:ascii="Times New Roman" w:eastAsia="Times New Roman"/>
            <w:position w:val="11"/>
            <w:sz w:val="16"/>
          </w:rPr>
          <w:t>28</w:t>
        </w:r>
        <w:r>
          <w:rPr>
            <w:vertAlign w:val="superscript"/>
            /&gt;
          </w:rPr>
          <w:t>]</w:t>
        </w:r>
      </w:hyperlink>
      <w:r>
        <w:t>。在医药领域中，胶束的尺寸与典型的病毒相近，且可在血液中循环较长时间，也能穿透肿瘤组织中被破坏的毛细血管，</w:t>
      </w:r>
      <w:r w:rsidR="001852F3">
        <w:t xml:space="preserve">因此在药物的输运、靶向载体等应用研究受到越来越多的重视</w:t>
      </w:r>
      <w:hyperlink w:history="true" w:anchor="_bookmark117">
        <w:r>
          <w:rPr>
            <w:vertAlign w:val="superscript"/>
            /&gt;
          </w:rPr>
          <w:t>[</w:t>
        </w:r>
        <w:r>
          <w:rPr>
            <w:rFonts w:ascii="Times New Roman" w:eastAsia="Times New Roman"/>
            <w:position w:val="11"/>
            <w:sz w:val="16"/>
          </w:rPr>
          <w:t>29</w:t>
        </w:r>
        <w:r>
          <w:rPr>
            <w:rFonts w:ascii="Times New Roman" w:eastAsia="Times New Roman"/>
            <w:spacing w:val="0"/>
            <w:position w:val="11"/>
            <w:sz w:val="16"/>
          </w:rPr>
          <w:t>,</w:t>
        </w:r>
        <w:r>
          <w:rPr>
            <w:rFonts w:ascii="Times New Roman" w:eastAsia="Times New Roman"/>
            <w:spacing w:val="0"/>
            <w:position w:val="11"/>
            <w:sz w:val="16"/>
          </w:rPr>
          <w:t> </w:t>
        </w:r>
      </w:hyperlink>
      <w:hyperlink w:history="true" w:anchor="_bookmark118">
        <w:r>
          <w:rPr>
            <w:rFonts w:ascii="Times New Roman" w:eastAsia="Times New Roman"/>
            <w:position w:val="11"/>
            <w:sz w:val="16"/>
          </w:rPr>
          <w:t>30</w:t>
        </w:r>
        <w:r>
          <w:rPr>
            <w:vertAlign w:val="superscript"/>
            /&gt;
          </w:rPr>
          <w:t>]</w:t>
        </w:r>
      </w:hyperlink>
      <w:r>
        <w:t>。</w:t>
      </w:r>
    </w:p>
    <w:p w:rsidR="0018722C">
      <w:pPr>
        <w:topLinePunct/>
      </w:pPr>
      <w:r>
        <w:t>两亲性嵌段聚合物是聚合物自组装的最主要研究对象，其自组装主要在选择</w:t>
      </w:r>
      <w:r>
        <w:t>性溶剂中进行，当其具有较长的亲水链段时，可直接溶解在水中形成大壳小核的</w:t>
      </w:r>
      <w:r>
        <w:t>星形胶束，相反，当其具有较长的疏水链段时，在选择性溶剂中会形成大核小壳</w:t>
      </w:r>
      <w:r>
        <w:t>的胶束，即“平头胶束”</w:t>
      </w:r>
      <w:r>
        <w:rPr>
          <w:rFonts w:ascii="Times New Roman" w:hAnsi="Times New Roman" w:eastAsia="Times New Roman"/>
        </w:rPr>
        <w:t>(</w:t>
      </w:r>
      <w:r>
        <w:rPr>
          <w:rFonts w:ascii="Times New Roman" w:hAnsi="Times New Roman" w:eastAsia="Times New Roman"/>
        </w:rPr>
        <w:t xml:space="preserve">crew-cut</w:t>
      </w:r>
      <w:r>
        <w:rPr>
          <w:rFonts w:ascii="Times New Roman" w:hAnsi="Times New Roman" w:eastAsia="Times New Roman"/>
        </w:rPr>
        <w:t>)</w:t>
      </w:r>
      <w:hyperlink w:history="true" w:anchor="_bookmark119">
        <w:r>
          <w:rPr>
            <w:vertAlign w:val="superscript"/>
            /&gt;
          </w:rPr>
          <w:t>[</w:t>
        </w:r>
        <w:r>
          <w:rPr>
            <w:rFonts w:ascii="Times New Roman" w:hAnsi="Times New Roman" w:eastAsia="Times New Roman"/>
            <w:vertAlign w:val="superscript"/>
            <w:position w:val="11"/>
          </w:rPr>
          <w:t xml:space="preserve">31</w:t>
        </w:r>
        <w:r>
          <w:rPr>
            <w:vertAlign w:val="superscript"/>
            /&gt;
          </w:rPr>
          <w:t>]</w:t>
        </w:r>
      </w:hyperlink>
      <w:r>
        <w:rPr>
          <w:spacing w:val="-10"/>
        </w:rPr>
        <w:t xml:space="preserve">. </w:t>
      </w:r>
      <w:r>
        <w:rPr>
          <w:rFonts w:ascii="Times New Roman" w:hAnsi="Times New Roman" w:eastAsia="Times New Roman"/>
        </w:rPr>
        <w:t>Eisenberg</w:t>
      </w:r>
      <w:r>
        <w:t>等研究表明，相对于星形胶束，</w:t>
      </w:r>
      <w:r>
        <w:t>平头胶束聚集体系会发生多种形态的变化，平头胶束和星型胶束示意图如图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p>
    <w:p w:rsidR="0018722C">
      <w:pPr>
        <w:topLinePunct/>
      </w:pPr>
      <w:r>
        <w:rPr>
          <w:rFonts w:ascii="Times New Roman" w:eastAsia="Times New Roman"/>
        </w:rPr>
        <w:t>Eisenberg</w:t>
      </w:r>
      <w:r>
        <w:t>等</w:t>
      </w:r>
      <w:hyperlink w:history="true" w:anchor="_bookmark120">
        <w:r>
          <w:rPr>
            <w:vertAlign w:val="superscript"/>
            /&gt;
          </w:rPr>
          <w:t>[</w:t>
        </w:r>
        <w:r>
          <w:rPr>
            <w:vertAlign w:val="superscript"/>
            /&gt;
          </w:rPr>
          <w:t xml:space="preserve">32-35</w:t>
        </w:r>
        <w:r>
          <w:rPr>
            <w:vertAlign w:val="superscript"/>
            /&gt;
          </w:rPr>
          <w:t>]</w:t>
        </w:r>
      </w:hyperlink>
      <w:r>
        <w:t>指出，胶束的形态和尺寸主要受三个因素影响：</w:t>
      </w:r>
      <w:r>
        <w:rPr>
          <w:rFonts w:ascii="Times New Roman" w:eastAsia="Times New Roman"/>
        </w:rPr>
        <w:t>1</w:t>
      </w:r>
      <w:r>
        <w:rPr>
          <w:rFonts w:ascii="Times New Roman" w:eastAsia="Times New Roman"/>
          <w:rFonts w:ascii="Times New Roman" w:eastAsia="Times New Roman"/>
          <w:spacing w:val="-10"/>
        </w:rPr>
        <w:t>）</w:t>
      </w:r>
      <w:r>
        <w:t>聚集体核与壳</w:t>
      </w:r>
      <w:r>
        <w:t>之间的表面能，</w:t>
      </w:r>
      <w:r>
        <w:rPr>
          <w:rFonts w:ascii="Times New Roman" w:eastAsia="Times New Roman"/>
        </w:rPr>
        <w:t>2</w:t>
      </w:r>
      <w:r>
        <w:rPr>
          <w:rFonts w:ascii="Times New Roman" w:eastAsia="Times New Roman"/>
          <w:rFonts w:ascii="Times New Roman" w:eastAsia="Times New Roman"/>
        </w:rPr>
        <w:t>）</w:t>
      </w:r>
      <w:r>
        <w:t>核链段的伸展，</w:t>
      </w:r>
      <w:r>
        <w:rPr>
          <w:rFonts w:ascii="Times New Roman" w:eastAsia="Times New Roman"/>
        </w:rPr>
        <w:t>3</w:t>
      </w:r>
      <w:r>
        <w:rPr>
          <w:rFonts w:ascii="Times New Roman" w:eastAsia="Times New Roman"/>
          <w:rFonts w:ascii="Times New Roman" w:eastAsia="Times New Roman"/>
        </w:rPr>
        <w:t>）</w:t>
      </w:r>
      <w:r>
        <w:t>壳链段之间的排斥。因此，聚合物组成、共</w:t>
      </w:r>
      <w:r>
        <w:t>溶剂及选择性溶剂用量、环境的温度、溶液</w:t>
      </w:r>
      <w:r>
        <w:rPr>
          <w:rFonts w:ascii="Times New Roman" w:eastAsia="Times New Roman"/>
        </w:rPr>
        <w:t>pH</w:t>
      </w:r>
      <w:r>
        <w:t>值及浓度等因素决定了胶束形态和尺寸。</w:t>
      </w:r>
    </w:p>
    <w:p w:rsidR="0018722C">
      <w:pPr>
        <w:pStyle w:val="aff7"/>
        <w:topLinePunct/>
      </w:pPr>
      <w:r>
        <w:drawing>
          <wp:inline>
            <wp:extent cx="5301624" cy="242658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301624" cy="242658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3</w:t>
      </w:r>
      <w:r>
        <w:t xml:space="preserve">  </w:t>
      </w:r>
      <w:r>
        <w:rPr>
          <w:rFonts w:ascii="宋体" w:eastAsia="宋体" w:hint="eastAsia" w:cstheme="minorBidi" w:hAnsiTheme="minorHAnsi"/>
          <w:b/>
        </w:rPr>
        <w:t>平头胶束和星型胶束示意图。</w:t>
      </w:r>
      <w:r w:rsidP="AA7D325B">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a</w:t>
      </w:r>
      <w:r w:rsidP="AA7D325B">
        <w:rPr>
          <w:rFonts w:cstheme="minorBidi" w:hAnsiTheme="minorHAnsi" w:eastAsiaTheme="minorHAnsi" w:asciiTheme="minorHAnsi"/>
          <w:b/>
        </w:rPr>
        <w:t>)</w:t>
      </w:r>
      <w:r>
        <w:rPr>
          <w:rFonts w:ascii="宋体" w:eastAsia="宋体" w:hint="eastAsia" w:cstheme="minorBidi" w:hAnsiTheme="minorHAnsi"/>
          <w:b/>
        </w:rPr>
        <w:t>星型胶束，</w:t>
      </w:r>
      <w:r w:rsidP="AA7D325B">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b</w:t>
      </w:r>
      <w:r w:rsidP="AA7D325B">
        <w:rPr>
          <w:rFonts w:cstheme="minorBidi" w:hAnsiTheme="minorHAnsi" w:eastAsiaTheme="minorHAnsi" w:asciiTheme="minorHAnsi"/>
          <w:b/>
        </w:rPr>
        <w:t>)</w:t>
      </w:r>
      <w:r>
        <w:rPr>
          <w:rFonts w:ascii="宋体" w:eastAsia="宋体" w:hint="eastAsia" w:cstheme="minorBidi" w:hAnsiTheme="minorHAnsi"/>
          <w:b/>
        </w:rPr>
        <w:t>平头胶束</w:t>
      </w:r>
    </w:p>
    <w:p w:rsidR="0018722C">
      <w:pPr>
        <w:topLinePunct/>
      </w:pPr>
      <w:r>
        <w:t>多臂星型嵌段聚合物的自组装与线性聚合物的基本原理和研究方法基本一</w:t>
      </w:r>
      <w:r>
        <w:t>致，但多臂星型嵌段聚合物的临界胶束浓度较高，且可形成单分子胶束</w:t>
      </w:r>
      <w:hyperlink w:history="true" w:anchor="_bookmark121">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hyperlink>
      <w:r>
        <w:t>。而</w:t>
      </w:r>
      <w:r>
        <w:t>单分子胶束一般是单分散的，结构较稳定，不会随外界条件如浓度、溶剂的变化而变化。</w:t>
      </w:r>
    </w:p>
    <w:p w:rsidR="0018722C">
      <w:pPr>
        <w:pStyle w:val="Heading3"/>
        <w:topLinePunct/>
        <w:ind w:left="200" w:hangingChars="200" w:hanging="200"/>
      </w:pPr>
      <w:bookmarkStart w:id="491068" w:name="_Toc686491068"/>
      <w:bookmarkStart w:name="_bookmark12" w:id="32"/>
      <w:bookmarkEnd w:id="32"/>
      <w:r>
        <w:t>4.2</w:t>
      </w:r>
      <w:r>
        <w:t xml:space="preserve"> </w:t>
      </w:r>
      <w:r/>
      <w:bookmarkStart w:name="_bookmark12" w:id="33"/>
      <w:bookmarkEnd w:id="33"/>
      <w:r>
        <w:t>聚合物胶束的药物负载方式</w:t>
      </w:r>
      <w:bookmarkEnd w:id="491068"/>
    </w:p>
    <w:p w:rsidR="0018722C">
      <w:pPr>
        <w:topLinePunct/>
      </w:pPr>
      <w:r>
        <w:t>当前，聚合物胶束负载药物的方式主要有以下三种</w:t>
      </w:r>
      <w:hyperlink w:history="true" w:anchor="_bookmark122">
        <w:r>
          <w:rPr>
            <w:vertAlign w:val="superscript"/>
            /&gt;
          </w:rPr>
          <w:t>[</w:t>
        </w:r>
        <w:r>
          <w:rPr>
            <w:vertAlign w:val="superscript"/>
            /&gt;
          </w:rPr>
          <w:t xml:space="preserve">37</w:t>
        </w:r>
        <w:r>
          <w:rPr>
            <w:vertAlign w:val="superscript"/>
            /&gt;
          </w:rPr>
          <w:t>]</w:t>
        </w:r>
      </w:hyperlink>
      <w:r>
        <w:t>：</w:t>
      </w:r>
    </w:p>
    <w:p w:rsidR="0018722C">
      <w:pPr>
        <w:topLinePunct/>
      </w:pPr>
      <w:r>
        <w:t>物理包埋，这是最常用的方式，即药物直接被包埋于聚合物胶束核内，主要用于非离子型脂溶性药物的负载。</w:t>
      </w:r>
    </w:p>
    <w:p w:rsidR="0018722C">
      <w:pPr>
        <w:topLinePunct/>
      </w:pPr>
      <w:r>
        <w:t>化学结合，即药物以化学键形式连接在聚合物嵌段中的特定基团上。这种方</w:t>
      </w:r>
      <w:r>
        <w:t>法能使胶束的包封率接近</w:t>
      </w:r>
      <w:r>
        <w:rPr>
          <w:rFonts w:ascii="Times New Roman" w:eastAsia="Times New Roman"/>
        </w:rPr>
        <w:t>100%</w:t>
      </w:r>
      <w:r>
        <w:t>，但只有药物和聚合物间的化学键是可逆的，才能顺利释放药物。</w:t>
      </w:r>
    </w:p>
    <w:p w:rsidR="0018722C">
      <w:pPr>
        <w:topLinePunct/>
      </w:pPr>
      <w:r>
        <w:t>静电结合，某些带阳离子的聚合物疏水嵌段，在水溶液中可与带阴离子的</w:t>
      </w:r>
    </w:p>
    <w:p w:rsidR="0018722C">
      <w:pPr>
        <w:topLinePunct/>
      </w:pPr>
      <w:r>
        <w:rPr>
          <w:rFonts w:ascii="Times New Roman" w:eastAsia="Times New Roman"/>
        </w:rPr>
        <w:t>DNA</w:t>
      </w:r>
      <w:r>
        <w:t>质粒、寡核苷酸等通过静电作用结合而形成胶束。</w:t>
      </w:r>
    </w:p>
    <w:p w:rsidR="0018722C">
      <w:pPr>
        <w:pStyle w:val="Heading3"/>
        <w:topLinePunct/>
        <w:ind w:left="200" w:hangingChars="200" w:hanging="200"/>
      </w:pPr>
      <w:bookmarkStart w:id="491069" w:name="_Toc686491069"/>
      <w:bookmarkStart w:name="_bookmark13" w:id="34"/>
      <w:bookmarkEnd w:id="34"/>
      <w:r>
        <w:t>4.3</w:t>
      </w:r>
      <w:r>
        <w:t xml:space="preserve"> </w:t>
      </w:r>
      <w:r/>
      <w:bookmarkStart w:name="_bookmark13" w:id="35"/>
      <w:bookmarkEnd w:id="35"/>
      <w:r>
        <w:t>载药胶束的制备方法</w:t>
      </w:r>
      <w:bookmarkEnd w:id="491069"/>
    </w:p>
    <w:p w:rsidR="0018722C">
      <w:pPr>
        <w:topLinePunct/>
      </w:pPr>
      <w:r>
        <w:t>载药胶束的制备方法主要是针对以物理包埋方式负载药物的情况，最常用的制备方法是有机溶剂挥发法和透析法等。</w:t>
      </w:r>
    </w:p>
    <w:p w:rsidR="0018722C">
      <w:pPr>
        <w:topLinePunct/>
      </w:pPr>
      <w:r>
        <w:t>有机溶剂挥发法</w:t>
      </w:r>
      <w:hyperlink w:history="true" w:anchor="_bookmark123">
        <w:r>
          <w:rPr>
            <w:vertAlign w:val="superscript"/>
            /&gt;
          </w:rPr>
          <w:t>[</w:t>
        </w:r>
        <w:r>
          <w:rPr>
            <w:vertAlign w:val="superscript"/>
            /&gt;
          </w:rPr>
          <w:t xml:space="preserve">38</w:t>
        </w:r>
        <w:r>
          <w:rPr>
            <w:vertAlign w:val="superscript"/>
            /&gt;
          </w:rPr>
          <w:t>]</w:t>
        </w:r>
      </w:hyperlink>
      <w:r>
        <w:t>是将药物和聚合物同时溶解于甲醇、乙醇等有机溶剂中，</w:t>
      </w:r>
      <w:r w:rsidR="001852F3">
        <w:t xml:space="preserve">然后在剧烈搅拌下加入去离子水，再把有机溶剂完全除去而得到载药胶束。</w:t>
      </w:r>
    </w:p>
    <w:p w:rsidR="0018722C">
      <w:pPr>
        <w:topLinePunct/>
      </w:pPr>
      <w:r>
        <w:t>透析法</w:t>
      </w:r>
      <w:hyperlink w:history="true" w:anchor="_bookmark123">
        <w:r>
          <w:rPr>
            <w:vertAlign w:val="superscript"/>
            /&gt;
          </w:rPr>
          <w:t>[</w:t>
        </w:r>
        <w:r>
          <w:rPr>
            <w:vertAlign w:val="superscript"/>
            /&gt;
          </w:rPr>
          <w:t xml:space="preserve">38</w:t>
        </w:r>
        <w:r>
          <w:rPr>
            <w:vertAlign w:val="superscript"/>
            /&gt;
          </w:rPr>
          <w:t>]</w:t>
        </w:r>
      </w:hyperlink>
      <w:r>
        <w:t>是将药物和聚合物同时溶解于二甲基亚砜等高沸点溶剂中，装入截留分子量小于药物和聚合物但大于溶剂的透析袋中，在去离子水中进行透析，</w:t>
      </w:r>
      <w:r>
        <w:t>直至有机溶剂去除干净而得到载药胶束。由于透析袋的截留分子通常比较药物分</w:t>
      </w:r>
      <w:r>
        <w:t>子大，在透析过程中，药物流失较多，使得载药胶束的载药量大部分情况下比有机溶剂挥发法低。</w:t>
      </w:r>
    </w:p>
    <w:p w:rsidR="0018722C">
      <w:pPr>
        <w:topLinePunct/>
      </w:pPr>
      <w:r>
        <w:t>基于超临界二氧化碳的制备方法</w:t>
      </w:r>
      <w:hyperlink w:history="true" w:anchor="_bookmark124">
        <w:r>
          <w:rPr>
            <w:vertAlign w:val="superscript"/>
            /&gt;
          </w:rPr>
          <w:t>[</w:t>
        </w:r>
        <w:r>
          <w:rPr>
            <w:vertAlign w:val="superscript"/>
            /&gt;
          </w:rPr>
          <w:t xml:space="preserve">39</w:t>
        </w:r>
        <w:r>
          <w:rPr>
            <w:vertAlign w:val="superscript"/>
            /&gt;
          </w:rPr>
          <w:t>]</w:t>
        </w:r>
      </w:hyperlink>
      <w:r>
        <w:t>，该法与有机溶剂挥发法原理上相似，</w:t>
      </w:r>
      <w:r>
        <w:t>即以超临界二氧化碳代替有机溶剂溶解药物，然后加入到聚合物水溶液中，充分搅拌后释压放出二氧化碳而制得载药胶束。</w:t>
      </w:r>
    </w:p>
    <w:p w:rsidR="0018722C">
      <w:pPr>
        <w:pStyle w:val="Heading2"/>
        <w:topLinePunct/>
        <w:ind w:left="171" w:hangingChars="171" w:hanging="171"/>
      </w:pPr>
      <w:bookmarkStart w:id="491070" w:name="_Toc686491070"/>
      <w:bookmarkStart w:name="5 两亲性嵌段聚合物胶束在给药系统中的应用 " w:id="36"/>
      <w:bookmarkEnd w:id="36"/>
      <w:r>
        <w:t>5</w:t>
      </w:r>
      <w:r>
        <w:t xml:space="preserve"> </w:t>
      </w:r>
      <w:r/>
      <w:bookmarkStart w:name="_bookmark14" w:id="37"/>
      <w:bookmarkEnd w:id="37"/>
      <w:r/>
      <w:bookmarkStart w:name="_bookmark14" w:id="38"/>
      <w:bookmarkEnd w:id="38"/>
      <w:r>
        <w:t>两亲性嵌段聚合物胶束在给药系统中的应用</w:t>
      </w:r>
      <w:bookmarkEnd w:id="491070"/>
    </w:p>
    <w:p w:rsidR="0018722C">
      <w:pPr>
        <w:pStyle w:val="Heading3"/>
        <w:topLinePunct/>
        <w:ind w:left="200" w:hangingChars="200" w:hanging="200"/>
      </w:pPr>
      <w:bookmarkStart w:id="491071" w:name="_Toc686491071"/>
      <w:bookmarkStart w:name="_bookmark15" w:id="39"/>
      <w:bookmarkEnd w:id="39"/>
      <w:r>
        <w:t>5.1</w:t>
      </w:r>
      <w:r>
        <w:t xml:space="preserve"> </w:t>
      </w:r>
      <w:r/>
      <w:bookmarkStart w:name="_bookmark15" w:id="40"/>
      <w:bookmarkEnd w:id="40"/>
      <w:r>
        <w:t>作为疏水性药物的载体</w:t>
      </w:r>
      <w:bookmarkEnd w:id="491071"/>
    </w:p>
    <w:p w:rsidR="0018722C">
      <w:pPr>
        <w:topLinePunct/>
      </w:pPr>
      <w:r>
        <w:t>聚合物胶束天然的疏水核是良好的疏水性药物载体。</w:t>
      </w:r>
      <w:r>
        <w:rPr>
          <w:rFonts w:ascii="Times New Roman" w:eastAsia="Times New Roman"/>
        </w:rPr>
        <w:t>Okano</w:t>
      </w:r>
      <w:r>
        <w:t>等</w:t>
      </w:r>
      <w:hyperlink w:history="true" w:anchor="_bookmark125">
        <w:r>
          <w:rPr>
            <w:vertAlign w:val="superscript"/>
            /&gt;
          </w:rPr>
          <w:t>[</w:t>
        </w:r>
        <w:r>
          <w:rPr>
            <w:vertAlign w:val="superscript"/>
            /&gt;
          </w:rPr>
          <w:t xml:space="preserve">40</w:t>
        </w:r>
        <w:r>
          <w:rPr>
            <w:vertAlign w:val="superscript"/>
            /&gt;
          </w:rPr>
          <w:t>]</w:t>
        </w:r>
      </w:hyperlink>
      <w:r>
        <w:t>用聚氧乙烯</w:t>
      </w:r>
    </w:p>
    <w:p w:rsidR="0018722C">
      <w:pPr>
        <w:topLinePunct/>
      </w:pPr>
      <w:r>
        <w:rPr>
          <w:rFonts w:ascii="Times New Roman" w:hAnsi="Times New Roman" w:eastAsia="宋体"/>
        </w:rPr>
        <w:t>-</w:t>
      </w:r>
      <w:r>
        <w:t>聚</w:t>
      </w:r>
      <w:r>
        <w:t>（</w:t>
      </w:r>
      <w:r>
        <w:rPr>
          <w:rFonts w:ascii="Times New Roman" w:hAnsi="Times New Roman" w:eastAsia="宋体"/>
        </w:rPr>
        <w:t>β-</w:t>
      </w:r>
      <w:r>
        <w:t>苯甲酰</w:t>
      </w:r>
      <w:r>
        <w:rPr>
          <w:rFonts w:ascii="Times New Roman" w:hAnsi="Times New Roman" w:eastAsia="宋体"/>
        </w:rPr>
        <w:t>-</w:t>
      </w:r>
      <w:r>
        <w:t>天冬氨酸酯</w:t>
      </w:r>
      <w:r>
        <w:t>）</w:t>
      </w:r>
      <w:r/>
      <w:r>
        <w:rPr>
          <w:rFonts w:ascii="Times New Roman" w:hAnsi="Times New Roman" w:eastAsia="宋体"/>
        </w:rPr>
        <w:t>(</w:t>
      </w:r>
      <w:r>
        <w:rPr>
          <w:rFonts w:ascii="Times New Roman" w:hAnsi="Times New Roman" w:eastAsia="宋体"/>
        </w:rPr>
        <w:t xml:space="preserve">poly</w:t>
      </w:r>
      <w:r>
        <w:rPr>
          <w:rFonts w:ascii="Times New Roman" w:hAnsi="Times New Roman" w:eastAsia="宋体"/>
        </w:rPr>
        <w:t>(</w:t>
      </w:r>
      <w:r>
        <w:rPr>
          <w:rFonts w:ascii="Times New Roman" w:hAnsi="Times New Roman" w:eastAsia="宋体"/>
        </w:rPr>
        <w:t>ethylene</w:t>
      </w:r>
      <w:r>
        <w:rPr>
          <w:rFonts w:ascii="Times New Roman" w:hAnsi="Times New Roman" w:eastAsia="宋体"/>
          <w:spacing w:val="-3"/>
        </w:rPr>
        <w:t> </w:t>
      </w:r>
      <w:r>
        <w:rPr>
          <w:rFonts w:ascii="Times New Roman" w:hAnsi="Times New Roman" w:eastAsia="宋体"/>
        </w:rPr>
        <w:t>oxide</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-b-poly</w:t>
      </w:r>
      <w:r>
        <w:rPr>
          <w:rFonts w:ascii="Times New Roman" w:hAnsi="Times New Roman" w:eastAsia="宋体"/>
        </w:rPr>
        <w:t>(</w:t>
      </w:r>
      <w:r>
        <w:rPr>
          <w:rFonts w:ascii="Times New Roman" w:hAnsi="Times New Roman" w:eastAsia="宋体"/>
        </w:rPr>
        <w:t>beta</w:t>
      </w:r>
      <w:r>
        <w:rPr>
          <w:rFonts w:ascii="Times New Roman" w:hAnsi="Times New Roman" w:eastAsia="宋体"/>
          <w:spacing w:val="-2"/>
        </w:rPr>
        <w:t> </w:t>
      </w:r>
      <w:r>
        <w:rPr>
          <w:rFonts w:ascii="Times New Roman" w:hAnsi="Times New Roman" w:eastAsia="宋体"/>
        </w:rPr>
        <w:t>benzyl-L-aspartate</w:t>
      </w:r>
      <w:r>
        <w:rPr>
          <w:rFonts w:ascii="Times New Roman" w:hAnsi="Times New Roman" w:eastAsia="宋体"/>
        </w:rPr>
        <w:t>)</w:t>
      </w:r>
      <w:r>
        <w:rPr>
          <w:rFonts w:ascii="Times New Roman" w:hAnsi="Times New Roman" w:eastAsia="宋体"/>
        </w:rPr>
        <w:t>, PEO-PBLA</w:t>
      </w:r>
      <w:r>
        <w:rPr>
          <w:rFonts w:ascii="Times New Roman" w:hAnsi="Times New Roman" w:eastAsia="宋体"/>
        </w:rPr>
        <w:t>)</w:t>
      </w:r>
      <w:r>
        <w:t>胶束负载庚烯类抗真菌药两亲霉素</w:t>
      </w:r>
      <w:r>
        <w:rPr>
          <w:rFonts w:ascii="Times New Roman" w:hAnsi="Times New Roman" w:eastAsia="宋体"/>
        </w:rPr>
        <w:t>B</w:t>
      </w:r>
      <w:r>
        <w:t>，使其溶解度增至</w:t>
      </w:r>
      <w:r>
        <w:rPr>
          <w:rFonts w:ascii="Times New Roman" w:hAnsi="Times New Roman" w:eastAsia="宋体"/>
        </w:rPr>
        <w:t>5 </w:t>
      </w:r>
      <w:r>
        <w:rPr>
          <w:rFonts w:ascii="Times New Roman" w:hAnsi="Times New Roman" w:eastAsia="宋体"/>
        </w:rPr>
        <w:t>mg</w:t>
      </w:r>
      <w:r>
        <w:rPr>
          <w:rFonts w:ascii="Times New Roman" w:hAnsi="Times New Roman" w:eastAsia="宋体"/>
        </w:rPr>
        <w:t>/</w:t>
      </w:r>
      <w:r>
        <w:rPr>
          <w:rFonts w:ascii="Times New Roman" w:hAnsi="Times New Roman" w:eastAsia="宋体"/>
        </w:rPr>
        <w:t>mL</w:t>
      </w:r>
      <w:r>
        <w:t>，是</w:t>
      </w:r>
      <w:r>
        <w:t>原来溶解度的</w:t>
      </w:r>
      <w:r>
        <w:rPr>
          <w:rFonts w:ascii="Times New Roman" w:hAnsi="Times New Roman" w:eastAsia="宋体"/>
        </w:rPr>
        <w:t>1</w:t>
      </w:r>
      <w:r>
        <w:t>万倍。</w:t>
      </w:r>
    </w:p>
    <w:p w:rsidR="0018722C">
      <w:pPr>
        <w:topLinePunct/>
      </w:pPr>
      <w:r>
        <w:t>除了化学药，聚合物载药系统也被引入至中药制剂领域，张文涛等</w:t>
      </w:r>
      <w:hyperlink w:history="true" w:anchor="_bookmark126">
        <w:r>
          <w:rPr>
            <w:vertAlign w:val="superscript"/>
            /&gt;
          </w:rPr>
          <w:t>[</w:t>
        </w:r>
        <w:r>
          <w:rPr>
            <w:vertAlign w:val="superscript"/>
            /&gt;
          </w:rPr>
          <w:t xml:space="preserve">41</w:t>
        </w:r>
        <w:r>
          <w:rPr>
            <w:vertAlign w:val="superscript"/>
            /&gt;
          </w:rPr>
          <w:t>]</w:t>
        </w:r>
      </w:hyperlink>
      <w:r>
        <w:t>以聚</w:t>
      </w:r>
      <w:r>
        <w:t>乙二醇单甲醚</w:t>
      </w:r>
      <w:r>
        <w:rPr>
          <w:rFonts w:ascii="Times New Roman" w:eastAsia="Times New Roman"/>
        </w:rPr>
        <w:t>-</w:t>
      </w:r>
      <w:r>
        <w:t>聚乳酸</w:t>
      </w:r>
      <w:r>
        <w:rPr>
          <w:rFonts w:ascii="Times New Roman" w:eastAsia="Times New Roman"/>
        </w:rPr>
        <w:t>(</w:t>
      </w:r>
      <w:r>
        <w:rPr>
          <w:rFonts w:ascii="Times New Roman" w:eastAsia="Times New Roman"/>
        </w:rPr>
        <w:t xml:space="preserve">mPEG-PLA</w:t>
      </w:r>
      <w:r>
        <w:rPr>
          <w:rFonts w:ascii="Times New Roman" w:eastAsia="Times New Roman"/>
        </w:rPr>
        <w:t>)</w:t>
      </w:r>
      <w:r>
        <w:t>为载体负载冬凌草甲素制备成胶束，体外释放</w:t>
      </w:r>
      <w:r>
        <w:t>显示出良好的缓释效果。聚合物胶束的应用对于开发含疏水性成分的中药提供了新的研究方向。</w:t>
      </w:r>
    </w:p>
    <w:p w:rsidR="0018722C">
      <w:pPr>
        <w:pStyle w:val="Heading3"/>
        <w:topLinePunct/>
        <w:ind w:left="200" w:hangingChars="200" w:hanging="200"/>
      </w:pPr>
      <w:bookmarkStart w:id="491072" w:name="_Toc686491072"/>
      <w:bookmarkStart w:name="_bookmark16" w:id="41"/>
      <w:bookmarkEnd w:id="41"/>
      <w:r>
        <w:t>5.2</w:t>
      </w:r>
      <w:r>
        <w:t xml:space="preserve"> </w:t>
      </w:r>
      <w:r/>
      <w:bookmarkStart w:name="_bookmark16" w:id="42"/>
      <w:bookmarkEnd w:id="42"/>
      <w:r>
        <w:t>被动靶向给药系统</w:t>
      </w:r>
      <w:bookmarkEnd w:id="491072"/>
    </w:p>
    <w:p w:rsidR="0018722C">
      <w:pPr>
        <w:topLinePunct/>
      </w:pPr>
      <w:r>
        <w:t>两</w:t>
      </w:r>
      <w:r w:rsidR="001852F3">
        <w:t xml:space="preserve">亲</w:t>
      </w:r>
      <w:r w:rsidR="001852F3">
        <w:t xml:space="preserve">性</w:t>
      </w:r>
      <w:r w:rsidR="001852F3">
        <w:t xml:space="preserve">嵌</w:t>
      </w:r>
      <w:r w:rsidR="001852F3">
        <w:t xml:space="preserve">段</w:t>
      </w:r>
      <w:r w:rsidR="001852F3">
        <w:t xml:space="preserve">聚</w:t>
      </w:r>
      <w:r w:rsidR="001852F3">
        <w:t xml:space="preserve">合</w:t>
      </w:r>
      <w:r w:rsidR="001852F3">
        <w:t xml:space="preserve">物</w:t>
      </w:r>
      <w:r w:rsidR="001852F3">
        <w:t xml:space="preserve">胶</w:t>
      </w:r>
      <w:r w:rsidR="001852F3">
        <w:t xml:space="preserve">束</w:t>
      </w:r>
      <w:r w:rsidR="001852F3">
        <w:t xml:space="preserve">利</w:t>
      </w:r>
      <w:r w:rsidR="001852F3">
        <w:t xml:space="preserve">用</w:t>
      </w:r>
      <w:r w:rsidR="001852F3">
        <w:t xml:space="preserve">其</w:t>
      </w:r>
      <w:r w:rsidR="001852F3">
        <w:t xml:space="preserve">较</w:t>
      </w:r>
      <w:r w:rsidR="001852F3">
        <w:t xml:space="preserve">小</w:t>
      </w:r>
      <w:r w:rsidR="001852F3">
        <w:t xml:space="preserve">的</w:t>
      </w:r>
      <w:r w:rsidR="001852F3">
        <w:t xml:space="preserve">粒</w:t>
      </w:r>
      <w:r w:rsidR="001852F3">
        <w:t xml:space="preserve">径</w:t>
      </w:r>
      <w:r w:rsidR="001852F3">
        <w:t xml:space="preserve">降</w:t>
      </w:r>
      <w:r w:rsidR="001852F3">
        <w:t xml:space="preserve">低</w:t>
      </w:r>
      <w:r w:rsidR="001852F3">
        <w:t xml:space="preserve">网</w:t>
      </w:r>
      <w:r w:rsidR="001852F3">
        <w:t xml:space="preserve">状</w:t>
      </w:r>
      <w:r w:rsidR="001852F3">
        <w:t xml:space="preserve">内</w:t>
      </w:r>
      <w:r w:rsidR="001852F3">
        <w:t xml:space="preserve">皮</w:t>
      </w:r>
      <w:r w:rsidR="001852F3">
        <w:t xml:space="preserve">系</w:t>
      </w:r>
      <w:r w:rsidR="001852F3">
        <w:t xml:space="preserve">统</w:t>
      </w:r>
      <w:r>
        <w:rPr>
          <w:rFonts w:ascii="Times New Roman" w:eastAsia="宋体"/>
        </w:rPr>
        <w:t>(</w:t>
      </w:r>
      <w:r>
        <w:rPr>
          <w:rFonts w:ascii="Times New Roman" w:eastAsia="宋体"/>
          <w:spacing w:val="-21"/>
        </w:rPr>
        <w:t xml:space="preserve">reticuloendothelial </w:t>
      </w:r>
      <w:r>
        <w:rPr>
          <w:rFonts w:ascii="Times New Roman" w:eastAsia="宋体"/>
        </w:rPr>
        <w:t>system</w:t>
      </w:r>
      <w:r>
        <w:rPr>
          <w:rFonts w:ascii="Times New Roman" w:eastAsia="宋体"/>
          <w:spacing w:val="1"/>
        </w:rPr>
        <w:t>, </w:t>
      </w:r>
      <w:r>
        <w:rPr>
          <w:rFonts w:ascii="Times New Roman" w:eastAsia="宋体"/>
        </w:rPr>
        <w:t>RES</w:t>
      </w:r>
      <w:r>
        <w:rPr>
          <w:rFonts w:ascii="Times New Roman" w:eastAsia="宋体"/>
        </w:rPr>
        <w:t>)</w:t>
      </w:r>
      <w:r>
        <w:t>的识别与摄取，并利用肿瘤特有的高通透性和滞留效应</w:t>
      </w:r>
      <w:r>
        <w:rPr>
          <w:rFonts w:ascii="Times New Roman" w:eastAsia="宋体"/>
        </w:rPr>
        <w:t>(</w:t>
      </w:r>
      <w:r>
        <w:rPr>
          <w:rFonts w:ascii="Times New Roman" w:eastAsia="宋体"/>
        </w:rPr>
        <w:t xml:space="preserve">enhanced permeability and retention effect</w:t>
      </w:r>
      <w:r>
        <w:rPr>
          <w:rFonts w:ascii="Times New Roman" w:eastAsia="宋体"/>
          <w:spacing w:val="5"/>
        </w:rPr>
        <w:t>, </w:t>
      </w:r>
      <w:r>
        <w:rPr>
          <w:rFonts w:ascii="Times New Roman" w:eastAsia="宋体"/>
        </w:rPr>
        <w:t>EPR</w:t>
      </w:r>
      <w:r>
        <w:rPr>
          <w:rFonts w:ascii="Times New Roman" w:eastAsia="宋体"/>
        </w:rPr>
        <w:t>)</w:t>
      </w:r>
      <w:r>
        <w:t>在肿瘤区选择性蓄积以实</w:t>
      </w:r>
      <w:r>
        <w:t>现</w:t>
      </w:r>
      <w:r w:rsidR="001852F3">
        <w:t xml:space="preserve">被</w:t>
      </w:r>
      <w:r w:rsidR="001852F3">
        <w:t xml:space="preserve">动</w:t>
      </w:r>
      <w:r w:rsidR="001852F3">
        <w:t xml:space="preserve">靶</w:t>
      </w:r>
      <w:r w:rsidR="001852F3">
        <w:t xml:space="preserve">向</w:t>
      </w:r>
      <w:hyperlink w:history="true" w:anchor="_bookmark127">
        <w:r>
          <w:rPr>
            <w:vertAlign w:val="superscript"/>
            /&gt;
          </w:rPr>
          <w:t>[</w:t>
        </w:r>
        <w:r>
          <w:rPr>
            <w:rFonts w:ascii="Times New Roman" w:eastAsia="宋体"/>
            <w:vertAlign w:val="superscript"/>
            <w:position w:val="11"/>
          </w:rPr>
          <w:t xml:space="preserve">42</w:t>
        </w:r>
        <w:r>
          <w:rPr>
            <w:vertAlign w:val="superscript"/>
            /&gt;
          </w:rPr>
          <w:t>]</w:t>
        </w:r>
      </w:hyperlink>
      <w:r w:rsidR="001852F3">
        <w:rPr>
          <w:vertAlign w:val="superscript"/>
          /&gt;
        </w:rPr>
        <w:t xml:space="preserve"> </w:t>
      </w:r>
      <w:r>
        <w:t>。</w:t>
      </w:r>
      <w:r>
        <w:rPr>
          <w:rFonts w:ascii="Times New Roman" w:eastAsia="宋体"/>
        </w:rPr>
        <w:t>Lukyanov</w:t>
      </w:r>
      <w:r w:rsidR="001852F3">
        <w:rPr>
          <w:rFonts w:ascii="Times New Roman" w:eastAsia="宋体"/>
        </w:rPr>
        <w:t xml:space="preserve">  </w:t>
      </w:r>
      <w:r>
        <w:t>等</w:t>
      </w:r>
      <w:hyperlink w:history="true" w:anchor="_bookmark128">
        <w:r>
          <w:rPr>
            <w:vertAlign w:val="superscript"/>
            /&gt;
          </w:rPr>
          <w:t>[</w:t>
        </w:r>
        <w:r>
          <w:rPr>
            <w:rFonts w:ascii="Times New Roman" w:eastAsia="宋体"/>
            <w:vertAlign w:val="superscript"/>
            <w:position w:val="11"/>
          </w:rPr>
          <w:t xml:space="preserve">43</w:t>
        </w:r>
        <w:r>
          <w:rPr>
            <w:vertAlign w:val="superscript"/>
            /&gt;
          </w:rPr>
          <w:t>]</w:t>
        </w:r>
      </w:hyperlink>
      <w:r w:rsidR="001852F3">
        <w:rPr>
          <w:vertAlign w:val="superscript"/>
          /&gt;
        </w:rPr>
        <w:t xml:space="preserve"> </w:t>
      </w:r>
      <w:r>
        <w:t>以</w:t>
      </w:r>
      <w:r w:rsidR="001852F3">
        <w:t xml:space="preserve">聚</w:t>
      </w:r>
      <w:r w:rsidR="001852F3">
        <w:t xml:space="preserve">乙</w:t>
      </w:r>
      <w:r w:rsidR="001852F3">
        <w:t xml:space="preserve">二</w:t>
      </w:r>
      <w:r w:rsidR="001852F3">
        <w:t xml:space="preserve">醇</w:t>
      </w:r>
      <w:r>
        <w:rPr>
          <w:rFonts w:ascii="Times New Roman" w:eastAsia="宋体"/>
        </w:rPr>
        <w:t>-</w:t>
      </w:r>
      <w:r>
        <w:t>聚</w:t>
      </w:r>
      <w:r w:rsidR="001852F3">
        <w:t xml:space="preserve">磷</w:t>
      </w:r>
      <w:r w:rsidR="001852F3">
        <w:t xml:space="preserve">脂</w:t>
      </w:r>
      <w:r w:rsidR="001852F3">
        <w:t xml:space="preserve">酰</w:t>
      </w:r>
      <w:r w:rsidR="001852F3">
        <w:t xml:space="preserve">乙</w:t>
      </w:r>
      <w:r w:rsidR="001852F3">
        <w:t xml:space="preserve">醇 </w:t>
      </w:r>
      <w:r w:rsidR="001852F3">
        <w:t>胺</w:t>
      </w:r>
    </w:p>
    <w:p w:rsidR="0018722C">
      <w:pPr>
        <w:topLinePunct/>
      </w:pPr>
      <w:r>
        <w:t>（</w:t>
      </w:r>
      <w:r>
        <w:rPr>
          <w:rFonts w:ascii="Times New Roman" w:eastAsia="Times New Roman"/>
        </w:rPr>
        <w:t>polyethyleneglycol-b-phosphatidylethanolamine conjugates</w:t>
      </w:r>
      <w:r>
        <w:rPr>
          <w:rFonts w:ascii="Times New Roman" w:eastAsia="Times New Roman"/>
        </w:rPr>
        <w:t>, </w:t>
      </w:r>
      <w:r>
        <w:rPr>
          <w:rFonts w:ascii="Times New Roman" w:eastAsia="Times New Roman"/>
        </w:rPr>
        <w:t>PEG-PE</w:t>
      </w:r>
      <w:r>
        <w:t>）</w:t>
      </w:r>
      <w:r>
        <w:t>制备成粒径</w:t>
      </w:r>
      <w:r>
        <w:t>在</w:t>
      </w:r>
      <w:r>
        <w:rPr>
          <w:rFonts w:ascii="Times New Roman" w:eastAsia="Times New Roman"/>
        </w:rPr>
        <w:t>7-20 nm</w:t>
      </w:r>
      <w:r>
        <w:t>范围的胶束，兔子体内分布结果显示，胶束在感染部位的蓄积量为正</w:t>
      </w:r>
      <w:r>
        <w:t>常心脏肌肉中的</w:t>
      </w:r>
      <w:r>
        <w:rPr>
          <w:rFonts w:ascii="Times New Roman" w:eastAsia="Times New Roman"/>
        </w:rPr>
        <w:t>8</w:t>
      </w:r>
      <w:r>
        <w:t>倍，这表明</w:t>
      </w:r>
      <w:r>
        <w:rPr>
          <w:rFonts w:ascii="Times New Roman" w:eastAsia="Times New Roman"/>
        </w:rPr>
        <w:t>EPR</w:t>
      </w:r>
      <w:r>
        <w:t>效应是局部蓄积的主要驱动力。</w:t>
      </w:r>
    </w:p>
    <w:p w:rsidR="0018722C">
      <w:pPr>
        <w:pStyle w:val="Heading3"/>
        <w:topLinePunct/>
        <w:ind w:left="200" w:hangingChars="200" w:hanging="200"/>
      </w:pPr>
      <w:bookmarkStart w:id="491073" w:name="_Toc686491073"/>
      <w:bookmarkStart w:name="_bookmark17" w:id="43"/>
      <w:bookmarkEnd w:id="43"/>
      <w:r>
        <w:t>5.3</w:t>
      </w:r>
      <w:r>
        <w:t xml:space="preserve"> </w:t>
      </w:r>
      <w:r/>
      <w:bookmarkStart w:name="_bookmark17" w:id="44"/>
      <w:bookmarkEnd w:id="44"/>
      <w:r>
        <w:t>主动靶向给药系统</w:t>
      </w:r>
      <w:bookmarkEnd w:id="491073"/>
    </w:p>
    <w:p w:rsidR="0018722C">
      <w:pPr>
        <w:topLinePunct/>
      </w:pPr>
      <w:r>
        <w:t>在两亲性嵌段聚合物胶束表面接上特殊识别分子的配体，如糖基、肽基、叶酸、抗体等，通过靶标分子的特异性结合，实现药物定向输运至靶区发挥作用。</w:t>
      </w:r>
    </w:p>
    <w:p w:rsidR="0018722C">
      <w:pPr>
        <w:topLinePunct/>
      </w:pPr>
      <w:r>
        <w:rPr>
          <w:rFonts w:ascii="Times New Roman" w:eastAsia="Times New Roman"/>
        </w:rPr>
        <w:t>Jing</w:t>
      </w:r>
      <w:r>
        <w:t>等</w:t>
      </w:r>
      <w:hyperlink w:history="true" w:anchor="_bookmark129">
        <w:r>
          <w:rPr>
            <w:vertAlign w:val="superscript"/>
            /&gt;
          </w:rPr>
          <w:t>[</w:t>
        </w:r>
        <w:r>
          <w:rPr>
            <w:vertAlign w:val="superscript"/>
            /&gt;
          </w:rPr>
          <w:t xml:space="preserve">44</w:t>
        </w:r>
        <w:r>
          <w:rPr>
            <w:vertAlign w:val="superscript"/>
            /&gt;
          </w:rPr>
          <w:t>]</w:t>
        </w:r>
      </w:hyperlink>
      <w:r>
        <w:t>将叶酸接在单甲氧基聚乙二醇</w:t>
      </w:r>
      <w:r>
        <w:rPr>
          <w:rFonts w:ascii="Times New Roman" w:eastAsia="Times New Roman"/>
        </w:rPr>
        <w:t>-</w:t>
      </w:r>
      <w:r>
        <w:t>聚乳酸</w:t>
      </w:r>
      <w:r>
        <w:rPr>
          <w:rFonts w:ascii="Times New Roman" w:eastAsia="Times New Roman"/>
        </w:rPr>
        <w:t>-</w:t>
      </w:r>
      <w:r>
        <w:t>聚赖氨酸</w:t>
      </w:r>
      <w:r>
        <w:t>(</w:t>
      </w:r>
      <w:r>
        <w:rPr>
          <w:rFonts w:ascii="Times New Roman" w:eastAsia="Times New Roman"/>
        </w:rPr>
        <w:t>methoxypoly</w:t>
      </w:r>
      <w:r>
        <w:rPr>
          <w:rFonts w:ascii="Times New Roman" w:eastAsia="Times New Roman"/>
        </w:rPr>
        <w:t>(</w:t>
      </w:r>
      <w:r>
        <w:rPr>
          <w:rFonts w:ascii="Times New Roman" w:eastAsia="Times New Roman"/>
        </w:rPr>
        <w:t>ethylene glycol</w:t>
      </w:r>
      <w:r>
        <w:rPr>
          <w:rFonts w:ascii="Times New Roman" w:eastAsia="Times New Roman"/>
        </w:rPr>
        <w:t>)</w:t>
      </w:r>
      <w:r w:rsidR="004B696B">
        <w:rPr>
          <w:rFonts w:ascii="Times New Roman" w:eastAsia="Times New Roman"/>
        </w:rPr>
        <w:t xml:space="preserve"> </w:t>
      </w:r>
      <w:r>
        <w:rPr>
          <w:rFonts w:ascii="Times New Roman" w:eastAsia="Times New Roman"/>
        </w:rPr>
        <w:t>-block-poly</w:t>
      </w:r>
      <w:r>
        <w:rPr>
          <w:rFonts w:ascii="Times New Roman" w:eastAsia="Times New Roman"/>
        </w:rPr>
        <w:t>(</w:t>
      </w:r>
      <w:r>
        <w:rPr>
          <w:rFonts w:ascii="Times New Roman" w:eastAsia="Times New Roman"/>
        </w:rPr>
        <w:t>L-lactide</w:t>
      </w:r>
      <w:r>
        <w:rPr>
          <w:rFonts w:ascii="Times New Roman" w:eastAsia="Times New Roman"/>
        </w:rPr>
        <w:t>)</w:t>
      </w:r>
      <w:r w:rsidR="004B696B">
        <w:rPr>
          <w:rFonts w:ascii="Times New Roman" w:eastAsia="Times New Roman"/>
        </w:rPr>
        <w:t xml:space="preserve"> </w:t>
      </w:r>
      <w:r>
        <w:rPr>
          <w:rFonts w:ascii="Times New Roman" w:eastAsia="Times New Roman"/>
        </w:rPr>
        <w:t>-block-poly</w:t>
      </w:r>
      <w:r>
        <w:rPr>
          <w:rFonts w:ascii="Times New Roman" w:eastAsia="Times New Roman"/>
        </w:rPr>
        <w:t>(</w:t>
      </w:r>
      <w:r>
        <w:rPr>
          <w:rFonts w:ascii="Times New Roman" w:eastAsia="Times New Roman"/>
        </w:rPr>
        <w:t>L-lysine</w:t>
      </w:r>
      <w:r>
        <w:rPr>
          <w:rFonts w:ascii="Times New Roman" w:eastAsia="Times New Roman"/>
        </w:rPr>
        <w:t>)</w:t>
      </w:r>
      <w:r>
        <w:rPr>
          <w:rFonts w:ascii="Times New Roman" w:eastAsia="Times New Roman"/>
          <w:spacing w:val="0"/>
          <w:rFonts w:hint="eastAsia"/>
        </w:rPr>
        <w:t xml:space="preserve">，</w:t>
      </w:r>
      <w:r>
        <w:rPr>
          <w:rFonts w:ascii="Times New Roman" w:eastAsia="Times New Roman"/>
        </w:rPr>
        <w:t>PEG-PLA-PLL</w:t>
      </w:r>
      <w:r>
        <w:t>)</w:t>
      </w:r>
      <w:r>
        <w:t>三嵌段聚合物</w:t>
      </w:r>
      <w:r>
        <w:t>的赖氨酸基团上，负载荧光试剂</w:t>
      </w:r>
      <w:r>
        <w:rPr>
          <w:rFonts w:ascii="Times New Roman" w:eastAsia="Times New Roman"/>
        </w:rPr>
        <w:t>mFITC</w:t>
      </w:r>
      <w:r>
        <w:t>制备成胶束，分别在</w:t>
      </w:r>
      <w:r>
        <w:rPr>
          <w:rFonts w:ascii="Times New Roman" w:eastAsia="Times New Roman"/>
        </w:rPr>
        <w:t>Hela</w:t>
      </w:r>
      <w:r>
        <w:t>和</w:t>
      </w:r>
      <w:r>
        <w:rPr>
          <w:rFonts w:ascii="Times New Roman" w:eastAsia="Times New Roman"/>
        </w:rPr>
        <w:t>CHO</w:t>
      </w:r>
      <w:r>
        <w:t>细胞</w:t>
      </w:r>
      <w:r>
        <w:t>系中考察</w:t>
      </w:r>
      <w:r>
        <w:rPr>
          <w:rFonts w:ascii="Times New Roman" w:eastAsia="Times New Roman"/>
        </w:rPr>
        <w:t>mFITC</w:t>
      </w:r>
      <w:r>
        <w:t>的细胞内分布情况。结果显示，无叶酸胶束在两种细胞中平均</w:t>
      </w:r>
      <w:r>
        <w:t>分布，而含叶酸胶束更多的分布在</w:t>
      </w:r>
      <w:r>
        <w:rPr>
          <w:rFonts w:ascii="Times New Roman" w:eastAsia="Times New Roman"/>
        </w:rPr>
        <w:t>Hela</w:t>
      </w:r>
      <w:r>
        <w:t>细胞中，因只</w:t>
      </w:r>
      <w:r>
        <w:rPr>
          <w:rFonts w:ascii="Times New Roman" w:eastAsia="Times New Roman"/>
        </w:rPr>
        <w:t>Hela</w:t>
      </w:r>
      <w:r>
        <w:t>细胞有叶酸受体。</w:t>
      </w:r>
    </w:p>
    <w:p w:rsidR="0018722C">
      <w:pPr>
        <w:pStyle w:val="Heading3"/>
        <w:topLinePunct/>
        <w:ind w:left="200" w:hangingChars="200" w:hanging="200"/>
      </w:pPr>
      <w:bookmarkStart w:id="491074" w:name="_Toc686491074"/>
      <w:bookmarkStart w:name="_bookmark18" w:id="45"/>
      <w:bookmarkEnd w:id="45"/>
      <w:r>
        <w:t>5.4</w:t>
      </w:r>
      <w:r>
        <w:t xml:space="preserve"> </w:t>
      </w:r>
      <w:r/>
      <w:bookmarkStart w:name="_bookmark18" w:id="46"/>
      <w:bookmarkEnd w:id="46"/>
      <w:r>
        <w:t>物理化学靶向给药系统</w:t>
      </w:r>
      <w:bookmarkEnd w:id="491074"/>
    </w:p>
    <w:p w:rsidR="0018722C">
      <w:pPr>
        <w:topLinePunct/>
      </w:pPr>
      <w:r>
        <w:t>在靶向药物输送系统中研究最多的是</w:t>
      </w:r>
      <w:r>
        <w:rPr>
          <w:rFonts w:ascii="Times New Roman" w:hAnsi="Times New Roman" w:eastAsia="Times New Roman"/>
        </w:rPr>
        <w:t>pH</w:t>
      </w:r>
      <w:r>
        <w:rPr>
          <w:rFonts w:ascii="Times New Roman" w:hAnsi="Times New Roman" w:eastAsia="Times New Roman"/>
        </w:rPr>
        <w:t>/</w:t>
      </w:r>
      <w:r>
        <w:t>温度响应胶束。</w:t>
      </w:r>
      <w:r>
        <w:rPr>
          <w:rFonts w:ascii="Times New Roman" w:hAnsi="Times New Roman" w:eastAsia="Times New Roman"/>
        </w:rPr>
        <w:t>Kin</w:t>
      </w:r>
      <w:r>
        <w:t>和</w:t>
      </w:r>
      <w:r>
        <w:rPr>
          <w:rFonts w:ascii="Times New Roman" w:hAnsi="Times New Roman" w:eastAsia="Times New Roman"/>
        </w:rPr>
        <w:t>Lee</w:t>
      </w:r>
      <w:r>
        <w:t>等</w:t>
      </w:r>
      <w:hyperlink w:history="true" w:anchor="_bookmark130">
        <w:r>
          <w:rPr>
            <w:vertAlign w:val="superscript"/>
            /&gt;
          </w:rPr>
          <w:t>[</w:t>
        </w:r>
        <w:r>
          <w:rPr>
            <w:vertAlign w:val="superscript"/>
            /&gt;
          </w:rPr>
          <w:t xml:space="preserve">45</w:t>
        </w:r>
        <w:r>
          <w:rPr>
            <w:vertAlign w:val="superscript"/>
            /&gt;
          </w:rPr>
          <w:t>]</w:t>
        </w:r>
      </w:hyperlink>
      <w:r>
        <w:t>采用聚乙二醇单甲醚</w:t>
      </w:r>
      <w:r>
        <w:rPr>
          <w:rFonts w:ascii="Times New Roman" w:hAnsi="Times New Roman" w:eastAsia="Times New Roman"/>
        </w:rPr>
        <w:t>-</w:t>
      </w:r>
      <w:r>
        <w:t>聚</w:t>
      </w:r>
      <w:r>
        <w:rPr>
          <w:rFonts w:ascii="Times New Roman" w:hAnsi="Times New Roman" w:eastAsia="Times New Roman"/>
          <w:rFonts w:ascii="Times New Roman" w:hAnsi="Times New Roman" w:eastAsia="Times New Roman"/>
        </w:rPr>
        <w:t>（</w:t>
      </w:r>
      <w:r>
        <w:rPr>
          <w:rFonts w:ascii="Times New Roman" w:hAnsi="Times New Roman" w:eastAsia="Times New Roman"/>
        </w:rPr>
        <w:t>β-</w:t>
      </w:r>
      <w:r>
        <w:t>胺基酯</w:t>
      </w:r>
      <w:r>
        <w:rPr>
          <w:rFonts w:ascii="Times New Roman" w:hAnsi="Times New Roman" w:eastAsia="Times New Roman"/>
          <w:rFonts w:ascii="Times New Roman" w:hAnsi="Times New Roman" w:eastAsia="Times New Roman"/>
          <w:spacing w:val="14"/>
        </w:rPr>
        <w:t>）</w:t>
      </w:r>
      <w:r>
        <w:rPr>
          <w:rFonts w:ascii="Times New Roman" w:hAnsi="Times New Roman" w:eastAsia="Times New Roman"/>
        </w:rPr>
        <w:t>(</w:t>
      </w:r>
      <w:r>
        <w:rPr>
          <w:rFonts w:ascii="Times New Roman" w:hAnsi="Times New Roman" w:eastAsia="Times New Roman"/>
        </w:rPr>
        <w:t xml:space="preserve">MPEG-PbAE</w:t>
      </w:r>
      <w:r>
        <w:rPr>
          <w:rFonts w:ascii="Times New Roman" w:hAnsi="Times New Roman" w:eastAsia="Times New Roman"/>
        </w:rPr>
        <w:t>)</w:t>
      </w:r>
      <w:r>
        <w:t>聚合物制备胶束，其中</w:t>
      </w:r>
      <w:r>
        <w:rPr>
          <w:rFonts w:ascii="Times New Roman" w:hAnsi="Times New Roman" w:eastAsia="Times New Roman"/>
        </w:rPr>
        <w:t>PbAE</w:t>
      </w:r>
      <w:r>
        <w:t>基</w:t>
      </w:r>
      <w:r>
        <w:t>团的</w:t>
      </w:r>
      <w:r>
        <w:rPr>
          <w:rFonts w:ascii="Times New Roman" w:hAnsi="Times New Roman" w:eastAsia="Times New Roman"/>
        </w:rPr>
        <w:t>pK</w:t>
      </w:r>
      <w:r>
        <w:rPr>
          <w:vertAlign w:val="subscript"/>
          <w:rFonts w:ascii="Times New Roman" w:hAnsi="Times New Roman" w:eastAsia="Times New Roman"/>
        </w:rPr>
        <w:t>b</w:t>
      </w:r>
      <w:r>
        <w:t>约</w:t>
      </w:r>
      <w:r>
        <w:rPr>
          <w:rFonts w:ascii="Times New Roman" w:hAnsi="Times New Roman" w:eastAsia="Times New Roman"/>
        </w:rPr>
        <w:t>6.5</w:t>
      </w:r>
      <w:r>
        <w:t>，当胶束进入肿瘤组织</w:t>
      </w:r>
      <w:r>
        <w:t>（</w:t>
      </w:r>
      <w:r>
        <w:rPr>
          <w:spacing w:val="-10"/>
        </w:rPr>
        <w:t>即在</w:t>
      </w:r>
      <w:r>
        <w:rPr>
          <w:rFonts w:ascii="Times New Roman" w:hAnsi="Times New Roman" w:eastAsia="Times New Roman"/>
        </w:rPr>
        <w:t>pH 6.4-6.8</w:t>
      </w:r>
      <w:r>
        <w:t>时</w:t>
      </w:r>
      <w:r>
        <w:t>）</w:t>
      </w:r>
      <w:r>
        <w:t>，氨基质子化使</w:t>
      </w:r>
      <w:r>
        <w:rPr>
          <w:rFonts w:ascii="Times New Roman" w:hAnsi="Times New Roman" w:eastAsia="Times New Roman"/>
        </w:rPr>
        <w:t>PbAE</w:t>
      </w:r>
      <w:r>
        <w:t>由疏水性转变为亲水性，使胶束快速解胶束化并释放药物。通过对荷人乳腺癌</w:t>
      </w:r>
      <w:r>
        <w:rPr>
          <w:rFonts w:ascii="Times New Roman" w:hAnsi="Times New Roman" w:eastAsia="Times New Roman"/>
        </w:rPr>
        <w:t>MDA-MB231</w:t>
      </w:r>
      <w:r>
        <w:t>的小鼠试验表明，相对于</w:t>
      </w:r>
      <w:r>
        <w:rPr>
          <w:rFonts w:ascii="Times New Roman" w:hAnsi="Times New Roman" w:eastAsia="Times New Roman"/>
        </w:rPr>
        <w:t>DOX</w:t>
      </w:r>
      <w:r>
        <w:t>溶液，载</w:t>
      </w:r>
      <w:r>
        <w:rPr>
          <w:rFonts w:ascii="Times New Roman" w:hAnsi="Times New Roman" w:eastAsia="Times New Roman"/>
        </w:rPr>
        <w:t>DOX</w:t>
      </w:r>
      <w:r>
        <w:t>胶束的抗癌效果极其显著，且毒副作用低。</w:t>
      </w:r>
    </w:p>
    <w:p w:rsidR="0018722C">
      <w:pPr>
        <w:pStyle w:val="Heading2"/>
        <w:topLinePunct/>
        <w:ind w:left="171" w:hangingChars="171" w:hanging="171"/>
      </w:pPr>
      <w:bookmarkStart w:id="491075" w:name="_Toc686491075"/>
      <w:bookmarkStart w:name="6 课题的提出 " w:id="47"/>
      <w:bookmarkEnd w:id="47"/>
      <w:r>
        <w:t>6</w:t>
      </w:r>
      <w:r>
        <w:t xml:space="preserve"> </w:t>
      </w:r>
      <w:r/>
      <w:bookmarkStart w:name="_bookmark19" w:id="48"/>
      <w:bookmarkEnd w:id="48"/>
      <w:r/>
      <w:bookmarkStart w:name="_bookmark19" w:id="49"/>
      <w:bookmarkEnd w:id="49"/>
      <w:r>
        <w:t>课题的提出</w:t>
      </w:r>
      <w:bookmarkEnd w:id="491075"/>
    </w:p>
    <w:p w:rsidR="0018722C">
      <w:pPr>
        <w:topLinePunct/>
      </w:pPr>
      <w:r>
        <w:t>由前面绪论部分可清楚地看到，聚合物胶束在给药系统中具有非常广阔的应</w:t>
      </w:r>
      <w:r>
        <w:t>用前景，通过构建新型两亲性嵌段聚合物作为药物载体，无论是基础研究，还是应用研究，都具有十分重要的意义。</w:t>
      </w:r>
    </w:p>
    <w:p w:rsidR="0018722C">
      <w:pPr>
        <w:topLinePunct/>
      </w:pPr>
      <w:r>
        <w:rPr>
          <w:rFonts w:ascii="Times New Roman" w:hAnsi="Times New Roman" w:eastAsia="Times New Roman"/>
        </w:rPr>
        <w:t>β-CD</w:t>
      </w:r>
      <w:r>
        <w:t>因其内腔与脂溶性药物分子具有一定的包合作用，在作为药物载体上得到了广泛的研究和应用。然而，</w:t>
      </w:r>
      <w:r>
        <w:rPr>
          <w:rFonts w:ascii="Times New Roman" w:hAnsi="Times New Roman" w:eastAsia="Times New Roman"/>
        </w:rPr>
        <w:t>β-CD</w:t>
      </w:r>
      <w:r>
        <w:t>自身在水中溶解度较小，药物包载能力</w:t>
      </w:r>
      <w:r>
        <w:t>不够好等因素，在一定程度上限制了其应用。将</w:t>
      </w:r>
      <w:r>
        <w:rPr>
          <w:rFonts w:ascii="Times New Roman" w:hAnsi="Times New Roman" w:eastAsia="Times New Roman"/>
        </w:rPr>
        <w:t>β-CD</w:t>
      </w:r>
      <w:r>
        <w:t>通过非共价或共价方式与</w:t>
      </w:r>
      <w:r>
        <w:t>聚合物相结合制备结构复杂、形态各异的</w:t>
      </w:r>
      <w:r>
        <w:rPr>
          <w:rFonts w:ascii="Times New Roman" w:hAnsi="Times New Roman" w:eastAsia="Times New Roman"/>
        </w:rPr>
        <w:t>β-CD</w:t>
      </w:r>
      <w:r>
        <w:t>聚合物体系，有望克服</w:t>
      </w:r>
      <w:r>
        <w:rPr>
          <w:rFonts w:ascii="Times New Roman" w:hAnsi="Times New Roman" w:eastAsia="Times New Roman"/>
        </w:rPr>
        <w:t>β-CD</w:t>
      </w:r>
      <w:r>
        <w:t>自</w:t>
      </w:r>
      <w:r>
        <w:t>身的缺陷。设计并合成具有良好生物相容性、生物可降解性的两亲性</w:t>
      </w:r>
      <w:r>
        <w:rPr>
          <w:rFonts w:ascii="Times New Roman" w:hAnsi="Times New Roman" w:eastAsia="Times New Roman"/>
        </w:rPr>
        <w:t>β-CD</w:t>
      </w:r>
      <w:r>
        <w:t>聚合</w:t>
      </w:r>
      <w:r>
        <w:t>物用于胶束给药体系，可实现：延长药物体内循环时间；在病灶富集，提高药物</w:t>
      </w:r>
      <w:r>
        <w:t>利用率；控制药物的释放，减小对正常组织器官的副作用，增大治疗窗口。这正是本课题的立足点。</w:t>
      </w:r>
    </w:p>
    <w:p w:rsidR="0018722C">
      <w:pPr>
        <w:topLinePunct/>
      </w:pPr>
      <w:r>
        <w:t>本课题首先利用</w:t>
      </w:r>
      <w:r>
        <w:rPr>
          <w:rFonts w:ascii="Times New Roman" w:hAnsi="Times New Roman" w:eastAsia="Times New Roman"/>
        </w:rPr>
        <w:t>β-CD</w:t>
      </w:r>
      <w:r>
        <w:t>上的伯位羟基易进行化学修饰的特点，以</w:t>
      </w:r>
      <w:r>
        <w:rPr>
          <w:rFonts w:ascii="Times New Roman" w:hAnsi="Times New Roman" w:eastAsia="Times New Roman"/>
        </w:rPr>
        <w:t>β-CD</w:t>
      </w:r>
      <w:r>
        <w:t>为中心，以</w:t>
      </w:r>
      <w:r>
        <w:rPr>
          <w:rFonts w:ascii="Times New Roman" w:hAnsi="Times New Roman" w:eastAsia="Times New Roman"/>
        </w:rPr>
        <w:t>RAFT</w:t>
      </w:r>
      <w:r w:rsidR="001852F3">
        <w:rPr>
          <w:rFonts w:ascii="Times New Roman" w:hAnsi="Times New Roman" w:eastAsia="Times New Roman"/>
        </w:rPr>
        <w:t xml:space="preserve"> </w:t>
      </w:r>
      <w:r>
        <w:t>聚合技术引入生物相容性优良的聚</w:t>
      </w:r>
      <w:r>
        <w:t>（</w:t>
      </w:r>
      <w:r>
        <w:t>丙烯酸－甲基丙烯酸甲酯</w:t>
      </w:r>
      <w:r>
        <w:t>）</w:t>
      </w:r>
    </w:p>
    <w:p w:rsidR="0018722C">
      <w:pPr>
        <w:topLinePunct/>
      </w:pPr>
      <w: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MMA</w:t>
      </w:r>
      <w:r>
        <w:rPr>
          <w:rFonts w:ascii="Times New Roman" w:hAnsi="Times New Roman" w:eastAsia="Times New Roman"/>
        </w:rPr>
        <w:t>)</w:t>
      </w:r>
      <w:r>
        <w:t>）</w:t>
      </w:r>
      <w:r>
        <w:t>、聚乙烯基吡咯烷酮</w:t>
      </w:r>
      <w:r>
        <w:t>（</w:t>
      </w:r>
      <w:r>
        <w:rPr>
          <w:rFonts w:ascii="Times New Roman" w:hAnsi="Times New Roman" w:eastAsia="Times New Roman"/>
        </w:rPr>
        <w:t>P</w:t>
      </w:r>
      <w:r>
        <w:rPr>
          <w:rFonts w:ascii="Times New Roman" w:hAnsi="Times New Roman" w:eastAsia="Times New Roman"/>
        </w:rPr>
        <w:t>V</w:t>
      </w:r>
      <w:r>
        <w:rPr>
          <w:rFonts w:ascii="Times New Roman" w:hAnsi="Times New Roman" w:eastAsia="Times New Roman"/>
        </w:rPr>
        <w:t>P</w:t>
      </w:r>
      <w:r>
        <w:t>）</w:t>
      </w:r>
      <w:r>
        <w:t>嵌段，得到一系列具有不同臂</w:t>
      </w:r>
      <w:r>
        <w:t>链数和嵌段比例的两亲性</w:t>
      </w:r>
      <w:r>
        <w:rPr>
          <w:rFonts w:ascii="Times New Roman" w:hAnsi="Times New Roman" w:eastAsia="Times New Roman"/>
        </w:rPr>
        <w:t>β-CD</w:t>
      </w:r>
      <w:r>
        <w:t>星型聚合物。其次对合成的两亲性</w:t>
      </w:r>
      <w:r>
        <w:rPr>
          <w:rFonts w:ascii="Times New Roman" w:hAnsi="Times New Roman" w:eastAsia="Times New Roman"/>
        </w:rPr>
        <w:t>β-CD</w:t>
      </w:r>
      <w:r>
        <w:t>星型聚</w:t>
      </w:r>
      <w:r>
        <w:t>合物进行自组装成型及负载药物，考察聚合物链结构、胶束制备工艺对载药性能</w:t>
      </w:r>
      <w:r>
        <w:t>的影响。然后研究载药胶束在不同</w:t>
      </w:r>
      <w:r>
        <w:rPr>
          <w:rFonts w:ascii="Times New Roman" w:hAnsi="Times New Roman" w:eastAsia="Times New Roman"/>
        </w:rPr>
        <w:t>pH</w:t>
      </w:r>
      <w:r>
        <w:t>条件下的药物释放行为及在大鼠体内的组织分布行为。</w:t>
      </w:r>
    </w:p>
    <w:p w:rsidR="0018722C">
      <w:pPr>
        <w:topLinePunct/>
      </w:pPr>
      <w:r>
        <w:t>全文分为五章，主要内容如下：</w:t>
      </w:r>
    </w:p>
    <w:p w:rsidR="0018722C">
      <w:pPr>
        <w:pStyle w:val="cw21"/>
        <w:topLinePunct/>
      </w:pPr>
      <w:r>
        <w:rPr>
          <w:rFonts w:ascii="宋体" w:eastAsia="宋体" w:hint="eastAsia"/>
        </w:rPr>
        <w:t>1. </w:t>
      </w:r>
      <w:r>
        <w:rPr>
          <w:rFonts w:ascii="宋体" w:eastAsia="宋体" w:hint="eastAsia"/>
        </w:rPr>
        <w:t>第一章：绪论。介绍了环糊精及其衍生物、两亲性嵌段聚合物及其自组装和聚合物胶束在给药系统中的应用。</w:t>
      </w:r>
    </w:p>
    <w:p w:rsidR="0018722C">
      <w:pPr>
        <w:pStyle w:val="cw21"/>
        <w:topLinePunct/>
      </w:pPr>
      <w:r>
        <w:rPr>
          <w:rFonts w:ascii="宋体" w:hAnsi="宋体" w:eastAsia="宋体" w:hint="eastAsia"/>
        </w:rPr>
        <w:t>2. </w:t>
      </w:r>
      <w:r>
        <w:rPr>
          <w:rFonts w:ascii="宋体" w:hAnsi="宋体" w:eastAsia="宋体" w:hint="eastAsia"/>
        </w:rPr>
        <w:t>第二章：基于</w:t>
      </w:r>
      <w:r>
        <w:t>β-</w:t>
      </w:r>
      <w:r>
        <w:rPr>
          <w:rFonts w:ascii="宋体" w:hAnsi="宋体" w:eastAsia="宋体" w:hint="eastAsia"/>
        </w:rPr>
        <w:t>环糊精的星型聚合物的合成及表征。以</w:t>
      </w:r>
      <w:r>
        <w:t>β-CD</w:t>
      </w:r>
      <w:r/>
      <w:r>
        <w:rPr>
          <w:rFonts w:ascii="宋体" w:hAnsi="宋体" w:eastAsia="宋体" w:hint="eastAsia"/>
        </w:rPr>
        <w:t>为基础设计</w:t>
      </w:r>
      <w:r>
        <w:rPr>
          <w:rFonts w:ascii="宋体" w:hAnsi="宋体" w:eastAsia="宋体" w:hint="eastAsia"/>
        </w:rPr>
        <w:t>多官能团大分子引发剂，通过</w:t>
      </w:r>
      <w:r>
        <w:t>RAFT</w:t>
      </w:r>
      <w:r>
        <w:rPr>
          <w:rFonts w:ascii="宋体" w:hAnsi="宋体" w:eastAsia="宋体" w:hint="eastAsia"/>
        </w:rPr>
        <w:t>聚合，以“</w:t>
      </w:r>
      <w:r>
        <w:t>core-first</w:t>
      </w:r>
      <w:r>
        <w:rPr>
          <w:rFonts w:ascii="宋体" w:hAnsi="宋体" w:eastAsia="宋体" w:hint="eastAsia"/>
        </w:rPr>
        <w:t>”的方式，合成以</w:t>
      </w:r>
      <w:r>
        <w:t>β-CD</w:t>
      </w:r>
      <w:r>
        <w:rPr>
          <w:rFonts w:ascii="宋体" w:hAnsi="宋体" w:eastAsia="宋体" w:hint="eastAsia"/>
        </w:rPr>
        <w:t>为中心的两亲性星型聚合物，并对合成的聚合物进行表征，考察其在水溶液中的</w:t>
      </w:r>
      <w:r>
        <w:rPr>
          <w:rFonts w:ascii="宋体" w:hAnsi="宋体" w:eastAsia="宋体" w:hint="eastAsia"/>
        </w:rPr>
        <w:t>胶束化行为；</w:t>
      </w:r>
    </w:p>
    <w:p w:rsidR="0018722C">
      <w:pPr>
        <w:pStyle w:val="cw21"/>
        <w:topLinePunct/>
      </w:pPr>
      <w:r>
        <w:rPr>
          <w:rFonts w:ascii="宋体" w:hAnsi="宋体" w:eastAsia="宋体" w:hint="eastAsia"/>
        </w:rPr>
        <w:t>3. </w:t>
      </w:r>
      <w:r>
        <w:rPr>
          <w:rFonts w:ascii="宋体" w:hAnsi="宋体" w:eastAsia="宋体" w:hint="eastAsia"/>
        </w:rPr>
        <w:t>第三章：两亲性</w:t>
      </w:r>
      <w:r>
        <w:t>β-</w:t>
      </w:r>
      <w:r>
        <w:rPr>
          <w:rFonts w:ascii="宋体" w:hAnsi="宋体" w:eastAsia="宋体" w:hint="eastAsia"/>
        </w:rPr>
        <w:t>环糊精星型聚合物载药胶束的制备及优化。以长春西</w:t>
      </w:r>
      <w:r>
        <w:rPr>
          <w:rFonts w:ascii="宋体" w:hAnsi="宋体" w:eastAsia="宋体" w:hint="eastAsia"/>
        </w:rPr>
        <w:t>汀为模型药物，考察两亲性</w:t>
      </w:r>
      <w:r>
        <w:t>β-CD</w:t>
      </w:r>
      <w:r/>
      <w:r>
        <w:rPr>
          <w:rFonts w:ascii="宋体" w:hAnsi="宋体" w:eastAsia="宋体" w:hint="eastAsia"/>
        </w:rPr>
        <w:t>星型聚合物的载药性能，并对载药胶束的制备处方工艺进行优化；</w:t>
      </w:r>
    </w:p>
    <w:p w:rsidR="0018722C">
      <w:pPr>
        <w:pStyle w:val="cw21"/>
        <w:topLinePunct/>
      </w:pPr>
      <w:r>
        <w:rPr>
          <w:rFonts w:ascii="宋体" w:hAnsi="宋体" w:eastAsia="宋体" w:hint="eastAsia"/>
        </w:rPr>
        <w:t>4. </w:t>
      </w:r>
      <w:r>
        <w:rPr>
          <w:rFonts w:ascii="宋体" w:hAnsi="宋体" w:eastAsia="宋体" w:hint="eastAsia"/>
        </w:rPr>
        <w:t>第四章：载药胶束的表征及体外释放行为研究。对负载长春西汀的两亲</w:t>
      </w:r>
      <w:r>
        <w:rPr>
          <w:rFonts w:ascii="宋体" w:hAnsi="宋体" w:eastAsia="宋体" w:hint="eastAsia"/>
        </w:rPr>
        <w:t>性</w:t>
      </w:r>
      <w:r>
        <w:t>β-CD</w:t>
      </w:r>
      <w:r/>
      <w:r>
        <w:rPr>
          <w:rFonts w:ascii="宋体" w:hAnsi="宋体" w:eastAsia="宋体" w:hint="eastAsia"/>
        </w:rPr>
        <w:t>星型聚合物胶束进行理化性质表征，及体外释放试验；</w:t>
      </w:r>
    </w:p>
    <w:p w:rsidR="0018722C">
      <w:pPr>
        <w:pStyle w:val="cw21"/>
        <w:topLinePunct/>
      </w:pPr>
      <w:r>
        <w:rPr>
          <w:rFonts w:ascii="宋体" w:hAnsi="宋体" w:eastAsia="宋体" w:hint="eastAsia"/>
        </w:rPr>
        <w:t>5. </w:t>
      </w:r>
      <w:r>
        <w:rPr>
          <w:rFonts w:ascii="宋体" w:hAnsi="宋体" w:eastAsia="宋体" w:hint="eastAsia"/>
        </w:rPr>
        <w:t>第五章：载药胶束在大鼠体内的组织分布研究。对负载长春西汀的两亲</w:t>
      </w:r>
      <w:r>
        <w:rPr>
          <w:rFonts w:ascii="宋体" w:hAnsi="宋体" w:eastAsia="宋体" w:hint="eastAsia"/>
        </w:rPr>
        <w:t>性</w:t>
      </w:r>
      <w:r>
        <w:t>β-CD</w:t>
      </w:r>
      <w:r/>
      <w:r>
        <w:rPr>
          <w:rFonts w:ascii="宋体" w:hAnsi="宋体" w:eastAsia="宋体" w:hint="eastAsia"/>
        </w:rPr>
        <w:t>星型聚合物胶束进行体内药动学与组织分布考察。</w:t>
      </w:r>
    </w:p>
    <w:p w:rsidR="0018722C">
      <w:pPr>
        <w:pStyle w:val="Heading1"/>
        <w:topLinePunct/>
      </w:pPr>
      <w:bookmarkStart w:id="491076" w:name="_Toc686491076"/>
      <w:bookmarkStart w:name="第二章 基于β-环糊精的两亲性星型聚合物的合成及表征 " w:id="50"/>
      <w:bookmarkEnd w:id="50"/>
      <w:r/>
      <w:bookmarkStart w:name="_bookmark20" w:id="51"/>
      <w:bookmarkEnd w:id="51"/>
      <w:r/>
      <w:r>
        <w:t>第二章</w:t>
      </w:r>
      <w:r>
        <w:t xml:space="preserve">  </w:t>
      </w:r>
      <w:r w:rsidRPr="00DB64CE">
        <w:t>基于</w:t>
      </w:r>
      <w:r w:rsidR="001852F3">
        <w:t xml:space="preserve">β-环糊精的两亲性星型聚合物的合成及表征</w:t>
      </w:r>
      <w:bookmarkEnd w:id="491076"/>
    </w:p>
    <w:p w:rsidR="0018722C">
      <w:pPr>
        <w:pStyle w:val="Heading2"/>
        <w:topLinePunct/>
        <w:ind w:left="171" w:hangingChars="171" w:hanging="171"/>
      </w:pPr>
      <w:bookmarkStart w:id="491077" w:name="_Toc686491077"/>
      <w:bookmarkStart w:name="1 引言 " w:id="52"/>
      <w:bookmarkEnd w:id="52"/>
      <w:r>
        <w:t>1</w:t>
      </w:r>
      <w:r>
        <w:t xml:space="preserve"> </w:t>
      </w:r>
      <w:r/>
      <w:bookmarkStart w:name="_bookmark21" w:id="53"/>
      <w:bookmarkEnd w:id="53"/>
      <w:r/>
      <w:bookmarkStart w:name="_bookmark21" w:id="54"/>
      <w:bookmarkEnd w:id="54"/>
      <w:r>
        <w:t>引言</w:t>
      </w:r>
      <w:bookmarkEnd w:id="491077"/>
    </w:p>
    <w:p w:rsidR="0018722C">
      <w:pPr>
        <w:topLinePunct/>
      </w:pPr>
      <w:r>
        <w:t>新型药物载体是随着药剂学、生物材料科学和临床医学的发展而兴起的一种</w:t>
      </w:r>
      <w:r>
        <w:t>制剂技术，其关键在于载体材料的选择，目前已有各种高分子材料和无机材料被</w:t>
      </w:r>
      <w:r>
        <w:t>用于新型药物载体的研究。作为理想的新型药物输送和控释载体材料，应当是无</w:t>
      </w:r>
      <w:r>
        <w:t>毒、可生物降解和生物相容的。作为天然产物的</w:t>
      </w:r>
      <w:r>
        <w:rPr>
          <w:rFonts w:ascii="Times New Roman" w:hAnsi="Times New Roman" w:eastAsia="Times New Roman"/>
        </w:rPr>
        <w:t>β-CD</w:t>
      </w:r>
      <w:hyperlink w:history="true" w:anchor="_bookmark131">
        <w:r>
          <w:rPr>
            <w:vertAlign w:val="superscript"/>
            /&gt;
          </w:rPr>
          <w:t>[</w:t>
        </w:r>
        <w:r>
          <w:rPr>
            <w:rFonts w:ascii="Times New Roman" w:hAnsi="Times New Roman" w:eastAsia="Times New Roman"/>
            <w:position w:val="11"/>
            <w:sz w:val="16"/>
          </w:rPr>
          <w:t>46</w:t>
        </w:r>
        <w:r>
          <w:rPr>
            <w:rFonts w:ascii="Times New Roman" w:hAnsi="Times New Roman" w:eastAsia="Times New Roman"/>
            <w:spacing w:val="0"/>
            <w:position w:val="11"/>
            <w:sz w:val="16"/>
          </w:rPr>
          <w:t>, </w:t>
        </w:r>
      </w:hyperlink>
      <w:hyperlink w:history="true" w:anchor="_bookmark132">
        <w:r>
          <w:rPr>
            <w:rFonts w:ascii="Times New Roman" w:hAnsi="Times New Roman" w:eastAsia="Times New Roman"/>
            <w:position w:val="11"/>
            <w:sz w:val="16"/>
          </w:rPr>
          <w:t>47</w:t>
        </w:r>
        <w:r>
          <w:rPr>
            <w:vertAlign w:val="superscript"/>
            /&gt;
          </w:rPr>
          <w:t>]</w:t>
        </w:r>
      </w:hyperlink>
      <w:r>
        <w:t>，以及丙烯酸</w:t>
      </w:r>
      <w:hyperlink w:history="true" w:anchor="_bookmark133">
        <w:r>
          <w:rPr>
            <w:vertAlign w:val="superscript"/>
            /&gt;
          </w:rPr>
          <w:t>[</w:t>
        </w:r>
        <w:r>
          <w:rPr>
            <w:rFonts w:ascii="Times New Roman" w:hAnsi="Times New Roman" w:eastAsia="Times New Roman"/>
            <w:position w:val="11"/>
            <w:sz w:val="16"/>
          </w:rPr>
          <w:t>48</w:t>
        </w:r>
        <w:r>
          <w:rPr>
            <w:rFonts w:ascii="Times New Roman" w:hAnsi="Times New Roman" w:eastAsia="Times New Roman"/>
            <w:spacing w:val="0"/>
            <w:position w:val="11"/>
            <w:sz w:val="16"/>
          </w:rPr>
          <w:t>, </w:t>
        </w:r>
      </w:hyperlink>
      <w:hyperlink w:history="true" w:anchor="_bookmark134">
        <w:r>
          <w:rPr>
            <w:rFonts w:ascii="Times New Roman" w:hAnsi="Times New Roman" w:eastAsia="Times New Roman"/>
            <w:position w:val="11"/>
            <w:sz w:val="16"/>
          </w:rPr>
          <w:t>49</w:t>
        </w:r>
        <w:r>
          <w:rPr>
            <w:vertAlign w:val="superscript"/>
            /&gt;
          </w:rPr>
          <w:t>]</w:t>
        </w:r>
      </w:hyperlink>
      <w:r>
        <w:t>、</w:t>
      </w:r>
      <w:r>
        <w:rPr>
          <w:rFonts w:ascii="Times New Roman" w:hAnsi="Times New Roman" w:eastAsia="Times New Roman"/>
        </w:rPr>
        <w:t>N-</w:t>
      </w:r>
      <w:r>
        <w:t>乙烯基吡咯烷酮</w:t>
      </w:r>
      <w:hyperlink w:history="true" w:anchor="_bookmark135">
        <w:r>
          <w:rPr>
            <w:vertAlign w:val="superscript"/>
            /&gt;
          </w:rPr>
          <w:t>[</w:t>
        </w:r>
        <w:r>
          <w:rPr>
            <w:rFonts w:ascii="Times New Roman" w:hAnsi="Times New Roman" w:eastAsia="Times New Roman"/>
            <w:position w:val="11"/>
            <w:sz w:val="16"/>
          </w:rPr>
          <w:t>50</w:t>
        </w:r>
        <w:r>
          <w:rPr>
            <w:rFonts w:ascii="Times New Roman" w:hAnsi="Times New Roman" w:eastAsia="Times New Roman"/>
            <w:position w:val="11"/>
            <w:sz w:val="16"/>
          </w:rPr>
          <w:t>,</w:t>
        </w:r>
      </w:hyperlink>
      <w:r>
        <w:rPr>
          <w:rFonts w:ascii="Times New Roman" w:hAnsi="Times New Roman" w:eastAsia="Times New Roman"/>
          <w:position w:val="11"/>
          <w:sz w:val="16"/>
        </w:rPr>
        <w:t> </w:t>
      </w:r>
      <w:hyperlink w:history="true" w:anchor="_bookmark136">
        <w:r>
          <w:rPr>
            <w:rFonts w:ascii="Times New Roman" w:hAnsi="Times New Roman" w:eastAsia="Times New Roman"/>
            <w:position w:val="11"/>
            <w:sz w:val="16"/>
          </w:rPr>
          <w:t>51</w:t>
        </w:r>
        <w:r>
          <w:rPr>
            <w:vertAlign w:val="superscript"/>
            /&gt;
          </w:rPr>
          <w:t>]</w:t>
        </w:r>
      </w:hyperlink>
      <w:r>
        <w:t>，均具有良好的生物相容性，对细胞、酶、微生物等无毒性作用，广泛应用于药物载体及医用生物材料领域。</w:t>
      </w:r>
    </w:p>
    <w:p w:rsidR="0018722C">
      <w:pPr>
        <w:topLinePunct/>
      </w:pPr>
      <w:r>
        <w:t>本章首先以</w:t>
      </w:r>
      <w:r>
        <w:rPr>
          <w:rFonts w:ascii="Times New Roman" w:hAnsi="Times New Roman" w:eastAsia="宋体"/>
        </w:rPr>
        <w:t>P</w:t>
      </w:r>
      <w:r>
        <w:rPr>
          <w:vertAlign w:val="subscript"/>
          <w:rFonts w:ascii="Times New Roman" w:hAnsi="Times New Roman" w:eastAsia="宋体"/>
        </w:rPr>
        <w:t>4</w:t>
      </w:r>
      <w:r>
        <w:rPr>
          <w:rFonts w:ascii="Times New Roman" w:hAnsi="Times New Roman" w:eastAsia="宋体"/>
        </w:rPr>
        <w:t>S</w:t>
      </w:r>
      <w:r>
        <w:rPr>
          <w:vertAlign w:val="subscript"/>
          <w:rFonts w:ascii="Times New Roman" w:hAnsi="Times New Roman" w:eastAsia="宋体"/>
        </w:rPr>
        <w:t>10</w:t>
      </w:r>
      <w:r>
        <w:t>为介质，将</w:t>
      </w:r>
      <w:r>
        <w:rPr>
          <w:rFonts w:ascii="Times New Roman" w:hAnsi="Times New Roman" w:eastAsia="宋体"/>
        </w:rPr>
        <w:t>β-CD</w:t>
      </w:r>
      <w:r>
        <w:t>上的伯位羟基与对甲氧基苯甲酸的羧基</w:t>
      </w:r>
      <w:r>
        <w:t>反应，制得含二硫代酯基团的</w:t>
      </w:r>
      <w:r>
        <w:rPr>
          <w:rFonts w:ascii="Times New Roman" w:hAnsi="Times New Roman" w:eastAsia="宋体"/>
        </w:rPr>
        <w:t>RAFT</w:t>
      </w:r>
      <w:r>
        <w:t>试剂，然后以</w:t>
      </w:r>
      <w:r>
        <w:rPr>
          <w:rFonts w:ascii="Times New Roman" w:hAnsi="Times New Roman" w:eastAsia="宋体"/>
        </w:rPr>
        <w:t>RAFT</w:t>
      </w:r>
      <w:r>
        <w:t>乳液聚合方式依次引</w:t>
      </w:r>
      <w:r>
        <w:t>入</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t>、</w:t>
      </w:r>
      <w:r>
        <w:rPr>
          <w:rFonts w:ascii="Times New Roman" w:hAnsi="Times New Roman" w:eastAsia="宋体"/>
        </w:rPr>
        <w:t>PVP</w:t>
      </w:r>
      <w:r>
        <w:t>聚合物链段，得到一系列具有不同臂链数和嵌段比例</w:t>
      </w:r>
      <w:r>
        <w:t>的两亲性</w:t>
      </w:r>
      <w:r>
        <w:rPr>
          <w:rFonts w:ascii="Times New Roman" w:hAnsi="Times New Roman" w:eastAsia="宋体"/>
        </w:rPr>
        <w:t>β</w:t>
      </w:r>
      <w:r>
        <w:rPr>
          <w:rFonts w:ascii="Times New Roman" w:hAnsi="Times New Roman" w:eastAsia="宋体"/>
        </w:rPr>
        <w:t>-</w:t>
      </w:r>
      <w:r>
        <w:rPr>
          <w:rFonts w:ascii="Times New Roman" w:hAnsi="Times New Roman" w:eastAsia="宋体"/>
        </w:rPr>
        <w:t>CD</w:t>
      </w:r>
      <w:r w:rsidR="001852F3">
        <w:rPr>
          <w:rFonts w:ascii="Times New Roman" w:hAnsi="Times New Roman" w:eastAsia="宋体"/>
        </w:rPr>
        <w:t xml:space="preserve"> </w:t>
      </w:r>
      <w:r>
        <w:t>星型聚合物</w:t>
      </w:r>
      <w:r>
        <w:t>（</w:t>
      </w:r>
      <w:r>
        <w:rPr>
          <w:rFonts w:ascii="Times New Roman" w:hAnsi="Times New Roman" w:eastAsia="宋体"/>
        </w:rPr>
        <w:t>β</w:t>
      </w:r>
      <w:r>
        <w:rPr>
          <w:rFonts w:ascii="Times New Roman" w:hAnsi="Times New Roman" w:eastAsia="宋体"/>
        </w:rPr>
        <w:t>-</w:t>
      </w:r>
      <w:r>
        <w:rPr>
          <w:rFonts w:ascii="Times New Roman" w:hAnsi="Times New Roman" w:eastAsia="宋体"/>
        </w:rPr>
        <w:t>C</w:t>
      </w:r>
      <w:r>
        <w:rPr>
          <w:rFonts w:ascii="Times New Roman" w:hAnsi="Times New Roman" w:eastAsia="宋体"/>
        </w:rPr>
        <w:t>D</w:t>
      </w:r>
      <w:r>
        <w:rPr>
          <w:rFonts w:ascii="Times New Roman" w:hAnsi="Times New Roman" w:eastAsia="宋体"/>
          <w:strike/>
        </w:rPr>
        <w:t>[</w:t>
      </w:r>
      <w:r>
        <w:rPr>
          <w:rFonts w:ascii="Times New Roman" w:hAnsi="Times New Roman" w:eastAsia="宋体"/>
        </w:rPr>
        <w:t>P</w:t>
      </w:r>
      <w:r>
        <w:rPr>
          <w:rFonts w:ascii="Times New Roman" w:hAnsi="Times New Roman" w:eastAsia="宋体"/>
        </w:rPr>
        <w:t>(</w:t>
      </w:r>
      <w:r>
        <w:rPr>
          <w:rFonts w:ascii="Times New Roman" w:hAnsi="Times New Roman" w:eastAsia="宋体"/>
          <w:strike w:val="0"/>
          <w:spacing w:val="-1"/>
          <w:w w:val="99"/>
        </w:rPr>
        <w:t>A</w:t>
      </w:r>
      <w:r>
        <w:rPr>
          <w:rFonts w:ascii="Times New Roman" w:hAnsi="Times New Roman" w:eastAsia="宋体"/>
          <w:strike w:val="0"/>
          <w:w w:val="99"/>
        </w:rPr>
        <w:t>A</w:t>
      </w:r>
      <w:r>
        <w:rPr>
          <w:rFonts w:ascii="Times New Roman" w:hAnsi="Times New Roman" w:eastAsia="宋体"/>
          <w:strike w:val="0"/>
          <w:spacing w:val="0"/>
          <w:w w:val="99"/>
        </w:rPr>
        <w:t>-c</w:t>
      </w:r>
      <w:r>
        <w:rPr>
          <w:rFonts w:ascii="Times New Roman" w:hAnsi="Times New Roman" w:eastAsia="宋体"/>
          <w:strike w:val="0"/>
          <w:w w:val="99"/>
        </w:rPr>
        <w:t>o</w:t>
      </w:r>
      <w:r>
        <w:rPr>
          <w:rFonts w:ascii="Times New Roman" w:hAnsi="Times New Roman" w:eastAsia="宋体"/>
          <w:strike w:val="0"/>
          <w:spacing w:val="0"/>
          <w:w w:val="99"/>
        </w:rPr>
        <w:t>-</w:t>
      </w:r>
      <w:r>
        <w:rPr>
          <w:rFonts w:ascii="Times New Roman" w:hAnsi="Times New Roman" w:eastAsia="宋体"/>
          <w:strike w:val="0"/>
          <w:w w:val="99"/>
        </w:rPr>
        <w:t>MMA</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b</w:t>
      </w:r>
      <w:r>
        <w:rPr>
          <w:rFonts w:ascii="Times New Roman" w:hAnsi="Times New Roman" w:eastAsia="宋体"/>
        </w:rPr>
        <w:t>-</w:t>
      </w:r>
      <w:r>
        <w:rPr>
          <w:rFonts w:ascii="Times New Roman" w:hAnsi="Times New Roman" w:eastAsia="宋体"/>
        </w:rPr>
        <w:t>PVP</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x</w:t>
      </w:r>
      <w:r>
        <w:t>）</w:t>
      </w:r>
      <w:r>
        <w:t>。对合成的两亲性</w:t>
      </w:r>
      <w:r>
        <w:rPr>
          <w:rFonts w:ascii="Times New Roman" w:hAnsi="Times New Roman" w:eastAsia="宋体"/>
        </w:rPr>
        <w:t>β-CD</w:t>
      </w:r>
      <w:r>
        <w:t>星型聚合物其进行了</w:t>
      </w:r>
      <w:r>
        <w:rPr>
          <w:rFonts w:ascii="Times New Roman" w:hAnsi="Times New Roman" w:eastAsia="宋体"/>
        </w:rPr>
        <w:t>FT-IR</w:t>
      </w:r>
      <w:r>
        <w:t>、</w:t>
      </w:r>
      <w:r>
        <w:rPr>
          <w:rFonts w:ascii="Times New Roman" w:hAnsi="Times New Roman" w:eastAsia="宋体"/>
        </w:rPr>
        <w:t>NMR</w:t>
      </w:r>
      <w:r>
        <w:t>等表征，同时用芘荧光探针法和</w:t>
      </w:r>
      <w:r>
        <w:rPr>
          <w:rFonts w:ascii="Times New Roman" w:hAnsi="Times New Roman" w:eastAsia="宋体"/>
        </w:rPr>
        <w:t>TEM</w:t>
      </w:r>
      <w:r>
        <w:t>等研究了聚合物在水溶液中的胶束化行为，测定了聚合物的临界胶束浓度。</w:t>
      </w:r>
    </w:p>
    <w:p w:rsidR="0018722C">
      <w:pPr>
        <w:pStyle w:val="Heading2"/>
        <w:topLinePunct/>
        <w:ind w:left="171" w:hangingChars="171" w:hanging="171"/>
      </w:pPr>
      <w:bookmarkStart w:id="491078" w:name="_Toc686491078"/>
      <w:bookmarkStart w:name="2 实验部分 " w:id="55"/>
      <w:bookmarkEnd w:id="55"/>
      <w:r>
        <w:t>2</w:t>
      </w:r>
      <w:r>
        <w:t xml:space="preserve"> </w:t>
      </w:r>
      <w:r/>
      <w:bookmarkStart w:name="_bookmark22" w:id="56"/>
      <w:bookmarkEnd w:id="56"/>
      <w:r/>
      <w:bookmarkStart w:name="_bookmark22" w:id="57"/>
      <w:bookmarkEnd w:id="57"/>
      <w:r>
        <w:t>实验部分</w:t>
      </w:r>
      <w:bookmarkEnd w:id="491078"/>
    </w:p>
    <w:p w:rsidR="0018722C">
      <w:pPr>
        <w:pStyle w:val="Heading3"/>
        <w:topLinePunct/>
        <w:ind w:left="200" w:hangingChars="200" w:hanging="200"/>
      </w:pPr>
      <w:bookmarkStart w:id="491079" w:name="_Toc686491079"/>
      <w:bookmarkStart w:name="_bookmark23" w:id="58"/>
      <w:bookmarkEnd w:id="58"/>
      <w:r>
        <w:t>2.1</w:t>
      </w:r>
      <w:r>
        <w:t xml:space="preserve"> </w:t>
      </w:r>
      <w:r/>
      <w:bookmarkStart w:name="_bookmark23" w:id="59"/>
      <w:bookmarkEnd w:id="59"/>
      <w:r>
        <w:t>原料、试剂与仪器</w:t>
      </w:r>
      <w:bookmarkEnd w:id="491079"/>
    </w:p>
    <w:p w:rsidR="0018722C">
      <w:pPr>
        <w:topLinePunct/>
      </w:pPr>
      <w:r>
        <w:rPr>
          <w:rFonts w:ascii="Times New Roman" w:hAnsi="Times New Roman" w:eastAsia="Times New Roman"/>
        </w:rPr>
        <w:t>β</w:t>
      </w:r>
      <w:r>
        <w:rPr>
          <w:rFonts w:ascii="Times New Roman" w:hAnsi="Times New Roman" w:eastAsia="Times New Roman"/>
        </w:rPr>
        <w:t>-</w:t>
      </w:r>
      <w:r>
        <w:t>环糊精</w:t>
      </w:r>
      <w:r>
        <w:t>（</w:t>
      </w:r>
      <w:r>
        <w:rPr>
          <w:rFonts w:ascii="Times New Roman" w:hAnsi="Times New Roman" w:eastAsia="Times New Roman"/>
        </w:rPr>
        <w:t>β</w:t>
      </w:r>
      <w:r>
        <w:rPr>
          <w:rFonts w:ascii="Times New Roman" w:hAnsi="Times New Roman" w:eastAsia="Times New Roman"/>
          <w:spacing w:val="0"/>
        </w:rPr>
        <w:t>-</w:t>
      </w:r>
      <w:r>
        <w:rPr>
          <w:rFonts w:ascii="Times New Roman" w:hAnsi="Times New Roman" w:eastAsia="Times New Roman"/>
          <w:spacing w:val="0"/>
        </w:rPr>
        <w:t>C</w:t>
      </w:r>
      <w:r>
        <w:rPr>
          <w:rFonts w:ascii="Times New Roman" w:hAnsi="Times New Roman" w:eastAsia="Times New Roman"/>
          <w:spacing w:val="-2"/>
        </w:rPr>
        <w:t>y</w:t>
      </w:r>
      <w:r>
        <w:rPr>
          <w:rFonts w:ascii="Times New Roman" w:hAnsi="Times New Roman" w:eastAsia="Times New Roman"/>
          <w:spacing w:val="0"/>
        </w:rPr>
        <w:t>c</w:t>
      </w:r>
      <w:r>
        <w:rPr>
          <w:rFonts w:ascii="Times New Roman" w:hAnsi="Times New Roman" w:eastAsia="Times New Roman"/>
        </w:rPr>
        <w:t>lo</w:t>
      </w:r>
      <w:r>
        <w:rPr>
          <w:rFonts w:ascii="Times New Roman" w:hAnsi="Times New Roman" w:eastAsia="Times New Roman"/>
          <w:spacing w:val="0"/>
        </w:rPr>
        <w:t>d</w:t>
      </w:r>
      <w:r>
        <w:rPr>
          <w:rFonts w:ascii="Times New Roman" w:hAnsi="Times New Roman" w:eastAsia="Times New Roman"/>
          <w:spacing w:val="0"/>
        </w:rPr>
        <w:t>e</w:t>
      </w:r>
      <w:r>
        <w:rPr>
          <w:rFonts w:ascii="Times New Roman" w:hAnsi="Times New Roman" w:eastAsia="Times New Roman"/>
          <w:spacing w:val="0"/>
        </w:rPr>
        <w:t>x</w:t>
      </w:r>
      <w:r>
        <w:rPr>
          <w:rFonts w:ascii="Times New Roman" w:hAnsi="Times New Roman" w:eastAsia="Times New Roman"/>
        </w:rPr>
        <w:t>tri</w:t>
      </w:r>
      <w:r>
        <w:rPr>
          <w:rFonts w:ascii="Times New Roman" w:hAnsi="Times New Roman" w:eastAsia="Times New Roman"/>
          <w:spacing w:val="0"/>
        </w:rPr>
        <w:t>n</w:t>
      </w:r>
      <w:r>
        <w:t xml:space="preserve">, </w:t>
      </w:r>
      <w:r>
        <w:rPr>
          <w:rFonts w:ascii="Times New Roman" w:hAnsi="Times New Roman" w:eastAsia="Times New Roman"/>
        </w:rPr>
        <w:t>β</w:t>
      </w:r>
      <w:r>
        <w:rPr>
          <w:rFonts w:ascii="Times New Roman" w:hAnsi="Times New Roman" w:eastAsia="Times New Roman"/>
          <w:spacing w:val="0"/>
        </w:rPr>
        <w:t>-</w:t>
      </w:r>
      <w:r>
        <w:rPr>
          <w:rFonts w:ascii="Times New Roman" w:hAnsi="Times New Roman" w:eastAsia="Times New Roman"/>
          <w:w w:val="99"/>
        </w:rPr>
        <w:t>C</w:t>
      </w:r>
      <w:r>
        <w:rPr>
          <w:rFonts w:ascii="Times New Roman" w:hAnsi="Times New Roman" w:eastAsia="Times New Roman"/>
          <w:spacing w:val="0"/>
          <w:w w:val="99"/>
        </w:rPr>
        <w:t>D</w:t>
      </w:r>
      <w:r>
        <w:t>）</w:t>
      </w:r>
      <w:r>
        <w:t>，</w:t>
      </w:r>
      <w:r>
        <w:rPr>
          <w:rFonts w:ascii="Times New Roman" w:hAnsi="Times New Roman" w:eastAsia="Times New Roman"/>
        </w:rPr>
        <w:t>≥98</w:t>
      </w:r>
      <w:r>
        <w:rPr>
          <w:rFonts w:ascii="Times New Roman" w:hAnsi="Times New Roman" w:eastAsia="Times New Roman"/>
        </w:rPr>
        <w:t>%</w:t>
      </w:r>
      <w:r>
        <w:t>，国药集团化学试剂有限公司；丙烯酸</w:t>
      </w:r>
      <w:r>
        <w:t>（</w:t>
      </w:r>
      <w:r>
        <w:rPr>
          <w:rFonts w:ascii="Times New Roman" w:hAnsi="Times New Roman" w:eastAsia="Times New Roman"/>
          <w:spacing w:val="0"/>
        </w:rPr>
        <w:t>ac</w:t>
      </w:r>
      <w:r>
        <w:rPr>
          <w:rFonts w:ascii="Times New Roman" w:hAnsi="Times New Roman" w:eastAsia="Times New Roman"/>
          <w:spacing w:val="1"/>
        </w:rPr>
        <w:t>r</w:t>
      </w:r>
      <w:r>
        <w:rPr>
          <w:rFonts w:ascii="Times New Roman" w:hAnsi="Times New Roman" w:eastAsia="Times New Roman"/>
          <w:spacing w:val="-2"/>
        </w:rPr>
        <w:t>y</w:t>
      </w:r>
      <w:r>
        <w:rPr>
          <w:rFonts w:ascii="Times New Roman" w:hAnsi="Times New Roman" w:eastAsia="Times New Roman"/>
        </w:rPr>
        <w:t>lic</w:t>
      </w:r>
      <w:r>
        <w:rPr>
          <w:rFonts w:ascii="Times New Roman" w:hAnsi="Times New Roman" w:eastAsia="Times New Roman"/>
          <w:spacing w:val="0"/>
        </w:rPr>
        <w:t> </w:t>
      </w:r>
      <w:r>
        <w:rPr>
          <w:rFonts w:ascii="Times New Roman" w:hAnsi="Times New Roman" w:eastAsia="Times New Roman"/>
          <w:spacing w:val="0"/>
        </w:rPr>
        <w:t>a</w:t>
      </w:r>
      <w:r>
        <w:rPr>
          <w:rFonts w:ascii="Times New Roman" w:hAnsi="Times New Roman" w:eastAsia="Times New Roman"/>
          <w:spacing w:val="0"/>
        </w:rPr>
        <w:t>c</w:t>
      </w:r>
      <w:r>
        <w:rPr>
          <w:rFonts w:ascii="Times New Roman" w:hAnsi="Times New Roman" w:eastAsia="Times New Roman"/>
        </w:rPr>
        <w:t>i</w:t>
      </w:r>
      <w:r>
        <w:rPr>
          <w:rFonts w:ascii="Times New Roman" w:hAnsi="Times New Roman" w:eastAsia="Times New Roman"/>
          <w:spacing w:val="0"/>
        </w:rPr>
        <w:t>d</w:t>
      </w:r>
      <w:r>
        <w:rPr>
          <w:spacing w:val="0"/>
        </w:rPr>
        <w:t xml:space="preserve">, </w:t>
      </w:r>
      <w:r>
        <w:rPr>
          <w:rFonts w:ascii="Times New Roman" w:hAnsi="Times New Roman" w:eastAsia="Times New Roman"/>
          <w:spacing w:val="0"/>
          <w:w w:val="99"/>
        </w:rPr>
        <w:t>AA</w:t>
      </w:r>
      <w:r>
        <w:t>）</w:t>
      </w:r>
      <w:r>
        <w:t>，</w:t>
      </w:r>
      <w:r>
        <w:rPr>
          <w:rFonts w:ascii="Times New Roman" w:hAnsi="Times New Roman" w:eastAsia="Times New Roman"/>
        </w:rPr>
        <w:t>A</w:t>
      </w:r>
      <w:r>
        <w:rPr>
          <w:rFonts w:ascii="Times New Roman" w:hAnsi="Times New Roman" w:eastAsia="Times New Roman"/>
        </w:rPr>
        <w:t>R</w:t>
      </w:r>
      <w:r>
        <w:t>，阿拉丁试剂</w:t>
      </w:r>
      <w:r>
        <w:t>（</w:t>
      </w:r>
      <w:r>
        <w:t>上海</w:t>
      </w:r>
      <w:r>
        <w:t>）</w:t>
      </w:r>
      <w:r>
        <w:t>有限公司；</w:t>
      </w:r>
    </w:p>
    <w:p w:rsidR="0018722C">
      <w:pPr>
        <w:topLinePunct/>
      </w:pPr>
      <w:r>
        <w:t>甲基丙烯酸甲酯</w:t>
      </w:r>
      <w:r>
        <w:t>（</w:t>
      </w:r>
      <w:r>
        <w:rPr>
          <w:rFonts w:ascii="Times New Roman" w:eastAsia="Times New Roman"/>
        </w:rPr>
        <w:t>m</w:t>
      </w:r>
      <w:r>
        <w:rPr>
          <w:rFonts w:ascii="Times New Roman" w:eastAsia="Times New Roman"/>
          <w:spacing w:val="0"/>
        </w:rPr>
        <w:t>e</w:t>
      </w:r>
      <w:r>
        <w:rPr>
          <w:rFonts w:ascii="Times New Roman" w:eastAsia="Times New Roman"/>
        </w:rPr>
        <w:t>th</w:t>
      </w:r>
      <w:r>
        <w:rPr>
          <w:rFonts w:ascii="Times New Roman" w:eastAsia="Times New Roman"/>
          <w:spacing w:val="-2"/>
        </w:rPr>
        <w:t>y</w:t>
      </w:r>
      <w:r>
        <w:rPr>
          <w:rFonts w:ascii="Times New Roman" w:eastAsia="Times New Roman"/>
        </w:rPr>
        <w:t>l meth</w:t>
      </w:r>
      <w:r>
        <w:rPr>
          <w:rFonts w:ascii="Times New Roman" w:eastAsia="Times New Roman"/>
          <w:spacing w:val="0"/>
        </w:rPr>
        <w:t>a</w:t>
      </w:r>
      <w:r>
        <w:rPr>
          <w:rFonts w:ascii="Times New Roman" w:eastAsia="Times New Roman"/>
          <w:spacing w:val="0"/>
        </w:rPr>
        <w:t>c</w:t>
      </w:r>
      <w:r>
        <w:rPr>
          <w:rFonts w:ascii="Times New Roman" w:eastAsia="Times New Roman"/>
          <w:spacing w:val="1"/>
        </w:rPr>
        <w:t>r</w:t>
      </w:r>
      <w:r>
        <w:rPr>
          <w:rFonts w:ascii="Times New Roman" w:eastAsia="Times New Roman"/>
          <w:spacing w:val="-4"/>
        </w:rPr>
        <w:t>y</w:t>
      </w:r>
      <w:r>
        <w:rPr>
          <w:rFonts w:ascii="Times New Roman" w:eastAsia="Times New Roman"/>
          <w:spacing w:val="0"/>
        </w:rPr>
        <w:t>l</w:t>
      </w:r>
      <w:r>
        <w:rPr>
          <w:rFonts w:ascii="Times New Roman" w:eastAsia="Times New Roman"/>
          <w:spacing w:val="0"/>
        </w:rPr>
        <w:t>a</w:t>
      </w:r>
      <w:r>
        <w:rPr>
          <w:rFonts w:ascii="Times New Roman" w:eastAsia="Times New Roman"/>
        </w:rPr>
        <w:t>te</w:t>
      </w:r>
      <w:r>
        <w:t xml:space="preserve">, </w:t>
      </w:r>
      <w:r>
        <w:rPr>
          <w:rFonts w:ascii="Times New Roman" w:eastAsia="Times New Roman"/>
          <w:w w:val="99"/>
        </w:rPr>
        <w:t>MM</w:t>
      </w:r>
      <w:r>
        <w:rPr>
          <w:rFonts w:ascii="Times New Roman" w:eastAsia="Times New Roman"/>
          <w:spacing w:val="0"/>
          <w:w w:val="99"/>
        </w:rPr>
        <w:t>A</w:t>
      </w:r>
      <w:r>
        <w:t>）</w:t>
      </w:r>
      <w:r>
        <w:t>，</w:t>
      </w:r>
      <w:r>
        <w:rPr>
          <w:rFonts w:ascii="Times New Roman" w:eastAsia="Times New Roman"/>
        </w:rPr>
        <w:t>A</w:t>
      </w:r>
      <w:r>
        <w:rPr>
          <w:rFonts w:ascii="Times New Roman" w:eastAsia="Times New Roman"/>
        </w:rPr>
        <w:t>R</w:t>
      </w:r>
      <w:r>
        <w:t>，阿拉丁试剂</w:t>
      </w:r>
      <w:r>
        <w:t>（</w:t>
      </w:r>
      <w:r>
        <w:t>上海</w:t>
      </w:r>
      <w:r>
        <w:t>）</w:t>
      </w:r>
      <w:r>
        <w:t>有限</w:t>
      </w:r>
      <w:r>
        <w:t>公司；</w:t>
      </w:r>
    </w:p>
    <w:p w:rsidR="0018722C">
      <w:pPr>
        <w:topLinePunct/>
      </w:pPr>
      <w:r>
        <w:rPr>
          <w:rFonts w:ascii="Times New Roman" w:hAnsi="Times New Roman" w:eastAsia="Times New Roman"/>
        </w:rPr>
        <w:t>N</w:t>
      </w:r>
      <w:r>
        <w:rPr>
          <w:rFonts w:ascii="Times New Roman" w:hAnsi="Times New Roman" w:eastAsia="Times New Roman"/>
        </w:rPr>
        <w:t>-</w:t>
      </w:r>
      <w:r>
        <w:t>乙烯基吡咯烷酮</w:t>
      </w:r>
      <w: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i</w:t>
      </w:r>
      <w:r>
        <w:rPr>
          <w:rFonts w:ascii="Times New Roman" w:hAnsi="Times New Roman" w:eastAsia="Times New Roman"/>
        </w:rPr>
        <w:t>n</w:t>
      </w:r>
      <w:r>
        <w:rPr>
          <w:rFonts w:ascii="Times New Roman" w:hAnsi="Times New Roman" w:eastAsia="Times New Roman"/>
        </w:rPr>
        <w:t>y</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y</w:t>
      </w:r>
      <w:r>
        <w:rPr>
          <w:rFonts w:ascii="Times New Roman" w:hAnsi="Times New Roman" w:eastAsia="Times New Roman"/>
        </w:rPr>
        <w:t>r</w:t>
      </w:r>
      <w:r>
        <w:rPr>
          <w:rFonts w:ascii="Times New Roman" w:hAnsi="Times New Roman" w:eastAsia="Times New Roman"/>
        </w:rPr>
        <w:t>rolidon</w:t>
      </w:r>
      <w:r>
        <w:rPr>
          <w:rFonts w:ascii="Times New Roman" w:hAnsi="Times New Roman" w:eastAsia="Times New Roman"/>
        </w:rPr>
        <w:t>e</w:t>
      </w:r>
      <w:r>
        <w:rPr>
          <w:spacing w:val="2"/>
        </w:rPr>
        <w:t xml:space="preserve">, </w:t>
      </w:r>
      <w:r>
        <w:rPr>
          <w:rFonts w:ascii="Times New Roman" w:hAnsi="Times New Roman" w:eastAsia="Times New Roman"/>
        </w:rPr>
        <w:t>N</w:t>
      </w:r>
      <w:r>
        <w:rPr>
          <w:rFonts w:ascii="Times New Roman" w:hAnsi="Times New Roman" w:eastAsia="Times New Roman"/>
        </w:rPr>
        <w:t>V</w:t>
      </w:r>
      <w:r>
        <w:rPr>
          <w:rFonts w:ascii="Times New Roman" w:hAnsi="Times New Roman" w:eastAsia="Times New Roman"/>
        </w:rPr>
        <w:t>P</w:t>
      </w:r>
      <w:r>
        <w:t>）</w:t>
      </w:r>
      <w:r>
        <w:t>，</w:t>
      </w:r>
      <w:r>
        <w:rPr>
          <w:rFonts w:ascii="Times New Roman" w:hAnsi="Times New Roman" w:eastAsia="Times New Roman"/>
        </w:rPr>
        <w:t>≥99</w:t>
      </w:r>
      <w:r>
        <w:rPr>
          <w:rFonts w:ascii="Times New Roman" w:hAnsi="Times New Roman" w:eastAsia="Times New Roman"/>
        </w:rPr>
        <w:t>%</w:t>
      </w:r>
      <w:r>
        <w:t>，</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d</w:t>
      </w:r>
      <w:r>
        <w:rPr>
          <w:rFonts w:ascii="Times New Roman" w:hAnsi="Times New Roman" w:eastAsia="Times New Roman"/>
        </w:rPr>
        <w:t>r</w:t>
      </w:r>
      <w:r>
        <w:rPr>
          <w:rFonts w:ascii="Times New Roman" w:hAnsi="Times New Roman" w:eastAsia="Times New Roman"/>
        </w:rPr>
        <w:t>ic</w:t>
      </w:r>
      <w:r>
        <w:rPr>
          <w:rFonts w:ascii="Times New Roman" w:hAnsi="Times New Roman" w:eastAsia="Times New Roman"/>
        </w:rPr>
        <w:t>h</w:t>
      </w:r>
      <w:r>
        <w:rPr>
          <w:rFonts w:ascii="Times New Roman" w:hAnsi="Times New Roman" w:eastAsia="Times New Roman"/>
        </w:rPr>
        <w:t>, </w:t>
      </w:r>
      <w:r w:rsidR="001852F3">
        <w:rPr>
          <w:rFonts w:ascii="Times New Roman" w:hAnsi="Times New Roman" w:eastAsia="Times New Roman"/>
        </w:rPr>
        <w:t xml:space="preserve">Co</w:t>
      </w:r>
      <w:r w:rsidR="001852F3">
        <w:rPr>
          <w:rFonts w:ascii="Times New Roman" w:hAnsi="Times New Roman" w:eastAsia="Times New Roman"/>
        </w:rPr>
        <w:t>.,</w:t>
      </w:r>
    </w:p>
    <w:p w:rsidR="0018722C">
      <w:pPr>
        <w:topLinePunct/>
      </w:pPr>
      <w:r>
        <w:rPr>
          <w:rFonts w:ascii="Times New Roman" w:eastAsia="Times New Roman"/>
        </w:rPr>
        <w:t>LLC</w:t>
      </w:r>
      <w:r>
        <w:rPr>
          <w:rFonts w:ascii="Times New Roman" w:eastAsia="Times New Roman"/>
        </w:rPr>
        <w:t>.</w:t>
      </w:r>
      <w:r>
        <w:t>；</w:t>
      </w:r>
    </w:p>
    <w:p w:rsidR="0018722C">
      <w:pPr>
        <w:topLinePunct/>
      </w:pPr>
      <w:r>
        <w:t>对甲氧基苯甲酸</w:t>
      </w:r>
      <w:r>
        <w:t>（</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w w:val="99"/>
        </w:rPr>
        <w:t>M</w:t>
      </w:r>
      <w:r>
        <w:rPr>
          <w:rFonts w:ascii="Times New Roman" w:hAnsi="Times New Roman" w:eastAsia="Times New Roman"/>
          <w:spacing w:val="0"/>
          <w:w w:val="99"/>
        </w:rPr>
        <w:t>e</w:t>
      </w:r>
      <w:r>
        <w:rPr>
          <w:rFonts w:ascii="Times New Roman" w:hAnsi="Times New Roman" w:eastAsia="Times New Roman"/>
        </w:rPr>
        <w:t>tho</w:t>
      </w:r>
      <w:r>
        <w:rPr>
          <w:rFonts w:ascii="Times New Roman" w:hAnsi="Times New Roman" w:eastAsia="Times New Roman"/>
          <w:spacing w:val="2"/>
        </w:rPr>
        <w:t>x</w:t>
      </w:r>
      <w:r>
        <w:rPr>
          <w:rFonts w:ascii="Times New Roman" w:hAnsi="Times New Roman" w:eastAsia="Times New Roman"/>
          <w:spacing w:val="-4"/>
        </w:rPr>
        <w:t>y</w:t>
      </w:r>
      <w:r>
        <w:rPr>
          <w:rFonts w:ascii="Times New Roman" w:hAnsi="Times New Roman" w:eastAsia="Times New Roman"/>
        </w:rPr>
        <w:t>b</w:t>
      </w:r>
      <w:r>
        <w:rPr>
          <w:rFonts w:ascii="Times New Roman" w:hAnsi="Times New Roman" w:eastAsia="Times New Roman"/>
          <w:spacing w:val="0"/>
        </w:rPr>
        <w:t>e</w:t>
      </w:r>
      <w:r>
        <w:rPr>
          <w:rFonts w:ascii="Times New Roman" w:hAnsi="Times New Roman" w:eastAsia="Times New Roman"/>
        </w:rPr>
        <w:t>n</w:t>
      </w:r>
      <w:r>
        <w:rPr>
          <w:rFonts w:ascii="Times New Roman" w:hAnsi="Times New Roman" w:eastAsia="Times New Roman"/>
          <w:spacing w:val="0"/>
        </w:rPr>
        <w:t>z</w:t>
      </w:r>
      <w:r>
        <w:rPr>
          <w:rFonts w:ascii="Times New Roman" w:hAnsi="Times New Roman" w:eastAsia="Times New Roman"/>
        </w:rPr>
        <w:t>oic </w:t>
      </w:r>
      <w:r>
        <w:rPr>
          <w:rFonts w:ascii="Times New Roman" w:hAnsi="Times New Roman" w:eastAsia="Times New Roman"/>
          <w:spacing w:val="0"/>
          <w:w w:val="99"/>
        </w:rPr>
        <w:t>A</w:t>
      </w:r>
      <w:r>
        <w:rPr>
          <w:rFonts w:ascii="Times New Roman" w:hAnsi="Times New Roman" w:eastAsia="Times New Roman"/>
          <w:spacing w:val="0"/>
        </w:rPr>
        <w:t>c</w:t>
      </w:r>
      <w:r>
        <w:rPr>
          <w:rFonts w:ascii="Times New Roman" w:hAnsi="Times New Roman" w:eastAsia="Times New Roman"/>
        </w:rPr>
        <w:t>i</w:t>
      </w:r>
      <w:r>
        <w:rPr>
          <w:rFonts w:ascii="Times New Roman" w:hAnsi="Times New Roman" w:eastAsia="Times New Roman"/>
          <w:spacing w:val="0"/>
        </w:rPr>
        <w:t>d</w:t>
      </w:r>
      <w:r>
        <w:t xml:space="preserve">, </w:t>
      </w:r>
      <w:r>
        <w:rPr>
          <w:rFonts w:ascii="Times New Roman" w:hAnsi="Times New Roman" w:eastAsia="Times New Roman"/>
          <w:w w:val="99"/>
        </w:rPr>
        <w:t>MB</w:t>
      </w:r>
      <w:r>
        <w:rPr>
          <w:rFonts w:ascii="Times New Roman" w:hAnsi="Times New Roman" w:eastAsia="Times New Roman"/>
          <w:spacing w:val="0"/>
          <w:w w:val="99"/>
        </w:rPr>
        <w:t>A</w:t>
      </w:r>
      <w:r>
        <w:t>）</w:t>
      </w:r>
      <w:r>
        <w:t>，</w:t>
      </w:r>
      <w:r>
        <w:rPr>
          <w:rFonts w:ascii="Times New Roman" w:hAnsi="Times New Roman" w:eastAsia="Times New Roman"/>
        </w:rPr>
        <w:t>≥98</w:t>
      </w:r>
      <w:r>
        <w:rPr>
          <w:rFonts w:ascii="Times New Roman" w:hAnsi="Times New Roman" w:eastAsia="Times New Roman"/>
        </w:rPr>
        <w:t>%</w:t>
      </w:r>
      <w:r>
        <w:t>，阿拉丁试剂</w:t>
      </w:r>
      <w:r>
        <w:t>（</w:t>
      </w:r>
      <w:r>
        <w:t>上海</w:t>
      </w:r>
      <w:r>
        <w:t>）</w:t>
      </w:r>
      <w:r>
        <w:t>有限公司；</w:t>
      </w:r>
    </w:p>
    <w:p w:rsidR="0018722C">
      <w:pPr>
        <w:topLinePunct/>
      </w:pPr>
      <w:r>
        <w:t>五硫化二磷</w:t>
      </w:r>
      <w:r>
        <w:t>（</w:t>
      </w:r>
      <w:r>
        <w:rPr>
          <w:rFonts w:ascii="Times New Roman" w:hAnsi="Times New Roman" w:eastAsia="Times New Roman"/>
        </w:rPr>
        <w:t>phosphorus p</w:t>
      </w:r>
      <w:r>
        <w:rPr>
          <w:rFonts w:ascii="Times New Roman" w:hAnsi="Times New Roman" w:eastAsia="Times New Roman"/>
          <w:spacing w:val="-1"/>
        </w:rPr>
        <w:t>e</w:t>
      </w:r>
      <w:r>
        <w:rPr>
          <w:rFonts w:ascii="Times New Roman" w:hAnsi="Times New Roman" w:eastAsia="Times New Roman"/>
        </w:rPr>
        <w:t>ntasulfid</w:t>
      </w:r>
      <w:r>
        <w:rPr>
          <w:rFonts w:ascii="Times New Roman" w:hAnsi="Times New Roman" w:eastAsia="Times New Roman"/>
          <w:spacing w:val="0"/>
        </w:rPr>
        <w:t>e</w:t>
      </w:r>
      <w:r>
        <w:rPr>
          <w:spacing w:val="-14"/>
        </w:rPr>
        <w:t xml:space="preserve">, </w:t>
      </w:r>
      <w:r>
        <w:rPr>
          <w:rFonts w:ascii="Times New Roman" w:hAnsi="Times New Roman" w:eastAsia="Times New Roman"/>
          <w:w w:val="99"/>
        </w:rPr>
        <w:t>P</w:t>
      </w:r>
      <w:r>
        <w:rPr>
          <w:rFonts w:ascii="Times New Roman" w:hAnsi="Times New Roman" w:eastAsia="Times New Roman"/>
          <w:spacing w:val="0"/>
          <w:w w:val="100"/>
          <w:position w:val="-2"/>
          <w:sz w:val="16"/>
        </w:rPr>
        <w:t>4</w:t>
      </w:r>
      <w:r>
        <w:rPr>
          <w:rFonts w:ascii="Times New Roman" w:hAnsi="Times New Roman" w:eastAsia="Times New Roman"/>
          <w:w w:val="99"/>
        </w:rPr>
        <w:t>S</w:t>
      </w:r>
      <w:r>
        <w:rPr>
          <w:rFonts w:ascii="Times New Roman" w:hAnsi="Times New Roman" w:eastAsia="Times New Roman"/>
          <w:spacing w:val="-1"/>
          <w:w w:val="100"/>
          <w:position w:val="-2"/>
          <w:sz w:val="16"/>
        </w:rPr>
        <w:t>1</w:t>
      </w:r>
      <w:r>
        <w:rPr>
          <w:rFonts w:ascii="Times New Roman" w:hAnsi="Times New Roman" w:eastAsia="Times New Roman"/>
          <w:spacing w:val="0"/>
          <w:w w:val="100"/>
          <w:position w:val="-2"/>
          <w:sz w:val="16"/>
        </w:rPr>
        <w:t>0</w:t>
      </w:r>
      <w:r>
        <w:t>）</w:t>
      </w:r>
      <w:r>
        <w:t>，</w:t>
      </w:r>
      <w:r>
        <w:rPr>
          <w:rFonts w:ascii="Times New Roman" w:hAnsi="Times New Roman" w:eastAsia="Times New Roman"/>
        </w:rPr>
        <w:t>CP</w:t>
      </w:r>
      <w:r>
        <w:t>，国药集团化学试剂有限公司；</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w:t>
      </w:r>
      <w:r>
        <w:t>偶氮二异丁腈</w:t>
      </w:r>
      <w:r>
        <w:t>（</w:t>
      </w:r>
      <w:r>
        <w:rPr>
          <w:rFonts w:ascii="Times New Roman" w:hAnsi="Times New Roman" w:eastAsia="Times New Roman"/>
          <w:spacing w:val="0"/>
        </w:rPr>
        <w:t>a</w:t>
      </w:r>
      <w:r>
        <w:rPr>
          <w:rFonts w:ascii="Times New Roman" w:hAnsi="Times New Roman" w:eastAsia="Times New Roman"/>
          <w:spacing w:val="0"/>
        </w:rPr>
        <w:t>z</w:t>
      </w:r>
      <w:r>
        <w:rPr>
          <w:rFonts w:ascii="Times New Roman" w:hAnsi="Times New Roman" w:eastAsia="Times New Roman"/>
          <w:spacing w:val="-2"/>
        </w:rPr>
        <w:t>o</w:t>
      </w:r>
      <w:r>
        <w:rPr>
          <w:rFonts w:ascii="Times New Roman" w:hAnsi="Times New Roman" w:eastAsia="Times New Roman"/>
        </w:rPr>
        <w:t>diisobu</w:t>
      </w:r>
      <w:r>
        <w:rPr>
          <w:rFonts w:ascii="Times New Roman" w:hAnsi="Times New Roman" w:eastAsia="Times New Roman"/>
          <w:spacing w:val="0"/>
        </w:rPr>
        <w:t>t</w:t>
      </w:r>
      <w:r>
        <w:rPr>
          <w:rFonts w:ascii="Times New Roman" w:hAnsi="Times New Roman" w:eastAsia="Times New Roman"/>
          <w:spacing w:val="-2"/>
        </w:rPr>
        <w:t>y</w:t>
      </w:r>
      <w:r>
        <w:rPr>
          <w:rFonts w:ascii="Times New Roman" w:hAnsi="Times New Roman" w:eastAsia="Times New Roman"/>
        </w:rPr>
        <w:t>ronitril</w:t>
      </w:r>
      <w:r>
        <w:rPr>
          <w:rFonts w:ascii="Times New Roman" w:hAnsi="Times New Roman" w:eastAsia="Times New Roman"/>
          <w:spacing w:val="2"/>
        </w:rPr>
        <w:t>e</w:t>
      </w:r>
      <w:r>
        <w:rPr>
          <w:spacing w:val="2"/>
        </w:rPr>
        <w:t xml:space="preserve">, </w:t>
      </w:r>
      <w:r>
        <w:rPr>
          <w:rFonts w:ascii="Times New Roman" w:hAnsi="Times New Roman" w:eastAsia="Times New Roman"/>
          <w:spacing w:val="0"/>
          <w:w w:val="99"/>
        </w:rPr>
        <w:t>A</w:t>
      </w:r>
      <w:r>
        <w:rPr>
          <w:rFonts w:ascii="Times New Roman" w:hAnsi="Times New Roman" w:eastAsia="Times New Roman"/>
          <w:spacing w:val="-2"/>
          <w:w w:val="99"/>
        </w:rPr>
        <w:t>I</w:t>
      </w:r>
      <w:r>
        <w:rPr>
          <w:rFonts w:ascii="Times New Roman" w:hAnsi="Times New Roman" w:eastAsia="Times New Roman"/>
          <w:w w:val="99"/>
        </w:rPr>
        <w:t>B</w:t>
      </w:r>
      <w:r>
        <w:rPr>
          <w:rFonts w:ascii="Times New Roman" w:hAnsi="Times New Roman" w:eastAsia="Times New Roman"/>
          <w:spacing w:val="2"/>
          <w:w w:val="99"/>
        </w:rPr>
        <w:t>N</w:t>
      </w:r>
      <w:r>
        <w:t>）</w:t>
      </w:r>
      <w:r>
        <w:t>，</w:t>
      </w:r>
      <w:r>
        <w:rPr>
          <w:rFonts w:ascii="Times New Roman" w:hAnsi="Times New Roman" w:eastAsia="Times New Roman"/>
        </w:rPr>
        <w:t>≥99</w:t>
      </w:r>
      <w:r>
        <w:rPr>
          <w:rFonts w:ascii="Times New Roman" w:hAnsi="Times New Roman" w:eastAsia="Times New Roman"/>
        </w:rPr>
        <w:t>%</w:t>
      </w:r>
      <w:r>
        <w:t>，阿拉丁试剂</w:t>
      </w:r>
      <w:r>
        <w:t>（</w:t>
      </w:r>
      <w:r>
        <w:rPr>
          <w:spacing w:val="0"/>
        </w:rPr>
        <w:t>上海</w:t>
      </w:r>
      <w:r>
        <w:t>）</w:t>
      </w:r>
    </w:p>
    <w:p w:rsidR="0018722C">
      <w:pPr>
        <w:topLinePunct/>
      </w:pPr>
      <w:r>
        <w:t>有限公司；</w:t>
      </w:r>
    </w:p>
    <w:p w:rsidR="0018722C">
      <w:pPr>
        <w:topLinePunct/>
      </w:pPr>
      <w:r>
        <w:t>氢氧化钾</w:t>
      </w:r>
      <w:r>
        <w:t>（</w:t>
      </w:r>
      <w:r>
        <w:rPr>
          <w:rFonts w:ascii="Times New Roman" w:hAnsi="Times New Roman" w:eastAsia="Times New Roman"/>
        </w:rPr>
        <w:t>potassium h</w:t>
      </w:r>
      <w:r>
        <w:rPr>
          <w:rFonts w:ascii="Times New Roman" w:hAnsi="Times New Roman" w:eastAsia="Times New Roman"/>
          <w:spacing w:val="-2"/>
        </w:rPr>
        <w:t>y</w:t>
      </w:r>
      <w:r>
        <w:rPr>
          <w:rFonts w:ascii="Times New Roman" w:hAnsi="Times New Roman" w:eastAsia="Times New Roman"/>
          <w:spacing w:val="0"/>
        </w:rPr>
        <w:t>d</w:t>
      </w:r>
      <w:r>
        <w:rPr>
          <w:rFonts w:ascii="Times New Roman" w:hAnsi="Times New Roman" w:eastAsia="Times New Roman"/>
        </w:rPr>
        <w:t>ro</w:t>
      </w:r>
      <w:r>
        <w:rPr>
          <w:rFonts w:ascii="Times New Roman" w:hAnsi="Times New Roman" w:eastAsia="Times New Roman"/>
          <w:spacing w:val="0"/>
        </w:rPr>
        <w:t>x</w:t>
      </w:r>
      <w:r>
        <w:rPr>
          <w:rFonts w:ascii="Times New Roman" w:hAnsi="Times New Roman" w:eastAsia="Times New Roman"/>
        </w:rPr>
        <w:t>id</w:t>
      </w:r>
      <w:r>
        <w:rPr>
          <w:rFonts w:ascii="Times New Roman" w:hAnsi="Times New Roman" w:eastAsia="Times New Roman"/>
          <w:spacing w:val="0"/>
        </w:rPr>
        <w:t>e</w:t>
      </w:r>
      <w:r>
        <w:t xml:space="preserve">, </w:t>
      </w:r>
      <w:r>
        <w:rPr>
          <w:rFonts w:ascii="Times New Roman" w:hAnsi="Times New Roman" w:eastAsia="Times New Roman"/>
          <w:spacing w:val="0"/>
          <w:w w:val="99"/>
        </w:rPr>
        <w:t>KOH</w:t>
      </w:r>
      <w:r>
        <w:t>）</w:t>
      </w:r>
      <w:r>
        <w:t>，</w:t>
      </w:r>
      <w:r>
        <w:rPr>
          <w:rFonts w:ascii="Times New Roman" w:hAnsi="Times New Roman" w:eastAsia="Times New Roman"/>
        </w:rPr>
        <w:t>AC</w:t>
      </w:r>
      <w:r>
        <w:rPr>
          <w:rFonts w:ascii="Times New Roman" w:hAnsi="Times New Roman" w:eastAsia="Times New Roman"/>
        </w:rPr>
        <w:t>S</w:t>
      </w:r>
      <w:r>
        <w:t>，阿拉丁试剂</w:t>
      </w:r>
      <w:r>
        <w:t>（</w:t>
      </w:r>
      <w:r>
        <w:t>上海</w:t>
      </w:r>
      <w:r>
        <w:t>）</w:t>
      </w:r>
      <w:r>
        <w:t>有限公司；丙烯酰氯</w:t>
      </w:r>
      <w:r>
        <w:t>（</w:t>
      </w:r>
      <w:r>
        <w:rPr>
          <w:rFonts w:ascii="Times New Roman" w:hAnsi="Times New Roman" w:eastAsia="Times New Roman"/>
          <w:spacing w:val="0"/>
        </w:rPr>
        <w:t>ac</w:t>
      </w:r>
      <w:r>
        <w:rPr>
          <w:rFonts w:ascii="Times New Roman" w:hAnsi="Times New Roman" w:eastAsia="Times New Roman"/>
          <w:spacing w:val="1"/>
        </w:rPr>
        <w:t>r</w:t>
      </w:r>
      <w:r>
        <w:rPr>
          <w:rFonts w:ascii="Times New Roman" w:hAnsi="Times New Roman" w:eastAsia="Times New Roman"/>
          <w:spacing w:val="-2"/>
        </w:rPr>
        <w:t>y</w:t>
      </w:r>
      <w:r>
        <w:rPr>
          <w:rFonts w:ascii="Times New Roman" w:hAnsi="Times New Roman" w:eastAsia="Times New Roman"/>
        </w:rPr>
        <w:t>l</w:t>
      </w:r>
      <w:r>
        <w:rPr>
          <w:rFonts w:ascii="Times New Roman" w:hAnsi="Times New Roman" w:eastAsia="Times New Roman"/>
          <w:spacing w:val="2"/>
        </w:rPr>
        <w:t>o</w:t>
      </w:r>
      <w:r>
        <w:rPr>
          <w:rFonts w:ascii="Times New Roman" w:hAnsi="Times New Roman" w:eastAsia="Times New Roman"/>
          <w:spacing w:val="-2"/>
        </w:rPr>
        <w:t>y</w:t>
      </w:r>
      <w:r>
        <w:rPr>
          <w:rFonts w:ascii="Times New Roman" w:hAnsi="Times New Roman" w:eastAsia="Times New Roman"/>
        </w:rPr>
        <w:t>l ch</w:t>
      </w:r>
      <w:r>
        <w:rPr>
          <w:rFonts w:ascii="Times New Roman" w:hAnsi="Times New Roman" w:eastAsia="Times New Roman"/>
          <w:spacing w:val="0"/>
        </w:rPr>
        <w:t>l</w:t>
      </w:r>
      <w:r>
        <w:rPr>
          <w:rFonts w:ascii="Times New Roman" w:hAnsi="Times New Roman" w:eastAsia="Times New Roman"/>
        </w:rPr>
        <w:t>o</w:t>
      </w:r>
      <w:r>
        <w:rPr>
          <w:rFonts w:ascii="Times New Roman" w:hAnsi="Times New Roman" w:eastAsia="Times New Roman"/>
          <w:spacing w:val="0"/>
        </w:rPr>
        <w:t>r</w:t>
      </w:r>
      <w:r>
        <w:rPr>
          <w:rFonts w:ascii="Times New Roman" w:hAnsi="Times New Roman" w:eastAsia="Times New Roman"/>
        </w:rPr>
        <w:t>id</w:t>
      </w:r>
      <w:r>
        <w:rPr>
          <w:rFonts w:ascii="Times New Roman" w:hAnsi="Times New Roman" w:eastAsia="Times New Roman"/>
          <w:spacing w:val="0"/>
        </w:rPr>
        <w:t>e</w:t>
      </w:r>
      <w:r>
        <w:t>）</w:t>
      </w:r>
      <w:r>
        <w:t>，</w:t>
      </w:r>
      <w:r>
        <w:rPr>
          <w:rFonts w:ascii="Times New Roman" w:hAnsi="Times New Roman" w:eastAsia="Times New Roman"/>
        </w:rPr>
        <w:t>≥96</w:t>
      </w:r>
      <w:r>
        <w:rPr>
          <w:rFonts w:ascii="Times New Roman" w:hAnsi="Times New Roman" w:eastAsia="Times New Roman"/>
        </w:rPr>
        <w:t>%</w:t>
      </w:r>
      <w:r>
        <w:t>，阿拉丁试剂</w:t>
      </w:r>
      <w:r>
        <w:t>（</w:t>
      </w:r>
      <w:r>
        <w:t>上海</w:t>
      </w:r>
      <w:r>
        <w:t>）</w:t>
      </w:r>
      <w:r>
        <w:t>有限公司；</w:t>
      </w:r>
    </w:p>
    <w:p w:rsidR="0018722C">
      <w:pPr>
        <w:topLinePunct/>
      </w:pPr>
      <w:r>
        <w:t>芘</w:t>
      </w:r>
      <w:r>
        <w:t>（</w:t>
      </w:r>
      <w:r>
        <w:rPr>
          <w:rFonts w:ascii="Times New Roman" w:hAnsi="Times New Roman" w:eastAsia="Times New Roman"/>
          <w:spacing w:val="0"/>
        </w:rPr>
        <w:t>p</w:t>
      </w:r>
      <w:r>
        <w:rPr>
          <w:rFonts w:ascii="Times New Roman" w:hAnsi="Times New Roman" w:eastAsia="Times New Roman"/>
          <w:spacing w:val="-2"/>
        </w:rPr>
        <w:t>y</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n</w:t>
      </w:r>
      <w:r>
        <w:rPr>
          <w:rFonts w:ascii="Times New Roman" w:hAnsi="Times New Roman" w:eastAsia="Times New Roman"/>
          <w:spacing w:val="0"/>
        </w:rPr>
        <w:t>e</w:t>
      </w:r>
      <w:r>
        <w:t>）</w:t>
      </w:r>
      <w:r>
        <w:t>，</w:t>
      </w:r>
      <w:r>
        <w:rPr>
          <w:rFonts w:ascii="Times New Roman" w:hAnsi="Times New Roman" w:eastAsia="Times New Roman"/>
        </w:rPr>
        <w:t>≥99</w:t>
      </w:r>
      <w:r>
        <w:rPr>
          <w:rFonts w:ascii="Times New Roman" w:hAnsi="Times New Roman" w:eastAsia="Times New Roman"/>
        </w:rPr>
        <w:t>%</w:t>
      </w:r>
      <w:r>
        <w:t>，阿拉丁试剂</w:t>
      </w:r>
      <w:r>
        <w:t>（</w:t>
      </w:r>
      <w:r>
        <w:t>上海</w:t>
      </w:r>
      <w:r>
        <w:t>）</w:t>
      </w:r>
      <w:r>
        <w:t>有限公司；</w:t>
      </w:r>
    </w:p>
    <w:p w:rsidR="0018722C">
      <w:pPr>
        <w:topLinePunct/>
      </w:pPr>
      <w:r>
        <w:rPr>
          <w:rFonts w:ascii="Times New Roman" w:eastAsia="Times New Roman"/>
        </w:rPr>
        <w:t>1,</w:t>
      </w:r>
      <w:r>
        <w:rPr>
          <w:rFonts w:ascii="Times New Roman" w:eastAsia="Times New Roman"/>
        </w:rPr>
        <w:t>4-</w:t>
      </w:r>
      <w:r>
        <w:t>二氧六环</w:t>
      </w:r>
      <w:r>
        <w:t>（</w:t>
      </w:r>
      <w:r>
        <w:rPr>
          <w:rFonts w:ascii="Times New Roman" w:eastAsia="Times New Roman"/>
        </w:rPr>
        <w:t>diet</w:t>
      </w:r>
      <w:r>
        <w:rPr>
          <w:rFonts w:ascii="Times New Roman" w:eastAsia="Times New Roman"/>
          <w:spacing w:val="0"/>
        </w:rPr>
        <w:t>h</w:t>
      </w:r>
      <w:r>
        <w:rPr>
          <w:rFonts w:ascii="Times New Roman" w:eastAsia="Times New Roman"/>
          <w:spacing w:val="-2"/>
        </w:rPr>
        <w:t>y</w:t>
      </w:r>
      <w:r>
        <w:rPr>
          <w:rFonts w:ascii="Times New Roman" w:eastAsia="Times New Roman"/>
        </w:rPr>
        <w:t>l</w:t>
      </w:r>
      <w:r>
        <w:rPr>
          <w:rFonts w:ascii="Times New Roman" w:eastAsia="Times New Roman"/>
          <w:spacing w:val="0"/>
        </w:rPr>
        <w:t>e</w:t>
      </w:r>
      <w:r>
        <w:rPr>
          <w:rFonts w:ascii="Times New Roman" w:eastAsia="Times New Roman"/>
        </w:rPr>
        <w:t>ne</w:t>
      </w:r>
      <w:r>
        <w:rPr>
          <w:rFonts w:ascii="Times New Roman" w:eastAsia="Times New Roman"/>
          <w:spacing w:val="0"/>
        </w:rPr>
        <w:t> </w:t>
      </w:r>
      <w:r>
        <w:rPr>
          <w:rFonts w:ascii="Times New Roman" w:eastAsia="Times New Roman"/>
        </w:rPr>
        <w:t>dio</w:t>
      </w:r>
      <w:r>
        <w:rPr>
          <w:rFonts w:ascii="Times New Roman" w:eastAsia="Times New Roman"/>
          <w:spacing w:val="0"/>
        </w:rPr>
        <w:t>x</w:t>
      </w:r>
      <w:r>
        <w:rPr>
          <w:rFonts w:ascii="Times New Roman" w:eastAsia="Times New Roman"/>
        </w:rPr>
        <w:t>id</w:t>
      </w:r>
      <w:r>
        <w:rPr>
          <w:rFonts w:ascii="Times New Roman" w:eastAsia="Times New Roman"/>
          <w:spacing w:val="0"/>
        </w:rPr>
        <w:t>e</w:t>
      </w:r>
      <w:r>
        <w:t xml:space="preserve">, </w:t>
      </w:r>
      <w:r>
        <w:rPr>
          <w:rFonts w:ascii="Times New Roman" w:eastAsia="Times New Roman"/>
          <w:w w:val="99"/>
        </w:rPr>
        <w:t>Dio</w:t>
      </w:r>
      <w:r>
        <w:t>）</w:t>
      </w:r>
      <w:r>
        <w:t>，</w:t>
      </w:r>
      <w:r>
        <w:rPr>
          <w:rFonts w:ascii="Times New Roman" w:eastAsia="Times New Roman"/>
        </w:rPr>
        <w:t>A</w:t>
      </w:r>
      <w:r>
        <w:rPr>
          <w:rFonts w:ascii="Times New Roman" w:eastAsia="Times New Roman"/>
        </w:rPr>
        <w:t>R</w:t>
      </w:r>
      <w:r>
        <w:t>，广州化学试剂厂；</w:t>
      </w:r>
      <w:r>
        <w:t>三乙胺</w:t>
      </w:r>
      <w:r>
        <w:t>（</w:t>
      </w:r>
      <w:r>
        <w:rPr>
          <w:rFonts w:ascii="Times New Roman" w:eastAsia="Times New Roman"/>
        </w:rPr>
        <w:t>triet</w:t>
      </w:r>
      <w:r>
        <w:rPr>
          <w:rFonts w:ascii="Times New Roman" w:eastAsia="Times New Roman"/>
          <w:spacing w:val="0"/>
        </w:rPr>
        <w:t>h</w:t>
      </w:r>
      <w:r>
        <w:rPr>
          <w:rFonts w:ascii="Times New Roman" w:eastAsia="Times New Roman"/>
          <w:spacing w:val="-2"/>
        </w:rPr>
        <w:t>y</w:t>
      </w:r>
      <w:r>
        <w:rPr>
          <w:rFonts w:ascii="Times New Roman" w:eastAsia="Times New Roman"/>
        </w:rPr>
        <w:t>lamin</w:t>
      </w:r>
      <w:r>
        <w:rPr>
          <w:rFonts w:ascii="Times New Roman" w:eastAsia="Times New Roman"/>
          <w:spacing w:val="0"/>
        </w:rPr>
        <w:t>e</w:t>
      </w:r>
      <w:r>
        <w:t xml:space="preserve">, </w:t>
      </w:r>
      <w:r>
        <w:rPr>
          <w:rFonts w:ascii="Times New Roman" w:eastAsia="Times New Roman"/>
          <w:spacing w:val="0"/>
        </w:rPr>
        <w:t>TEA</w:t>
      </w:r>
      <w:r>
        <w:t>）</w:t>
      </w:r>
      <w:r>
        <w:t>，</w:t>
      </w:r>
      <w:r>
        <w:rPr>
          <w:rFonts w:ascii="Times New Roman" w:eastAsia="Times New Roman"/>
        </w:rPr>
        <w:t>A</w:t>
      </w:r>
      <w:r>
        <w:rPr>
          <w:rFonts w:ascii="Times New Roman" w:eastAsia="Times New Roman"/>
        </w:rPr>
        <w:t>R</w:t>
      </w:r>
      <w:r>
        <w:t>，广州化学试剂厂；</w:t>
      </w:r>
    </w:p>
    <w:p w:rsidR="0018722C">
      <w:pPr>
        <w:topLinePunct/>
      </w:pPr>
      <w:r>
        <w:t>透析袋，</w:t>
      </w:r>
      <w:r>
        <w:rPr>
          <w:rFonts w:ascii="Times New Roman" w:eastAsia="Times New Roman"/>
        </w:rPr>
        <w:t>MWCO</w:t>
      </w:r>
      <w:r>
        <w:t>＝</w:t>
      </w:r>
      <w:r>
        <w:rPr>
          <w:rFonts w:ascii="Times New Roman" w:eastAsia="Times New Roman"/>
        </w:rPr>
        <w:t>3500&amp;7000</w:t>
      </w:r>
      <w:r>
        <w:t xml:space="preserve">, </w:t>
      </w:r>
      <w:r>
        <w:rPr>
          <w:rFonts w:ascii="Times New Roman" w:eastAsia="Times New Roman"/>
        </w:rPr>
        <w:t>Spectrum Laboratories, Inc</w:t>
      </w:r>
      <w:r>
        <w:rPr>
          <w:rFonts w:ascii="Times New Roman" w:eastAsia="Times New Roman"/>
        </w:rPr>
        <w:t>.</w:t>
      </w:r>
      <w:r>
        <w:t>；</w:t>
      </w:r>
      <w:r w:rsidR="001852F3">
        <w:t xml:space="preserve">其它试剂均为分析纯或以上。</w:t>
      </w:r>
    </w:p>
    <w:p w:rsidR="0018722C">
      <w:pPr>
        <w:topLinePunct/>
      </w:pPr>
      <w:r>
        <w:t>集热式恒温加热磁力搅拌器，</w:t>
      </w:r>
      <w:r>
        <w:rPr>
          <w:rFonts w:ascii="Times New Roman" w:eastAsia="Times New Roman"/>
        </w:rPr>
        <w:t>DF-101S</w:t>
      </w:r>
      <w:r>
        <w:t>型，巩义市予华仪器有限责任公司；</w:t>
      </w:r>
      <w:r w:rsidR="001852F3">
        <w:t xml:space="preserve">旋转蒸发器，</w:t>
      </w:r>
      <w:r>
        <w:rPr>
          <w:rFonts w:ascii="Times New Roman" w:eastAsia="Times New Roman"/>
        </w:rPr>
        <w:t>RE-52A</w:t>
      </w:r>
      <w:r>
        <w:t>型，上海亚荣生化仪器厂；</w:t>
      </w:r>
    </w:p>
    <w:p w:rsidR="0018722C">
      <w:pPr>
        <w:topLinePunct/>
      </w:pPr>
      <w:r>
        <w:t>循环水式真空泵，</w:t>
      </w:r>
      <w:r>
        <w:rPr>
          <w:rFonts w:ascii="Times New Roman" w:eastAsia="Times New Roman"/>
        </w:rPr>
        <w:t>SHZ-D</w:t>
      </w:r>
      <w:r>
        <w:rPr>
          <w:rFonts w:ascii="Times New Roman" w:eastAsia="Times New Roman"/>
        </w:rPr>
        <w:t>(</w:t>
      </w:r>
      <w:r>
        <w:rPr>
          <w:rFonts w:ascii="Times New Roman" w:eastAsia="Times New Roman"/>
        </w:rPr>
        <w:t>III</w:t>
      </w:r>
      <w:r>
        <w:rPr>
          <w:rFonts w:ascii="Times New Roman" w:eastAsia="Times New Roman"/>
        </w:rPr>
        <w:t>)</w:t>
      </w:r>
      <w:r>
        <w:t>型，巩义市予华仪器有限责任公司；</w:t>
      </w:r>
      <w:r w:rsidR="001852F3">
        <w:t xml:space="preserve">真空干燥箱，</w:t>
      </w:r>
      <w:r>
        <w:rPr>
          <w:rFonts w:ascii="Times New Roman" w:eastAsia="Times New Roman"/>
        </w:rPr>
        <w:t>DZF-6020MBE</w:t>
      </w:r>
      <w:r>
        <w:t>型，上海博迅实业有限公司；</w:t>
      </w:r>
    </w:p>
    <w:p w:rsidR="0018722C">
      <w:pPr>
        <w:topLinePunct/>
      </w:pPr>
      <w:r>
        <w:t>电热鼓风干燥箱，</w:t>
      </w:r>
      <w:r>
        <w:rPr>
          <w:rFonts w:ascii="Times New Roman" w:eastAsia="Times New Roman"/>
        </w:rPr>
        <w:t>GZX-9240MBE</w:t>
      </w:r>
      <w:r>
        <w:t>型，上海博迅实业有限公司；</w:t>
      </w:r>
    </w:p>
    <w:p w:rsidR="0018722C">
      <w:pPr>
        <w:topLinePunct/>
      </w:pPr>
      <w:r>
        <w:rPr>
          <w:rFonts w:ascii="Times New Roman" w:eastAsia="Times New Roman"/>
        </w:rPr>
        <w:t xml:space="preserve">pH</w:t>
      </w:r>
      <w:r>
        <w:t xml:space="preserve">计，</w:t>
      </w:r>
      <w:r>
        <w:rPr>
          <w:rFonts w:ascii="Times New Roman" w:eastAsia="Times New Roman"/>
        </w:rPr>
        <w:t xml:space="preserve">STARTER 2100 </w:t>
      </w:r>
      <w:r>
        <w:rPr>
          <w:rFonts w:ascii="Times New Roman" w:eastAsia="Times New Roman"/>
        </w:rPr>
        <w:t xml:space="preserve">/</w:t>
      </w:r>
      <w:r>
        <w:rPr>
          <w:rFonts w:ascii="Times New Roman" w:eastAsia="Times New Roman"/>
        </w:rPr>
        <w:t xml:space="preserve"> 3C Pro</w:t>
      </w:r>
      <w:r>
        <w:t xml:space="preserve">型，</w:t>
      </w:r>
      <w:r>
        <w:rPr>
          <w:rFonts w:ascii="Times New Roman" w:eastAsia="Times New Roman"/>
        </w:rPr>
        <w:t xml:space="preserve">OHAUS, Co</w:t>
      </w:r>
      <w:r>
        <w:rPr>
          <w:rFonts w:ascii="Times New Roman" w:eastAsia="Times New Roman"/>
        </w:rPr>
        <w:t>.</w:t>
      </w:r>
      <w:r>
        <w:t xml:space="preserve">；</w:t>
      </w:r>
      <w:r w:rsidR="001852F3">
        <w:t xml:space="preserve">电子天平，</w:t>
      </w:r>
      <w:r>
        <w:rPr>
          <w:rFonts w:ascii="Times New Roman" w:eastAsia="Times New Roman"/>
        </w:rPr>
        <w:t xml:space="preserve">CP114</w:t>
      </w:r>
      <w:r>
        <w:t xml:space="preserve">型，</w:t>
      </w:r>
      <w:r>
        <w:rPr>
          <w:rFonts w:ascii="Times New Roman" w:eastAsia="Times New Roman"/>
        </w:rPr>
        <w:t xml:space="preserve">OHAUS, Co</w:t>
      </w:r>
      <w:r>
        <w:rPr>
          <w:rFonts w:ascii="Times New Roman" w:eastAsia="Times New Roman"/>
        </w:rPr>
        <w:t>.</w:t>
      </w:r>
      <w:r>
        <w:t xml:space="preserve">；</w:t>
      </w:r>
    </w:p>
    <w:p w:rsidR="0018722C">
      <w:pPr>
        <w:topLinePunct/>
      </w:pPr>
      <w:r>
        <w:rPr>
          <w:rFonts w:ascii="Times New Roman" w:eastAsia="Times New Roman"/>
        </w:rPr>
        <w:t>TEM</w:t>
      </w:r>
      <w:r>
        <w:t xml:space="preserve">, </w:t>
      </w:r>
      <w:r>
        <w:rPr>
          <w:rFonts w:ascii="Times New Roman" w:eastAsia="Times New Roman"/>
        </w:rPr>
        <w:t>JEM-2100</w:t>
      </w:r>
      <w:r>
        <w:t>型，</w:t>
      </w:r>
      <w:r>
        <w:rPr>
          <w:rFonts w:ascii="Times New Roman" w:eastAsia="Times New Roman"/>
        </w:rPr>
        <w:t>JEOL Ltd</w:t>
      </w:r>
      <w:r>
        <w:t>；</w:t>
      </w:r>
    </w:p>
    <w:p w:rsidR="0018722C">
      <w:pPr>
        <w:topLinePunct/>
      </w:pPr>
      <w:r>
        <w:t>傅立叶红外光谱仪，</w:t>
      </w:r>
      <w:r>
        <w:rPr>
          <w:rFonts w:ascii="Times New Roman" w:hAnsi="Times New Roman" w:eastAsia="宋体"/>
        </w:rPr>
        <w:t>Spectrum</w:t>
      </w:r>
      <w:r>
        <w:rPr>
          <w:rFonts w:ascii="Times New Roman" w:hAnsi="Times New Roman" w:eastAsia="宋体"/>
        </w:rPr>
        <w:t> </w:t>
      </w:r>
      <w:r>
        <w:rPr>
          <w:rFonts w:ascii="Times New Roman" w:hAnsi="Times New Roman" w:eastAsia="宋体"/>
        </w:rPr>
        <w:t>100</w:t>
      </w:r>
      <w:r>
        <w:rPr>
          <w:rFonts w:ascii="Times New Roman" w:hAnsi="Times New Roman" w:eastAsia="宋体"/>
        </w:rPr>
        <w:t> </w:t>
      </w:r>
      <w:r>
        <w:rPr>
          <w:rFonts w:ascii="Times New Roman" w:hAnsi="Times New Roman" w:eastAsia="宋体"/>
        </w:rPr>
        <w:t>Optica</w:t>
      </w:r>
      <w:r>
        <w:t>型，</w:t>
      </w:r>
      <w:r>
        <w:rPr>
          <w:rFonts w:ascii="Times New Roman" w:hAnsi="Times New Roman" w:eastAsia="宋体"/>
        </w:rPr>
        <w:t>PerkinElmer</w:t>
      </w:r>
      <w:r>
        <w:rPr>
          <w:rFonts w:ascii="Times New Roman" w:hAnsi="Times New Roman" w:eastAsia="宋体"/>
        </w:rPr>
        <w:t> </w:t>
      </w:r>
      <w:r>
        <w:rPr>
          <w:rFonts w:ascii="Times New Roman" w:hAnsi="Times New Roman" w:eastAsia="宋体"/>
        </w:rPr>
        <w:t>Inc</w:t>
      </w:r>
      <w:r>
        <w:rPr>
          <w:rFonts w:ascii="Times New Roman" w:hAnsi="Times New Roman" w:eastAsia="宋体"/>
        </w:rPr>
        <w:t>.</w:t>
      </w:r>
      <w:r>
        <w:t>；</w:t>
      </w:r>
      <w:r w:rsidR="001852F3">
        <w:t xml:space="preserve">动态光散射粒径仪，</w:t>
      </w:r>
      <w:r>
        <w:rPr>
          <w:rFonts w:ascii="Times New Roman" w:hAnsi="Times New Roman" w:eastAsia="宋体"/>
        </w:rPr>
        <w:t>Delsa™</w:t>
      </w:r>
      <w:r>
        <w:rPr>
          <w:rFonts w:ascii="Times New Roman" w:hAnsi="Times New Roman" w:eastAsia="宋体"/>
        </w:rPr>
        <w:t>Nano</w:t>
      </w:r>
      <w:r>
        <w:rPr>
          <w:rFonts w:ascii="Times New Roman" w:hAnsi="Times New Roman" w:eastAsia="宋体"/>
        </w:rPr>
        <w:t> </w:t>
      </w:r>
      <w:r>
        <w:rPr>
          <w:rFonts w:ascii="Times New Roman" w:hAnsi="Times New Roman" w:eastAsia="宋体"/>
        </w:rPr>
        <w:t>C</w:t>
      </w:r>
      <w:r>
        <w:t>型，</w:t>
      </w:r>
      <w:r>
        <w:rPr>
          <w:rFonts w:ascii="Times New Roman" w:hAnsi="Times New Roman" w:eastAsia="宋体"/>
        </w:rPr>
        <w:t>Beckman</w:t>
      </w:r>
      <w:r>
        <w:rPr>
          <w:rFonts w:ascii="Times New Roman" w:hAnsi="Times New Roman" w:eastAsia="宋体"/>
        </w:rPr>
        <w:t> </w:t>
      </w:r>
      <w:r>
        <w:rPr>
          <w:rFonts w:ascii="Times New Roman" w:hAnsi="Times New Roman" w:eastAsia="宋体"/>
        </w:rPr>
        <w:t>Coulter</w:t>
      </w:r>
      <w:r>
        <w:rPr>
          <w:rFonts w:ascii="Times New Roman" w:hAnsi="Times New Roman" w:eastAsia="宋体"/>
        </w:rPr>
        <w:t>, </w:t>
      </w:r>
      <w:r>
        <w:rPr>
          <w:rFonts w:ascii="Times New Roman" w:hAnsi="Times New Roman" w:eastAsia="宋体"/>
        </w:rPr>
        <w:t>Inc</w:t>
      </w:r>
      <w:r>
        <w:rPr>
          <w:rFonts w:ascii="Times New Roman" w:hAnsi="Times New Roman" w:eastAsia="宋体"/>
        </w:rPr>
        <w:t>.</w:t>
      </w:r>
      <w:r>
        <w:t>；</w:t>
      </w:r>
      <w:r w:rsidR="001852F3">
        <w:t xml:space="preserve">荧光分光光度计，</w:t>
      </w:r>
      <w:r>
        <w:rPr>
          <w:rFonts w:ascii="Times New Roman" w:hAnsi="Times New Roman" w:eastAsia="宋体"/>
        </w:rPr>
        <w:t>RF-5301PC</w:t>
      </w:r>
      <w:r>
        <w:t>型，</w:t>
      </w:r>
      <w:r>
        <w:rPr>
          <w:rFonts w:ascii="Times New Roman" w:hAnsi="Times New Roman" w:eastAsia="宋体"/>
        </w:rPr>
        <w:t>Shimadzu,</w:t>
      </w:r>
      <w:r>
        <w:rPr>
          <w:rFonts w:ascii="Times New Roman" w:hAnsi="Times New Roman" w:eastAsia="宋体"/>
        </w:rPr>
        <w:t> </w:t>
      </w:r>
      <w:r>
        <w:rPr>
          <w:rFonts w:ascii="Times New Roman" w:hAnsi="Times New Roman" w:eastAsia="宋体"/>
        </w:rPr>
        <w:t>Co</w:t>
      </w:r>
      <w:r>
        <w:rPr>
          <w:rFonts w:ascii="Times New Roman" w:hAnsi="Times New Roman" w:eastAsia="宋体"/>
        </w:rPr>
        <w:t>.</w:t>
      </w:r>
      <w:r>
        <w:t>；</w:t>
      </w:r>
    </w:p>
    <w:p w:rsidR="0018722C">
      <w:pPr>
        <w:topLinePunct/>
      </w:pPr>
      <w:r>
        <w:t>真空冷冻干燥机，</w:t>
      </w:r>
      <w:r>
        <w:rPr>
          <w:rFonts w:ascii="Times New Roman" w:eastAsia="Times New Roman"/>
        </w:rPr>
        <w:t>LGJ-18A</w:t>
      </w:r>
      <w:r>
        <w:t>型，北京四环科学仪器厂有限公司。</w:t>
      </w:r>
    </w:p>
    <w:p w:rsidR="0018722C">
      <w:pPr>
        <w:pStyle w:val="Heading3"/>
        <w:topLinePunct/>
        <w:ind w:left="200" w:hangingChars="200" w:hanging="200"/>
      </w:pPr>
      <w:bookmarkStart w:id="491080" w:name="_Toc686491080"/>
      <w:bookmarkStart w:name="_bookmark24" w:id="60"/>
      <w:bookmarkEnd w:id="60"/>
      <w:r>
        <w:t>2.2</w:t>
      </w:r>
      <w:r>
        <w:t xml:space="preserve"> </w:t>
      </w:r>
      <w:r/>
      <w:bookmarkStart w:name="_bookmark24" w:id="61"/>
      <w:bookmarkEnd w:id="61"/>
      <w:r>
        <w:t>原料与试剂的精制</w:t>
      </w:r>
      <w:bookmarkEnd w:id="491080"/>
    </w:p>
    <w:p w:rsidR="0018722C">
      <w:pPr>
        <w:topLinePunct/>
      </w:pPr>
      <w:r>
        <w:rPr>
          <w:rFonts w:ascii="Times New Roman" w:hAnsi="Times New Roman" w:eastAsia="Times New Roman"/>
        </w:rPr>
        <w:t>β-CD</w:t>
      </w:r>
      <w:r>
        <w:t>：经去离子水两次重结晶纯化后，</w:t>
      </w:r>
      <w:r>
        <w:rPr>
          <w:rFonts w:ascii="Times New Roman" w:hAnsi="Times New Roman" w:eastAsia="Times New Roman"/>
        </w:rPr>
        <w:t>80</w:t>
      </w:r>
      <w:r w:rsidR="001852F3">
        <w:rPr>
          <w:rFonts w:ascii="Times New Roman" w:hAnsi="Times New Roman" w:eastAsia="Times New Roman"/>
        </w:rPr>
        <w:t xml:space="preserve">°C</w:t>
      </w:r>
      <w:r>
        <w:t>下真空干燥</w:t>
      </w:r>
      <w:r>
        <w:rPr>
          <w:rFonts w:ascii="Times New Roman" w:hAnsi="Times New Roman" w:eastAsia="Times New Roman"/>
        </w:rPr>
        <w:t>12</w:t>
      </w:r>
      <w:r>
        <w:t>小时，置干燥器中备用；</w:t>
      </w:r>
    </w:p>
    <w:p w:rsidR="0018722C">
      <w:pPr>
        <w:topLinePunct/>
      </w:pPr>
      <w:r>
        <w:rPr>
          <w:rFonts w:ascii="Times New Roman" w:hAnsi="Times New Roman" w:eastAsia="Times New Roman"/>
        </w:rPr>
        <w:t>AIBN</w:t>
      </w:r>
      <w:r>
        <w:t>：经乙醇两次重结晶纯化后，</w:t>
      </w:r>
      <w:r>
        <w:rPr>
          <w:rFonts w:ascii="Times New Roman" w:hAnsi="Times New Roman" w:eastAsia="Times New Roman"/>
        </w:rPr>
        <w:t>40</w:t>
      </w:r>
      <w:r w:rsidR="001852F3">
        <w:rPr>
          <w:rFonts w:ascii="Times New Roman" w:hAnsi="Times New Roman" w:eastAsia="Times New Roman"/>
        </w:rPr>
        <w:t xml:space="preserve">°C</w:t>
      </w:r>
      <w:r>
        <w:t>下真空干燥</w:t>
      </w:r>
      <w:r>
        <w:rPr>
          <w:rFonts w:ascii="Times New Roman" w:hAnsi="Times New Roman" w:eastAsia="Times New Roman"/>
        </w:rPr>
        <w:t>1</w:t>
      </w:r>
      <w:r>
        <w:t>小时，置干燥器中备用；</w:t>
      </w:r>
    </w:p>
    <w:p w:rsidR="0018722C">
      <w:pPr>
        <w:topLinePunct/>
      </w:pPr>
      <w:r>
        <w:rPr>
          <w:rFonts w:ascii="Times New Roman" w:hAnsi="Times New Roman" w:eastAsia="Times New Roman"/>
        </w:rPr>
        <w:t>AA</w:t>
      </w:r>
      <w:r>
        <w:t>：减压蒸馏，置冰箱</w:t>
      </w:r>
      <w:r>
        <w:rPr>
          <w:rFonts w:ascii="Times New Roman" w:hAnsi="Times New Roman" w:eastAsia="Times New Roman"/>
        </w:rPr>
        <w:t>4</w:t>
      </w:r>
      <w:r w:rsidR="001852F3">
        <w:rPr>
          <w:rFonts w:ascii="Times New Roman" w:hAnsi="Times New Roman" w:eastAsia="Times New Roman"/>
        </w:rPr>
        <w:t xml:space="preserve">°C</w:t>
      </w:r>
      <w:r>
        <w:t>中保存；</w:t>
      </w:r>
    </w:p>
    <w:p w:rsidR="0018722C">
      <w:pPr>
        <w:topLinePunct/>
      </w:pPr>
      <w:r>
        <w:rPr>
          <w:rFonts w:ascii="Times New Roman" w:hAnsi="Times New Roman" w:eastAsia="Times New Roman"/>
        </w:rPr>
        <w:t>MMA</w:t>
      </w:r>
      <w:r>
        <w:t>：经</w:t>
      </w:r>
      <w:r>
        <w:rPr>
          <w:rFonts w:ascii="Times New Roman" w:hAnsi="Times New Roman" w:eastAsia="Times New Roman"/>
        </w:rPr>
        <w:t>10%</w:t>
      </w:r>
      <w:r>
        <w:t>氢氧化钠溶液洗至水层无色，减压蒸馏，置冰箱</w:t>
      </w:r>
      <w:r>
        <w:rPr>
          <w:rFonts w:ascii="Times New Roman" w:hAnsi="Times New Roman" w:eastAsia="Times New Roman"/>
        </w:rPr>
        <w:t>4</w:t>
      </w:r>
      <w:r w:rsidR="001852F3">
        <w:rPr>
          <w:rFonts w:ascii="Times New Roman" w:hAnsi="Times New Roman" w:eastAsia="Times New Roman"/>
        </w:rPr>
        <w:t xml:space="preserve">°C</w:t>
      </w:r>
      <w:r>
        <w:t>中保存；</w:t>
      </w:r>
    </w:p>
    <w:p w:rsidR="0018722C">
      <w:pPr>
        <w:topLinePunct/>
      </w:pPr>
      <w:r>
        <w:rPr>
          <w:rFonts w:ascii="Times New Roman" w:eastAsia="宋体"/>
        </w:rPr>
        <w:t>TEA</w:t>
      </w:r>
      <w:r>
        <w:t>：经氢氧化钙干燥后，减压蒸馏，密封保存；                     </w:t>
      </w:r>
      <w:r>
        <w:rPr>
          <w:rFonts w:ascii="Times New Roman" w:eastAsia="宋体"/>
        </w:rPr>
        <w:t>Dio</w:t>
      </w:r>
      <w:r>
        <w:t>：加入金属钠和二苯甲酮指示剂，在氮气保护下，回流</w:t>
      </w:r>
      <w:r>
        <w:rPr>
          <w:rFonts w:ascii="Times New Roman" w:eastAsia="宋体"/>
        </w:rPr>
        <w:t>8</w:t>
      </w:r>
      <w:r>
        <w:t>小时左右，当出</w:t>
      </w:r>
      <w:r>
        <w:t>现</w:t>
      </w:r>
    </w:p>
    <w:p w:rsidR="0018722C">
      <w:pPr>
        <w:topLinePunct/>
      </w:pPr>
      <w:r>
        <w:t>蓝色时，蒸出，密封保存；</w:t>
      </w:r>
    </w:p>
    <w:p w:rsidR="0018722C">
      <w:pPr>
        <w:topLinePunct/>
      </w:pPr>
      <w:r>
        <w:rPr>
          <w:rFonts w:ascii="Times New Roman" w:eastAsia="Times New Roman"/>
        </w:rPr>
        <w:t>DMF</w:t>
      </w:r>
      <w:r>
        <w:t>：加入无水硫酸镁室温下放置过夜，回流</w:t>
      </w:r>
      <w:r>
        <w:rPr>
          <w:rFonts w:ascii="Times New Roman" w:eastAsia="Times New Roman"/>
        </w:rPr>
        <w:t>4</w:t>
      </w:r>
      <w:r>
        <w:t>小时，减压蒸馏，密封保存。</w:t>
      </w:r>
    </w:p>
    <w:p w:rsidR="0018722C">
      <w:pPr>
        <w:pStyle w:val="Heading3"/>
        <w:topLinePunct/>
        <w:ind w:left="200" w:hangingChars="200" w:hanging="200"/>
      </w:pPr>
      <w:bookmarkStart w:id="491081" w:name="_Toc686491081"/>
      <w:bookmarkStart w:name="_bookmark25" w:id="62"/>
      <w:bookmarkEnd w:id="62"/>
      <w:r>
        <w:t>2.3</w:t>
      </w:r>
      <w:r>
        <w:t xml:space="preserve"> </w:t>
      </w:r>
      <w:r/>
      <w:bookmarkStart w:name="_bookmark25" w:id="63"/>
      <w:bookmarkEnd w:id="63"/>
      <w:r>
        <w:t>系列两亲性</w:t>
      </w:r>
      <w:r>
        <w:t>β-CD</w:t>
      </w:r>
      <w:r/>
      <w:r w:rsidR="001852F3">
        <w:t xml:space="preserve">星型聚合物的设计思路</w:t>
      </w:r>
      <w:bookmarkEnd w:id="491081"/>
    </w:p>
    <w:p w:rsidR="0018722C">
      <w:pPr>
        <w:topLinePunct/>
      </w:pPr>
      <w:r>
        <w:t>本课题目标为考察两亲性</w:t>
      </w:r>
      <w:r>
        <w:rPr>
          <w:rFonts w:ascii="Times New Roman" w:hAnsi="Times New Roman" w:eastAsia="宋体"/>
        </w:rPr>
        <w:t>β-CD</w:t>
      </w:r>
      <w:r>
        <w:t>星型聚合物的臂链结构对其载药性能的影响。所设计的系列聚合物规律为：</w:t>
      </w:r>
      <w:r>
        <w:rPr>
          <w:rFonts w:ascii="Times New Roman" w:hAnsi="Times New Roman" w:eastAsia="宋体"/>
        </w:rPr>
        <w:t>1</w:t>
      </w:r>
      <w:r>
        <w:rPr>
          <w:rFonts w:ascii="Times New Roman" w:hAnsi="Times New Roman" w:eastAsia="宋体"/>
          <w:rFonts w:ascii="Times New Roman" w:hAnsi="Times New Roman" w:eastAsia="宋体"/>
        </w:rPr>
        <w:t>）</w:t>
      </w:r>
      <w:r>
        <w:t>改变由</w:t>
      </w:r>
      <w:r>
        <w:rPr>
          <w:rFonts w:ascii="Times New Roman" w:hAnsi="Times New Roman" w:eastAsia="宋体"/>
        </w:rPr>
        <w:t>RAFT</w:t>
      </w:r>
      <w:r>
        <w:t>官能团决定的臂数，我们选</w:t>
      </w:r>
      <w:r>
        <w:t>取了</w:t>
      </w:r>
      <w:r>
        <w:rPr>
          <w:rFonts w:ascii="Times New Roman" w:hAnsi="Times New Roman" w:eastAsia="宋体"/>
        </w:rPr>
        <w:t>3~6</w:t>
      </w:r>
      <w:r>
        <w:t>臂进行合成，</w:t>
      </w:r>
      <w:r>
        <w:rPr>
          <w:rFonts w:ascii="Times New Roman" w:hAnsi="Times New Roman" w:eastAsia="宋体"/>
        </w:rPr>
        <w:t>2</w:t>
      </w:r>
      <w:r>
        <w:rPr>
          <w:rFonts w:ascii="Times New Roman" w:hAnsi="Times New Roman" w:eastAsia="宋体"/>
          <w:rFonts w:ascii="Times New Roman" w:hAnsi="Times New Roman" w:eastAsia="宋体"/>
        </w:rPr>
        <w:t>）</w:t>
      </w:r>
      <w:r>
        <w:t>改变</w:t>
      </w:r>
      <w:r>
        <w:rPr>
          <w:rFonts w:ascii="Times New Roman" w:hAnsi="Times New Roman" w:eastAsia="宋体"/>
        </w:rPr>
        <w:t>AA</w:t>
      </w:r>
      <w:r>
        <w:t>与</w:t>
      </w:r>
      <w:r>
        <w:rPr>
          <w:rFonts w:ascii="Times New Roman" w:hAnsi="Times New Roman" w:eastAsia="宋体"/>
        </w:rPr>
        <w:t>MMA</w:t>
      </w:r>
      <w:r>
        <w:t>单体的比例，我们选取了</w:t>
      </w:r>
      <w:r>
        <w:rPr>
          <w:rFonts w:ascii="Times New Roman" w:hAnsi="Times New Roman" w:eastAsia="宋体"/>
        </w:rPr>
        <w:t>3</w:t>
      </w:r>
      <w:r>
        <w:rPr>
          <w:rFonts w:ascii="Times New Roman" w:hAnsi="Times New Roman" w:eastAsia="宋体"/>
        </w:rPr>
        <w:t xml:space="preserve">: </w:t>
      </w:r>
      <w:r>
        <w:rPr>
          <w:rFonts w:ascii="Times New Roman" w:hAnsi="Times New Roman" w:eastAsia="宋体"/>
        </w:rPr>
        <w:t>1</w:t>
      </w:r>
      <w:r>
        <w:t>、</w:t>
      </w:r>
      <w:r>
        <w:rPr>
          <w:rFonts w:ascii="Times New Roman" w:hAnsi="Times New Roman" w:eastAsia="宋体"/>
        </w:rPr>
        <w:t>7:1</w:t>
      </w:r>
      <w:r>
        <w:t>、</w:t>
      </w:r>
    </w:p>
    <w:p w:rsidR="0018722C">
      <w:pPr>
        <w:topLinePunct/>
      </w:pPr>
      <w:r>
        <w:rPr>
          <w:rFonts w:ascii="Times New Roman" w:eastAsia="宋体"/>
        </w:rPr>
        <w:t>11:1</w:t>
      </w:r>
      <w:r>
        <w:t>、</w:t>
      </w:r>
      <w:r>
        <w:rPr>
          <w:rFonts w:ascii="Times New Roman" w:eastAsia="宋体"/>
        </w:rPr>
        <w:t>15:1</w:t>
      </w:r>
      <w:r>
        <w:t>四种比例，</w:t>
      </w:r>
      <w:r>
        <w:rPr>
          <w:rFonts w:ascii="Times New Roman" w:eastAsia="宋体"/>
        </w:rPr>
        <w:t>3</w:t>
      </w:r>
      <w:r>
        <w:rPr>
          <w:rFonts w:ascii="Times New Roman" w:eastAsia="宋体"/>
        </w:rPr>
        <w:t>)</w:t>
      </w:r>
      <w:r>
        <w:t>改变</w:t>
      </w:r>
      <w:r>
        <w:rPr>
          <w:rFonts w:ascii="Times New Roman" w:eastAsia="宋体"/>
        </w:rPr>
        <w:t>P</w:t>
      </w:r>
      <w:r>
        <w:rPr>
          <w:rFonts w:ascii="Times New Roman" w:eastAsia="宋体"/>
        </w:rPr>
        <w:t>(</w:t>
      </w:r>
      <w:r>
        <w:rPr>
          <w:rFonts w:ascii="Times New Roman" w:eastAsia="宋体"/>
        </w:rPr>
        <w:t>AA-co-MMA</w:t>
      </w:r>
      <w:r>
        <w:rPr>
          <w:rFonts w:ascii="Times New Roman" w:eastAsia="宋体"/>
        </w:rPr>
        <w:t>)</w:t>
      </w:r>
      <w:r>
        <w:t>与</w:t>
      </w:r>
      <w:r>
        <w:rPr>
          <w:rFonts w:ascii="Times New Roman" w:eastAsia="宋体"/>
        </w:rPr>
        <w:t>PVP</w:t>
      </w:r>
      <w:r>
        <w:t>嵌段的比例，我们选取了</w:t>
      </w:r>
    </w:p>
    <w:p w:rsidR="0018722C">
      <w:pPr>
        <w:topLinePunct/>
      </w:pPr>
      <w:r>
        <w:rPr>
          <w:rFonts w:ascii="Times New Roman" w:eastAsia="Times New Roman"/>
        </w:rPr>
        <w:t>1</w:t>
      </w:r>
      <w:r>
        <w:rPr>
          <w:rFonts w:ascii="Times New Roman" w:eastAsia="Times New Roman"/>
        </w:rPr>
        <w:t xml:space="preserve">: </w:t>
      </w:r>
      <w:r>
        <w:rPr>
          <w:rFonts w:ascii="Times New Roman" w:eastAsia="Times New Roman"/>
        </w:rPr>
        <w:t>5</w:t>
      </w:r>
      <w:r>
        <w:t>、</w:t>
      </w:r>
      <w:r>
        <w:rPr>
          <w:rFonts w:ascii="Times New Roman" w:eastAsia="Times New Roman"/>
        </w:rPr>
        <w:t>1:8</w:t>
      </w:r>
      <w:r>
        <w:t>两种比例。</w:t>
      </w:r>
    </w:p>
    <w:p w:rsidR="0018722C">
      <w:pPr>
        <w:pStyle w:val="Heading3"/>
        <w:topLinePunct/>
        <w:ind w:left="200" w:hangingChars="200" w:hanging="200"/>
      </w:pPr>
      <w:bookmarkStart w:id="491082" w:name="_Toc686491082"/>
      <w:bookmarkStart w:name="_bookmark26" w:id="64"/>
      <w:bookmarkEnd w:id="64"/>
      <w:r>
        <w:t>2.4</w:t>
      </w:r>
      <w:r>
        <w:t xml:space="preserve"> </w:t>
      </w:r>
      <w:r/>
      <w:bookmarkStart w:name="_bookmark26" w:id="65"/>
      <w:bookmarkEnd w:id="65"/>
      <w:r>
        <w:t>基于</w:t>
      </w:r>
      <w:r>
        <w:t>β-CD</w:t>
      </w:r>
      <w:r/>
      <w:r w:rsidR="001852F3">
        <w:t xml:space="preserve">的二硫代酯</w:t>
      </w:r>
      <w:r>
        <w:t>RAFT</w:t>
      </w:r>
      <w:r/>
      <w:r w:rsidR="001852F3">
        <w:t xml:space="preserve">试剂的合成</w:t>
      </w:r>
      <w:bookmarkEnd w:id="491082"/>
    </w:p>
    <w:p w:rsidR="0018722C">
      <w:pPr>
        <w:topLinePunct/>
      </w:pPr>
      <w:r>
        <w:t>反应路线如下：</w:t>
      </w:r>
    </w:p>
    <w:p w:rsidR="0018722C">
      <w:pPr>
        <w:pStyle w:val="aff7"/>
        <w:topLinePunct/>
      </w:pPr>
      <w:r>
        <w:drawing>
          <wp:inline>
            <wp:extent cx="5294658" cy="141846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5294658" cy="1418463"/>
                    </a:xfrm>
                    <a:prstGeom prst="rect">
                      <a:avLst/>
                    </a:prstGeom>
                  </pic:spPr>
                </pic:pic>
              </a:graphicData>
            </a:graphic>
          </wp:inline>
        </w:drawing>
      </w:r>
    </w:p>
    <w:p w:rsidR="0018722C">
      <w:pPr>
        <w:topLinePunct/>
      </w:pPr>
      <w:r>
        <w:t>取</w:t>
      </w:r>
      <w:r>
        <w:rPr>
          <w:rFonts w:ascii="Times New Roman" w:hAnsi="Times New Roman" w:eastAsia="宋体"/>
        </w:rPr>
        <w:t>β</w:t>
      </w:r>
      <w:r>
        <w:rPr>
          <w:rFonts w:ascii="Times New Roman" w:hAnsi="Times New Roman" w:eastAsia="宋体"/>
        </w:rPr>
        <w:t>-</w:t>
      </w:r>
      <w:r>
        <w:rPr>
          <w:rFonts w:ascii="Times New Roman" w:hAnsi="Times New Roman" w:eastAsia="宋体"/>
        </w:rPr>
        <w:t>CD</w:t>
      </w:r>
      <w:r>
        <w:rPr>
          <w:rFonts w:ascii="Times New Roman" w:hAnsi="Times New Roman" w:eastAsia="宋体"/>
        </w:rPr>
        <w:t> </w:t>
      </w:r>
      <w:r>
        <w:rPr>
          <w:rFonts w:ascii="Times New Roman" w:hAnsi="Times New Roman" w:eastAsia="宋体"/>
        </w:rPr>
        <w:t>5.675</w:t>
      </w:r>
      <w:r>
        <w:rPr>
          <w:rFonts w:ascii="Times New Roman" w:hAnsi="Times New Roman" w:eastAsia="宋体"/>
        </w:rPr>
        <w:t> </w:t>
      </w:r>
      <w:r>
        <w:rPr>
          <w:rFonts w:ascii="Times New Roman" w:hAnsi="Times New Roman" w:eastAsia="宋体"/>
        </w:rPr>
        <w:t>g</w:t>
      </w:r>
      <w:r>
        <w:t>(</w:t>
      </w:r>
      <w:r>
        <w:rPr>
          <w:rFonts w:ascii="Times New Roman" w:hAnsi="Times New Roman" w:eastAsia="宋体"/>
        </w:rPr>
        <w:t>5</w:t>
      </w:r>
      <w:r>
        <w:rPr>
          <w:rFonts w:ascii="Times New Roman" w:hAnsi="Times New Roman" w:eastAsia="宋体"/>
        </w:rPr>
        <w:t> </w:t>
      </w:r>
      <w:r>
        <w:rPr>
          <w:rFonts w:ascii="Times New Roman" w:hAnsi="Times New Roman" w:eastAsia="宋体"/>
        </w:rPr>
        <w:t>mmol</w:t>
      </w:r>
      <w:r>
        <w:rPr>
          <w:spacing w:val="-60"/>
        </w:rPr>
        <w:t>)</w:t>
      </w:r>
      <w:r>
        <w:t>、</w:t>
      </w:r>
      <w:r>
        <w:rPr>
          <w:rFonts w:ascii="Times New Roman" w:hAnsi="Times New Roman" w:eastAsia="宋体"/>
        </w:rPr>
        <w:t>KO</w:t>
      </w:r>
      <w:r>
        <w:rPr>
          <w:rFonts w:ascii="Times New Roman" w:hAnsi="Times New Roman" w:eastAsia="宋体"/>
        </w:rPr>
        <w:t>H</w:t>
      </w:r>
      <w:r>
        <w:rPr>
          <w:rFonts w:ascii="Times New Roman" w:hAnsi="Times New Roman" w:eastAsia="宋体"/>
        </w:rPr>
        <w:t> </w:t>
      </w:r>
      <w:r>
        <w:rPr>
          <w:rFonts w:ascii="Times New Roman" w:hAnsi="Times New Roman" w:eastAsia="宋体"/>
        </w:rPr>
        <w:t>0.421</w:t>
      </w:r>
      <w:r>
        <w:rPr>
          <w:rFonts w:ascii="Times New Roman" w:hAnsi="Times New Roman" w:eastAsia="宋体"/>
        </w:rPr>
        <w:t> </w:t>
      </w:r>
      <w:r>
        <w:rPr>
          <w:rFonts w:ascii="Times New Roman" w:hAnsi="Times New Roman" w:eastAsia="宋体"/>
        </w:rPr>
        <w:t>g</w:t>
      </w:r>
      <w:r>
        <w:t>（</w:t>
      </w:r>
      <w:r>
        <w:rPr>
          <w:rFonts w:ascii="Times New Roman" w:hAnsi="Times New Roman" w:eastAsia="宋体"/>
        </w:rPr>
        <w:t>7.5</w:t>
      </w:r>
      <w:r>
        <w:rPr>
          <w:rFonts w:ascii="Times New Roman" w:hAnsi="Times New Roman" w:eastAsia="宋体"/>
        </w:rPr>
        <w:t> </w:t>
      </w:r>
      <w:r>
        <w:rPr>
          <w:rFonts w:ascii="Times New Roman" w:hAnsi="Times New Roman" w:eastAsia="宋体"/>
        </w:rPr>
        <w:t>mmol</w:t>
      </w:r>
      <w:r>
        <w:t>）</w:t>
      </w:r>
      <w:r>
        <w:t>放置于带磁力搅拌的</w:t>
      </w:r>
      <w:r>
        <w:t>干燥烧瓶中，加入</w:t>
      </w:r>
      <w:r>
        <w:rPr>
          <w:rFonts w:ascii="Times New Roman" w:hAnsi="Times New Roman" w:eastAsia="宋体"/>
        </w:rPr>
        <w:t>Dio 80 mL</w:t>
      </w:r>
      <w:r>
        <w:t>先在室温下搅拌</w:t>
      </w:r>
      <w:r>
        <w:rPr>
          <w:rFonts w:ascii="Times New Roman" w:hAnsi="Times New Roman" w:eastAsia="宋体"/>
        </w:rPr>
        <w:t>5 </w:t>
      </w:r>
      <w:r>
        <w:rPr>
          <w:rFonts w:ascii="Times New Roman" w:hAnsi="Times New Roman" w:eastAsia="宋体"/>
        </w:rPr>
        <w:t>min</w:t>
      </w:r>
      <w:r>
        <w:t>；分别加入</w:t>
      </w:r>
      <w:r>
        <w:rPr>
          <w:rFonts w:ascii="Times New Roman" w:hAnsi="Times New Roman" w:eastAsia="宋体"/>
        </w:rPr>
        <w:t>MBA</w:t>
      </w:r>
      <w:r>
        <w:rPr>
          <w:rFonts w:ascii="Times New Roman" w:hAnsi="Times New Roman" w:eastAsia="宋体"/>
        </w:rPr>
        <w:t> </w:t>
      </w:r>
      <w:r>
        <w:rPr>
          <w:rFonts w:ascii="Times New Roman" w:hAnsi="Times New Roman" w:eastAsia="宋体"/>
        </w:rPr>
        <w:t>2.283 </w:t>
      </w:r>
      <w:r>
        <w:rPr>
          <w:rFonts w:ascii="Times New Roman" w:hAnsi="Times New Roman" w:eastAsia="宋体"/>
        </w:rPr>
        <w:t>g</w:t>
      </w:r>
      <w:r>
        <w:t>（</w:t>
      </w:r>
      <w:r>
        <w:rPr>
          <w:rFonts w:ascii="Times New Roman" w:hAnsi="Times New Roman" w:eastAsia="宋体"/>
        </w:rPr>
        <w:t>15 </w:t>
      </w:r>
      <w:r>
        <w:rPr>
          <w:rFonts w:ascii="Times New Roman" w:hAnsi="Times New Roman" w:eastAsia="宋体"/>
        </w:rPr>
        <w:t>mmol</w:t>
      </w:r>
      <w:r>
        <w:t>）</w:t>
      </w:r>
      <w:r>
        <w:t>和</w:t>
      </w:r>
      <w:r>
        <w:rPr>
          <w:rFonts w:ascii="Times New Roman" w:hAnsi="Times New Roman" w:eastAsia="宋体"/>
        </w:rPr>
        <w:t>P</w:t>
      </w:r>
      <w:r>
        <w:rPr>
          <w:vertAlign w:val="subscript"/>
          <w:rFonts w:ascii="Times New Roman" w:hAnsi="Times New Roman" w:eastAsia="宋体"/>
        </w:rPr>
        <w:t>4</w:t>
      </w:r>
      <w:r>
        <w:rPr>
          <w:rFonts w:ascii="Times New Roman" w:hAnsi="Times New Roman" w:eastAsia="宋体"/>
        </w:rPr>
        <w:t>S</w:t>
      </w:r>
      <w:r>
        <w:rPr>
          <w:vertAlign w:val="subscript"/>
          <w:rFonts w:ascii="Times New Roman" w:hAnsi="Times New Roman" w:eastAsia="宋体"/>
        </w:rPr>
        <w:t>1</w:t>
      </w:r>
      <w:r>
        <w:rPr>
          <w:vertAlign w:val="subscript"/>
          <w:rFonts w:ascii="Times New Roman" w:hAnsi="Times New Roman" w:eastAsia="宋体"/>
        </w:rPr>
        <w:t>0</w:t>
      </w:r>
      <w:r w:rsidR="001852F3">
        <w:rPr>
          <w:vertAlign w:val="subscript"/>
          <w:rFonts w:ascii="Times New Roman" w:hAnsi="Times New Roman" w:eastAsia="宋体"/>
        </w:rPr>
        <w:t xml:space="preserve"> </w:t>
      </w:r>
      <w:r>
        <w:rPr>
          <w:rFonts w:ascii="Times New Roman" w:hAnsi="Times New Roman" w:eastAsia="宋体"/>
        </w:rPr>
        <w:t>3.334 </w:t>
      </w:r>
      <w:r>
        <w:rPr>
          <w:rFonts w:ascii="Times New Roman" w:hAnsi="Times New Roman" w:eastAsia="宋体"/>
        </w:rPr>
        <w:t>g</w:t>
      </w:r>
      <w:r>
        <w:t>（</w:t>
      </w:r>
      <w:r>
        <w:rPr>
          <w:rFonts w:ascii="Times New Roman" w:hAnsi="Times New Roman" w:eastAsia="宋体"/>
        </w:rPr>
        <w:t>15 mmol</w:t>
      </w:r>
      <w:r>
        <w:t>）</w:t>
      </w:r>
      <w:r>
        <w:t>，继续搅拌；升温至</w:t>
      </w:r>
      <w:r>
        <w:rPr>
          <w:rFonts w:ascii="Times New Roman" w:hAnsi="Times New Roman" w:eastAsia="宋体"/>
        </w:rPr>
        <w:t>120</w:t>
      </w:r>
      <w:r w:rsidR="001852F3">
        <w:rPr>
          <w:rFonts w:ascii="Times New Roman" w:hAnsi="Times New Roman" w:eastAsia="宋体"/>
        </w:rPr>
        <w:t xml:space="preserve">°</w:t>
      </w:r>
      <w:r>
        <w:rPr>
          <w:rFonts w:ascii="Times New Roman" w:hAnsi="Times New Roman" w:eastAsia="宋体"/>
        </w:rPr>
        <w:t>C</w:t>
      </w:r>
      <w:r>
        <w:t>，回流</w:t>
      </w:r>
      <w:r>
        <w:rPr>
          <w:rFonts w:ascii="Times New Roman" w:hAnsi="Times New Roman" w:eastAsia="宋体"/>
        </w:rPr>
        <w:t>30 h</w:t>
      </w:r>
      <w:r>
        <w:t>，观察</w:t>
      </w:r>
      <w:r>
        <w:t>反应体系的变化；停止加热放凉后过滤，固体转至</w:t>
      </w:r>
      <w:r>
        <w:rPr>
          <w:rFonts w:ascii="Times New Roman" w:hAnsi="Times New Roman" w:eastAsia="宋体"/>
        </w:rPr>
        <w:t>300 mL</w:t>
      </w:r>
      <w:r>
        <w:t>丙酮</w:t>
      </w:r>
      <w:r>
        <w:rPr>
          <w:rFonts w:ascii="Times New Roman" w:hAnsi="Times New Roman" w:eastAsia="宋体"/>
        </w:rPr>
        <w:t>-</w:t>
      </w:r>
      <w:r>
        <w:t>水</w:t>
      </w:r>
      <w:r>
        <w:rPr>
          <w:rFonts w:ascii="Times New Roman" w:hAnsi="Times New Roman" w:eastAsia="宋体"/>
        </w:rPr>
        <w:t>(</w:t>
      </w:r>
      <w:r>
        <w:rPr>
          <w:rFonts w:ascii="Times New Roman" w:hAnsi="Times New Roman" w:eastAsia="宋体"/>
        </w:rPr>
        <w:t xml:space="preserve">1:1, v</w:t>
      </w:r>
      <w:r>
        <w:rPr>
          <w:rFonts w:ascii="Times New Roman" w:hAnsi="Times New Roman" w:eastAsia="宋体"/>
        </w:rPr>
        <w:t>/</w:t>
      </w:r>
      <w:r>
        <w:rPr>
          <w:rFonts w:ascii="Times New Roman" w:hAnsi="Times New Roman" w:eastAsia="宋体"/>
        </w:rPr>
        <w:t>v</w:t>
      </w:r>
      <w:r>
        <w:rPr>
          <w:rFonts w:ascii="Times New Roman" w:hAnsi="Times New Roman" w:eastAsia="宋体"/>
        </w:rPr>
        <w:t>)</w:t>
      </w:r>
      <w:r>
        <w:t>中，</w:t>
      </w:r>
      <w:r>
        <w:t>充分搅拌</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t>后过滤，重复洗</w:t>
      </w:r>
      <w:r>
        <w:rPr>
          <w:rFonts w:ascii="Times New Roman" w:hAnsi="Times New Roman" w:eastAsia="宋体"/>
        </w:rPr>
        <w:t>3</w:t>
      </w:r>
      <w:r>
        <w:t>次；得到的固体置真空干燥箱内</w:t>
      </w:r>
      <w:r>
        <w:rPr>
          <w:rFonts w:ascii="Times New Roman" w:hAnsi="Times New Roman" w:eastAsia="宋体"/>
        </w:rPr>
        <w:t>50</w:t>
      </w:r>
      <w:r w:rsidR="001852F3">
        <w:rPr>
          <w:rFonts w:ascii="Times New Roman" w:hAnsi="Times New Roman" w:eastAsia="宋体"/>
        </w:rPr>
        <w:t xml:space="preserve">°C</w:t>
      </w:r>
      <w:r>
        <w:t>干燥，</w:t>
      </w:r>
      <w:r>
        <w:t>得到目标产物含三个二硫代苯甲酸酯基团的</w:t>
      </w:r>
      <w:r>
        <w:rPr>
          <w:rFonts w:ascii="Times New Roman" w:hAnsi="Times New Roman" w:eastAsia="宋体"/>
        </w:rPr>
        <w:t>R</w:t>
      </w:r>
      <w:r>
        <w:rPr>
          <w:rFonts w:ascii="Times New Roman" w:hAnsi="Times New Roman" w:eastAsia="宋体"/>
        </w:rPr>
        <w:t>A</w:t>
      </w:r>
      <w:r>
        <w:rPr>
          <w:rFonts w:ascii="Times New Roman" w:hAnsi="Times New Roman" w:eastAsia="宋体"/>
        </w:rPr>
        <w:t>F</w:t>
      </w:r>
      <w:r>
        <w:rPr>
          <w:rFonts w:ascii="Times New Roman" w:hAnsi="Times New Roman" w:eastAsia="宋体"/>
        </w:rPr>
        <w:t>T</w:t>
      </w:r>
      <w:r>
        <w:t>试剂</w:t>
      </w:r>
      <w:r>
        <w:t>（</w:t>
      </w:r>
      <w:r>
        <w:rPr>
          <w:rFonts w:ascii="Times New Roman" w:hAnsi="Times New Roman" w:eastAsia="宋体"/>
        </w:rPr>
        <w:t>C</w:t>
      </w:r>
      <w:r>
        <w:rPr>
          <w:rFonts w:ascii="Times New Roman" w:hAnsi="Times New Roman" w:eastAsia="宋体"/>
          <w:spacing w:val="-10"/>
        </w:rPr>
        <w:t>T</w:t>
      </w:r>
      <w:r>
        <w:rPr>
          <w:rFonts w:ascii="Times New Roman" w:hAnsi="Times New Roman" w:eastAsia="宋体"/>
          <w:w w:val="99"/>
        </w:rPr>
        <w:t>A1</w:t>
      </w:r>
      <w:r>
        <w:t>）</w:t>
      </w:r>
      <w:r>
        <w:t>。</w:t>
      </w:r>
    </w:p>
    <w:p w:rsidR="0018722C">
      <w:pPr>
        <w:topLinePunct/>
      </w:pPr>
      <w:r>
        <w:rPr>
          <w:rFonts w:ascii="Times New Roman" w:hAnsi="Times New Roman" w:eastAsia="Times New Roman"/>
        </w:rPr>
        <w:t>β-CD</w:t>
      </w:r>
      <w:r>
        <w:t>的用量不变，将</w:t>
      </w:r>
      <w:r>
        <w:rPr>
          <w:rFonts w:ascii="Times New Roman" w:hAnsi="Times New Roman" w:eastAsia="Times New Roman"/>
        </w:rPr>
        <w:t>MBA</w:t>
      </w:r>
      <w:r>
        <w:t>和</w:t>
      </w:r>
      <w:r>
        <w:rPr>
          <w:rFonts w:ascii="Times New Roman" w:hAnsi="Times New Roman" w:eastAsia="Times New Roman"/>
        </w:rPr>
        <w:t>P</w:t>
      </w:r>
      <w:r>
        <w:rPr>
          <w:vertAlign w:val="subscript"/>
          <w:rFonts w:ascii="Times New Roman" w:hAnsi="Times New Roman" w:eastAsia="Times New Roman"/>
        </w:rPr>
        <w:t>4</w:t>
      </w:r>
      <w:r>
        <w:rPr>
          <w:rFonts w:ascii="Times New Roman" w:hAnsi="Times New Roman" w:eastAsia="Times New Roman"/>
        </w:rPr>
        <w:t>S</w:t>
      </w:r>
      <w:r>
        <w:rPr>
          <w:vertAlign w:val="subscript"/>
          <w:rFonts w:ascii="Times New Roman" w:hAnsi="Times New Roman" w:eastAsia="Times New Roman"/>
        </w:rPr>
        <w:t>10</w:t>
      </w:r>
      <w:r>
        <w:t>的用量依次增加至</w:t>
      </w:r>
      <w:r>
        <w:rPr>
          <w:rFonts w:ascii="Times New Roman" w:hAnsi="Times New Roman" w:eastAsia="Times New Roman"/>
        </w:rPr>
        <w:t>20 mmol</w:t>
      </w:r>
      <w:r>
        <w:t>、</w:t>
      </w:r>
      <w:r>
        <w:rPr>
          <w:rFonts w:ascii="Times New Roman" w:hAnsi="Times New Roman" w:eastAsia="Times New Roman"/>
        </w:rPr>
        <w:t>25 mmol</w:t>
      </w:r>
    </w:p>
    <w:p w:rsidR="0018722C">
      <w:pPr>
        <w:topLinePunct/>
      </w:pPr>
      <w:r>
        <w:t>和</w:t>
      </w:r>
      <w:r>
        <w:rPr>
          <w:rFonts w:ascii="Times New Roman" w:eastAsia="Times New Roman"/>
        </w:rPr>
        <w:t>30</w:t>
      </w:r>
      <w:r>
        <w:rPr>
          <w:rFonts w:ascii="Times New Roman" w:eastAsia="Times New Roman"/>
        </w:rPr>
        <w:t> </w:t>
      </w:r>
      <w:r>
        <w:rPr>
          <w:rFonts w:ascii="Times New Roman" w:eastAsia="Times New Roman"/>
        </w:rPr>
        <w:t>mmol</w:t>
      </w:r>
      <w:r>
        <w:t>，分别制得含四个、五个和六个二硫代苯甲酸酯基团的</w:t>
      </w:r>
      <w:r>
        <w:rPr>
          <w:rFonts w:ascii="Times New Roman" w:eastAsia="Times New Roman"/>
        </w:rPr>
        <w:t>RAFT</w:t>
      </w:r>
      <w:r>
        <w:t>试剂</w:t>
      </w:r>
    </w:p>
    <w:p w:rsidR="0018722C">
      <w:pPr>
        <w:topLinePunct/>
      </w:pPr>
      <w:r>
        <w:t>（</w:t>
      </w:r>
      <w:r>
        <w:rPr>
          <w:rFonts w:ascii="Times New Roman" w:eastAsia="Times New Roman"/>
        </w:rPr>
        <w:t>C</w:t>
      </w:r>
      <w:r>
        <w:rPr>
          <w:rFonts w:ascii="Times New Roman" w:eastAsia="Times New Roman"/>
        </w:rPr>
        <w:t>T</w:t>
      </w:r>
      <w:r>
        <w:rPr>
          <w:rFonts w:ascii="Times New Roman" w:eastAsia="Times New Roman"/>
        </w:rPr>
        <w:t>A</w:t>
      </w:r>
      <w:r>
        <w:rPr>
          <w:rFonts w:ascii="Times New Roman" w:eastAsia="Times New Roman"/>
        </w:rPr>
        <w:t>2</w:t>
      </w:r>
      <w:r>
        <w:t>、</w:t>
      </w:r>
      <w:r>
        <w:rPr>
          <w:rFonts w:ascii="Times New Roman" w:eastAsia="Times New Roman"/>
        </w:rPr>
        <w:t>C</w:t>
      </w:r>
      <w:r>
        <w:rPr>
          <w:rFonts w:ascii="Times New Roman" w:eastAsia="Times New Roman"/>
        </w:rPr>
        <w:t>T</w:t>
      </w:r>
      <w:r>
        <w:rPr>
          <w:rFonts w:ascii="Times New Roman" w:eastAsia="Times New Roman"/>
        </w:rPr>
        <w:t>A</w:t>
      </w:r>
      <w:r>
        <w:rPr>
          <w:rFonts w:ascii="Times New Roman" w:eastAsia="Times New Roman"/>
        </w:rPr>
        <w:t>3</w:t>
      </w:r>
      <w:r>
        <w:t>、</w:t>
      </w:r>
      <w:r>
        <w:rPr>
          <w:rFonts w:ascii="Times New Roman" w:eastAsia="Times New Roman"/>
        </w:rPr>
        <w:t>C</w:t>
      </w:r>
      <w:r>
        <w:rPr>
          <w:rFonts w:ascii="Times New Roman" w:eastAsia="Times New Roman"/>
        </w:rPr>
        <w:t>T</w:t>
      </w:r>
      <w:r>
        <w:rPr>
          <w:rFonts w:ascii="Times New Roman" w:eastAsia="Times New Roman"/>
        </w:rPr>
        <w:t>A</w:t>
      </w:r>
      <w:r>
        <w:rPr>
          <w:rFonts w:ascii="Times New Roman" w:eastAsia="Times New Roman"/>
        </w:rPr>
        <w:t>4</w:t>
      </w:r>
      <w:r>
        <w:t>）</w:t>
      </w:r>
      <w:r>
        <w:t>。</w:t>
      </w:r>
    </w:p>
    <w:p w:rsidR="0018722C">
      <w:pPr>
        <w:pStyle w:val="Heading3"/>
        <w:topLinePunct/>
        <w:ind w:left="200" w:hangingChars="200" w:hanging="200"/>
      </w:pPr>
      <w:bookmarkStart w:id="491083" w:name="_Toc686491083"/>
      <w:bookmarkStart w:name="_bookmark27" w:id="66"/>
      <w:bookmarkEnd w:id="66"/>
      <w:r>
        <w:t>2.5</w:t>
      </w:r>
      <w:r>
        <w:t xml:space="preserve"> </w:t>
      </w:r>
      <w:r/>
      <w:bookmarkStart w:name="_bookmark27" w:id="67"/>
      <w:bookmarkEnd w:id="67"/>
      <w:r>
        <w:t>丙烯酰化</w:t>
      </w:r>
      <w:r>
        <w:t>β-CD</w:t>
      </w:r>
      <w:r/>
      <w:r w:rsidR="001852F3">
        <w:t xml:space="preserve">的合成</w:t>
      </w:r>
      <w:bookmarkEnd w:id="491083"/>
    </w:p>
    <w:p w:rsidR="0018722C">
      <w:pPr>
        <w:topLinePunct/>
      </w:pPr>
      <w:r>
        <w:t>反应路线：</w:t>
      </w:r>
    </w:p>
    <w:p w:rsidR="0018722C">
      <w:pPr>
        <w:pStyle w:val="aff7"/>
        <w:topLinePunct/>
      </w:pPr>
      <w:r>
        <w:drawing>
          <wp:inline>
            <wp:extent cx="3779741" cy="143589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3779741" cy="1435893"/>
                    </a:xfrm>
                    <a:prstGeom prst="rect">
                      <a:avLst/>
                    </a:prstGeom>
                  </pic:spPr>
                </pic:pic>
              </a:graphicData>
            </a:graphic>
          </wp:inline>
        </w:drawing>
      </w:r>
    </w:p>
    <w:p w:rsidR="0018722C">
      <w:pPr>
        <w:topLinePunct/>
      </w:pPr>
      <w:r>
        <w:t>取</w:t>
      </w:r>
      <w:r>
        <w:rPr>
          <w:rFonts w:ascii="Times New Roman" w:hAnsi="Times New Roman" w:eastAsia="Times New Roman"/>
        </w:rPr>
        <w:t>DMF 80 mL</w:t>
      </w:r>
      <w:r>
        <w:t>放置于带磁力搅拌的干燥烧瓶中，置于</w:t>
      </w:r>
      <w:r>
        <w:rPr>
          <w:rFonts w:ascii="Times New Roman" w:hAnsi="Times New Roman" w:eastAsia="Times New Roman"/>
        </w:rPr>
        <w:t>0</w:t>
      </w:r>
      <w:r w:rsidR="001852F3">
        <w:rPr>
          <w:rFonts w:ascii="Times New Roman" w:hAnsi="Times New Roman" w:eastAsia="Times New Roman"/>
        </w:rPr>
        <w:t xml:space="preserve">°C</w:t>
      </w:r>
      <w:r>
        <w:t>冷却液中冷却，</w:t>
      </w:r>
      <w:r>
        <w:t>待烧瓶内温度降至稳定；加入</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D</w:t>
      </w:r>
      <w:r>
        <w:rPr>
          <w:rFonts w:ascii="Times New Roman" w:hAnsi="Times New Roman" w:eastAsia="Times New Roman"/>
        </w:rPr>
        <w:t> 17.025 </w:t>
      </w:r>
      <w:r>
        <w:rPr>
          <w:rFonts w:ascii="Times New Roman" w:hAnsi="Times New Roman" w:eastAsia="Times New Roman"/>
        </w:rPr>
        <w:t>g</w:t>
      </w:r>
      <w:r>
        <w:t>(</w:t>
      </w:r>
      <w:r>
        <w:rPr>
          <w:rFonts w:ascii="Times New Roman" w:hAnsi="Times New Roman" w:eastAsia="Times New Roman"/>
        </w:rPr>
        <w:t>15 mmol</w:t>
      </w:r>
      <w:r>
        <w:rPr>
          <w:spacing w:val="-60"/>
        </w:rPr>
        <w:t>)</w:t>
      </w:r>
      <w:r>
        <w:t>、</w:t>
      </w:r>
      <w:r>
        <w:rPr>
          <w:rFonts w:ascii="Times New Roman" w:hAnsi="Times New Roman" w:eastAsia="Times New Roman"/>
        </w:rPr>
        <w:t>TEA 2.10 </w:t>
      </w:r>
      <w:r>
        <w:rPr>
          <w:rFonts w:ascii="Times New Roman" w:hAnsi="Times New Roman" w:eastAsia="Times New Roman"/>
        </w:rPr>
        <w:t>m</w:t>
      </w:r>
      <w:r>
        <w:rPr>
          <w:rFonts w:ascii="Times New Roman" w:hAnsi="Times New Roman" w:eastAsia="Times New Roman"/>
        </w:rPr>
        <w:t>L</w:t>
      </w:r>
      <w:r>
        <w:t>（</w:t>
      </w:r>
      <w:r>
        <w:rPr>
          <w:rFonts w:ascii="Times New Roman" w:hAnsi="Times New Roman" w:eastAsia="Times New Roman"/>
        </w:rPr>
        <w:t>15 mmol</w:t>
      </w:r>
      <w:r>
        <w:t>）</w:t>
      </w:r>
      <w:r>
        <w:t>，</w:t>
      </w:r>
      <w:r>
        <w:t>搅拌</w:t>
      </w:r>
      <w:r>
        <w:rPr>
          <w:rFonts w:ascii="Times New Roman" w:hAnsi="Times New Roman" w:eastAsia="Times New Roman"/>
        </w:rPr>
        <w:t>5 </w:t>
      </w:r>
      <w:r>
        <w:rPr>
          <w:rFonts w:ascii="Times New Roman" w:hAnsi="Times New Roman" w:eastAsia="Times New Roman"/>
        </w:rPr>
        <w:t>min</w:t>
      </w:r>
      <w:r>
        <w:t>；取丙烯酰氯</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22 </w:t>
      </w:r>
      <w:r>
        <w:rPr>
          <w:rFonts w:ascii="Times New Roman" w:hAnsi="Times New Roman" w:eastAsia="Times New Roman"/>
        </w:rPr>
        <w:t>mL</w:t>
      </w:r>
      <w:r>
        <w:t>（</w:t>
      </w:r>
      <w:r>
        <w:rPr>
          <w:rFonts w:ascii="Times New Roman" w:hAnsi="Times New Roman" w:eastAsia="Times New Roman"/>
          <w:spacing w:val="-6"/>
        </w:rPr>
        <w:t>15 mmol</w:t>
      </w:r>
      <w:r>
        <w:t>）</w:t>
      </w:r>
      <w:r>
        <w:t xml:space="preserve">置于恒压滴液漏斗中，加入</w:t>
      </w:r>
      <w:r>
        <w:rPr>
          <w:rFonts w:ascii="Times New Roman" w:hAnsi="Times New Roman" w:eastAsia="Times New Roman"/>
        </w:rPr>
        <w:t>DMF 2</w:t>
      </w:r>
      <w:r>
        <w:rPr>
          <w:rFonts w:ascii="Times New Roman" w:hAnsi="Times New Roman" w:eastAsia="Times New Roman"/>
        </w:rPr>
        <w:t>0</w:t>
      </w:r>
    </w:p>
    <w:p w:rsidR="0018722C">
      <w:pPr>
        <w:topLinePunct/>
      </w:pPr>
      <w:r>
        <w:rPr>
          <w:rFonts w:ascii="Times New Roman" w:hAnsi="Times New Roman" w:eastAsia="宋体"/>
        </w:rPr>
        <w:t>mL</w:t>
      </w:r>
      <w:r>
        <w:t>混匀；以</w:t>
      </w:r>
      <w:r>
        <w:rPr>
          <w:rFonts w:ascii="Times New Roman" w:hAnsi="Times New Roman" w:eastAsia="宋体"/>
        </w:rPr>
        <w:t>1 d</w:t>
      </w:r>
      <w:r>
        <w:rPr>
          <w:rFonts w:ascii="Times New Roman" w:hAnsi="Times New Roman" w:eastAsia="宋体"/>
        </w:rPr>
        <w:t>/</w:t>
      </w:r>
      <w:r>
        <w:rPr>
          <w:rFonts w:ascii="Times New Roman" w:hAnsi="Times New Roman" w:eastAsia="宋体"/>
        </w:rPr>
        <w:t>s</w:t>
      </w:r>
      <w:r>
        <w:t>的速度滴加进烧瓶中，反应</w:t>
      </w:r>
      <w:r>
        <w:rPr>
          <w:rFonts w:ascii="Times New Roman" w:hAnsi="Times New Roman" w:eastAsia="宋体"/>
        </w:rPr>
        <w:t>24 </w:t>
      </w:r>
      <w:r>
        <w:rPr>
          <w:rFonts w:ascii="Times New Roman" w:hAnsi="Times New Roman" w:eastAsia="宋体"/>
        </w:rPr>
        <w:t>h</w:t>
      </w:r>
      <w:r>
        <w:t>，观察反应体系的变化；将反</w:t>
      </w:r>
      <w:r>
        <w:t>应所得混悬液倒至</w:t>
      </w:r>
      <w:r>
        <w:rPr>
          <w:rFonts w:ascii="Times New Roman" w:hAnsi="Times New Roman" w:eastAsia="宋体"/>
        </w:rPr>
        <w:t>500 mL</w:t>
      </w:r>
      <w:r>
        <w:t>丙酮中沉淀，轻轻搅拌至沉淀不再增加，过滤；将粗</w:t>
      </w:r>
      <w:r>
        <w:t>产物用滤纸包裹，置于索氏提取器</w:t>
      </w:r>
      <w:r>
        <w:t>（</w:t>
      </w:r>
      <w:r>
        <w:rPr>
          <w:rFonts w:ascii="Times New Roman" w:hAnsi="Times New Roman" w:eastAsia="宋体"/>
        </w:rPr>
        <w:t>soxhlet</w:t>
      </w:r>
      <w:r>
        <w:rPr>
          <w:rFonts w:ascii="Times New Roman" w:hAnsi="Times New Roman" w:eastAsia="宋体"/>
          <w:spacing w:val="-2"/>
        </w:rPr>
        <w:t> </w:t>
      </w:r>
      <w:r>
        <w:rPr>
          <w:rFonts w:ascii="Times New Roman" w:hAnsi="Times New Roman" w:eastAsia="宋体"/>
        </w:rPr>
        <w:t>extractor</w:t>
      </w:r>
      <w:r>
        <w:t>）</w:t>
      </w:r>
      <w:r>
        <w:t>中，用丙酮索氏提取</w:t>
      </w:r>
      <w:r>
        <w:rPr>
          <w:rFonts w:ascii="Times New Roman" w:hAnsi="Times New Roman" w:eastAsia="宋体"/>
        </w:rPr>
        <w:t>2</w:t>
      </w:r>
      <w:r>
        <w:rPr>
          <w:rFonts w:ascii="Times New Roman" w:hAnsi="Times New Roman" w:eastAsia="宋体"/>
        </w:rPr>
        <w:t> </w:t>
      </w:r>
      <w:r>
        <w:rPr>
          <w:rFonts w:ascii="Times New Roman" w:hAnsi="Times New Roman" w:eastAsia="宋体"/>
        </w:rPr>
        <w:t>h</w:t>
      </w:r>
      <w:r>
        <w:t>，</w:t>
      </w:r>
      <w:r>
        <w:t>提取两次；将所得固体置真空干燥箱内</w:t>
      </w:r>
      <w:r>
        <w:rPr>
          <w:rFonts w:ascii="Times New Roman" w:hAnsi="Times New Roman" w:eastAsia="宋体"/>
        </w:rPr>
        <w:t>30</w:t>
      </w:r>
      <w:r w:rsidR="001852F3">
        <w:rPr>
          <w:rFonts w:ascii="Times New Roman" w:hAnsi="Times New Roman" w:eastAsia="宋体"/>
        </w:rPr>
        <w:t xml:space="preserve">°C</w:t>
      </w:r>
      <w:r>
        <w:t>干燥，得到目标产物单取代丙烯酰</w:t>
      </w:r>
      <w:r>
        <w:t>化</w:t>
      </w:r>
      <w:r>
        <w:rPr>
          <w:rFonts w:ascii="Times New Roman" w:hAnsi="Times New Roman" w:eastAsia="宋体"/>
        </w:rPr>
        <w:t>β</w:t>
      </w:r>
      <w:r>
        <w:rPr>
          <w:rFonts w:ascii="Times New Roman" w:hAnsi="Times New Roman" w:eastAsia="宋体"/>
        </w:rPr>
        <w:t>-</w:t>
      </w:r>
      <w:r>
        <w:rPr>
          <w:rFonts w:ascii="Times New Roman" w:hAnsi="Times New Roman" w:eastAsia="宋体"/>
        </w:rPr>
        <w:t>C</w:t>
      </w:r>
      <w:r>
        <w:rPr>
          <w:rFonts w:ascii="Times New Roman" w:hAnsi="Times New Roman" w:eastAsia="宋体"/>
        </w:rPr>
        <w:t>D</w:t>
      </w:r>
      <w:r>
        <w:t>（</w:t>
      </w:r>
      <w:r>
        <w:rPr>
          <w:rFonts w:ascii="Times New Roman" w:hAnsi="Times New Roman" w:eastAsia="宋体"/>
          <w:spacing w:val="0"/>
          <w:w w:val="99"/>
        </w:rPr>
        <w:t>A</w:t>
      </w:r>
      <w:r>
        <w:rPr>
          <w:rFonts w:ascii="Times New Roman" w:hAnsi="Times New Roman" w:eastAsia="宋体"/>
          <w:spacing w:val="0"/>
          <w:w w:val="100"/>
          <w:position w:val="-2"/>
          <w:sz w:val="16"/>
        </w:rPr>
        <w:t>1</w:t>
      </w:r>
      <w:r>
        <w:rPr>
          <w:rFonts w:ascii="Times New Roman" w:hAnsi="Times New Roman" w:eastAsia="宋体"/>
          <w:spacing w:val="0"/>
          <w:w w:val="99"/>
        </w:rPr>
        <w:t>-</w:t>
      </w:r>
      <w:r>
        <w:rPr>
          <w:rFonts w:ascii="Times New Roman" w:hAnsi="Times New Roman" w:eastAsia="宋体"/>
          <w:w w:val="99"/>
        </w:rPr>
        <w:t>β</w:t>
      </w:r>
      <w:r>
        <w:rPr>
          <w:rFonts w:ascii="Times New Roman" w:hAnsi="Times New Roman" w:eastAsia="宋体"/>
          <w:spacing w:val="0"/>
          <w:w w:val="99"/>
        </w:rPr>
        <w:t>-</w:t>
      </w:r>
      <w:r>
        <w:rPr>
          <w:rFonts w:ascii="Times New Roman" w:hAnsi="Times New Roman" w:eastAsia="宋体"/>
          <w:w w:val="99"/>
        </w:rPr>
        <w:t>CD</w:t>
      </w:r>
      <w:r>
        <w:t>）</w:t>
      </w:r>
      <w:r>
        <w:t>。</w:t>
      </w:r>
    </w:p>
    <w:p w:rsidR="0018722C">
      <w:pPr>
        <w:pStyle w:val="Heading3"/>
        <w:topLinePunct/>
        <w:ind w:left="200" w:hangingChars="200" w:hanging="200"/>
      </w:pPr>
      <w:bookmarkStart w:id="491084" w:name="_Toc686491084"/>
      <w:bookmarkStart w:name="_bookmark28" w:id="68"/>
      <w:bookmarkEnd w:id="68"/>
      <w:r>
        <w:t>2.6</w:t>
      </w:r>
      <w:r>
        <w:t xml:space="preserve"> </w:t>
      </w:r>
      <w:r/>
      <w:bookmarkStart w:name="_bookmark28" w:id="69"/>
      <w:bookmarkEnd w:id="69"/>
      <w:r>
        <w:t>β</w:t>
      </w:r>
      <w:r>
        <w:t>-CD</w:t>
      </w:r>
      <w:r>
        <w:rPr>
          <w:strike/>
        </w:rPr>
        <w:t>[</w:t>
      </w:r>
      <w:r>
        <w:t>P</w:t>
      </w:r>
      <w:r>
        <w:t>(</w:t>
      </w:r>
      <w:r>
        <w:t>AA-co-MMA</w:t>
      </w:r>
      <w:r>
        <w:t>)</w:t>
      </w:r>
      <w:r/>
      <w:r>
        <w:t>]</w:t>
      </w:r>
      <w:r>
        <w:rPr>
          <w:vertAlign w:val="subscript"/>
        </w:rPr>
        <w:t>x</w:t>
      </w:r>
      <w:r>
        <w:t>的合成</w:t>
      </w:r>
      <w:bookmarkEnd w:id="491084"/>
    </w:p>
    <w:p w:rsidR="0018722C">
      <w:pPr>
        <w:topLinePunct/>
      </w:pPr>
      <w:r>
        <w:t>反应路线：</w:t>
      </w:r>
    </w:p>
    <w:p w:rsidR="0018722C">
      <w:pPr>
        <w:pStyle w:val="aff7"/>
        <w:topLinePunct/>
      </w:pPr>
      <w:r>
        <w:drawing>
          <wp:inline>
            <wp:extent cx="4900261" cy="348948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4900261" cy="3489483"/>
                    </a:xfrm>
                    <a:prstGeom prst="rect">
                      <a:avLst/>
                    </a:prstGeom>
                  </pic:spPr>
                </pic:pic>
              </a:graphicData>
            </a:graphic>
          </wp:inline>
        </w:drawing>
      </w:r>
    </w:p>
    <w:p w:rsidR="0018722C">
      <w:pPr>
        <w:rPr/>
        <w:topLinePunct/>
      </w:pPr>
    </w:p>
    <w:p w:rsidR="0018722C">
      <w:pPr>
        <w:pStyle w:val="affff1"/>
        <w:topLinePunct/>
      </w:pPr>
      <w:r>
        <w:t>向带磁力搅拌的干燥反应茄瓶通氩气</w:t>
      </w:r>
      <w:r>
        <w:rPr>
          <w:rFonts w:ascii="Times New Roman" w:eastAsia="Times New Roman"/>
        </w:rPr>
        <w:t>2</w:t>
      </w:r>
      <w:r w:rsidR="001852F3">
        <w:rPr>
          <w:rFonts w:ascii="Times New Roman" w:eastAsia="Times New Roman"/>
        </w:rPr>
        <w:t xml:space="preserve"> min</w:t>
      </w:r>
      <w:r w:rsidR="001852F3">
        <w:rPr>
          <w:rFonts w:ascii="Times New Roman" w:eastAsia="Times New Roman"/>
        </w:rPr>
        <w:t xml:space="preserve"> </w:t>
      </w:r>
      <w:r>
        <w:t>除去空气；加入上述合成的</w:t>
      </w:r>
    </w:p>
    <w:p w:rsidR="0018722C">
      <w:pPr>
        <w:topLinePunct/>
      </w:pPr>
      <w:r>
        <w:rPr>
          <w:rFonts w:ascii="Times New Roman" w:hAnsi="Times New Roman" w:eastAsia="宋体"/>
        </w:rPr>
        <w:t>RAFT</w:t>
      </w:r>
      <w:r>
        <w:t>试剂；加入乙醇</w:t>
      </w:r>
      <w:r>
        <w:rPr>
          <w:rFonts w:ascii="Times New Roman" w:hAnsi="Times New Roman" w:eastAsia="宋体"/>
        </w:rPr>
        <w:t>-</w:t>
      </w:r>
      <w:r>
        <w:t>水混合溶剂使</w:t>
      </w:r>
      <w:r>
        <w:rPr>
          <w:rFonts w:ascii="Times New Roman" w:hAnsi="Times New Roman" w:eastAsia="宋体"/>
        </w:rPr>
        <w:t>RAFT</w:t>
      </w:r>
      <w:r>
        <w:t>试剂溶解；加入</w:t>
      </w:r>
      <w:r>
        <w:rPr>
          <w:rFonts w:ascii="Times New Roman" w:hAnsi="Times New Roman" w:eastAsia="宋体"/>
        </w:rPr>
        <w:t>AA</w:t>
      </w:r>
      <w:r>
        <w:t>、</w:t>
      </w:r>
      <w:r>
        <w:rPr>
          <w:rFonts w:ascii="Times New Roman" w:hAnsi="Times New Roman" w:eastAsia="宋体"/>
        </w:rPr>
        <w:t>MMA</w:t>
      </w:r>
      <w:r>
        <w:t>；用真</w:t>
      </w:r>
      <w:r>
        <w:t>空气体分配器连接反应茄瓶阀门，对反应体系进行循环抽排－充入氩气操作，以</w:t>
      </w:r>
      <w:r>
        <w:t>除去系统中的氧气；加入</w:t>
      </w:r>
      <w:r>
        <w:rPr>
          <w:rFonts w:ascii="Times New Roman" w:hAnsi="Times New Roman" w:eastAsia="宋体"/>
        </w:rPr>
        <w:t>A</w:t>
      </w:r>
      <w:r>
        <w:rPr>
          <w:rFonts w:ascii="Times New Roman" w:hAnsi="Times New Roman" w:eastAsia="宋体"/>
        </w:rPr>
        <w:t>I</w:t>
      </w:r>
      <w:r>
        <w:rPr>
          <w:rFonts w:ascii="Times New Roman" w:hAnsi="Times New Roman" w:eastAsia="宋体"/>
        </w:rPr>
        <w:t>B</w:t>
      </w:r>
      <w:r>
        <w:rPr>
          <w:rFonts w:ascii="Times New Roman" w:hAnsi="Times New Roman" w:eastAsia="宋体"/>
        </w:rPr>
        <w:t>N</w:t>
      </w:r>
      <w:r>
        <w:rPr>
          <w:rFonts w:ascii="Times New Roman" w:hAnsi="Times New Roman" w:eastAsia="宋体"/>
        </w:rPr>
        <w:t> 0.016</w:t>
      </w:r>
      <w:r w:rsidR="001852F3">
        <w:rPr>
          <w:rFonts w:ascii="Times New Roman" w:hAnsi="Times New Roman" w:eastAsia="宋体"/>
        </w:rPr>
        <w:t xml:space="preserve"> </w:t>
      </w:r>
      <w:r>
        <w:rPr>
          <w:rFonts w:ascii="Times New Roman" w:hAnsi="Times New Roman" w:eastAsia="宋体"/>
        </w:rPr>
        <w:t>g</w:t>
      </w:r>
      <w:r>
        <w:t>（</w:t>
      </w:r>
      <w:r>
        <w:rPr>
          <w:rFonts w:ascii="Times New Roman" w:hAnsi="Times New Roman" w:eastAsia="宋体"/>
        </w:rPr>
        <w:t>0.1 mmol</w:t>
      </w:r>
      <w:r>
        <w:t>）</w:t>
      </w:r>
      <w:r>
        <w:t>，再进行循环抽排－充入氩</w:t>
      </w:r>
      <w:r>
        <w:t>气操作；密闭反应茄瓶置于</w:t>
      </w:r>
      <w:r>
        <w:rPr>
          <w:rFonts w:ascii="Times New Roman" w:hAnsi="Times New Roman" w:eastAsia="宋体"/>
        </w:rPr>
        <w:t>70</w:t>
      </w:r>
      <w:r w:rsidR="001852F3">
        <w:rPr>
          <w:rFonts w:ascii="Times New Roman" w:hAnsi="Times New Roman" w:eastAsia="宋体"/>
        </w:rPr>
        <w:t xml:space="preserve">°C</w:t>
      </w:r>
      <w:r>
        <w:t>反应</w:t>
      </w:r>
      <w:r>
        <w:rPr>
          <w:rFonts w:ascii="Times New Roman" w:hAnsi="Times New Roman" w:eastAsia="宋体"/>
        </w:rPr>
        <w:t>18 </w:t>
      </w:r>
      <w:r>
        <w:rPr>
          <w:rFonts w:ascii="Times New Roman" w:hAnsi="Times New Roman" w:eastAsia="宋体"/>
        </w:rPr>
        <w:t>h</w:t>
      </w:r>
      <w:r>
        <w:t>；将反应茄瓶取出置于冰水浴中冷却</w:t>
      </w:r>
      <w:r>
        <w:t>并打开瓶口，终止反应，反应混合物用乙酸乙酯沉淀，将所得沉淀物置真空干燥</w:t>
      </w:r>
      <w:r>
        <w:t>箱内</w:t>
      </w:r>
      <w:r>
        <w:rPr>
          <w:rFonts w:ascii="Times New Roman" w:hAnsi="Times New Roman" w:eastAsia="宋体"/>
        </w:rPr>
        <w:t>45</w:t>
      </w:r>
      <w:r w:rsidR="001852F3">
        <w:rPr>
          <w:rFonts w:ascii="Times New Roman" w:hAnsi="Times New Roman" w:eastAsia="宋体"/>
        </w:rPr>
        <w:t xml:space="preserve">°C</w:t>
      </w:r>
      <w:r>
        <w:t>干燥，得</w:t>
      </w:r>
      <w:r>
        <w:rPr>
          <w:rFonts w:ascii="Times New Roman" w:hAnsi="Times New Roman" w:eastAsia="宋体"/>
        </w:rPr>
        <w:t>β-CD</w:t>
      </w:r>
      <w:r>
        <w:rPr>
          <w:rFonts w:ascii="Times New Roman" w:hAnsi="Times New Roman" w:eastAsia="宋体"/>
          <w:strike/>
        </w:rPr>
        <w:t>[</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rPr>
          <w:rFonts w:ascii="Times New Roman" w:hAnsi="Times New Roman" w:eastAsia="宋体"/>
        </w:rPr>
        <w:t>]</w:t>
      </w:r>
      <w:r>
        <w:rPr>
          <w:vertAlign w:val="subscript"/>
          <w:rFonts w:ascii="Times New Roman" w:hAnsi="Times New Roman" w:eastAsia="宋体"/>
        </w:rPr>
        <w:t>x</w:t>
      </w:r>
      <w:r>
        <w:t>产物。</w:t>
      </w:r>
    </w:p>
    <w:p w:rsidR="0018722C">
      <w:pPr>
        <w:topLinePunct/>
      </w:pPr>
      <w:r>
        <w:t>通过使用不同的</w:t>
      </w:r>
      <w:r>
        <w:rPr>
          <w:rFonts w:ascii="Times New Roman" w:eastAsia="宋体"/>
        </w:rPr>
        <w:t>RAFT</w:t>
      </w:r>
      <w:r w:rsidR="001852F3">
        <w:rPr>
          <w:rFonts w:ascii="Times New Roman" w:eastAsia="宋体"/>
        </w:rPr>
        <w:t xml:space="preserve"> </w:t>
      </w:r>
      <w:r>
        <w:t>试剂，</w:t>
      </w:r>
      <w:r w:rsidR="001852F3">
        <w:t xml:space="preserve">调整</w:t>
      </w:r>
      <w:r>
        <w:rPr>
          <w:rFonts w:ascii="Times New Roman" w:eastAsia="宋体"/>
        </w:rPr>
        <w:t>AA</w:t>
      </w:r>
      <w:r>
        <w:t>、</w:t>
      </w:r>
      <w:r>
        <w:rPr>
          <w:rFonts w:ascii="Times New Roman" w:eastAsia="宋体"/>
        </w:rPr>
        <w:t>MMA</w:t>
      </w:r>
      <w:r w:rsidR="001852F3">
        <w:rPr>
          <w:rFonts w:ascii="Times New Roman" w:eastAsia="宋体"/>
        </w:rPr>
        <w:t xml:space="preserve"> </w:t>
      </w:r>
      <w:r>
        <w:t>的加入量，</w:t>
      </w:r>
      <w:r w:rsidR="001852F3">
        <w:t xml:space="preserve">得系列</w:t>
      </w:r>
    </w:p>
    <w:p w:rsidR="0018722C">
      <w:pPr>
        <w:topLinePunct/>
      </w:pP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rPr>
          <w:rFonts w:ascii="Times New Roman" w:hAnsi="Times New Roman" w:eastAsia="Times New Roman"/>
        </w:rPr>
        <w:t>]</w:t>
      </w:r>
      <w:r>
        <w:rPr>
          <w:vertAlign w:val="subscript"/>
          <w:rFonts w:ascii="Times New Roman" w:hAnsi="Times New Roman" w:eastAsia="Times New Roman"/>
        </w:rPr>
        <w:t>x</w:t>
      </w:r>
      <w:r>
        <w:t>聚合物，各试验的试剂用量与产物编号见表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w:t>
      </w:r>
    </w:p>
    <w:p w:rsidR="0018722C">
      <w:pPr>
        <w:textAlignment w:val="center"/>
        <w:topLinePunct/>
      </w:pPr>
      <w:r>
        <w:rPr>
          <w:kern w:val="2"/>
          <w:sz w:val="22"/>
          <w:szCs w:val="22"/>
          <w:rFonts w:cstheme="minorBidi" w:hAnsiTheme="minorHAnsi" w:eastAsiaTheme="minorHAnsi" w:asciiTheme="minorHAnsi"/>
        </w:rPr>
        <w:pict>
          <v:shape style="margin-left:84.624001pt;margin-top:16.903669pt;width:411.58pt;height:395.93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076"/>
                    <w:gridCol w:w="1663"/>
                    <w:gridCol w:w="70"/>
                    <w:gridCol w:w="1369"/>
                    <w:gridCol w:w="1551"/>
                    <w:gridCol w:w="1750"/>
                  </w:tblGrid>
                  <w:tr>
                    <w:trPr>
                      <w:trHeight w:val="200" w:hRule="atLeast"/>
                    </w:trPr>
                    <w:tc>
                      <w:tcPr>
                        <w:tcW w:w="104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66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70"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6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551"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75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460" w:hRule="atLeast"/>
                    </w:trPr>
                    <w:tc>
                      <w:tcPr>
                        <w:tcW w:w="1046"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81"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 (g)</w:t>
                        </w:r>
                      </w:p>
                    </w:tc>
                    <w:tc>
                      <w:tcPr>
                        <w:tcW w:w="1663"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250"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乙醇</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水 </w:t>
                        </w:r>
                        <w:r>
                          <w:rPr>
                            <w:kern w:val="2"/>
                            <w:szCs w:val="22"/>
                            <w:rFonts w:cstheme="minorBidi" w:ascii="Times New Roman" w:hAnsi="Times New Roman" w:eastAsia="Times New Roman" w:cs="Times New Roman"/>
                            <w:sz w:val="21"/>
                          </w:rPr>
                          <w:t>(mL)</w:t>
                        </w:r>
                      </w:p>
                    </w:tc>
                    <w:tc>
                      <w:tcPr>
                        <w:tcW w:w="70"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304" w:rightChars="0" w:right="2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 (mL)</w:t>
                        </w:r>
                      </w:p>
                    </w:tc>
                    <w:tc>
                      <w:tcPr>
                        <w:tcW w:w="1551"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238" w:rightChars="0" w:right="2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MMA (mL)</w:t>
                        </w:r>
                      </w:p>
                    </w:tc>
                    <w:tc>
                      <w:tcPr>
                        <w:tcW w:w="1750"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266" w:rightChars="0" w:right="2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产物编号</w:t>
                        </w:r>
                      </w:p>
                    </w:tc>
                  </w:tr>
                  <w:tr>
                    <w:trPr>
                      <w:trHeight w:val="460" w:hRule="atLeast"/>
                    </w:trPr>
                    <w:tc>
                      <w:tcPr>
                        <w:tcW w:w="1046" w:type="dxa"/>
                        <w:tcBorders>
                          <w:top w:val="single" w:sz="4" w:space="0" w:color="000000"/>
                        </w:tcBorders>
                      </w:tcPr>
                      <w:p w:rsidR="0018722C">
                        <w:pPr>
                          <w:widowControl w:val="0"/>
                          <w:snapToGrid w:val="1"/>
                          <w:spacing w:beforeLines="0" w:afterLines="0" w:lineRule="auto" w:line="240" w:after="0" w:before="111"/>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CTA1</w:t>
                        </w:r>
                      </w:p>
                    </w:tc>
                    <w:tc>
                      <w:tcPr>
                        <w:tcW w:w="1076" w:type="dxa"/>
                        <w:tcBorders>
                          <w:top w:val="single" w:sz="4" w:space="0" w:color="000000"/>
                        </w:tcBorders>
                      </w:tcPr>
                      <w:p w:rsidR="0018722C">
                        <w:pPr>
                          <w:widowControl w:val="0"/>
                          <w:snapToGrid w:val="1"/>
                          <w:spacing w:beforeLines="0" w:afterLines="0" w:lineRule="auto" w:line="240" w:after="0" w:before="111"/>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Borders>
                          <w:top w:val="single" w:sz="4" w:space="0" w:color="000000"/>
                        </w:tcBorders>
                      </w:tcPr>
                      <w:p w:rsidR="0018722C">
                        <w:pPr>
                          <w:widowControl w:val="0"/>
                          <w:snapToGrid w:val="1"/>
                          <w:spacing w:beforeLines="0" w:afterLines="0" w:lineRule="auto" w:line="240" w:after="0" w:before="111"/>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Borders>
                          <w:top w:val="single" w:sz="4" w:space="0" w:color="000000"/>
                        </w:tcBorders>
                      </w:tcPr>
                      <w:p w:rsidR="0018722C">
                        <w:pPr>
                          <w:widowControl w:val="0"/>
                          <w:snapToGrid w:val="1"/>
                          <w:spacing w:beforeLines="0" w:afterLines="0" w:lineRule="auto" w:line="240" w:after="0" w:before="111"/>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w:t>
                        </w:r>
                      </w:p>
                    </w:tc>
                    <w:tc>
                      <w:tcPr>
                        <w:tcW w:w="1551" w:type="dxa"/>
                        <w:tcBorders>
                          <w:top w:val="single" w:sz="4" w:space="0" w:color="000000"/>
                        </w:tcBorders>
                      </w:tcPr>
                      <w:p w:rsidR="0018722C">
                        <w:pPr>
                          <w:widowControl w:val="0"/>
                          <w:snapToGrid w:val="1"/>
                          <w:spacing w:beforeLines="0" w:afterLines="0" w:lineRule="auto" w:line="240" w:after="0" w:before="111"/>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w:t>
                        </w:r>
                      </w:p>
                    </w:tc>
                    <w:tc>
                      <w:tcPr>
                        <w:tcW w:w="1750" w:type="dxa"/>
                        <w:tcBorders>
                          <w:top w:val="single" w:sz="4" w:space="0" w:color="000000"/>
                        </w:tcBorders>
                      </w:tcPr>
                      <w:p w:rsidR="0018722C">
                        <w:pPr>
                          <w:widowControl w:val="0"/>
                          <w:snapToGrid w:val="1"/>
                          <w:spacing w:beforeLines="0" w:afterLines="0" w:lineRule="auto" w:line="240" w:after="0" w:before="111"/>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AM-PK115-3</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8.30</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AM-PK115-4</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AM-PK115-5</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7.24</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AM-PK115-6</w:t>
                        </w:r>
                      </w:p>
                    </w:tc>
                  </w:tr>
                  <w:tr>
                    <w:trPr>
                      <w:trHeight w:val="460" w:hRule="atLeast"/>
                    </w:trPr>
                    <w:tc>
                      <w:tcPr>
                        <w:tcW w:w="1046" w:type="dxa"/>
                      </w:tcPr>
                      <w:p w:rsidR="0018722C">
                        <w:pPr>
                          <w:widowControl w:val="0"/>
                          <w:snapToGrid w:val="1"/>
                          <w:spacing w:beforeLines="0" w:afterLines="0" w:lineRule="auto" w:line="240" w:after="0" w:before="109"/>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CTA2</w:t>
                        </w: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w:t>
                        </w:r>
                      </w:p>
                    </w:tc>
                    <w:tc>
                      <w:tcPr>
                        <w:tcW w:w="1750" w:type="dxa"/>
                      </w:tcPr>
                      <w:p w:rsidR="0018722C">
                        <w:pPr>
                          <w:widowControl w:val="0"/>
                          <w:snapToGrid w:val="1"/>
                          <w:spacing w:beforeLines="0" w:afterLines="0" w:lineRule="auto" w:line="240" w:after="0" w:before="109"/>
                          <w:ind w:firstLineChars="0" w:firstLine="0" w:leftChars="0" w:left="265" w:rightChars="0" w:right="2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AM-PK111-3</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w:t>
                        </w:r>
                      </w:p>
                    </w:tc>
                    <w:tc>
                      <w:tcPr>
                        <w:tcW w:w="1750" w:type="dxa"/>
                      </w:tcPr>
                      <w:p w:rsidR="0018722C">
                        <w:pPr>
                          <w:widowControl w:val="0"/>
                          <w:snapToGrid w:val="1"/>
                          <w:spacing w:beforeLines="0" w:afterLines="0" w:lineRule="auto" w:line="240" w:after="0" w:before="109"/>
                          <w:ind w:firstLineChars="0" w:firstLine="0" w:leftChars="0" w:left="265" w:rightChars="0" w:right="2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AM-PK111-4</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8.30</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w:t>
                        </w:r>
                      </w:p>
                    </w:tc>
                    <w:tc>
                      <w:tcPr>
                        <w:tcW w:w="1750" w:type="dxa"/>
                      </w:tcPr>
                      <w:p w:rsidR="0018722C">
                        <w:pPr>
                          <w:widowControl w:val="0"/>
                          <w:snapToGrid w:val="1"/>
                          <w:spacing w:beforeLines="0" w:afterLines="0" w:lineRule="auto" w:line="240" w:after="0" w:before="109"/>
                          <w:ind w:firstLineChars="0" w:firstLine="0" w:leftChars="0" w:left="265" w:rightChars="0" w:right="2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AM-PK111-5</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7.00</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2.71</w:t>
                        </w:r>
                      </w:p>
                    </w:tc>
                    <w:tc>
                      <w:tcPr>
                        <w:tcW w:w="1750" w:type="dxa"/>
                      </w:tcPr>
                      <w:p w:rsidR="0018722C">
                        <w:pPr>
                          <w:widowControl w:val="0"/>
                          <w:snapToGrid w:val="1"/>
                          <w:spacing w:beforeLines="0" w:afterLines="0" w:lineRule="auto" w:line="240" w:after="0" w:before="109"/>
                          <w:ind w:firstLineChars="0" w:firstLine="0" w:leftChars="0" w:left="265" w:rightChars="0" w:right="2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AM-PK111-6</w:t>
                        </w:r>
                      </w:p>
                    </w:tc>
                  </w:tr>
                  <w:tr>
                    <w:trPr>
                      <w:trHeight w:val="460" w:hRule="atLeast"/>
                    </w:trPr>
                    <w:tc>
                      <w:tcPr>
                        <w:tcW w:w="1046" w:type="dxa"/>
                      </w:tcPr>
                      <w:p w:rsidR="0018722C">
                        <w:pPr>
                          <w:widowControl w:val="0"/>
                          <w:snapToGrid w:val="1"/>
                          <w:spacing w:beforeLines="0" w:afterLines="0" w:lineRule="auto" w:line="240" w:after="0" w:before="109"/>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CTA3</w:t>
                        </w: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8.76</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AM-PK112-3</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9.18</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AM-PK112-4</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9.39</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AM-PK112-5</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AM-PK112-6</w:t>
                        </w:r>
                      </w:p>
                    </w:tc>
                  </w:tr>
                  <w:tr>
                    <w:trPr>
                      <w:trHeight w:val="460" w:hRule="atLeast"/>
                    </w:trPr>
                    <w:tc>
                      <w:tcPr>
                        <w:tcW w:w="1046" w:type="dxa"/>
                      </w:tcPr>
                      <w:p w:rsidR="0018722C">
                        <w:pPr>
                          <w:widowControl w:val="0"/>
                          <w:snapToGrid w:val="1"/>
                          <w:spacing w:beforeLines="0" w:afterLines="0" w:lineRule="auto" w:line="240" w:after="0" w:before="109"/>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CTA4</w:t>
                        </w: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9.69</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2.14</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AM-PK113-3</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10.15</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AM-PK113-4</w:t>
                        </w:r>
                      </w:p>
                    </w:tc>
                  </w:tr>
                  <w:tr>
                    <w:trPr>
                      <w:trHeight w:val="460" w:hRule="atLeast"/>
                    </w:trPr>
                    <w:tc>
                      <w:tcPr>
                        <w:tcW w:w="104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10.38</w:t>
                        </w:r>
                      </w:p>
                    </w:tc>
                    <w:tc>
                      <w:tcPr>
                        <w:tcW w:w="1551" w:type="dxa"/>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750" w:type="dxa"/>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AM-PK113-5</w:t>
                        </w:r>
                      </w:p>
                    </w:tc>
                  </w:tr>
                  <w:tr>
                    <w:trPr>
                      <w:trHeight w:val="460" w:hRule="atLeast"/>
                    </w:trPr>
                    <w:tc>
                      <w:tcPr>
                        <w:tcW w:w="104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6" w:type="dxa"/>
                        <w:tcBorders>
                          <w:bottom w:val="single" w:sz="4" w:space="0" w:color="000000"/>
                        </w:tcBorders>
                      </w:tcPr>
                      <w:p w:rsidR="0018722C">
                        <w:pPr>
                          <w:widowControl w:val="0"/>
                          <w:snapToGrid w:val="1"/>
                          <w:spacing w:beforeLines="0" w:afterLines="0" w:lineRule="auto" w:line="240" w:after="0" w:before="109"/>
                          <w:ind w:firstLineChars="0" w:firstLine="0" w:leftChars="0" w:left="80" w:rightChars="0" w:right="2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663" w:type="dxa"/>
                        <w:tcBorders>
                          <w:bottom w:val="single" w:sz="4" w:space="0" w:color="000000"/>
                        </w:tcBorders>
                      </w:tcPr>
                      <w:p w:rsidR="0018722C">
                        <w:pPr>
                          <w:widowControl w:val="0"/>
                          <w:snapToGrid w:val="1"/>
                          <w:spacing w:beforeLines="0" w:afterLines="0" w:lineRule="auto" w:line="240" w:after="0" w:before="109"/>
                          <w:ind w:firstLineChars="0" w:firstLine="0" w:leftChars="0" w:left="25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7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9" w:type="dxa"/>
                        <w:tcBorders>
                          <w:bottom w:val="single" w:sz="4" w:space="0" w:color="000000"/>
                        </w:tcBorders>
                      </w:tcPr>
                      <w:p w:rsidR="0018722C">
                        <w:pPr>
                          <w:widowControl w:val="0"/>
                          <w:snapToGrid w:val="1"/>
                          <w:spacing w:beforeLines="0" w:afterLines="0" w:lineRule="auto" w:line="240" w:after="0" w:before="109"/>
                          <w:ind w:firstLineChars="0" w:firstLine="0" w:leftChars="0" w:left="304"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8.86</w:t>
                        </w:r>
                      </w:p>
                    </w:tc>
                    <w:tc>
                      <w:tcPr>
                        <w:tcW w:w="1551" w:type="dxa"/>
                        <w:tcBorders>
                          <w:bottom w:val="single" w:sz="4" w:space="0" w:color="000000"/>
                        </w:tcBorders>
                      </w:tcPr>
                      <w:p w:rsidR="0018722C">
                        <w:pPr>
                          <w:widowControl w:val="0"/>
                          <w:snapToGrid w:val="1"/>
                          <w:spacing w:beforeLines="0" w:afterLines="0" w:lineRule="auto" w:line="240" w:after="0" w:before="109"/>
                          <w:ind w:firstLineChars="0" w:firstLine="0" w:leftChars="0" w:left="238" w:rightChars="0" w:right="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3.43</w:t>
                        </w:r>
                      </w:p>
                    </w:tc>
                    <w:tc>
                      <w:tcPr>
                        <w:tcW w:w="1750" w:type="dxa"/>
                        <w:tcBorders>
                          <w:bottom w:val="single" w:sz="4" w:space="0" w:color="000000"/>
                        </w:tcBorders>
                      </w:tcPr>
                      <w:p w:rsidR="0018722C">
                        <w:pPr>
                          <w:widowControl w:val="0"/>
                          <w:snapToGrid w:val="1"/>
                          <w:spacing w:beforeLines="0" w:afterLines="0" w:lineRule="auto" w:line="240" w:after="0" w:before="109"/>
                          <w:ind w:firstLineChars="0" w:firstLine="0" w:leftChars="0" w:left="266" w:rightChars="0" w:right="2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AM-PK113-6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hAnsi="宋体" w:eastAsia="宋体" w:hint="eastAsia" w:cstheme="minorBidi"/>
          <w:b/>
          <w:spacing w:val="-14"/>
          <w:sz w:val="21"/>
        </w:rPr>
        <w:t>表</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w:t>
      </w:r>
      <w:r>
        <w:t xml:space="preserve">  </w:t>
      </w:r>
      <w:r>
        <w:rPr>
          <w:kern w:val="2"/>
          <w:szCs w:val="22"/>
          <w:rFonts w:ascii="宋体" w:hAnsi="宋体" w:eastAsia="宋体" w:hint="eastAsia" w:cstheme="minorBidi"/>
          <w:b/>
          <w:spacing w:val="-9"/>
          <w:sz w:val="21"/>
        </w:rPr>
        <w:t>合成</w:t>
      </w:r>
      <w:r>
        <w:rPr>
          <w:kern w:val="2"/>
          <w:szCs w:val="22"/>
          <w:rFonts w:cstheme="minorBidi" w:hAnsiTheme="minorHAnsi" w:eastAsiaTheme="minorHAnsi" w:asciiTheme="minorHAnsi"/>
          <w:b/>
          <w:sz w:val="21"/>
        </w:rPr>
        <w:t>β-CD</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P(AA-co-MMA)</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14"/>
        </w:rPr>
        <w:t>x</w:t>
      </w:r>
      <w:r>
        <w:rPr>
          <w:kern w:val="2"/>
          <w:szCs w:val="22"/>
          <w:rFonts w:ascii="宋体" w:hAnsi="宋体" w:eastAsia="宋体" w:hint="eastAsia" w:cstheme="minorBidi"/>
          <w:b/>
          <w:sz w:val="21"/>
        </w:rPr>
        <w:t>的处方表</w:t>
      </w:r>
    </w:p>
    <w:p w:rsidR="0018722C">
      <w:pPr>
        <w:pStyle w:val="Heading3"/>
        <w:topLinePunct/>
        <w:ind w:left="200" w:hangingChars="200" w:hanging="200"/>
      </w:pPr>
      <w:bookmarkStart w:id="491085" w:name="_Toc686491085"/>
      <w:bookmarkStart w:name="_bookmark29" w:id="70"/>
      <w:bookmarkEnd w:id="70"/>
      <w:r>
        <w:t>2.7</w:t>
      </w:r>
      <w:r>
        <w:t xml:space="preserve"> </w:t>
      </w:r>
      <w:r/>
      <w:bookmarkStart w:name="_bookmark29" w:id="71"/>
      <w:bookmarkEnd w:id="71"/>
      <w:r>
        <w:t>含</w:t>
      </w:r>
      <w:r>
        <w:t>A</w:t>
      </w:r>
      <w:r>
        <w:rPr>
          <w:vertAlign w:val="subscript"/>
        </w:rPr>
        <w:t>1</w:t>
      </w:r>
      <w:r>
        <w:t>-β-CD</w:t>
      </w:r>
      <w:r/>
      <w:r w:rsidR="001852F3">
        <w:t xml:space="preserve">单体的</w:t>
      </w:r>
      <w:r>
        <w:t>β-CD</w:t>
      </w:r>
      <w:r>
        <w:rPr>
          <w:strike/>
        </w:rPr>
        <w:t>[</w:t>
      </w:r>
      <w:r>
        <w:t>P</w:t>
      </w:r>
      <w:r>
        <w:t>(</w:t>
      </w:r>
      <w:r>
        <w:t>AA-co-MMA-co-A</w:t>
      </w:r>
      <w:r>
        <w:rPr>
          <w:vertAlign w:val="subscript"/>
        </w:rPr>
        <w:t>1</w:t>
      </w:r>
      <w:r>
        <w:t>-β-CD</w:t>
      </w:r>
      <w:r>
        <w:t>)</w:t>
      </w:r>
      <w:r/>
      <w:r>
        <w:t>]</w:t>
      </w:r>
      <w:r>
        <w:rPr>
          <w:vertAlign w:val="subscript"/>
        </w:rPr>
        <w:t>x</w:t>
      </w:r>
      <w:r>
        <w:t>的合成</w:t>
      </w:r>
      <w:bookmarkEnd w:id="491085"/>
    </w:p>
    <w:p w:rsidR="0018722C">
      <w:pPr>
        <w:topLinePunct/>
      </w:pPr>
      <w:r>
        <w:t>反应路线：</w:t>
      </w:r>
    </w:p>
    <w:p w:rsidR="0018722C">
      <w:pPr>
        <w:pStyle w:val="aff7"/>
        <w:topLinePunct/>
      </w:pPr>
      <w:r>
        <w:drawing>
          <wp:inline>
            <wp:extent cx="5279389" cy="327660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5279389" cy="3276600"/>
                    </a:xfrm>
                    <a:prstGeom prst="rect">
                      <a:avLst/>
                    </a:prstGeom>
                  </pic:spPr>
                </pic:pic>
              </a:graphicData>
            </a:graphic>
          </wp:inline>
        </w:drawing>
      </w:r>
    </w:p>
    <w:p w:rsidR="0018722C">
      <w:pPr>
        <w:pStyle w:val="affff1"/>
        <w:topLinePunct/>
      </w:pPr>
      <w:r>
        <w:t>向带磁力搅拌的干燥反应茄瓶通氩气</w:t>
      </w:r>
      <w:r>
        <w:rPr>
          <w:rFonts w:ascii="Times New Roman" w:hAnsi="Times New Roman" w:eastAsia="宋体"/>
        </w:rPr>
        <w:t>2 min</w:t>
      </w:r>
      <w:r>
        <w:t>除去空气；加入</w:t>
      </w:r>
      <w:r>
        <w:rPr>
          <w:rFonts w:ascii="Times New Roman" w:hAnsi="Times New Roman" w:eastAsia="宋体"/>
        </w:rPr>
        <w:t>A</w:t>
      </w:r>
      <w:r>
        <w:rPr>
          <w:vertAlign w:val="subscript"/>
          <w:rFonts w:ascii="Times New Roman" w:hAnsi="Times New Roman" w:eastAsia="宋体"/>
        </w:rPr>
        <w:t>1</w:t>
      </w:r>
      <w:r>
        <w:rPr>
          <w:rFonts w:ascii="Times New Roman" w:hAnsi="Times New Roman" w:eastAsia="宋体"/>
        </w:rPr>
        <w:t>-</w:t>
      </w:r>
      <w:r>
        <w:rPr>
          <w:rFonts w:ascii="Times New Roman" w:hAnsi="Times New Roman" w:eastAsia="宋体"/>
        </w:rPr>
        <w:t>β</w:t>
      </w:r>
      <w:r>
        <w:rPr>
          <w:rFonts w:ascii="Times New Roman" w:hAnsi="Times New Roman" w:eastAsia="宋体"/>
        </w:rPr>
        <w:t>-</w:t>
      </w:r>
      <w:r>
        <w:rPr>
          <w:rFonts w:ascii="Times New Roman" w:hAnsi="Times New Roman" w:eastAsia="宋体"/>
        </w:rPr>
        <w:t>C</w:t>
      </w:r>
      <w:r>
        <w:rPr>
          <w:rFonts w:ascii="Times New Roman" w:hAnsi="Times New Roman" w:eastAsia="宋体"/>
        </w:rPr>
        <w:t>D</w:t>
      </w:r>
      <w:r>
        <w:t>（</w:t>
      </w:r>
      <w:r>
        <w:t>与</w:t>
      </w:r>
      <w:r>
        <w:rPr>
          <w:rFonts w:ascii="Times New Roman" w:hAnsi="Times New Roman" w:eastAsia="宋体"/>
        </w:rPr>
        <w:t>C</w:t>
      </w:r>
      <w:r>
        <w:rPr>
          <w:rFonts w:ascii="Times New Roman" w:hAnsi="Times New Roman" w:eastAsia="宋体"/>
        </w:rPr>
        <w:t>T</w:t>
      </w:r>
      <w:r>
        <w:rPr>
          <w:rFonts w:ascii="Times New Roman" w:hAnsi="Times New Roman" w:eastAsia="宋体"/>
        </w:rPr>
        <w:t>A</w:t>
      </w:r>
    </w:p>
    <w:p w:rsidR="0018722C">
      <w:pPr>
        <w:topLinePunct/>
      </w:pPr>
      <w:r>
        <w:t>摩尔比为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w:t>
      </w:r>
      <w:r>
        <w:t>和水，使</w:t>
      </w:r>
      <w:r>
        <w:rPr>
          <w:rFonts w:ascii="Times New Roman" w:hAnsi="Times New Roman" w:eastAsia="Times New Roman"/>
        </w:rPr>
        <w:t>A</w:t>
      </w:r>
      <w:r>
        <w:rPr>
          <w:vertAlign w:val="subscript"/>
          <w:rFonts w:ascii="Times New Roman" w:hAnsi="Times New Roman" w:eastAsia="Times New Roman"/>
        </w:rPr>
        <w:t>1</w:t>
      </w:r>
      <w:r>
        <w:rPr>
          <w:rFonts w:ascii="Times New Roman" w:hAnsi="Times New Roman" w:eastAsia="Times New Roman"/>
        </w:rPr>
        <w:t>-β-CD</w:t>
      </w:r>
      <w:r>
        <w:t>溶解；加入上述合成的</w:t>
      </w:r>
      <w:r>
        <w:rPr>
          <w:rFonts w:ascii="Times New Roman" w:hAnsi="Times New Roman" w:eastAsia="Times New Roman"/>
        </w:rPr>
        <w:t>RAFT</w:t>
      </w:r>
      <w:r>
        <w:t>试剂和乙醇，使</w:t>
      </w:r>
    </w:p>
    <w:p w:rsidR="0018722C">
      <w:pPr>
        <w:topLinePunct/>
      </w:pPr>
      <w:r>
        <w:rPr>
          <w:rFonts w:ascii="Times New Roman" w:eastAsia="Times New Roman"/>
        </w:rPr>
        <w:t>RAFT</w:t>
      </w:r>
      <w:r>
        <w:t>试剂溶解；加入</w:t>
      </w:r>
      <w:r>
        <w:rPr>
          <w:rFonts w:ascii="Times New Roman" w:eastAsia="Times New Roman"/>
        </w:rPr>
        <w:t>AA</w:t>
      </w:r>
      <w:r>
        <w:t>、</w:t>
      </w:r>
      <w:r>
        <w:rPr>
          <w:rFonts w:ascii="Times New Roman" w:eastAsia="Times New Roman"/>
        </w:rPr>
        <w:t>MMA</w:t>
      </w:r>
      <w:r>
        <w:t>；用真空气体分配器连接反应茄瓶阀门，对反</w:t>
      </w:r>
      <w:r>
        <w:t>应体系进行循环抽排－充入氩气操作，以除去系统中的氧气；加入</w:t>
      </w:r>
      <w:r>
        <w:rPr>
          <w:rFonts w:ascii="Times New Roman" w:eastAsia="Times New Roman"/>
        </w:rPr>
        <w:t>AIBN 0.016 </w:t>
      </w:r>
      <w:r>
        <w:rPr>
          <w:rFonts w:ascii="Times New Roman" w:eastAsia="Times New Roman"/>
        </w:rPr>
        <w:t>g</w:t>
      </w:r>
    </w:p>
    <w:p w:rsidR="0018722C">
      <w:pPr>
        <w:topLinePunct/>
      </w:pPr>
      <w:r>
        <w:t>（</w:t>
      </w:r>
      <w:r>
        <w:rPr>
          <w:rFonts w:ascii="Times New Roman" w:hAnsi="Times New Roman" w:eastAsia="宋体"/>
        </w:rPr>
        <w:t>0.1</w:t>
      </w:r>
      <w:r w:rsidR="001852F3">
        <w:rPr>
          <w:rFonts w:ascii="Times New Roman" w:hAnsi="Times New Roman" w:eastAsia="宋体"/>
        </w:rPr>
        <w:t xml:space="preserve"> </w:t>
      </w:r>
      <w:r>
        <w:rPr>
          <w:rFonts w:ascii="Times New Roman" w:hAnsi="Times New Roman" w:eastAsia="宋体"/>
        </w:rPr>
        <w:t>mmol</w:t>
      </w:r>
      <w:r>
        <w:t>）</w:t>
      </w:r>
      <w:r>
        <w:t>，再进行循环抽排－充入氩气操作；密闭反应茄瓶置于</w:t>
      </w:r>
      <w:r>
        <w:rPr>
          <w:rFonts w:ascii="Times New Roman" w:hAnsi="Times New Roman" w:eastAsia="宋体"/>
        </w:rPr>
        <w:t>70</w:t>
      </w:r>
      <w:r w:rsidR="001852F3">
        <w:rPr>
          <w:rFonts w:ascii="Times New Roman" w:hAnsi="Times New Roman" w:eastAsia="宋体"/>
        </w:rPr>
        <w:t xml:space="preserve"> °</w:t>
      </w:r>
      <w:r>
        <w:rPr>
          <w:rFonts w:ascii="Times New Roman" w:hAnsi="Times New Roman" w:eastAsia="宋体"/>
        </w:rPr>
        <w:t>C</w:t>
      </w:r>
      <w:r>
        <w:t>反应</w:t>
      </w:r>
      <w:r>
        <w:rPr>
          <w:rFonts w:ascii="Times New Roman" w:hAnsi="Times New Roman" w:eastAsia="宋体"/>
        </w:rPr>
        <w:t>18 </w:t>
      </w:r>
      <w:r>
        <w:rPr>
          <w:rFonts w:ascii="Times New Roman" w:hAnsi="Times New Roman" w:eastAsia="宋体"/>
        </w:rPr>
        <w:t>h</w:t>
      </w:r>
      <w:r>
        <w:t>；将反应茄瓶取出置于冰水浴中冷却并打开瓶口，终止反应，反应混合物用</w:t>
      </w:r>
      <w:r>
        <w:t>乙</w:t>
      </w:r>
      <w:r w:rsidR="001852F3">
        <w:t xml:space="preserve">酸</w:t>
      </w:r>
      <w:r w:rsidR="001852F3">
        <w:t xml:space="preserve">乙</w:t>
      </w:r>
      <w:r w:rsidR="001852F3">
        <w:t xml:space="preserve">酯</w:t>
      </w:r>
      <w:r w:rsidR="001852F3">
        <w:t xml:space="preserve">沉</w:t>
      </w:r>
      <w:r w:rsidR="001852F3">
        <w:t xml:space="preserve">淀</w:t>
      </w:r>
      <w:r w:rsidR="001852F3">
        <w:t xml:space="preserve">，</w:t>
      </w:r>
      <w:r w:rsidR="001852F3">
        <w:t xml:space="preserve">将</w:t>
      </w:r>
      <w:r w:rsidR="001852F3">
        <w:t xml:space="preserve">所</w:t>
      </w:r>
      <w:r w:rsidR="001852F3">
        <w:t xml:space="preserve">得</w:t>
      </w:r>
      <w:r w:rsidR="001852F3">
        <w:t xml:space="preserve">沉</w:t>
      </w:r>
      <w:r w:rsidR="001852F3">
        <w:t xml:space="preserve">淀</w:t>
      </w:r>
      <w:r w:rsidR="001852F3">
        <w:t xml:space="preserve">物</w:t>
      </w:r>
      <w:r w:rsidR="001852F3">
        <w:t xml:space="preserve">置</w:t>
      </w:r>
      <w:r w:rsidR="001852F3">
        <w:t xml:space="preserve">真</w:t>
      </w:r>
      <w:r w:rsidR="001852F3">
        <w:t xml:space="preserve">空</w:t>
      </w:r>
      <w:r w:rsidR="001852F3">
        <w:t xml:space="preserve">干</w:t>
      </w:r>
      <w:r w:rsidR="001852F3">
        <w:t xml:space="preserve">燥</w:t>
      </w:r>
      <w:r w:rsidR="001852F3">
        <w:t xml:space="preserve">箱</w:t>
      </w:r>
      <w:r w:rsidR="001852F3">
        <w:t xml:space="preserve">内</w:t>
      </w:r>
      <w:r>
        <w:rPr>
          <w:rFonts w:ascii="Times New Roman" w:hAnsi="Times New Roman" w:eastAsia="宋体"/>
        </w:rPr>
        <w:t>45</w:t>
      </w:r>
      <w:r w:rsidR="001852F3">
        <w:rPr>
          <w:rFonts w:ascii="Times New Roman" w:hAnsi="Times New Roman" w:eastAsia="宋体"/>
        </w:rPr>
        <w:t xml:space="preserve">°</w:t>
      </w:r>
      <w:r>
        <w:rPr>
          <w:rFonts w:ascii="Times New Roman" w:hAnsi="Times New Roman" w:eastAsia="宋体"/>
        </w:rPr>
        <w:t>C</w:t>
      </w:r>
      <w:r>
        <w:t>干燥</w:t>
      </w:r>
      <w:r w:rsidR="001852F3">
        <w:t xml:space="preserve">，得到</w:t>
      </w:r>
      <w:r>
        <w:rPr>
          <w:rFonts w:ascii="Times New Roman" w:hAnsi="Times New Roman" w:eastAsia="宋体"/>
        </w:rPr>
        <w:t>β-CD</w:t>
      </w:r>
      <w:r>
        <w:rPr>
          <w:rFonts w:ascii="Times New Roman" w:hAnsi="Times New Roman" w:eastAsia="宋体"/>
          <w:strike/>
        </w:rPr>
        <w:t>[</w:t>
      </w:r>
      <w:r>
        <w:rPr>
          <w:rFonts w:ascii="Times New Roman" w:hAnsi="Times New Roman" w:eastAsia="宋体"/>
        </w:rPr>
        <w:t>P</w:t>
      </w:r>
      <w:r>
        <w:rPr>
          <w:rFonts w:ascii="Times New Roman" w:hAnsi="Times New Roman" w:eastAsia="宋体"/>
        </w:rPr>
        <w:t>(</w:t>
      </w:r>
      <w:r>
        <w:rPr>
          <w:rFonts w:ascii="Times New Roman" w:hAnsi="Times New Roman" w:eastAsia="宋体"/>
        </w:rPr>
        <w:t>AA-co-MMA-co-A</w:t>
      </w:r>
      <w:r>
        <w:rPr>
          <w:vertAlign w:val="subscript"/>
          <w:rFonts w:ascii="Times New Roman" w:hAnsi="Times New Roman" w:eastAsia="宋体"/>
        </w:rPr>
        <w:t>1</w:t>
      </w:r>
      <w:r>
        <w:rPr>
          <w:rFonts w:ascii="Times New Roman" w:hAnsi="Times New Roman" w:eastAsia="宋体"/>
        </w:rPr>
        <w:t>-β-CD</w:t>
      </w:r>
      <w:r>
        <w:rPr>
          <w:rFonts w:ascii="Times New Roman" w:hAnsi="Times New Roman" w:eastAsia="宋体"/>
        </w:rPr>
        <w:t>)</w:t>
      </w:r>
      <w:r>
        <w:rPr>
          <w:rFonts w:ascii="Times New Roman" w:hAnsi="Times New Roman" w:eastAsia="宋体"/>
        </w:rPr>
        <w:t>]</w:t>
      </w:r>
      <w:r>
        <w:rPr>
          <w:vertAlign w:val="subscript"/>
          <w:rFonts w:ascii="Times New Roman" w:hAnsi="Times New Roman" w:eastAsia="宋体"/>
        </w:rPr>
        <w:t>x</w:t>
      </w:r>
      <w:r>
        <w:t>产物。</w:t>
      </w:r>
    </w:p>
    <w:p w:rsidR="0018722C">
      <w:pPr>
        <w:topLinePunct/>
      </w:pPr>
      <w:r>
        <w:t>通过使用不同的</w:t>
      </w:r>
      <w:r>
        <w:rPr>
          <w:rFonts w:ascii="Times New Roman" w:hAnsi="Times New Roman" w:eastAsia="Times New Roman"/>
        </w:rPr>
        <w:t>RAFT</w:t>
      </w:r>
      <w:r>
        <w:t>试剂，调整</w:t>
      </w:r>
      <w:r>
        <w:rPr>
          <w:rFonts w:ascii="Times New Roman" w:hAnsi="Times New Roman" w:eastAsia="Times New Roman"/>
        </w:rPr>
        <w:t>A</w:t>
      </w:r>
      <w:r>
        <w:rPr>
          <w:vertAlign w:val="subscript"/>
          <w:rFonts w:ascii="Times New Roman" w:hAnsi="Times New Roman" w:eastAsia="Times New Roman"/>
        </w:rPr>
        <w:t>1</w:t>
      </w:r>
      <w:r>
        <w:rPr>
          <w:rFonts w:ascii="Times New Roman" w:hAnsi="Times New Roman" w:eastAsia="Times New Roman"/>
        </w:rPr>
        <w:t>-β-CD</w:t>
      </w:r>
      <w:r>
        <w:t>、</w:t>
      </w:r>
      <w:r>
        <w:rPr>
          <w:rFonts w:ascii="Times New Roman" w:hAnsi="Times New Roman" w:eastAsia="Times New Roman"/>
        </w:rPr>
        <w:t>AA</w:t>
      </w:r>
      <w:r>
        <w:t>和</w:t>
      </w:r>
      <w:r>
        <w:rPr>
          <w:rFonts w:ascii="Times New Roman" w:hAnsi="Times New Roman" w:eastAsia="Times New Roman"/>
        </w:rPr>
        <w:t>MMA</w:t>
      </w:r>
      <w:r>
        <w:t>的加入量，分别</w:t>
      </w:r>
      <w:r>
        <w:t>制得不同</w:t>
      </w:r>
      <w:r>
        <w:rPr>
          <w:rFonts w:ascii="Times New Roman" w:hAnsi="Times New Roman" w:eastAsia="Times New Roman"/>
        </w:rPr>
        <w:t>β-CD</w:t>
      </w:r>
      <w:r>
        <w:t>单体含量的系列</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AA-co-MMA-co-A</w:t>
      </w:r>
      <w:r>
        <w:rPr>
          <w:vertAlign w:val="subscript"/>
          <w:rFonts w:ascii="Times New Roman" w:hAnsi="Times New Roman" w:eastAsia="Times New Roman"/>
        </w:rPr>
        <w:t>1</w:t>
      </w:r>
      <w:r>
        <w:rPr>
          <w:rFonts w:ascii="Times New Roman" w:hAnsi="Times New Roman" w:eastAsia="Times New Roman"/>
        </w:rPr>
        <w:t>-β-CD</w:t>
      </w:r>
      <w:r>
        <w:rPr>
          <w:rFonts w:ascii="Times New Roman" w:hAnsi="Times New Roman" w:eastAsia="Times New Roman"/>
        </w:rPr>
        <w:t>)</w:t>
      </w:r>
      <w:r>
        <w:rPr>
          <w:rFonts w:ascii="Times New Roman" w:hAnsi="Times New Roman" w:eastAsia="Times New Roman"/>
        </w:rPr>
        <w:t>]</w:t>
      </w:r>
      <w:r>
        <w:rPr>
          <w:vertAlign w:val="subscript"/>
          <w:rFonts w:ascii="Times New Roman" w:hAnsi="Times New Roman" w:eastAsia="Times New Roman"/>
        </w:rPr>
        <w:t>x</w:t>
      </w:r>
      <w:r>
        <w:t>聚合物，各</w:t>
      </w:r>
      <w:r>
        <w:t>试验的试剂用量与产物编号见表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w:t>
      </w:r>
    </w:p>
    <w:p w:rsidR="0018722C">
      <w:pPr>
        <w:textAlignment w:val="center"/>
        <w:topLinePunct/>
      </w:pPr>
      <w:r>
        <w:rPr>
          <w:kern w:val="2"/>
          <w:sz w:val="22"/>
          <w:szCs w:val="22"/>
          <w:rFonts w:cstheme="minorBidi" w:hAnsiTheme="minorHAnsi" w:eastAsiaTheme="minorHAnsi" w:asciiTheme="minorHAnsi"/>
        </w:rPr>
        <w:pict>
          <v:shape style="margin-left:84.624001pt;margin-top:11.653655pt;width:411.58pt;height:282.9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865"/>
                    <w:gridCol w:w="1360"/>
                    <w:gridCol w:w="1544"/>
                    <w:gridCol w:w="1073"/>
                    <w:gridCol w:w="1299"/>
                    <w:gridCol w:w="1499"/>
                  </w:tblGrid>
                  <w:tr>
                    <w:trPr>
                      <w:trHeight w:val="200" w:hRule="atLeast"/>
                    </w:trPr>
                    <w:tc>
                      <w:tcPr>
                        <w:tcW w:w="88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86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6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54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9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49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460" w:hRule="atLeast"/>
                    </w:trPr>
                    <w:tc>
                      <w:tcPr>
                        <w:tcW w:w="885"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 (g)</w:t>
                        </w:r>
                      </w:p>
                    </w:tc>
                    <w:tc>
                      <w:tcPr>
                        <w:tcW w:w="1360"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125"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w:t>
                        </w:r>
                        <w:r>
                          <w:rPr>
                            <w:kern w:val="2"/>
                            <w:szCs w:val="22"/>
                            <w:rFonts w:cstheme="minorBidi" w:ascii="Times New Roman" w:hAnsi="Times New Roman" w:eastAsia="Times New Roman" w:cs="Times New Roman"/>
                            <w:position w:val="-2"/>
                            <w:sz w:val="14"/>
                          </w:rPr>
                          <w:t>1</w:t>
                        </w:r>
                        <w:r>
                          <w:rPr>
                            <w:kern w:val="2"/>
                            <w:szCs w:val="22"/>
                            <w:rFonts w:cstheme="minorBidi" w:ascii="Times New Roman" w:hAnsi="Times New Roman" w:eastAsia="Times New Roman" w:cs="Times New Roman"/>
                            <w:sz w:val="21"/>
                          </w:rPr>
                          <w:t>-β-CD (g)</w:t>
                        </w:r>
                      </w:p>
                    </w:tc>
                    <w:tc>
                      <w:tcPr>
                        <w:tcW w:w="1544"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135" w:rightChars="0" w:right="1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乙醇</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水 </w:t>
                        </w:r>
                        <w:r>
                          <w:rPr>
                            <w:kern w:val="2"/>
                            <w:szCs w:val="22"/>
                            <w:rFonts w:cstheme="minorBidi" w:ascii="Times New Roman" w:hAnsi="Times New Roman" w:eastAsia="Times New Roman" w:cs="Times New Roman"/>
                            <w:sz w:val="21"/>
                          </w:rPr>
                          <w:t>(mL)</w:t>
                        </w:r>
                      </w:p>
                    </w:tc>
                    <w:tc>
                      <w:tcPr>
                        <w:tcW w:w="1073"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 (mL)</w:t>
                        </w:r>
                      </w:p>
                    </w:tc>
                    <w:tc>
                      <w:tcPr>
                        <w:tcW w:w="1299"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12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MMA (mL)</w:t>
                        </w:r>
                      </w:p>
                    </w:tc>
                    <w:tc>
                      <w:tcPr>
                        <w:tcW w:w="1499"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rightChars="0" w:right="0" w:leftChars="0" w:left="3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产物编号</w:t>
                        </w:r>
                      </w:p>
                    </w:tc>
                  </w:tr>
                  <w:tr>
                    <w:trPr>
                      <w:trHeight w:val="460" w:hRule="atLeast"/>
                    </w:trPr>
                    <w:tc>
                      <w:tcPr>
                        <w:tcW w:w="885" w:type="dxa"/>
                        <w:tcBorders>
                          <w:top w:val="single" w:sz="4" w:space="0" w:color="000000"/>
                        </w:tcBorders>
                      </w:tcPr>
                      <w:p w:rsidR="0018722C">
                        <w:pPr>
                          <w:widowControl w:val="0"/>
                          <w:snapToGrid w:val="1"/>
                          <w:spacing w:beforeLines="0" w:afterLines="0" w:lineRule="auto" w:line="240" w:after="0" w:before="111"/>
                          <w:ind w:firstLineChars="0" w:firstLine="0" w:rightChars="0" w:right="0" w:leftChars="0" w:left="13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CTA1</w:t>
                        </w:r>
                      </w:p>
                    </w:tc>
                    <w:tc>
                      <w:tcPr>
                        <w:tcW w:w="865"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Borders>
                          <w:top w:val="single" w:sz="4" w:space="0" w:color="000000"/>
                        </w:tcBorders>
                      </w:tcPr>
                      <w:p w:rsidR="0018722C">
                        <w:pPr>
                          <w:widowControl w:val="0"/>
                          <w:snapToGrid w:val="1"/>
                          <w:spacing w:beforeLines="0" w:afterLines="0" w:lineRule="auto" w:line="240" w:after="0" w:before="111"/>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1.451</w:t>
                        </w:r>
                      </w:p>
                    </w:tc>
                    <w:tc>
                      <w:tcPr>
                        <w:tcW w:w="1544" w:type="dxa"/>
                        <w:tcBorders>
                          <w:top w:val="single" w:sz="4" w:space="0" w:color="000000"/>
                        </w:tcBorders>
                      </w:tcPr>
                      <w:p w:rsidR="0018722C">
                        <w:pPr>
                          <w:widowControl w:val="0"/>
                          <w:snapToGrid w:val="1"/>
                          <w:spacing w:beforeLines="0" w:afterLines="0" w:lineRule="auto" w:line="240" w:after="0" w:before="111"/>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Borders>
                          <w:top w:val="single" w:sz="4" w:space="0" w:color="000000"/>
                        </w:tcBorders>
                      </w:tcPr>
                      <w:p w:rsidR="0018722C">
                        <w:pPr>
                          <w:widowControl w:val="0"/>
                          <w:snapToGrid w:val="1"/>
                          <w:spacing w:beforeLines="0" w:afterLines="0" w:lineRule="auto" w:line="240" w:after="0" w:before="111"/>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w:t>
                        </w:r>
                      </w:p>
                    </w:tc>
                    <w:tc>
                      <w:tcPr>
                        <w:tcW w:w="1299" w:type="dxa"/>
                        <w:tcBorders>
                          <w:top w:val="single" w:sz="4" w:space="0" w:color="000000"/>
                        </w:tcBorders>
                      </w:tcPr>
                      <w:p w:rsidR="0018722C">
                        <w:pPr>
                          <w:widowControl w:val="0"/>
                          <w:snapToGrid w:val="1"/>
                          <w:spacing w:beforeLines="0" w:afterLines="0" w:lineRule="auto" w:line="240" w:after="0" w:before="111"/>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w:t>
                        </w:r>
                      </w:p>
                    </w:tc>
                    <w:tc>
                      <w:tcPr>
                        <w:tcW w:w="1499"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2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AP-PK115-1</w:t>
                        </w:r>
                      </w:p>
                    </w:tc>
                  </w:tr>
                  <w:tr>
                    <w:trPr>
                      <w:trHeight w:val="460" w:hRule="atLeast"/>
                    </w:trPr>
                    <w:tc>
                      <w:tcPr>
                        <w:tcW w:w="8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1.451</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499" w:type="dxa"/>
                      </w:tcPr>
                      <w:p w:rsidR="0018722C">
                        <w:pPr>
                          <w:widowControl w:val="0"/>
                          <w:snapToGrid w:val="1"/>
                          <w:spacing w:beforeLines="0" w:afterLines="0" w:lineRule="auto" w:line="240" w:after="0" w:before="109"/>
                          <w:ind w:firstLineChars="0" w:firstLine="0" w:leftChars="0" w:left="0" w:rightChars="0" w:right="2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AP-PK115-3</w:t>
                        </w:r>
                      </w:p>
                    </w:tc>
                  </w:tr>
                  <w:tr>
                    <w:trPr>
                      <w:trHeight w:val="460" w:hRule="atLeast"/>
                    </w:trPr>
                    <w:tc>
                      <w:tcPr>
                        <w:tcW w:w="885" w:type="dxa"/>
                      </w:tcPr>
                      <w:p w:rsidR="0018722C">
                        <w:pPr>
                          <w:widowControl w:val="0"/>
                          <w:snapToGrid w:val="1"/>
                          <w:spacing w:beforeLines="0" w:afterLines="0" w:lineRule="auto" w:line="240" w:after="0" w:before="109"/>
                          <w:ind w:firstLineChars="0" w:firstLine="0" w:rightChars="0" w:right="0" w:leftChars="0" w:left="13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CTA2</w:t>
                        </w: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1.053</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7.66</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1.69</w:t>
                        </w:r>
                      </w:p>
                    </w:tc>
                    <w:tc>
                      <w:tcPr>
                        <w:tcW w:w="1499" w:type="dxa"/>
                      </w:tcPr>
                      <w:p w:rsidR="0018722C">
                        <w:pPr>
                          <w:widowControl w:val="0"/>
                          <w:snapToGrid w:val="1"/>
                          <w:spacing w:beforeLines="0" w:afterLines="0" w:lineRule="auto" w:line="240" w:after="0" w:before="109"/>
                          <w:ind w:firstLineChars="0" w:firstLine="0" w:leftChars="0" w:left="0" w:rightChars="0" w:right="2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AP-PK111-1</w:t>
                        </w:r>
                      </w:p>
                    </w:tc>
                  </w:tr>
                  <w:tr>
                    <w:trPr>
                      <w:trHeight w:val="460" w:hRule="atLeast"/>
                    </w:trPr>
                    <w:tc>
                      <w:tcPr>
                        <w:tcW w:w="8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1.053</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8.21</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w:t>
                        </w:r>
                      </w:p>
                    </w:tc>
                    <w:tc>
                      <w:tcPr>
                        <w:tcW w:w="1499" w:type="dxa"/>
                      </w:tcPr>
                      <w:p w:rsidR="0018722C">
                        <w:pPr>
                          <w:widowControl w:val="0"/>
                          <w:snapToGrid w:val="1"/>
                          <w:spacing w:beforeLines="0" w:afterLines="0" w:lineRule="auto" w:line="240" w:after="0" w:before="109"/>
                          <w:ind w:firstLineChars="0" w:firstLine="0" w:leftChars="0" w:left="0" w:rightChars="0" w:right="2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AP-PK111-3</w:t>
                        </w:r>
                      </w:p>
                    </w:tc>
                  </w:tr>
                  <w:tr>
                    <w:trPr>
                      <w:trHeight w:val="460" w:hRule="atLeast"/>
                    </w:trPr>
                    <w:tc>
                      <w:tcPr>
                        <w:tcW w:w="8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2.106</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7.66</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1.69</w:t>
                        </w:r>
                      </w:p>
                    </w:tc>
                    <w:tc>
                      <w:tcPr>
                        <w:tcW w:w="1499" w:type="dxa"/>
                      </w:tcPr>
                      <w:p w:rsidR="0018722C">
                        <w:pPr>
                          <w:widowControl w:val="0"/>
                          <w:snapToGrid w:val="1"/>
                          <w:spacing w:beforeLines="0" w:afterLines="0" w:lineRule="auto" w:line="240" w:after="0" w:before="109"/>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AP2-PK111-1</w:t>
                        </w:r>
                      </w:p>
                    </w:tc>
                  </w:tr>
                  <w:tr>
                    <w:trPr>
                      <w:trHeight w:val="460" w:hRule="atLeast"/>
                    </w:trPr>
                    <w:tc>
                      <w:tcPr>
                        <w:tcW w:w="8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3.159</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7.66</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1.69</w:t>
                        </w:r>
                      </w:p>
                    </w:tc>
                    <w:tc>
                      <w:tcPr>
                        <w:tcW w:w="1499" w:type="dxa"/>
                      </w:tcPr>
                      <w:p w:rsidR="0018722C">
                        <w:pPr>
                          <w:widowControl w:val="0"/>
                          <w:snapToGrid w:val="1"/>
                          <w:spacing w:beforeLines="0" w:afterLines="0" w:lineRule="auto" w:line="240" w:after="0" w:before="109"/>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AP3-PK111-1</w:t>
                        </w:r>
                      </w:p>
                    </w:tc>
                  </w:tr>
                  <w:tr>
                    <w:trPr>
                      <w:trHeight w:val="460" w:hRule="atLeast"/>
                    </w:trPr>
                    <w:tc>
                      <w:tcPr>
                        <w:tcW w:w="8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4.212</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7.66</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1.69</w:t>
                        </w:r>
                      </w:p>
                    </w:tc>
                    <w:tc>
                      <w:tcPr>
                        <w:tcW w:w="1499" w:type="dxa"/>
                      </w:tcPr>
                      <w:p w:rsidR="0018722C">
                        <w:pPr>
                          <w:widowControl w:val="0"/>
                          <w:snapToGrid w:val="1"/>
                          <w:spacing w:beforeLines="0" w:afterLines="0" w:lineRule="auto" w:line="240" w:after="0" w:before="109"/>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AP6-PK111-1</w:t>
                        </w:r>
                      </w:p>
                    </w:tc>
                  </w:tr>
                  <w:tr>
                    <w:trPr>
                      <w:trHeight w:val="460" w:hRule="atLeast"/>
                    </w:trPr>
                    <w:tc>
                      <w:tcPr>
                        <w:tcW w:w="885" w:type="dxa"/>
                      </w:tcPr>
                      <w:p w:rsidR="0018722C">
                        <w:pPr>
                          <w:widowControl w:val="0"/>
                          <w:snapToGrid w:val="1"/>
                          <w:spacing w:beforeLines="0" w:afterLines="0" w:lineRule="auto" w:line="240" w:after="0" w:before="109"/>
                          <w:ind w:firstLineChars="0" w:firstLine="0" w:rightChars="0" w:right="0" w:leftChars="0" w:left="13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CTA3</w:t>
                        </w: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0.963</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8.76</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w:t>
                        </w:r>
                      </w:p>
                    </w:tc>
                    <w:tc>
                      <w:tcPr>
                        <w:tcW w:w="1499" w:type="dxa"/>
                      </w:tcPr>
                      <w:p w:rsidR="0018722C">
                        <w:pPr>
                          <w:widowControl w:val="0"/>
                          <w:snapToGrid w:val="1"/>
                          <w:spacing w:beforeLines="0" w:afterLines="0" w:lineRule="auto" w:line="240" w:after="0" w:before="109"/>
                          <w:ind w:firstLineChars="0" w:firstLine="0" w:leftChars="0" w:left="0" w:rightChars="0" w:right="2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AP-PK112-1</w:t>
                        </w:r>
                      </w:p>
                    </w:tc>
                  </w:tr>
                  <w:tr>
                    <w:trPr>
                      <w:trHeight w:val="460" w:hRule="atLeast"/>
                    </w:trPr>
                    <w:tc>
                      <w:tcPr>
                        <w:tcW w:w="8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0.963</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9.39</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1499" w:type="dxa"/>
                      </w:tcPr>
                      <w:p w:rsidR="0018722C">
                        <w:pPr>
                          <w:widowControl w:val="0"/>
                          <w:snapToGrid w:val="1"/>
                          <w:spacing w:beforeLines="0" w:afterLines="0" w:lineRule="auto" w:line="240" w:after="0" w:before="109"/>
                          <w:ind w:firstLineChars="0" w:firstLine="0" w:leftChars="0" w:left="0" w:rightChars="0" w:right="2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AP-PK112-3</w:t>
                        </w:r>
                      </w:p>
                    </w:tc>
                  </w:tr>
                  <w:tr>
                    <w:trPr>
                      <w:trHeight w:val="460" w:hRule="atLeast"/>
                    </w:trPr>
                    <w:tc>
                      <w:tcPr>
                        <w:tcW w:w="885" w:type="dxa"/>
                      </w:tcPr>
                      <w:p w:rsidR="0018722C">
                        <w:pPr>
                          <w:widowControl w:val="0"/>
                          <w:snapToGrid w:val="1"/>
                          <w:spacing w:beforeLines="0" w:afterLines="0" w:lineRule="auto" w:line="240" w:after="0" w:before="109"/>
                          <w:ind w:firstLineChars="0" w:firstLine="0" w:rightChars="0" w:right="0" w:leftChars="0" w:left="13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CTA4</w:t>
                        </w:r>
                      </w:p>
                    </w:tc>
                    <w:tc>
                      <w:tcPr>
                        <w:tcW w:w="865" w:type="dxa"/>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0.888</w:t>
                        </w:r>
                      </w:p>
                    </w:tc>
                    <w:tc>
                      <w:tcPr>
                        <w:tcW w:w="1544" w:type="dxa"/>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9.69</w:t>
                        </w:r>
                      </w:p>
                    </w:tc>
                    <w:tc>
                      <w:tcPr>
                        <w:tcW w:w="1299" w:type="dxa"/>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2.14</w:t>
                        </w:r>
                      </w:p>
                    </w:tc>
                    <w:tc>
                      <w:tcPr>
                        <w:tcW w:w="1499" w:type="dxa"/>
                      </w:tcPr>
                      <w:p w:rsidR="0018722C">
                        <w:pPr>
                          <w:widowControl w:val="0"/>
                          <w:snapToGrid w:val="1"/>
                          <w:spacing w:beforeLines="0" w:afterLines="0" w:lineRule="auto" w:line="240" w:after="0" w:before="109"/>
                          <w:ind w:firstLineChars="0" w:firstLine="0" w:leftChars="0" w:left="0" w:rightChars="0" w:right="2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AP-PK113-1</w:t>
                        </w:r>
                      </w:p>
                    </w:tc>
                  </w:tr>
                  <w:tr>
                    <w:trPr>
                      <w:trHeight w:val="460" w:hRule="atLeast"/>
                    </w:trPr>
                    <w:tc>
                      <w:tcPr>
                        <w:tcW w:w="88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5" w:type="dxa"/>
                        <w:tcBorders>
                          <w:bottom w:val="single" w:sz="4" w:space="0" w:color="000000"/>
                        </w:tcBorders>
                      </w:tcPr>
                      <w:p w:rsidR="0018722C">
                        <w:pPr>
                          <w:widowControl w:val="0"/>
                          <w:snapToGrid w:val="1"/>
                          <w:spacing w:beforeLines="0" w:afterLines="0" w:lineRule="auto" w:line="240" w:after="0" w:before="109"/>
                          <w:ind w:firstLineChars="0" w:firstLine="0" w:leftChars="0" w:left="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360" w:type="dxa"/>
                        <w:tcBorders>
                          <w:bottom w:val="single" w:sz="4" w:space="0" w:color="000000"/>
                        </w:tcBorders>
                      </w:tcPr>
                      <w:p w:rsidR="0018722C">
                        <w:pPr>
                          <w:widowControl w:val="0"/>
                          <w:snapToGrid w:val="1"/>
                          <w:spacing w:beforeLines="0" w:afterLines="0" w:lineRule="auto" w:line="240" w:after="0" w:before="109"/>
                          <w:ind w:firstLineChars="0" w:firstLine="0" w:leftChars="0" w:left="125"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0.888</w:t>
                        </w:r>
                      </w:p>
                    </w:tc>
                    <w:tc>
                      <w:tcPr>
                        <w:tcW w:w="1544" w:type="dxa"/>
                        <w:tcBorders>
                          <w:bottom w:val="single" w:sz="4" w:space="0" w:color="000000"/>
                        </w:tcBorders>
                      </w:tcPr>
                      <w:p w:rsidR="0018722C">
                        <w:pPr>
                          <w:widowControl w:val="0"/>
                          <w:snapToGrid w:val="1"/>
                          <w:spacing w:beforeLines="0" w:afterLines="0" w:lineRule="auto" w:line="240" w:after="0" w:before="109"/>
                          <w:ind w:firstLineChars="0" w:firstLine="0" w:leftChars="0" w:left="135"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073" w:type="dxa"/>
                        <w:tcBorders>
                          <w:bottom w:val="single" w:sz="4" w:space="0" w:color="000000"/>
                        </w:tcBorders>
                      </w:tcPr>
                      <w:p w:rsidR="0018722C">
                        <w:pPr>
                          <w:widowControl w:val="0"/>
                          <w:snapToGrid w:val="1"/>
                          <w:spacing w:beforeLines="0" w:afterLines="0" w:lineRule="auto" w:line="240" w:after="0" w:before="109"/>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10.38</w:t>
                        </w:r>
                      </w:p>
                    </w:tc>
                    <w:tc>
                      <w:tcPr>
                        <w:tcW w:w="1299" w:type="dxa"/>
                        <w:tcBorders>
                          <w:bottom w:val="single" w:sz="4" w:space="0" w:color="000000"/>
                        </w:tcBorders>
                      </w:tcPr>
                      <w:p w:rsidR="0018722C">
                        <w:pPr>
                          <w:widowControl w:val="0"/>
                          <w:snapToGrid w:val="1"/>
                          <w:spacing w:beforeLines="0" w:afterLines="0" w:lineRule="auto" w:line="240" w:after="0" w:before="10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499" w:type="dxa"/>
                        <w:tcBorders>
                          <w:bottom w:val="single" w:sz="4" w:space="0" w:color="000000"/>
                        </w:tcBorders>
                      </w:tcPr>
                      <w:p w:rsidR="0018722C">
                        <w:pPr>
                          <w:widowControl w:val="0"/>
                          <w:snapToGrid w:val="1"/>
                          <w:spacing w:beforeLines="0" w:afterLines="0" w:lineRule="auto" w:line="240" w:after="0" w:before="109"/>
                          <w:ind w:firstLineChars="0" w:firstLine="0" w:leftChars="0" w:left="0" w:rightChars="0" w:right="2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AP-PK113-3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hAnsi="宋体" w:eastAsia="宋体" w:hint="eastAsia" w:cstheme="minorBidi"/>
          <w:b/>
          <w:spacing w:val="-14"/>
          <w:sz w:val="21"/>
        </w:rPr>
        <w:t>表</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2</w:t>
      </w:r>
      <w:r>
        <w:t xml:space="preserve">  </w:t>
      </w:r>
      <w:r>
        <w:rPr>
          <w:kern w:val="2"/>
          <w:szCs w:val="22"/>
          <w:rFonts w:ascii="宋体" w:hAnsi="宋体" w:eastAsia="宋体" w:hint="eastAsia" w:cstheme="minorBidi"/>
          <w:b/>
          <w:spacing w:val="-7"/>
          <w:sz w:val="21"/>
        </w:rPr>
        <w:t>合成含</w:t>
      </w:r>
      <w:r>
        <w:rPr>
          <w:kern w:val="2"/>
          <w:szCs w:val="22"/>
          <w:rFonts w:cstheme="minorBidi" w:hAnsiTheme="minorHAnsi" w:eastAsiaTheme="minorHAnsi" w:asciiTheme="minorHAnsi"/>
          <w:b/>
          <w:sz w:val="21"/>
        </w:rPr>
        <w:t>A</w:t>
      </w:r>
      <w:r>
        <w:rPr>
          <w:kern w:val="2"/>
          <w:szCs w:val="22"/>
          <w:rFonts w:cstheme="minorBidi" w:hAnsiTheme="minorHAnsi" w:eastAsiaTheme="minorHAnsi" w:asciiTheme="minorHAnsi"/>
          <w:b/>
          <w:sz w:val="14"/>
        </w:rPr>
        <w:t>1</w:t>
      </w:r>
      <w:r>
        <w:rPr>
          <w:kern w:val="2"/>
          <w:szCs w:val="22"/>
          <w:rFonts w:cstheme="minorBidi" w:hAnsiTheme="minorHAnsi" w:eastAsiaTheme="minorHAnsi" w:asciiTheme="minorHAnsi"/>
          <w:b/>
          <w:sz w:val="21"/>
        </w:rPr>
        <w:t>-β-CD</w:t>
      </w:r>
      <w:r>
        <w:rPr>
          <w:kern w:val="2"/>
          <w:szCs w:val="22"/>
          <w:rFonts w:ascii="宋体" w:hAnsi="宋体" w:eastAsia="宋体" w:hint="eastAsia" w:cstheme="minorBidi"/>
          <w:b/>
          <w:spacing w:val="-7"/>
          <w:sz w:val="21"/>
        </w:rPr>
        <w:t>单体的</w:t>
      </w:r>
      <w:r>
        <w:rPr>
          <w:kern w:val="2"/>
          <w:szCs w:val="22"/>
          <w:rFonts w:cstheme="minorBidi" w:hAnsiTheme="minorHAnsi" w:eastAsiaTheme="minorHAnsi" w:asciiTheme="minorHAnsi"/>
          <w:b/>
          <w:sz w:val="21"/>
        </w:rPr>
        <w:t>β-CD</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P(AA-co-MMA-co-A</w:t>
      </w:r>
      <w:r>
        <w:rPr>
          <w:kern w:val="2"/>
          <w:szCs w:val="22"/>
          <w:rFonts w:cstheme="minorBidi" w:hAnsiTheme="minorHAnsi" w:eastAsiaTheme="minorHAnsi" w:asciiTheme="minorHAnsi"/>
          <w:b/>
          <w:sz w:val="14"/>
        </w:rPr>
        <w:t>1</w:t>
      </w:r>
      <w:r>
        <w:rPr>
          <w:kern w:val="2"/>
          <w:szCs w:val="22"/>
          <w:rFonts w:cstheme="minorBidi" w:hAnsiTheme="minorHAnsi" w:eastAsiaTheme="minorHAnsi" w:asciiTheme="minorHAnsi"/>
          <w:b/>
          <w:sz w:val="21"/>
        </w:rPr>
        <w:t>-β-CD)</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14"/>
        </w:rPr>
        <w:t>x</w:t>
      </w:r>
      <w:r>
        <w:rPr>
          <w:kern w:val="2"/>
          <w:szCs w:val="22"/>
          <w:rFonts w:ascii="宋体" w:hAnsi="宋体" w:eastAsia="宋体" w:hint="eastAsia" w:cstheme="minorBidi"/>
          <w:b/>
          <w:sz w:val="21"/>
        </w:rPr>
        <w:t>的处方表</w:t>
      </w:r>
    </w:p>
    <w:p w:rsidR="0018722C">
      <w:pPr>
        <w:pStyle w:val="Heading3"/>
        <w:topLinePunct/>
        <w:ind w:left="200" w:hangingChars="200" w:hanging="200"/>
      </w:pPr>
      <w:bookmarkStart w:id="491086" w:name="_Toc686491086"/>
      <w:bookmarkStart w:name="_bookmark30" w:id="72"/>
      <w:bookmarkEnd w:id="72"/>
      <w:r>
        <w:t>2.8</w:t>
      </w:r>
      <w:r>
        <w:t xml:space="preserve"> </w:t>
      </w:r>
      <w:r/>
      <w:bookmarkStart w:name="_bookmark30" w:id="73"/>
      <w:bookmarkEnd w:id="73"/>
      <w:r>
        <w:t>β</w:t>
      </w:r>
      <w:r>
        <w:t>-CD</w:t>
      </w:r>
      <w:r>
        <w:rPr>
          <w:strike/>
        </w:rPr>
        <w:t>[</w:t>
      </w:r>
      <w:r>
        <w:t>P</w:t>
      </w:r>
      <w:r>
        <w:t>(</w:t>
      </w:r>
      <w:r>
        <w:t>AA-co-MMA</w:t>
      </w:r>
      <w:r>
        <w:t>)</w:t>
      </w:r>
      <w:r w:rsidR="004B696B">
        <w:t xml:space="preserve"> </w:t>
      </w:r>
      <w:r>
        <w:t>-PVP</w:t>
      </w:r>
      <w:r>
        <w:t>]</w:t>
      </w:r>
      <w:r w:rsidR="004B696B">
        <w:t xml:space="preserve"> </w:t>
      </w:r>
      <w:r>
        <w:rPr>
          <w:vertAlign w:val="subscript"/>
        </w:rPr>
        <w:t>x</w:t>
      </w:r>
      <w:r>
        <w:t>的合成</w:t>
      </w:r>
      <w:bookmarkEnd w:id="491086"/>
    </w:p>
    <w:p w:rsidR="0018722C">
      <w:pPr>
        <w:pStyle w:val="5"/>
        <w:topLinePunct/>
      </w:pPr>
      <w:r>
        <w:t>反应路线</w:t>
      </w:r>
      <w:r>
        <w:t>1</w:t>
      </w:r>
      <w:r>
        <w:t>：</w:t>
      </w:r>
    </w:p>
    <w:p w:rsidR="0018722C">
      <w:pPr>
        <w:pStyle w:val="aff7"/>
        <w:topLinePunct/>
      </w:pPr>
      <w:r>
        <w:drawing>
          <wp:inline>
            <wp:extent cx="5273040" cy="3268979"/>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5273040" cy="3268979"/>
                    </a:xfrm>
                    <a:prstGeom prst="rect">
                      <a:avLst/>
                    </a:prstGeom>
                  </pic:spPr>
                </pic:pic>
              </a:graphicData>
            </a:graphic>
          </wp:inline>
        </w:drawing>
      </w:r>
    </w:p>
    <w:p w:rsidR="0018722C">
      <w:pPr>
        <w:rPr/>
        <w:topLinePunct/>
      </w:pPr>
    </w:p>
    <w:p w:rsidR="0018722C">
      <w:pPr>
        <w:pStyle w:val="5"/>
        <w:topLinePunct/>
      </w:pPr>
      <w:r>
        <w:t>反应路线</w:t>
      </w:r>
      <w:r>
        <w:t>2</w:t>
      </w:r>
      <w:r>
        <w:t>：</w:t>
      </w:r>
    </w:p>
    <w:p w:rsidR="0018722C">
      <w:pPr>
        <w:pStyle w:val="aff7"/>
        <w:topLinePunct/>
      </w:pPr>
      <w:r>
        <w:drawing>
          <wp:inline>
            <wp:extent cx="5243383" cy="3268979"/>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5243383" cy="3268979"/>
                    </a:xfrm>
                    <a:prstGeom prst="rect">
                      <a:avLst/>
                    </a:prstGeom>
                  </pic:spPr>
                </pic:pic>
              </a:graphicData>
            </a:graphic>
          </wp:inline>
        </w:drawing>
      </w:r>
    </w:p>
    <w:p w:rsidR="0018722C">
      <w:pPr>
        <w:pStyle w:val="affff1"/>
        <w:topLinePunct/>
      </w:pPr>
      <w:r>
        <w:t>向带磁力搅拌的干燥反应茄瓶通氩气</w:t>
      </w:r>
      <w:r>
        <w:rPr>
          <w:rFonts w:ascii="Times New Roman" w:eastAsia="Times New Roman"/>
        </w:rPr>
        <w:t>2</w:t>
      </w:r>
      <w:r w:rsidR="001852F3">
        <w:rPr>
          <w:rFonts w:ascii="Times New Roman" w:eastAsia="Times New Roman"/>
        </w:rPr>
        <w:t xml:space="preserve"> min</w:t>
      </w:r>
      <w:r w:rsidR="001852F3">
        <w:rPr>
          <w:rFonts w:ascii="Times New Roman" w:eastAsia="Times New Roman"/>
        </w:rPr>
        <w:t xml:space="preserve"> </w:t>
      </w:r>
      <w:r>
        <w:t>除去空气；加入上述合成所得</w:t>
      </w:r>
    </w:p>
    <w:p w:rsidR="0018722C">
      <w:pPr>
        <w:topLinePunct/>
      </w:pPr>
      <w:r>
        <w:rPr>
          <w:rFonts w:ascii="Times New Roman" w:hAnsi="Times New Roman" w:eastAsia="Times New Roman"/>
        </w:rPr>
        <w:t>micro-CTA</w:t>
      </w:r>
      <w:r>
        <w:t>试剂</w:t>
      </w:r>
      <w:r>
        <w:t>（</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strike w:val="0"/>
        </w:rPr>
        <w:t>AA-co-MMA</w:t>
      </w:r>
      <w:r>
        <w:rPr>
          <w:rFonts w:ascii="Times New Roman" w:hAnsi="Times New Roman" w:eastAsia="Times New Roman"/>
        </w:rPr>
        <w:t>)</w:t>
      </w:r>
      <w:r>
        <w:rPr>
          <w:rFonts w:ascii="Times New Roman" w:hAnsi="Times New Roman" w:eastAsia="Times New Roman"/>
        </w:rPr>
        <w:t>]</w:t>
      </w:r>
      <w:r>
        <w:rPr>
          <w:vertAlign w:val="subscript"/>
          <w:rFonts w:ascii="Times New Roman" w:hAnsi="Times New Roman" w:eastAsia="Times New Roman"/>
        </w:rPr>
        <w:t>x</w:t>
      </w:r>
      <w:r>
        <w:t>或</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strike w:val="0"/>
        </w:rPr>
        <w:t>AA-co-MMA-co-A</w:t>
      </w:r>
      <w:r>
        <w:rPr>
          <w:rFonts w:ascii="Times New Roman" w:hAnsi="Times New Roman" w:eastAsia="Times New Roman"/>
          <w:strike w:val="0"/>
          <w:position w:val="-2"/>
          <w:sz w:val="16"/>
        </w:rPr>
        <w:t>1</w:t>
      </w:r>
      <w:r>
        <w:rPr>
          <w:rFonts w:ascii="Times New Roman" w:hAnsi="Times New Roman" w:eastAsia="Times New Roman"/>
          <w:strike w:val="0"/>
        </w:rPr>
        <w:t>-β-CD</w:t>
      </w:r>
      <w:r>
        <w:rPr>
          <w:rFonts w:ascii="Times New Roman" w:hAnsi="Times New Roman" w:eastAsia="Times New Roman"/>
        </w:rPr>
        <w:t>)</w:t>
      </w:r>
      <w:r>
        <w:rPr>
          <w:rFonts w:ascii="Times New Roman" w:hAnsi="Times New Roman" w:eastAsia="Times New Roman"/>
        </w:rPr>
        <w:t>]</w:t>
      </w:r>
      <w:r>
        <w:rPr>
          <w:vertAlign w:val="subscript"/>
          <w:rFonts w:ascii="Times New Roman" w:hAnsi="Times New Roman" w:eastAsia="Times New Roman"/>
        </w:rPr>
        <w:t>x</w:t>
      </w:r>
      <w:r>
        <w:t>）</w:t>
      </w:r>
    </w:p>
    <w:p w:rsidR="0018722C">
      <w:pPr>
        <w:topLinePunct/>
      </w:pPr>
      <w:r>
        <w:rPr>
          <w:rFonts w:ascii="Times New Roman" w:hAnsi="Times New Roman" w:eastAsia="宋体"/>
        </w:rPr>
        <w:t>1.2 g</w:t>
      </w:r>
      <w:r>
        <w:t>和乙醇，使溶解；再加入水，加入</w:t>
      </w:r>
      <w:r>
        <w:rPr>
          <w:rFonts w:ascii="Times New Roman" w:hAnsi="Times New Roman" w:eastAsia="宋体"/>
        </w:rPr>
        <w:t>NVP</w:t>
      </w:r>
      <w:r>
        <w:t>；用真空气体分配器连接反应茄瓶阀门，对反应体系进行循环抽排－充入氩气操作，以除去系统中的氧气；加入</w:t>
      </w:r>
      <w:r>
        <w:rPr>
          <w:rFonts w:ascii="Times New Roman" w:hAnsi="Times New Roman" w:eastAsia="宋体"/>
        </w:rPr>
        <w:t>A</w:t>
      </w:r>
      <w:r>
        <w:rPr>
          <w:rFonts w:ascii="Times New Roman" w:hAnsi="Times New Roman" w:eastAsia="宋体"/>
        </w:rPr>
        <w:t>I</w:t>
      </w:r>
      <w:r>
        <w:rPr>
          <w:rFonts w:ascii="Times New Roman" w:hAnsi="Times New Roman" w:eastAsia="宋体"/>
        </w:rPr>
        <w:t>B</w:t>
      </w:r>
      <w:r>
        <w:rPr>
          <w:rFonts w:ascii="Times New Roman" w:hAnsi="Times New Roman" w:eastAsia="宋体"/>
        </w:rPr>
        <w:t>N</w:t>
      </w:r>
      <w:r>
        <w:rPr>
          <w:rFonts w:ascii="Times New Roman" w:hAnsi="Times New Roman" w:eastAsia="宋体"/>
        </w:rPr>
        <w:t> 0.010 </w:t>
      </w:r>
      <w:r>
        <w:rPr>
          <w:rFonts w:ascii="Times New Roman" w:hAnsi="Times New Roman" w:eastAsia="宋体"/>
        </w:rPr>
        <w:t>g</w:t>
      </w:r>
      <w:r>
        <w:t>（</w:t>
      </w:r>
      <w:r>
        <w:rPr>
          <w:rFonts w:ascii="Times New Roman" w:hAnsi="Times New Roman" w:eastAsia="宋体"/>
        </w:rPr>
        <w:t>0.06 m</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t>）</w:t>
      </w:r>
      <w:r>
        <w:t>，</w:t>
      </w:r>
      <w:r>
        <w:t>再进行循环抽排－充入氩气操作；反应茄瓶置于</w:t>
      </w:r>
      <w:r>
        <w:rPr>
          <w:rFonts w:ascii="Times New Roman" w:hAnsi="Times New Roman" w:eastAsia="宋体"/>
        </w:rPr>
        <w:t>68</w:t>
      </w:r>
      <w:r w:rsidR="001852F3">
        <w:rPr>
          <w:rFonts w:ascii="Times New Roman" w:hAnsi="Times New Roman" w:eastAsia="宋体"/>
        </w:rPr>
        <w:t xml:space="preserve">°</w:t>
      </w:r>
      <w:r>
        <w:rPr>
          <w:rFonts w:ascii="Times New Roman" w:hAnsi="Times New Roman" w:eastAsia="宋体"/>
        </w:rPr>
        <w:t>C</w:t>
      </w:r>
      <w:r>
        <w:t>反应</w:t>
      </w:r>
      <w:r>
        <w:rPr>
          <w:rFonts w:ascii="Times New Roman" w:hAnsi="Times New Roman" w:eastAsia="宋体"/>
        </w:rPr>
        <w:t>18 </w:t>
      </w:r>
      <w:r>
        <w:rPr>
          <w:rFonts w:ascii="Times New Roman" w:hAnsi="Times New Roman" w:eastAsia="宋体"/>
        </w:rPr>
        <w:t>h</w:t>
      </w:r>
      <w:r>
        <w:t>；将反应茄瓶取出置于冰水浴中冷却并打开瓶口，终止反应，反应混合</w:t>
      </w:r>
      <w:r>
        <w:t>物</w:t>
      </w:r>
      <w:r w:rsidR="001852F3">
        <w:t xml:space="preserve">用</w:t>
      </w:r>
      <w:r w:rsidR="001852F3">
        <w:t xml:space="preserve">乙</w:t>
      </w:r>
      <w:r w:rsidR="001852F3">
        <w:t xml:space="preserve">酸</w:t>
      </w:r>
      <w:r w:rsidR="001852F3">
        <w:t xml:space="preserve">乙</w:t>
      </w:r>
      <w:r w:rsidR="001852F3">
        <w:t xml:space="preserve">酯</w:t>
      </w:r>
      <w:r w:rsidR="001852F3">
        <w:t xml:space="preserve">沉</w:t>
      </w:r>
      <w:r w:rsidR="001852F3">
        <w:t xml:space="preserve">淀</w:t>
      </w:r>
      <w:r w:rsidR="001852F3">
        <w:t xml:space="preserve">，</w:t>
      </w:r>
      <w:r w:rsidR="001852F3">
        <w:t xml:space="preserve">将</w:t>
      </w:r>
      <w:r w:rsidR="001852F3">
        <w:t xml:space="preserve">所</w:t>
      </w:r>
      <w:r w:rsidR="001852F3">
        <w:t xml:space="preserve">得</w:t>
      </w:r>
      <w:r w:rsidR="001852F3">
        <w:t xml:space="preserve">沉</w:t>
      </w:r>
      <w:r w:rsidR="001852F3">
        <w:t xml:space="preserve">淀</w:t>
      </w:r>
      <w:r w:rsidR="001852F3">
        <w:t xml:space="preserve">物</w:t>
      </w:r>
      <w:r w:rsidR="001852F3">
        <w:t xml:space="preserve">置</w:t>
      </w:r>
      <w:r w:rsidR="001852F3">
        <w:t xml:space="preserve">真</w:t>
      </w:r>
      <w:r w:rsidR="001852F3">
        <w:t xml:space="preserve">空</w:t>
      </w:r>
      <w:r w:rsidR="001852F3">
        <w:t xml:space="preserve">干</w:t>
      </w:r>
      <w:r w:rsidR="001852F3">
        <w:t xml:space="preserve">燥</w:t>
      </w:r>
      <w:r w:rsidR="001852F3">
        <w:t xml:space="preserve">箱</w:t>
      </w:r>
      <w:r w:rsidR="001852F3">
        <w:t xml:space="preserve">内</w:t>
      </w:r>
      <w:r>
        <w:rPr>
          <w:rFonts w:ascii="Times New Roman" w:hAnsi="Times New Roman" w:eastAsia="宋体"/>
        </w:rPr>
        <w:t>45</w:t>
      </w:r>
      <w:r w:rsidR="001852F3">
        <w:rPr>
          <w:rFonts w:ascii="Times New Roman" w:hAnsi="Times New Roman" w:eastAsia="宋体"/>
        </w:rPr>
        <w:t xml:space="preserve">°</w:t>
      </w:r>
      <w:r>
        <w:rPr>
          <w:rFonts w:ascii="Times New Roman" w:hAnsi="Times New Roman" w:eastAsia="宋体"/>
        </w:rPr>
        <w:t>C</w:t>
      </w:r>
      <w:r>
        <w:t>干</w:t>
      </w:r>
      <w:r w:rsidR="001852F3">
        <w:t xml:space="preserve">燥</w:t>
      </w:r>
      <w:r w:rsidR="001852F3">
        <w:t xml:space="preserve">，</w:t>
      </w:r>
      <w:r w:rsidR="001852F3">
        <w:t xml:space="preserve">得</w:t>
      </w:r>
      <w:r>
        <w:rPr>
          <w:rFonts w:ascii="Times New Roman" w:hAnsi="Times New Roman" w:eastAsia="宋体"/>
        </w:rPr>
        <w:t>β-CD</w:t>
      </w:r>
      <w:r>
        <w:rPr>
          <w:rFonts w:ascii="Times New Roman" w:hAnsi="Times New Roman" w:eastAsia="宋体"/>
          <w:strike/>
        </w:rPr>
        <w:t>[</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-b-PVP</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x</w:t>
      </w:r>
      <w:r>
        <w:t>终产物。</w:t>
      </w:r>
    </w:p>
    <w:p w:rsidR="0018722C">
      <w:pPr>
        <w:topLinePunct/>
      </w:pPr>
      <w:r>
        <w:t>各试验的试剂用量与产物编号见表</w:t>
      </w:r>
      <w:r>
        <w:rPr>
          <w:rFonts w:ascii="Times New Roman" w:eastAsia="Times New Roman"/>
        </w:rPr>
        <w:t>2</w:t>
      </w:r>
      <w:r>
        <w:rPr>
          <w:rFonts w:ascii="Times New Roman" w:eastAsia="Times New Roman"/>
        </w:rPr>
        <w:t>.</w:t>
      </w:r>
      <w:r>
        <w:rPr>
          <w:rFonts w:ascii="Times New Roman" w:eastAsia="Times New Roman"/>
        </w:rPr>
        <w:t>3</w:t>
      </w:r>
      <w:r>
        <w:t>。</w:t>
      </w:r>
    </w:p>
    <w:p w:rsidR="0018722C">
      <w:pPr>
        <w:textAlignment w:val="center"/>
        <w:topLinePunct/>
      </w:pPr>
      <w:r>
        <w:rPr>
          <w:kern w:val="2"/>
          <w:sz w:val="22"/>
          <w:szCs w:val="22"/>
          <w:rFonts w:cstheme="minorBidi" w:hAnsiTheme="minorHAnsi" w:eastAsiaTheme="minorHAnsi" w:asciiTheme="minorHAnsi"/>
        </w:rPr>
        <w:pict>
          <v:shape style="margin-left:84.624001pt;margin-top:17.503691pt;width:411.58pt;height:169.96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1912"/>
                    <w:gridCol w:w="1798"/>
                    <w:gridCol w:w="2459"/>
                  </w:tblGrid>
                  <w:tr>
                    <w:trPr>
                      <w:trHeight w:val="200" w:hRule="atLeast"/>
                    </w:trPr>
                    <w:tc>
                      <w:tcPr>
                        <w:tcW w:w="235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12"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79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45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460" w:hRule="atLeast"/>
                    </w:trPr>
                    <w:tc>
                      <w:tcPr>
                        <w:tcW w:w="2356"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12"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310"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乙醇</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水</w:t>
                        </w:r>
                        <w:r>
                          <w:rPr>
                            <w:kern w:val="2"/>
                            <w:szCs w:val="22"/>
                            <w:rFonts w:cstheme="minorBidi" w:ascii="Times New Roman" w:hAnsi="Times New Roman" w:eastAsia="Times New Roman" w:cs="Times New Roman"/>
                            <w:sz w:val="21"/>
                          </w:rPr>
                          <w:t>(mL)</w:t>
                        </w:r>
                      </w:p>
                    </w:tc>
                    <w:tc>
                      <w:tcPr>
                        <w:tcW w:w="1798"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431" w:rightChars="0" w:right="4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NVP(mL)</w:t>
                        </w:r>
                      </w:p>
                    </w:tc>
                    <w:tc>
                      <w:tcPr>
                        <w:tcW w:w="2459"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472" w:rightChars="0" w:right="5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产物编号</w:t>
                        </w:r>
                      </w:p>
                    </w:tc>
                  </w:tr>
                  <w:tr>
                    <w:trPr>
                      <w:trHeight w:val="460" w:hRule="atLeast"/>
                    </w:trPr>
                    <w:tc>
                      <w:tcPr>
                        <w:tcW w:w="2356" w:type="dxa"/>
                        <w:tcBorders>
                          <w:top w:val="single" w:sz="4" w:space="0" w:color="000000"/>
                        </w:tcBorders>
                      </w:tcPr>
                      <w:p w:rsidR="0018722C">
                        <w:pPr>
                          <w:widowControl w:val="0"/>
                          <w:snapToGrid w:val="1"/>
                          <w:spacing w:beforeLines="0" w:afterLines="0" w:lineRule="auto" w:line="240" w:after="0" w:before="111"/>
                          <w:ind w:firstLineChars="0" w:firstLine="0" w:rightChars="0" w:right="0" w:leftChars="0" w:left="5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AM-PK115-3</w:t>
                        </w:r>
                      </w:p>
                    </w:tc>
                    <w:tc>
                      <w:tcPr>
                        <w:tcW w:w="1912" w:type="dxa"/>
                        <w:tcBorders>
                          <w:top w:val="single" w:sz="4" w:space="0" w:color="000000"/>
                        </w:tcBorders>
                      </w:tcPr>
                      <w:p w:rsidR="0018722C">
                        <w:pPr>
                          <w:widowControl w:val="0"/>
                          <w:snapToGrid w:val="1"/>
                          <w:spacing w:beforeLines="0" w:afterLines="0" w:lineRule="auto" w:line="240" w:after="0" w:before="111"/>
                          <w:ind w:firstLineChars="0" w:firstLine="0" w:leftChars="0" w:left="310"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6+13</w:t>
                        </w:r>
                      </w:p>
                    </w:tc>
                    <w:tc>
                      <w:tcPr>
                        <w:tcW w:w="1798"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9</w:t>
                        </w:r>
                      </w:p>
                    </w:tc>
                    <w:tc>
                      <w:tcPr>
                        <w:tcW w:w="2459" w:type="dxa"/>
                        <w:tcBorders>
                          <w:top w:val="single" w:sz="4" w:space="0" w:color="000000"/>
                        </w:tcBorders>
                      </w:tcPr>
                      <w:p w:rsidR="0018722C">
                        <w:pPr>
                          <w:widowControl w:val="0"/>
                          <w:snapToGrid w:val="1"/>
                          <w:spacing w:beforeLines="0" w:afterLines="0" w:lineRule="auto" w:line="240" w:after="0" w:before="111"/>
                          <w:ind w:firstLineChars="0" w:firstLine="0" w:leftChars="0" w:left="472" w:rightChars="0" w:right="5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AM-PK115-3P1</w:t>
                        </w:r>
                      </w:p>
                    </w:tc>
                  </w:tr>
                  <w:tr>
                    <w:trPr>
                      <w:trHeight w:val="460" w:hRule="atLeast"/>
                    </w:trPr>
                    <w:tc>
                      <w:tcPr>
                        <w:tcW w:w="235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12" w:type="dxa"/>
                      </w:tcPr>
                      <w:p w:rsidR="0018722C">
                        <w:pPr>
                          <w:widowControl w:val="0"/>
                          <w:snapToGrid w:val="1"/>
                          <w:spacing w:beforeLines="0" w:afterLines="0" w:lineRule="auto" w:line="240" w:after="0" w:before="109"/>
                          <w:ind w:firstLineChars="0" w:firstLine="0" w:leftChars="0" w:left="310"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8+24</w:t>
                        </w:r>
                      </w:p>
                    </w:tc>
                    <w:tc>
                      <w:tcPr>
                        <w:tcW w:w="1798" w:type="dxa"/>
                      </w:tcPr>
                      <w:p w:rsidR="0018722C">
                        <w:pPr>
                          <w:widowControl w:val="0"/>
                          <w:snapToGrid w:val="1"/>
                          <w:spacing w:beforeLines="0" w:afterLines="0" w:lineRule="auto" w:line="240" w:after="0" w:before="109"/>
                          <w:ind w:firstLineChars="0" w:firstLine="0" w:leftChars="0" w:left="431" w:rightChars="0" w:right="4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2459" w:type="dxa"/>
                      </w:tcPr>
                      <w:p w:rsidR="0018722C">
                        <w:pPr>
                          <w:widowControl w:val="0"/>
                          <w:snapToGrid w:val="1"/>
                          <w:spacing w:beforeLines="0" w:afterLines="0" w:lineRule="auto" w:line="240" w:after="0" w:before="109"/>
                          <w:ind w:firstLineChars="0" w:firstLine="0" w:leftChars="0" w:left="472" w:rightChars="0" w:right="5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AM-PK115-3P2</w:t>
                        </w:r>
                      </w:p>
                    </w:tc>
                  </w:tr>
                  <w:tr>
                    <w:trPr>
                      <w:trHeight w:val="460" w:hRule="atLeast"/>
                    </w:trPr>
                    <w:tc>
                      <w:tcPr>
                        <w:tcW w:w="2356" w:type="dxa"/>
                      </w:tcPr>
                      <w:p w:rsidR="0018722C">
                        <w:pPr>
                          <w:widowControl w:val="0"/>
                          <w:snapToGrid w:val="1"/>
                          <w:spacing w:beforeLines="0" w:afterLines="0" w:lineRule="auto" w:line="240" w:after="0" w:before="109"/>
                          <w:ind w:firstLineChars="0" w:firstLine="0" w:rightChars="0" w:right="0" w:leftChars="0" w:left="5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AM-PK115-4</w:t>
                        </w:r>
                      </w:p>
                    </w:tc>
                    <w:tc>
                      <w:tcPr>
                        <w:tcW w:w="1912" w:type="dxa"/>
                      </w:tcPr>
                      <w:p w:rsidR="0018722C">
                        <w:pPr>
                          <w:widowControl w:val="0"/>
                          <w:snapToGrid w:val="1"/>
                          <w:spacing w:beforeLines="0" w:afterLines="0" w:lineRule="auto" w:line="240" w:after="0" w:before="109"/>
                          <w:ind w:firstLineChars="0" w:firstLine="0" w:leftChars="0" w:left="310"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6+13</w:t>
                        </w:r>
                      </w:p>
                    </w:tc>
                    <w:tc>
                      <w:tcPr>
                        <w:tcW w:w="1798" w:type="dxa"/>
                      </w:tcPr>
                      <w:p w:rsidR="0018722C">
                        <w:pPr>
                          <w:widowControl w:val="0"/>
                          <w:snapToGrid w:val="1"/>
                          <w:spacing w:beforeLines="0" w:afterLines="0" w:lineRule="auto" w:line="240" w:after="0" w:before="109"/>
                          <w:ind w:firstLineChars="0" w:firstLine="0" w:leftChars="0" w:left="0" w:rightChars="0" w:right="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9</w:t>
                        </w:r>
                      </w:p>
                    </w:tc>
                    <w:tc>
                      <w:tcPr>
                        <w:tcW w:w="2459" w:type="dxa"/>
                      </w:tcPr>
                      <w:p w:rsidR="0018722C">
                        <w:pPr>
                          <w:widowControl w:val="0"/>
                          <w:snapToGrid w:val="1"/>
                          <w:spacing w:beforeLines="0" w:afterLines="0" w:lineRule="auto" w:line="240" w:after="0" w:before="109"/>
                          <w:ind w:firstLineChars="0" w:firstLine="0" w:leftChars="0" w:left="472" w:rightChars="0" w:right="5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AM-PK115-4P1</w:t>
                        </w:r>
                      </w:p>
                    </w:tc>
                  </w:tr>
                  <w:tr>
                    <w:trPr>
                      <w:trHeight w:val="460" w:hRule="atLeast"/>
                    </w:trPr>
                    <w:tc>
                      <w:tcPr>
                        <w:tcW w:w="235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12" w:type="dxa"/>
                      </w:tcPr>
                      <w:p w:rsidR="0018722C">
                        <w:pPr>
                          <w:widowControl w:val="0"/>
                          <w:snapToGrid w:val="1"/>
                          <w:spacing w:beforeLines="0" w:afterLines="0" w:lineRule="auto" w:line="240" w:after="0" w:before="109"/>
                          <w:ind w:firstLineChars="0" w:firstLine="0" w:leftChars="0" w:left="310"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8+24</w:t>
                        </w:r>
                      </w:p>
                    </w:tc>
                    <w:tc>
                      <w:tcPr>
                        <w:tcW w:w="1798" w:type="dxa"/>
                      </w:tcPr>
                      <w:p w:rsidR="0018722C">
                        <w:pPr>
                          <w:widowControl w:val="0"/>
                          <w:snapToGrid w:val="1"/>
                          <w:spacing w:beforeLines="0" w:afterLines="0" w:lineRule="auto" w:line="240" w:after="0" w:before="109"/>
                          <w:ind w:firstLineChars="0" w:firstLine="0" w:leftChars="0" w:left="431" w:rightChars="0" w:right="4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2459" w:type="dxa"/>
                      </w:tcPr>
                      <w:p w:rsidR="0018722C">
                        <w:pPr>
                          <w:widowControl w:val="0"/>
                          <w:snapToGrid w:val="1"/>
                          <w:spacing w:beforeLines="0" w:afterLines="0" w:lineRule="auto" w:line="240" w:after="0" w:before="109"/>
                          <w:ind w:firstLineChars="0" w:firstLine="0" w:leftChars="0" w:left="472" w:rightChars="0" w:right="5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AM-PK115-4P2</w:t>
                        </w:r>
                      </w:p>
                    </w:tc>
                  </w:tr>
                  <w:tr>
                    <w:trPr>
                      <w:trHeight w:val="460" w:hRule="atLeast"/>
                    </w:trPr>
                    <w:tc>
                      <w:tcPr>
                        <w:tcW w:w="2356" w:type="dxa"/>
                      </w:tcPr>
                      <w:p w:rsidR="0018722C">
                        <w:pPr>
                          <w:widowControl w:val="0"/>
                          <w:snapToGrid w:val="1"/>
                          <w:spacing w:beforeLines="0" w:afterLines="0" w:lineRule="auto" w:line="240" w:after="0" w:before="109"/>
                          <w:ind w:firstLineChars="0" w:firstLine="0" w:rightChars="0" w:right="0" w:leftChars="0" w:left="5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AM-PK115-5</w:t>
                        </w:r>
                      </w:p>
                    </w:tc>
                    <w:tc>
                      <w:tcPr>
                        <w:tcW w:w="1912" w:type="dxa"/>
                      </w:tcPr>
                      <w:p w:rsidR="0018722C">
                        <w:pPr>
                          <w:widowControl w:val="0"/>
                          <w:snapToGrid w:val="1"/>
                          <w:spacing w:beforeLines="0" w:afterLines="0" w:lineRule="auto" w:line="240" w:after="0" w:before="109"/>
                          <w:ind w:firstLineChars="0" w:firstLine="0" w:leftChars="0" w:left="310"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6+13</w:t>
                        </w:r>
                      </w:p>
                    </w:tc>
                    <w:tc>
                      <w:tcPr>
                        <w:tcW w:w="1798" w:type="dxa"/>
                      </w:tcPr>
                      <w:p w:rsidR="0018722C">
                        <w:pPr>
                          <w:widowControl w:val="0"/>
                          <w:snapToGrid w:val="1"/>
                          <w:spacing w:beforeLines="0" w:afterLines="0" w:lineRule="auto" w:line="240" w:after="0" w:before="109"/>
                          <w:ind w:firstLineChars="0" w:firstLine="0" w:leftChars="0" w:left="0" w:rightChars="0" w:right="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9</w:t>
                        </w:r>
                      </w:p>
                    </w:tc>
                    <w:tc>
                      <w:tcPr>
                        <w:tcW w:w="2459" w:type="dxa"/>
                      </w:tcPr>
                      <w:p w:rsidR="0018722C">
                        <w:pPr>
                          <w:widowControl w:val="0"/>
                          <w:snapToGrid w:val="1"/>
                          <w:spacing w:beforeLines="0" w:afterLines="0" w:lineRule="auto" w:line="240" w:after="0" w:before="109"/>
                          <w:ind w:firstLineChars="0" w:firstLine="0" w:leftChars="0" w:left="472" w:rightChars="0" w:right="5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AM-PK115-5P1</w:t>
                        </w:r>
                      </w:p>
                    </w:tc>
                  </w:tr>
                  <w:tr>
                    <w:trPr>
                      <w:trHeight w:val="460" w:hRule="atLeast"/>
                    </w:trPr>
                    <w:tc>
                      <w:tcPr>
                        <w:tcW w:w="235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12" w:type="dxa"/>
                        <w:tcBorders>
                          <w:bottom w:val="single" w:sz="4" w:space="0" w:color="000000"/>
                        </w:tcBorders>
                      </w:tcPr>
                      <w:p w:rsidR="0018722C">
                        <w:pPr>
                          <w:widowControl w:val="0"/>
                          <w:snapToGrid w:val="1"/>
                          <w:spacing w:beforeLines="0" w:afterLines="0" w:lineRule="auto" w:line="240" w:after="0" w:before="109"/>
                          <w:ind w:firstLineChars="0" w:firstLine="0" w:leftChars="0" w:left="310"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8+24</w:t>
                        </w:r>
                      </w:p>
                    </w:tc>
                    <w:tc>
                      <w:tcPr>
                        <w:tcW w:w="1798" w:type="dxa"/>
                        <w:tcBorders>
                          <w:bottom w:val="single" w:sz="4" w:space="0" w:color="000000"/>
                        </w:tcBorders>
                      </w:tcPr>
                      <w:p w:rsidR="0018722C">
                        <w:pPr>
                          <w:widowControl w:val="0"/>
                          <w:snapToGrid w:val="1"/>
                          <w:spacing w:beforeLines="0" w:afterLines="0" w:lineRule="auto" w:line="240" w:after="0" w:before="109"/>
                          <w:ind w:firstLineChars="0" w:firstLine="0" w:leftChars="0" w:left="431" w:rightChars="0" w:right="4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2459" w:type="dxa"/>
                        <w:tcBorders>
                          <w:bottom w:val="single" w:sz="4" w:space="0" w:color="000000"/>
                        </w:tcBorders>
                      </w:tcPr>
                      <w:p w:rsidR="0018722C">
                        <w:pPr>
                          <w:widowControl w:val="0"/>
                          <w:snapToGrid w:val="1"/>
                          <w:spacing w:beforeLines="0" w:afterLines="0" w:lineRule="auto" w:line="240" w:after="0" w:before="109"/>
                          <w:ind w:firstLineChars="0" w:firstLine="0" w:leftChars="0" w:left="472" w:rightChars="0" w:right="5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AM-PK115-5P2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hAnsi="宋体" w:eastAsia="宋体" w:hint="eastAsia" w:cstheme="minorBidi"/>
          <w:b/>
          <w:sz w:val="21"/>
        </w:rPr>
        <w:t>表</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3</w:t>
      </w:r>
      <w:r>
        <w:t xml:space="preserve">  </w:t>
      </w:r>
      <w:r>
        <w:rPr>
          <w:kern w:val="2"/>
          <w:szCs w:val="22"/>
          <w:rFonts w:ascii="宋体" w:hAnsi="宋体" w:eastAsia="宋体" w:hint="eastAsia" w:cstheme="minorBidi"/>
          <w:b/>
          <w:sz w:val="21"/>
        </w:rPr>
        <w:t>合成β</w:t>
      </w:r>
      <w:r>
        <w:rPr>
          <w:kern w:val="2"/>
          <w:szCs w:val="22"/>
          <w:rFonts w:cstheme="minorBidi" w:hAnsiTheme="minorHAnsi" w:eastAsiaTheme="minorHAnsi" w:asciiTheme="minorHAnsi"/>
          <w:b/>
          <w:sz w:val="21"/>
        </w:rPr>
        <w:t>-CD</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P(AA-co-MMA)</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-b-PVP</w:t>
      </w:r>
      <w:r>
        <w:rPr>
          <w:kern w:val="2"/>
          <w:szCs w:val="22"/>
          <w:rFonts w:cstheme="minorBidi" w:hAnsiTheme="minorHAnsi" w:eastAsiaTheme="minorHAnsi" w:asciiTheme="minorHAnsi"/>
          <w:b/>
          <w:sz w:val="21"/>
        </w:rPr>
        <w:t>]</w:t>
      </w:r>
      <w:r w:rsidR="004B696B">
        <w:rPr>
          <w:kern w:val="2"/>
          <w:szCs w:val="22"/>
          <w:rFonts w:cstheme="minorBidi" w:hAnsiTheme="minorHAnsi" w:eastAsiaTheme="minorHAnsi" w:asciiTheme="minorHAnsi"/>
          <w:b/>
          <w:sz w:val="21"/>
        </w:rPr>
        <w:t xml:space="preserve"> </w:t>
      </w:r>
      <w:r>
        <w:rPr>
          <w:kern w:val="2"/>
          <w:szCs w:val="22"/>
          <w:rFonts w:cstheme="minorBidi" w:hAnsiTheme="minorHAnsi" w:eastAsiaTheme="minorHAnsi" w:asciiTheme="minorHAnsi"/>
          <w:b/>
          <w:sz w:val="14"/>
        </w:rPr>
        <w:t>x</w:t>
      </w:r>
      <w:r>
        <w:rPr>
          <w:kern w:val="2"/>
          <w:szCs w:val="22"/>
          <w:rFonts w:ascii="宋体" w:hAnsi="宋体" w:eastAsia="宋体" w:hint="eastAsia" w:cstheme="minorBidi"/>
          <w:b/>
          <w:sz w:val="21"/>
        </w:rPr>
        <w:t>的处方表</w:t>
      </w:r>
    </w:p>
    <w:p w:rsidR="0018722C">
      <w:pPr>
        <w:spacing w:before="43" w:after="34"/>
        <w:topLinePunct/>
      </w:pPr>
      <w:r>
        <w:rPr>
          <w:kern w:val="2"/>
          <w:szCs w:val="22"/>
        </w:rPr>
        <w:t>续表</w:t>
      </w:r>
      <w:r>
        <w:rPr>
          <w:kern w:val="2"/>
          <w:szCs w:val="22"/>
        </w:rPr>
        <w:t>2.3</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56"/>
        <w:gridCol w:w="1899"/>
        <w:gridCol w:w="1651"/>
        <w:gridCol w:w="2619"/>
      </w:tblGrid>
      <w:tr>
        <w:trPr>
          <w:tblHeader/>
        </w:trPr>
        <w:tc>
          <w:tcPr>
            <w:tcW w:w="1382" w:type="pct"/>
            <w:vAlign w:val="center"/>
            <w:tcBorders>
              <w:bottom w:val="single" w:sz="4" w:space="0" w:color="auto"/>
            </w:tcBorders>
          </w:tcPr>
          <w:p w:rsidR="0018722C">
            <w:pPr>
              <w:pStyle w:val="a7"/>
              <w:topLinePunct/>
              <w:ind w:leftChars="0" w:left="0" w:rightChars="0" w:right="0" w:firstLineChars="0" w:firstLine="0"/>
              <w:spacing w:line="240" w:lineRule="atLeast"/>
            </w:pPr>
            <w:r>
              <w:t>AM-PK115-6</w:t>
            </w:r>
          </w:p>
        </w:tc>
        <w:tc>
          <w:tcPr>
            <w:tcW w:w="1114" w:type="pct"/>
            <w:vAlign w:val="center"/>
            <w:tcBorders>
              <w:bottom w:val="single" w:sz="4" w:space="0" w:color="auto"/>
            </w:tcBorders>
          </w:tcPr>
          <w:p w:rsidR="0018722C">
            <w:pPr>
              <w:pStyle w:val="a7"/>
              <w:topLinePunct/>
              <w:ind w:leftChars="0" w:left="0" w:rightChars="0" w:right="0" w:firstLineChars="0" w:firstLine="0"/>
              <w:spacing w:line="240" w:lineRule="atLeast"/>
            </w:pPr>
            <w:r>
              <w:t>6+13</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9</w:t>
            </w:r>
          </w:p>
        </w:tc>
        <w:tc>
          <w:tcPr>
            <w:tcW w:w="1536" w:type="pct"/>
            <w:vAlign w:val="center"/>
            <w:tcBorders>
              <w:bottom w:val="single" w:sz="4" w:space="0" w:color="auto"/>
            </w:tcBorders>
          </w:tcPr>
          <w:p w:rsidR="0018722C">
            <w:pPr>
              <w:pStyle w:val="a7"/>
              <w:topLinePunct/>
              <w:ind w:leftChars="0" w:left="0" w:rightChars="0" w:right="0" w:firstLineChars="0" w:firstLine="0"/>
              <w:spacing w:line="240" w:lineRule="atLeast"/>
            </w:pPr>
            <w:r>
              <w:t>AM-PK115-6P1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AM-PK115-6P2</w:t>
            </w:r>
          </w:p>
        </w:tc>
      </w:tr>
      <w:tr>
        <w:tc>
          <w:tcPr>
            <w:tcW w:w="1382" w:type="pct"/>
            <w:vAlign w:val="center"/>
          </w:tcPr>
          <w:p w:rsidR="0018722C">
            <w:pPr>
              <w:pStyle w:val="ac"/>
              <w:topLinePunct/>
              <w:ind w:leftChars="0" w:left="0" w:rightChars="0" w:right="0" w:firstLineChars="0" w:firstLine="0"/>
              <w:spacing w:line="240" w:lineRule="atLeast"/>
            </w:pPr>
            <w:r>
              <w:t>AM-PK111-3</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AM-PK111-3P1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AM-PK111-3P2</w:t>
            </w:r>
          </w:p>
        </w:tc>
      </w:tr>
      <w:tr>
        <w:tc>
          <w:tcPr>
            <w:tcW w:w="1382" w:type="pct"/>
            <w:vAlign w:val="center"/>
          </w:tcPr>
          <w:p w:rsidR="0018722C">
            <w:pPr>
              <w:pStyle w:val="ac"/>
              <w:topLinePunct/>
              <w:ind w:leftChars="0" w:left="0" w:rightChars="0" w:right="0" w:firstLineChars="0" w:firstLine="0"/>
              <w:spacing w:line="240" w:lineRule="atLeast"/>
            </w:pPr>
            <w:r>
              <w:t>AM-PK111-4</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AM-PK111-4P1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AM-PK111-4P2</w:t>
            </w:r>
          </w:p>
        </w:tc>
      </w:tr>
      <w:tr>
        <w:tc>
          <w:tcPr>
            <w:tcW w:w="1382" w:type="pct"/>
            <w:vAlign w:val="center"/>
          </w:tcPr>
          <w:p w:rsidR="0018722C">
            <w:pPr>
              <w:pStyle w:val="ac"/>
              <w:topLinePunct/>
              <w:ind w:leftChars="0" w:left="0" w:rightChars="0" w:right="0" w:firstLineChars="0" w:firstLine="0"/>
              <w:spacing w:line="240" w:lineRule="atLeast"/>
            </w:pPr>
            <w:r>
              <w:t>AM-PK111-5</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AM-PK111-5P1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AM-PK111-5P2</w:t>
            </w:r>
          </w:p>
        </w:tc>
      </w:tr>
      <w:tr>
        <w:tc>
          <w:tcPr>
            <w:tcW w:w="1382" w:type="pct"/>
            <w:vAlign w:val="center"/>
          </w:tcPr>
          <w:p w:rsidR="0018722C">
            <w:pPr>
              <w:pStyle w:val="ac"/>
              <w:topLinePunct/>
              <w:ind w:leftChars="0" w:left="0" w:rightChars="0" w:right="0" w:firstLineChars="0" w:firstLine="0"/>
              <w:spacing w:line="240" w:lineRule="atLeast"/>
            </w:pPr>
            <w:r>
              <w:t>AM-PK111-6</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AM-PK111-6P1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AM-PK111-6P2</w:t>
            </w:r>
          </w:p>
        </w:tc>
      </w:tr>
      <w:tr>
        <w:tc>
          <w:tcPr>
            <w:tcW w:w="1382" w:type="pct"/>
            <w:vAlign w:val="center"/>
          </w:tcPr>
          <w:p w:rsidR="0018722C">
            <w:pPr>
              <w:pStyle w:val="ac"/>
              <w:topLinePunct/>
              <w:ind w:leftChars="0" w:left="0" w:rightChars="0" w:right="0" w:firstLineChars="0" w:firstLine="0"/>
              <w:spacing w:line="240" w:lineRule="atLeast"/>
            </w:pPr>
            <w:r>
              <w:t>AM-PK112-3</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AM-PK112-3P1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AM-PK112-3P2</w:t>
            </w:r>
          </w:p>
        </w:tc>
      </w:tr>
      <w:tr>
        <w:tc>
          <w:tcPr>
            <w:tcW w:w="1382" w:type="pct"/>
            <w:vAlign w:val="center"/>
          </w:tcPr>
          <w:p w:rsidR="0018722C">
            <w:pPr>
              <w:pStyle w:val="ac"/>
              <w:topLinePunct/>
              <w:ind w:leftChars="0" w:left="0" w:rightChars="0" w:right="0" w:firstLineChars="0" w:firstLine="0"/>
              <w:spacing w:line="240" w:lineRule="atLeast"/>
            </w:pPr>
            <w:r>
              <w:t>AM-PK112-4</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AM-PK112-4P1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AM-PK112-4P2</w:t>
            </w:r>
          </w:p>
        </w:tc>
      </w:tr>
      <w:tr>
        <w:tc>
          <w:tcPr>
            <w:tcW w:w="1382" w:type="pct"/>
            <w:vAlign w:val="center"/>
          </w:tcPr>
          <w:p w:rsidR="0018722C">
            <w:pPr>
              <w:pStyle w:val="ac"/>
              <w:topLinePunct/>
              <w:ind w:leftChars="0" w:left="0" w:rightChars="0" w:right="0" w:firstLineChars="0" w:firstLine="0"/>
              <w:spacing w:line="240" w:lineRule="atLeast"/>
            </w:pPr>
            <w:r>
              <w:t>AM-PK112-5</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AM-PK112-5P1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AM-PK112-5P2</w:t>
            </w:r>
          </w:p>
        </w:tc>
      </w:tr>
      <w:tr>
        <w:tc>
          <w:tcPr>
            <w:tcW w:w="1382" w:type="pct"/>
            <w:vAlign w:val="center"/>
          </w:tcPr>
          <w:p w:rsidR="0018722C">
            <w:pPr>
              <w:pStyle w:val="ac"/>
              <w:topLinePunct/>
              <w:ind w:leftChars="0" w:left="0" w:rightChars="0" w:right="0" w:firstLineChars="0" w:firstLine="0"/>
              <w:spacing w:line="240" w:lineRule="atLeast"/>
            </w:pPr>
            <w:r>
              <w:t>AM-PK112-6</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AM-PK112-6P1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AM-PK112-6P2</w:t>
            </w:r>
          </w:p>
        </w:tc>
      </w:tr>
      <w:tr>
        <w:tc>
          <w:tcPr>
            <w:tcW w:w="1382" w:type="pct"/>
            <w:vAlign w:val="center"/>
          </w:tcPr>
          <w:p w:rsidR="0018722C">
            <w:pPr>
              <w:pStyle w:val="ac"/>
              <w:topLinePunct/>
              <w:ind w:leftChars="0" w:left="0" w:rightChars="0" w:right="0" w:firstLineChars="0" w:firstLine="0"/>
              <w:spacing w:line="240" w:lineRule="atLeast"/>
            </w:pPr>
            <w:r>
              <w:t>AM-PK113-3</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AM-PK113-3P1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AM-PK113-3P2</w:t>
            </w:r>
          </w:p>
        </w:tc>
      </w:tr>
      <w:tr>
        <w:tc>
          <w:tcPr>
            <w:tcW w:w="1382" w:type="pct"/>
            <w:vAlign w:val="center"/>
          </w:tcPr>
          <w:p w:rsidR="0018722C">
            <w:pPr>
              <w:pStyle w:val="ac"/>
              <w:topLinePunct/>
              <w:ind w:leftChars="0" w:left="0" w:rightChars="0" w:right="0" w:firstLineChars="0" w:firstLine="0"/>
              <w:spacing w:line="240" w:lineRule="atLeast"/>
            </w:pPr>
            <w:r>
              <w:t>AM-PK113-4</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AM-PK113-4P1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AM-PK113-4P2</w:t>
            </w:r>
          </w:p>
        </w:tc>
      </w:tr>
      <w:tr>
        <w:tc>
          <w:tcPr>
            <w:tcW w:w="1382" w:type="pct"/>
            <w:vAlign w:val="center"/>
          </w:tcPr>
          <w:p w:rsidR="0018722C">
            <w:pPr>
              <w:pStyle w:val="ac"/>
              <w:topLinePunct/>
              <w:ind w:leftChars="0" w:left="0" w:rightChars="0" w:right="0" w:firstLineChars="0" w:firstLine="0"/>
              <w:spacing w:line="240" w:lineRule="atLeast"/>
            </w:pPr>
            <w:r>
              <w:t>AM-PK113-5</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AM-PK113-5P1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AM-PK113-5P2</w:t>
            </w:r>
          </w:p>
        </w:tc>
      </w:tr>
      <w:tr>
        <w:tc>
          <w:tcPr>
            <w:tcW w:w="1382" w:type="pct"/>
            <w:vAlign w:val="center"/>
          </w:tcPr>
          <w:p w:rsidR="0018722C">
            <w:pPr>
              <w:pStyle w:val="ac"/>
              <w:topLinePunct/>
              <w:ind w:leftChars="0" w:left="0" w:rightChars="0" w:right="0" w:firstLineChars="0" w:firstLine="0"/>
              <w:spacing w:line="240" w:lineRule="atLeast"/>
            </w:pPr>
            <w:r>
              <w:t>AM-PK113-6</w:t>
            </w:r>
          </w:p>
        </w:tc>
        <w:tc>
          <w:tcPr>
            <w:tcW w:w="1114" w:type="pct"/>
            <w:vAlign w:val="center"/>
          </w:tcPr>
          <w:p w:rsidR="0018722C">
            <w:pPr>
              <w:pStyle w:val="a5"/>
              <w:topLinePunct/>
              <w:ind w:leftChars="0" w:left="0" w:rightChars="0" w:right="0" w:firstLineChars="0" w:firstLine="0"/>
              <w:spacing w:line="240" w:lineRule="atLeast"/>
            </w:pPr>
            <w:r>
              <w:t>6+13</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AM-PK113-6P1</w:t>
            </w:r>
          </w:p>
        </w:tc>
      </w:tr>
      <w:tr>
        <w:tc>
          <w:tcPr>
            <w:tcW w:w="1382" w:type="pct"/>
            <w:vAlign w:val="center"/>
          </w:tcPr>
          <w:p w:rsidR="0018722C">
            <w:pPr>
              <w:pStyle w:val="ac"/>
              <w:topLinePunct/>
              <w:ind w:leftChars="0" w:left="0" w:rightChars="0" w:right="0" w:firstLineChars="0" w:firstLine="0"/>
              <w:spacing w:line="240" w:lineRule="atLeast"/>
            </w:pPr>
          </w:p>
        </w:tc>
        <w:tc>
          <w:tcPr>
            <w:tcW w:w="1114" w:type="pct"/>
            <w:vAlign w:val="center"/>
          </w:tcPr>
          <w:p w:rsidR="0018722C">
            <w:pPr>
              <w:pStyle w:val="a5"/>
              <w:topLinePunct/>
              <w:ind w:leftChars="0" w:left="0" w:rightChars="0" w:right="0" w:firstLineChars="0" w:firstLine="0"/>
              <w:spacing w:line="240" w:lineRule="atLeast"/>
            </w:pPr>
            <w:r>
              <w:t>8+24</w:t>
            </w:r>
          </w:p>
        </w:tc>
        <w:tc>
          <w:tcPr>
            <w:tcW w:w="968" w:type="pct"/>
            <w:vAlign w:val="center"/>
          </w:tcPr>
          <w:p w:rsidR="0018722C">
            <w:pPr>
              <w:pStyle w:val="affff9"/>
              <w:topLinePunct/>
              <w:ind w:leftChars="0" w:left="0" w:rightChars="0" w:right="0" w:firstLineChars="0" w:firstLine="0"/>
              <w:spacing w:line="240" w:lineRule="atLeast"/>
            </w:pPr>
            <w:r>
              <w:t>13</w:t>
            </w:r>
          </w:p>
        </w:tc>
        <w:tc>
          <w:tcPr>
            <w:tcW w:w="1536" w:type="pct"/>
            <w:vAlign w:val="center"/>
          </w:tcPr>
          <w:p w:rsidR="0018722C">
            <w:pPr>
              <w:pStyle w:val="ad"/>
              <w:topLinePunct/>
              <w:ind w:leftChars="0" w:left="0" w:rightChars="0" w:right="0" w:firstLineChars="0" w:firstLine="0"/>
              <w:spacing w:line="240" w:lineRule="atLeast"/>
            </w:pPr>
            <w:r>
              <w:t>AM-PK113-6P2</w:t>
            </w:r>
          </w:p>
        </w:tc>
      </w:tr>
      <w:tr>
        <w:tc>
          <w:tcPr>
            <w:tcW w:w="1382" w:type="pct"/>
            <w:vAlign w:val="center"/>
          </w:tcPr>
          <w:p w:rsidR="0018722C">
            <w:pPr>
              <w:pStyle w:val="ac"/>
              <w:topLinePunct/>
              <w:ind w:leftChars="0" w:left="0" w:rightChars="0" w:right="0" w:firstLineChars="0" w:firstLine="0"/>
              <w:spacing w:line="240" w:lineRule="atLeast"/>
            </w:pPr>
            <w:r>
              <w:t>AP-PK115-1</w:t>
            </w:r>
          </w:p>
        </w:tc>
        <w:tc>
          <w:tcPr>
            <w:tcW w:w="1114" w:type="pct"/>
            <w:vAlign w:val="center"/>
          </w:tcPr>
          <w:p w:rsidR="0018722C">
            <w:pPr>
              <w:pStyle w:val="a5"/>
              <w:topLinePunct/>
              <w:ind w:leftChars="0" w:left="0" w:rightChars="0" w:right="0" w:firstLineChars="0" w:firstLine="0"/>
              <w:spacing w:line="240" w:lineRule="atLeast"/>
            </w:pPr>
            <w:r>
              <w:t>6+16</w:t>
            </w:r>
          </w:p>
        </w:tc>
        <w:tc>
          <w:tcPr>
            <w:tcW w:w="968" w:type="pct"/>
            <w:vAlign w:val="center"/>
          </w:tcPr>
          <w:p w:rsidR="0018722C">
            <w:pPr>
              <w:pStyle w:val="affff9"/>
              <w:topLinePunct/>
              <w:ind w:leftChars="0" w:left="0" w:rightChars="0" w:right="0" w:firstLineChars="0" w:firstLine="0"/>
              <w:spacing w:line="240" w:lineRule="atLeast"/>
            </w:pPr>
            <w:r>
              <w:t>9</w:t>
            </w:r>
          </w:p>
        </w:tc>
        <w:tc>
          <w:tcPr>
            <w:tcW w:w="1536" w:type="pct"/>
            <w:vAlign w:val="center"/>
          </w:tcPr>
          <w:p w:rsidR="0018722C">
            <w:pPr>
              <w:pStyle w:val="ad"/>
              <w:topLinePunct/>
              <w:ind w:leftChars="0" w:left="0" w:rightChars="0" w:right="0" w:firstLineChars="0" w:firstLine="0"/>
              <w:spacing w:line="240" w:lineRule="atLeast"/>
            </w:pPr>
            <w:r>
              <w:t>AP-PK115-1P1</w:t>
            </w:r>
          </w:p>
        </w:tc>
      </w:tr>
      <w:tr>
        <w:tc>
          <w:tcPr>
            <w:tcW w:w="138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14" w:type="pct"/>
            <w:vAlign w:val="center"/>
            <w:tcBorders>
              <w:top w:val="single" w:sz="4" w:space="0" w:color="auto"/>
            </w:tcBorders>
          </w:tcPr>
          <w:p w:rsidR="0018722C">
            <w:pPr>
              <w:pStyle w:val="aff1"/>
              <w:topLinePunct/>
              <w:ind w:leftChars="0" w:left="0" w:rightChars="0" w:right="0" w:firstLineChars="0" w:firstLine="0"/>
              <w:spacing w:line="240" w:lineRule="atLeast"/>
            </w:pPr>
            <w:r>
              <w:t>8+25</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536" w:type="pct"/>
            <w:vAlign w:val="center"/>
            <w:tcBorders>
              <w:top w:val="single" w:sz="4" w:space="0" w:color="auto"/>
            </w:tcBorders>
          </w:tcPr>
          <w:p w:rsidR="0018722C">
            <w:pPr>
              <w:pStyle w:val="ad"/>
              <w:topLinePunct/>
              <w:ind w:leftChars="0" w:left="0" w:rightChars="0" w:right="0" w:firstLineChars="0" w:firstLine="0"/>
              <w:spacing w:line="240" w:lineRule="atLeast"/>
            </w:pPr>
            <w:r>
              <w:t>AP-PK115-1P2</w:t>
            </w:r>
          </w:p>
        </w:tc>
      </w:tr>
    </w:tbl>
    <w:p w:rsidR="0018722C">
      <w:pPr>
        <w:rPr/>
        <w:topLinePunct/>
        <w:pStyle w:val="affa"/>
      </w:pPr>
    </w:p>
    <w:p w:rsidR="0018722C">
      <w:pPr>
        <w:spacing w:before="43" w:after="34"/>
        <w:ind w:leftChars="0" w:left="0" w:rightChars="0" w:right="213" w:firstLineChars="0" w:firstLine="0"/>
        <w:jc w:val="right"/>
        <w:topLinePunct/>
      </w:pPr>
      <w:r>
        <w:rPr>
          <w:kern w:val="2"/>
          <w:sz w:val="21"/>
          <w:szCs w:val="22"/>
          <w:rFonts w:cstheme="minorBidi" w:hAnsiTheme="minorHAnsi" w:eastAsiaTheme="minorHAnsi" w:asciiTheme="minorHAnsi" w:ascii="宋体" w:eastAsia="宋体" w:hint="eastAsia"/>
        </w:rPr>
        <w:t>续表</w:t>
      </w:r>
      <w:r>
        <w:rPr>
          <w:kern w:val="2"/>
          <w:szCs w:val="22"/>
          <w:rFonts w:cstheme="minorBidi" w:hAnsiTheme="minorHAnsi" w:eastAsiaTheme="minorHAnsi" w:asciiTheme="minorHAnsi"/>
          <w:sz w:val="21"/>
        </w:rPr>
        <w:t>2.3</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1893"/>
        <w:gridCol w:w="1643"/>
        <w:gridCol w:w="2626"/>
      </w:tblGrid>
      <w:tr>
        <w:trPr>
          <w:trHeight w:val="460" w:hRule="atLeast"/>
        </w:trPr>
        <w:tc>
          <w:tcPr>
            <w:tcW w:w="2362" w:type="dxa"/>
            <w:tcBorders>
              <w:top w:val="single" w:sz="4" w:space="0" w:color="000000"/>
            </w:tcBorders>
          </w:tcPr>
          <w:p w:rsidR="0018722C">
            <w:pPr>
              <w:topLinePunct/>
              <w:ind w:leftChars="0" w:left="0" w:rightChars="0" w:right="0" w:firstLineChars="0" w:firstLine="0"/>
              <w:spacing w:line="240" w:lineRule="atLeast"/>
            </w:pPr>
            <w:r>
              <w:t>AP-PK115-3</w:t>
            </w:r>
          </w:p>
        </w:tc>
        <w:tc>
          <w:tcPr>
            <w:tcW w:w="1893" w:type="dxa"/>
            <w:tcBorders>
              <w:top w:val="single" w:sz="4" w:space="0" w:color="000000"/>
            </w:tcBorders>
          </w:tcPr>
          <w:p w:rsidR="0018722C">
            <w:pPr>
              <w:topLinePunct/>
              <w:ind w:leftChars="0" w:left="0" w:rightChars="0" w:right="0" w:firstLineChars="0" w:firstLine="0"/>
              <w:spacing w:line="240" w:lineRule="atLeast"/>
            </w:pPr>
            <w:r>
              <w:t>6+16</w:t>
            </w:r>
          </w:p>
        </w:tc>
        <w:tc>
          <w:tcPr>
            <w:tcW w:w="1643" w:type="dxa"/>
            <w:tcBorders>
              <w:top w:val="single" w:sz="4" w:space="0" w:color="000000"/>
            </w:tcBorders>
          </w:tcPr>
          <w:p w:rsidR="0018722C">
            <w:pPr>
              <w:topLinePunct/>
              <w:ind w:leftChars="0" w:left="0" w:rightChars="0" w:right="0" w:firstLineChars="0" w:firstLine="0"/>
              <w:spacing w:line="240" w:lineRule="atLeast"/>
            </w:pPr>
            <w:r>
              <w:t>9</w:t>
            </w:r>
          </w:p>
        </w:tc>
        <w:tc>
          <w:tcPr>
            <w:tcW w:w="2626" w:type="dxa"/>
            <w:tcBorders>
              <w:top w:val="single" w:sz="4" w:space="0" w:color="000000"/>
            </w:tcBorders>
          </w:tcPr>
          <w:p w:rsidR="0018722C">
            <w:pPr>
              <w:topLinePunct/>
              <w:ind w:leftChars="0" w:left="0" w:rightChars="0" w:right="0" w:firstLineChars="0" w:firstLine="0"/>
              <w:spacing w:line="240" w:lineRule="atLeast"/>
            </w:pPr>
            <w:r>
              <w:t>AP-PK115-3P1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AP-PK115-3P2</w:t>
            </w:r>
          </w:p>
        </w:tc>
      </w:tr>
      <w:tr>
        <w:trPr>
          <w:trHeight w:val="460" w:hRule="atLeast"/>
        </w:trPr>
        <w:tc>
          <w:tcPr>
            <w:tcW w:w="2362" w:type="dxa"/>
          </w:tcPr>
          <w:p w:rsidR="0018722C">
            <w:pPr>
              <w:topLinePunct/>
              <w:ind w:leftChars="0" w:left="0" w:rightChars="0" w:right="0" w:firstLineChars="0" w:firstLine="0"/>
              <w:spacing w:line="240" w:lineRule="atLeast"/>
            </w:pPr>
            <w:r>
              <w:t>AP-PK111-1</w:t>
            </w: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AP-PK111-1P1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AP-PK111-1P2</w:t>
            </w:r>
          </w:p>
        </w:tc>
      </w:tr>
      <w:tr>
        <w:trPr>
          <w:trHeight w:val="460" w:hRule="atLeast"/>
        </w:trPr>
        <w:tc>
          <w:tcPr>
            <w:tcW w:w="2362" w:type="dxa"/>
          </w:tcPr>
          <w:p w:rsidR="0018722C">
            <w:pPr>
              <w:topLinePunct/>
              <w:ind w:leftChars="0" w:left="0" w:rightChars="0" w:right="0" w:firstLineChars="0" w:firstLine="0"/>
              <w:spacing w:line="240" w:lineRule="atLeast"/>
            </w:pPr>
            <w:r>
              <w:t>AP2-PK111-1</w:t>
            </w:r>
          </w:p>
        </w:tc>
        <w:tc>
          <w:tcPr>
            <w:tcW w:w="1893" w:type="dxa"/>
          </w:tcPr>
          <w:p w:rsidR="0018722C">
            <w:pPr>
              <w:topLinePunct/>
              <w:ind w:leftChars="0" w:left="0" w:rightChars="0" w:right="0" w:firstLineChars="0" w:firstLine="0"/>
              <w:spacing w:line="240" w:lineRule="atLeast"/>
            </w:pPr>
            <w:r>
              <w:t>6+10</w:t>
            </w:r>
          </w:p>
        </w:tc>
        <w:tc>
          <w:tcPr>
            <w:tcW w:w="1643" w:type="dxa"/>
          </w:tcPr>
          <w:p w:rsidR="0018722C">
            <w:pPr>
              <w:topLinePunct/>
              <w:ind w:leftChars="0" w:left="0" w:rightChars="0" w:right="0" w:firstLineChars="0" w:firstLine="0"/>
              <w:spacing w:line="240" w:lineRule="atLeast"/>
            </w:pPr>
            <w:r>
              <w:t>6</w:t>
            </w:r>
          </w:p>
        </w:tc>
        <w:tc>
          <w:tcPr>
            <w:tcW w:w="2626" w:type="dxa"/>
          </w:tcPr>
          <w:p w:rsidR="0018722C">
            <w:pPr>
              <w:topLinePunct/>
              <w:ind w:leftChars="0" w:left="0" w:rightChars="0" w:right="0" w:firstLineChars="0" w:firstLine="0"/>
              <w:spacing w:line="240" w:lineRule="atLeast"/>
            </w:pPr>
            <w:r>
              <w:t>AP2-PK111-1P1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AP2-PK111-1P2</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AP2-PK111-1P3</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7+25</w:t>
            </w:r>
          </w:p>
        </w:tc>
        <w:tc>
          <w:tcPr>
            <w:tcW w:w="1643" w:type="dxa"/>
          </w:tcPr>
          <w:p w:rsidR="0018722C">
            <w:pPr>
              <w:topLinePunct/>
              <w:ind w:leftChars="0" w:left="0" w:rightChars="0" w:right="0" w:firstLineChars="0" w:firstLine="0"/>
              <w:spacing w:line="240" w:lineRule="atLeast"/>
            </w:pPr>
            <w:r>
              <w:t>18</w:t>
            </w:r>
          </w:p>
        </w:tc>
        <w:tc>
          <w:tcPr>
            <w:tcW w:w="2626" w:type="dxa"/>
          </w:tcPr>
          <w:p w:rsidR="0018722C">
            <w:pPr>
              <w:topLinePunct/>
              <w:ind w:leftChars="0" w:left="0" w:rightChars="0" w:right="0" w:firstLineChars="0" w:firstLine="0"/>
              <w:spacing w:line="240" w:lineRule="atLeast"/>
            </w:pPr>
            <w:r>
              <w:t>AP2-PK111-1P4</w:t>
            </w:r>
          </w:p>
        </w:tc>
      </w:tr>
      <w:tr>
        <w:trPr>
          <w:trHeight w:val="460" w:hRule="atLeast"/>
        </w:trPr>
        <w:tc>
          <w:tcPr>
            <w:tcW w:w="2362" w:type="dxa"/>
          </w:tcPr>
          <w:p w:rsidR="0018722C">
            <w:pPr>
              <w:topLinePunct/>
              <w:ind w:leftChars="0" w:left="0" w:rightChars="0" w:right="0" w:firstLineChars="0" w:firstLine="0"/>
              <w:spacing w:line="240" w:lineRule="atLeast"/>
            </w:pPr>
            <w:r>
              <w:t>AP3-PK111-1</w:t>
            </w:r>
          </w:p>
        </w:tc>
        <w:tc>
          <w:tcPr>
            <w:tcW w:w="1893" w:type="dxa"/>
          </w:tcPr>
          <w:p w:rsidR="0018722C">
            <w:pPr>
              <w:topLinePunct/>
              <w:ind w:leftChars="0" w:left="0" w:rightChars="0" w:right="0" w:firstLineChars="0" w:firstLine="0"/>
              <w:spacing w:line="240" w:lineRule="atLeast"/>
            </w:pPr>
            <w:r>
              <w:t>6+10</w:t>
            </w:r>
          </w:p>
        </w:tc>
        <w:tc>
          <w:tcPr>
            <w:tcW w:w="1643" w:type="dxa"/>
          </w:tcPr>
          <w:p w:rsidR="0018722C">
            <w:pPr>
              <w:topLinePunct/>
              <w:ind w:leftChars="0" w:left="0" w:rightChars="0" w:right="0" w:firstLineChars="0" w:firstLine="0"/>
              <w:spacing w:line="240" w:lineRule="atLeast"/>
            </w:pPr>
            <w:r>
              <w:t>6</w:t>
            </w:r>
          </w:p>
        </w:tc>
        <w:tc>
          <w:tcPr>
            <w:tcW w:w="2626" w:type="dxa"/>
          </w:tcPr>
          <w:p w:rsidR="0018722C">
            <w:pPr>
              <w:topLinePunct/>
              <w:ind w:leftChars="0" w:left="0" w:rightChars="0" w:right="0" w:firstLineChars="0" w:firstLine="0"/>
              <w:spacing w:line="240" w:lineRule="atLeast"/>
            </w:pPr>
            <w:r>
              <w:t>AP3-PK111-1P1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AP3-PK111-1P2</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AP3-PK111-1P3</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7+25</w:t>
            </w:r>
          </w:p>
        </w:tc>
        <w:tc>
          <w:tcPr>
            <w:tcW w:w="1643" w:type="dxa"/>
          </w:tcPr>
          <w:p w:rsidR="0018722C">
            <w:pPr>
              <w:topLinePunct/>
              <w:ind w:leftChars="0" w:left="0" w:rightChars="0" w:right="0" w:firstLineChars="0" w:firstLine="0"/>
              <w:spacing w:line="240" w:lineRule="atLeast"/>
            </w:pPr>
            <w:r>
              <w:t>18</w:t>
            </w:r>
          </w:p>
        </w:tc>
        <w:tc>
          <w:tcPr>
            <w:tcW w:w="2626" w:type="dxa"/>
          </w:tcPr>
          <w:p w:rsidR="0018722C">
            <w:pPr>
              <w:topLinePunct/>
              <w:ind w:leftChars="0" w:left="0" w:rightChars="0" w:right="0" w:firstLineChars="0" w:firstLine="0"/>
              <w:spacing w:line="240" w:lineRule="atLeast"/>
            </w:pPr>
            <w:r>
              <w:t>AP3-PK111-1P4</w:t>
            </w:r>
          </w:p>
        </w:tc>
      </w:tr>
      <w:tr>
        <w:trPr>
          <w:trHeight w:val="460" w:hRule="atLeast"/>
        </w:trPr>
        <w:tc>
          <w:tcPr>
            <w:tcW w:w="2362" w:type="dxa"/>
          </w:tcPr>
          <w:p w:rsidR="0018722C">
            <w:pPr>
              <w:topLinePunct/>
              <w:ind w:leftChars="0" w:left="0" w:rightChars="0" w:right="0" w:firstLineChars="0" w:firstLine="0"/>
              <w:spacing w:line="240" w:lineRule="atLeast"/>
            </w:pPr>
            <w:r>
              <w:t>AP6-PK111-1</w:t>
            </w:r>
          </w:p>
        </w:tc>
        <w:tc>
          <w:tcPr>
            <w:tcW w:w="1893" w:type="dxa"/>
          </w:tcPr>
          <w:p w:rsidR="0018722C">
            <w:pPr>
              <w:topLinePunct/>
              <w:ind w:leftChars="0" w:left="0" w:rightChars="0" w:right="0" w:firstLineChars="0" w:firstLine="0"/>
              <w:spacing w:line="240" w:lineRule="atLeast"/>
            </w:pPr>
            <w:r>
              <w:t>6+10</w:t>
            </w:r>
          </w:p>
        </w:tc>
        <w:tc>
          <w:tcPr>
            <w:tcW w:w="1643" w:type="dxa"/>
          </w:tcPr>
          <w:p w:rsidR="0018722C">
            <w:pPr>
              <w:topLinePunct/>
              <w:ind w:leftChars="0" w:left="0" w:rightChars="0" w:right="0" w:firstLineChars="0" w:firstLine="0"/>
              <w:spacing w:line="240" w:lineRule="atLeast"/>
            </w:pPr>
            <w:r>
              <w:t>6</w:t>
            </w:r>
          </w:p>
        </w:tc>
        <w:tc>
          <w:tcPr>
            <w:tcW w:w="2626" w:type="dxa"/>
          </w:tcPr>
          <w:p w:rsidR="0018722C">
            <w:pPr>
              <w:topLinePunct/>
              <w:ind w:leftChars="0" w:left="0" w:rightChars="0" w:right="0" w:firstLineChars="0" w:firstLine="0"/>
              <w:spacing w:line="240" w:lineRule="atLeast"/>
            </w:pPr>
            <w:r>
              <w:t>AP6-PK111-1P1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AP6-PK111-1P2</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AP6-PK111-1P3</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7+25</w:t>
            </w:r>
          </w:p>
        </w:tc>
        <w:tc>
          <w:tcPr>
            <w:tcW w:w="1643" w:type="dxa"/>
          </w:tcPr>
          <w:p w:rsidR="0018722C">
            <w:pPr>
              <w:topLinePunct/>
              <w:ind w:leftChars="0" w:left="0" w:rightChars="0" w:right="0" w:firstLineChars="0" w:firstLine="0"/>
              <w:spacing w:line="240" w:lineRule="atLeast"/>
            </w:pPr>
            <w:r>
              <w:t>18</w:t>
            </w:r>
          </w:p>
        </w:tc>
        <w:tc>
          <w:tcPr>
            <w:tcW w:w="2626" w:type="dxa"/>
          </w:tcPr>
          <w:p w:rsidR="0018722C">
            <w:pPr>
              <w:topLinePunct/>
              <w:ind w:leftChars="0" w:left="0" w:rightChars="0" w:right="0" w:firstLineChars="0" w:firstLine="0"/>
              <w:spacing w:line="240" w:lineRule="atLeast"/>
            </w:pPr>
            <w:r>
              <w:t>AP6-PK111-1P4</w:t>
            </w:r>
          </w:p>
        </w:tc>
      </w:tr>
      <w:tr>
        <w:trPr>
          <w:trHeight w:val="460" w:hRule="atLeast"/>
        </w:trPr>
        <w:tc>
          <w:tcPr>
            <w:tcW w:w="2362" w:type="dxa"/>
          </w:tcPr>
          <w:p w:rsidR="0018722C">
            <w:pPr>
              <w:topLinePunct/>
              <w:ind w:leftChars="0" w:left="0" w:rightChars="0" w:right="0" w:firstLineChars="0" w:firstLine="0"/>
              <w:spacing w:line="240" w:lineRule="atLeast"/>
            </w:pPr>
            <w:r>
              <w:t>AP-PK111-3</w:t>
            </w: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AP-PK111-3P1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AP-PK111-3P2</w:t>
            </w:r>
          </w:p>
        </w:tc>
      </w:tr>
      <w:tr>
        <w:trPr>
          <w:trHeight w:val="460" w:hRule="atLeast"/>
        </w:trPr>
        <w:tc>
          <w:tcPr>
            <w:tcW w:w="2362" w:type="dxa"/>
          </w:tcPr>
          <w:p w:rsidR="0018722C">
            <w:pPr>
              <w:topLinePunct/>
              <w:ind w:leftChars="0" w:left="0" w:rightChars="0" w:right="0" w:firstLineChars="0" w:firstLine="0"/>
              <w:spacing w:line="240" w:lineRule="atLeast"/>
            </w:pPr>
            <w:r>
              <w:t>AP-PK112-1</w:t>
            </w: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AP-PK112-1P1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AP-PK112-1P2</w:t>
            </w:r>
          </w:p>
        </w:tc>
      </w:tr>
      <w:tr>
        <w:trPr>
          <w:trHeight w:val="460" w:hRule="atLeast"/>
        </w:trPr>
        <w:tc>
          <w:tcPr>
            <w:tcW w:w="2362" w:type="dxa"/>
          </w:tcPr>
          <w:p w:rsidR="0018722C">
            <w:pPr>
              <w:topLinePunct/>
              <w:ind w:leftChars="0" w:left="0" w:rightChars="0" w:right="0" w:firstLineChars="0" w:firstLine="0"/>
              <w:spacing w:line="240" w:lineRule="atLeast"/>
            </w:pPr>
            <w:r>
              <w:t>AP-PK112-3</w:t>
            </w: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AP-PK112-3P1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AP-PK112-3P2</w:t>
            </w:r>
          </w:p>
        </w:tc>
      </w:tr>
      <w:tr>
        <w:trPr>
          <w:trHeight w:val="460" w:hRule="atLeast"/>
        </w:trPr>
        <w:tc>
          <w:tcPr>
            <w:tcW w:w="2362" w:type="dxa"/>
          </w:tcPr>
          <w:p w:rsidR="0018722C">
            <w:pPr>
              <w:topLinePunct/>
              <w:ind w:leftChars="0" w:left="0" w:rightChars="0" w:right="0" w:firstLineChars="0" w:firstLine="0"/>
              <w:spacing w:line="240" w:lineRule="atLeast"/>
            </w:pPr>
            <w:r>
              <w:t>AP-PK113-1</w:t>
            </w: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AP-PK113-1P1</w:t>
            </w:r>
          </w:p>
        </w:tc>
      </w:tr>
      <w:tr>
        <w:trPr>
          <w:trHeight w:val="460" w:hRule="atLeast"/>
        </w:trPr>
        <w:tc>
          <w:tcPr>
            <w:tcW w:w="2362" w:type="dxa"/>
          </w:tcPr>
          <w:p w:rsidR="0018722C">
            <w:pPr>
              <w:topLinePunct/>
              <w:ind w:leftChars="0" w:left="0" w:rightChars="0" w:right="0" w:firstLineChars="0" w:firstLine="0"/>
              <w:spacing w:line="240" w:lineRule="atLeast"/>
            </w:pPr>
          </w:p>
        </w:tc>
        <w:tc>
          <w:tcPr>
            <w:tcW w:w="1893" w:type="dxa"/>
          </w:tcPr>
          <w:p w:rsidR="0018722C">
            <w:pPr>
              <w:topLinePunct/>
              <w:ind w:leftChars="0" w:left="0" w:rightChars="0" w:right="0" w:firstLineChars="0" w:firstLine="0"/>
              <w:spacing w:line="240" w:lineRule="atLeast"/>
            </w:pPr>
            <w:r>
              <w:t>8+25</w:t>
            </w:r>
          </w:p>
        </w:tc>
        <w:tc>
          <w:tcPr>
            <w:tcW w:w="1643" w:type="dxa"/>
          </w:tcPr>
          <w:p w:rsidR="0018722C">
            <w:pPr>
              <w:topLinePunct/>
              <w:ind w:leftChars="0" w:left="0" w:rightChars="0" w:right="0" w:firstLineChars="0" w:firstLine="0"/>
              <w:spacing w:line="240" w:lineRule="atLeast"/>
            </w:pPr>
            <w:r>
              <w:t>13</w:t>
            </w:r>
          </w:p>
        </w:tc>
        <w:tc>
          <w:tcPr>
            <w:tcW w:w="2626" w:type="dxa"/>
          </w:tcPr>
          <w:p w:rsidR="0018722C">
            <w:pPr>
              <w:topLinePunct/>
              <w:ind w:leftChars="0" w:left="0" w:rightChars="0" w:right="0" w:firstLineChars="0" w:firstLine="0"/>
              <w:spacing w:line="240" w:lineRule="atLeast"/>
            </w:pPr>
            <w:r>
              <w:t>AP-PK113-1P2</w:t>
            </w:r>
          </w:p>
        </w:tc>
      </w:tr>
      <w:tr>
        <w:trPr>
          <w:trHeight w:val="460" w:hRule="atLeast"/>
        </w:trPr>
        <w:tc>
          <w:tcPr>
            <w:tcW w:w="2362" w:type="dxa"/>
          </w:tcPr>
          <w:p w:rsidR="0018722C">
            <w:pPr>
              <w:topLinePunct/>
              <w:ind w:leftChars="0" w:left="0" w:rightChars="0" w:right="0" w:firstLineChars="0" w:firstLine="0"/>
              <w:spacing w:line="240" w:lineRule="atLeast"/>
            </w:pPr>
            <w:r>
              <w:t>AP-PK113-3</w:t>
            </w:r>
          </w:p>
        </w:tc>
        <w:tc>
          <w:tcPr>
            <w:tcW w:w="1893" w:type="dxa"/>
          </w:tcPr>
          <w:p w:rsidR="0018722C">
            <w:pPr>
              <w:topLinePunct/>
              <w:ind w:leftChars="0" w:left="0" w:rightChars="0" w:right="0" w:firstLineChars="0" w:firstLine="0"/>
              <w:spacing w:line="240" w:lineRule="atLeast"/>
            </w:pPr>
            <w:r>
              <w:t>6+16</w:t>
            </w:r>
          </w:p>
        </w:tc>
        <w:tc>
          <w:tcPr>
            <w:tcW w:w="1643" w:type="dxa"/>
          </w:tcPr>
          <w:p w:rsidR="0018722C">
            <w:pPr>
              <w:topLinePunct/>
              <w:ind w:leftChars="0" w:left="0" w:rightChars="0" w:right="0" w:firstLineChars="0" w:firstLine="0"/>
              <w:spacing w:line="240" w:lineRule="atLeast"/>
            </w:pPr>
            <w:r>
              <w:t>9</w:t>
            </w:r>
          </w:p>
        </w:tc>
        <w:tc>
          <w:tcPr>
            <w:tcW w:w="2626" w:type="dxa"/>
          </w:tcPr>
          <w:p w:rsidR="0018722C">
            <w:pPr>
              <w:topLinePunct/>
              <w:ind w:leftChars="0" w:left="0" w:rightChars="0" w:right="0" w:firstLineChars="0" w:firstLine="0"/>
              <w:spacing w:line="240" w:lineRule="atLeast"/>
            </w:pPr>
            <w:r>
              <w:t>AP-PK113-3P1</w:t>
            </w:r>
          </w:p>
        </w:tc>
      </w:tr>
      <w:tr>
        <w:trPr>
          <w:trHeight w:val="460" w:hRule="atLeast"/>
        </w:trPr>
        <w:tc>
          <w:tcPr>
            <w:tcW w:w="2362" w:type="dxa"/>
            <w:tcBorders>
              <w:bottom w:val="single" w:sz="4" w:space="0" w:color="000000"/>
            </w:tcBorders>
          </w:tcPr>
          <w:p w:rsidR="0018722C">
            <w:pPr>
              <w:topLinePunct/>
              <w:ind w:leftChars="0" w:left="0" w:rightChars="0" w:right="0" w:firstLineChars="0" w:firstLine="0"/>
              <w:spacing w:line="240" w:lineRule="atLeast"/>
            </w:pPr>
          </w:p>
        </w:tc>
        <w:tc>
          <w:tcPr>
            <w:tcW w:w="1893" w:type="dxa"/>
            <w:tcBorders>
              <w:bottom w:val="single" w:sz="4" w:space="0" w:color="000000"/>
            </w:tcBorders>
          </w:tcPr>
          <w:p w:rsidR="0018722C">
            <w:pPr>
              <w:topLinePunct/>
              <w:ind w:leftChars="0" w:left="0" w:rightChars="0" w:right="0" w:firstLineChars="0" w:firstLine="0"/>
              <w:spacing w:line="240" w:lineRule="atLeast"/>
            </w:pPr>
            <w:r>
              <w:t>8+25</w:t>
            </w:r>
          </w:p>
        </w:tc>
        <w:tc>
          <w:tcPr>
            <w:tcW w:w="1643" w:type="dxa"/>
            <w:tcBorders>
              <w:bottom w:val="single" w:sz="4" w:space="0" w:color="000000"/>
            </w:tcBorders>
          </w:tcPr>
          <w:p w:rsidR="0018722C">
            <w:pPr>
              <w:topLinePunct/>
              <w:ind w:leftChars="0" w:left="0" w:rightChars="0" w:right="0" w:firstLineChars="0" w:firstLine="0"/>
              <w:spacing w:line="240" w:lineRule="atLeast"/>
            </w:pPr>
            <w:r>
              <w:t>13</w:t>
            </w:r>
          </w:p>
        </w:tc>
        <w:tc>
          <w:tcPr>
            <w:tcW w:w="2626" w:type="dxa"/>
            <w:tcBorders>
              <w:bottom w:val="single" w:sz="4" w:space="0" w:color="000000"/>
            </w:tcBorders>
          </w:tcPr>
          <w:p w:rsidR="0018722C">
            <w:pPr>
              <w:topLinePunct/>
              <w:ind w:leftChars="0" w:left="0" w:rightChars="0" w:right="0" w:firstLineChars="0" w:firstLine="0"/>
              <w:spacing w:line="240" w:lineRule="atLeast"/>
            </w:pPr>
            <w:r>
              <w:t>AP-PK113-3P2</w:t>
            </w:r>
          </w:p>
        </w:tc>
      </w:tr>
    </w:tbl>
    <w:p w:rsidR="0018722C">
      <w:pPr>
        <w:topLinePunct/>
        <w:pStyle w:val="affa"/>
      </w:pPr>
    </w:p>
    <w:p w:rsidR="0018722C">
      <w:pPr>
        <w:pStyle w:val="Heading3"/>
        <w:topLinePunct/>
        <w:ind w:left="200" w:hangingChars="200" w:hanging="200"/>
      </w:pPr>
      <w:bookmarkStart w:id="491087" w:name="_Toc686491087"/>
      <w:bookmarkStart w:name="_bookmark31" w:id="74"/>
      <w:bookmarkEnd w:id="74"/>
      <w:r>
        <w:t>2.9</w:t>
      </w:r>
      <w:r>
        <w:t xml:space="preserve"> </w:t>
      </w:r>
      <w:r/>
      <w:bookmarkStart w:name="_bookmark31" w:id="75"/>
      <w:bookmarkEnd w:id="75"/>
      <w:r>
        <w:t>各合成产物的结构表征</w:t>
      </w:r>
      <w:bookmarkEnd w:id="491087"/>
    </w:p>
    <w:p w:rsidR="0018722C">
      <w:pPr>
        <w:pStyle w:val="4"/>
        <w:topLinePunct/>
        <w:ind w:left="200" w:hangingChars="200" w:hanging="200"/>
      </w:pPr>
      <w:r>
        <w:t>2.9.1</w:t>
      </w:r>
      <w:r>
        <w:t xml:space="preserve"> </w:t>
      </w:r>
      <w:r>
        <w:t>傅立叶红外光谱</w:t>
      </w:r>
    </w:p>
    <w:p w:rsidR="0018722C">
      <w:pPr>
        <w:topLinePunct/>
      </w:pPr>
      <w:r>
        <w:t>采用</w:t>
      </w:r>
      <w:r>
        <w:rPr>
          <w:rFonts w:ascii="Times New Roman" w:eastAsia="Times New Roman"/>
        </w:rPr>
        <w:t>Spectrum 100 Optica</w:t>
      </w:r>
      <w:r>
        <w:t>型傅立叶红外光谱仪</w:t>
      </w:r>
      <w:r>
        <w:t>（</w:t>
      </w:r>
      <w:r>
        <w:rPr>
          <w:rFonts w:ascii="Times New Roman" w:eastAsia="Times New Roman"/>
        </w:rPr>
        <w:t>PerkinElmer </w:t>
      </w:r>
      <w:r>
        <w:rPr>
          <w:rFonts w:ascii="Times New Roman" w:eastAsia="Times New Roman"/>
        </w:rPr>
        <w:t>Inc.</w:t>
      </w:r>
      <w:r>
        <w:t>）</w:t>
      </w:r>
      <w:r>
        <w:t>扫描各聚</w:t>
      </w:r>
      <w:r>
        <w:t>合物的</w:t>
      </w:r>
      <w:r>
        <w:rPr>
          <w:rFonts w:ascii="Times New Roman" w:eastAsia="Times New Roman"/>
        </w:rPr>
        <w:t>FT-IR</w:t>
      </w:r>
      <w:r>
        <w:t>图谱。</w:t>
      </w:r>
    </w:p>
    <w:p w:rsidR="0018722C">
      <w:pPr>
        <w:topLinePunct/>
      </w:pPr>
      <w:r>
        <w:t>样品的制备采用溴化钾压片法</w:t>
      </w:r>
      <w:hyperlink w:history="true" w:anchor="_bookmark137">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hyperlink>
      <w:r>
        <w:t>，取样品</w:t>
      </w:r>
      <w:r>
        <w:rPr>
          <w:rFonts w:ascii="Times New Roman" w:eastAsia="Times New Roman"/>
        </w:rPr>
        <w:t>2 mg</w:t>
      </w:r>
      <w:r>
        <w:t>置于玛瑙研钵中，加入预干</w:t>
      </w:r>
      <w:r>
        <w:t>燥的溴化钾</w:t>
      </w:r>
      <w:r>
        <w:rPr>
          <w:rFonts w:ascii="Times New Roman" w:eastAsia="Times New Roman"/>
        </w:rPr>
        <w:t>100</w:t>
      </w:r>
      <w:r>
        <w:rPr>
          <w:rFonts w:ascii="Times New Roman" w:eastAsia="Times New Roman"/>
        </w:rPr>
        <w:t> </w:t>
      </w:r>
      <w:r>
        <w:rPr>
          <w:rFonts w:ascii="Times New Roman" w:eastAsia="Times New Roman"/>
        </w:rPr>
        <w:t>mg</w:t>
      </w:r>
      <w:r>
        <w:t>，充分研磨混匀，然后移置于压模中，使分布均匀，将压</w:t>
      </w:r>
      <w:r>
        <w:t>模</w:t>
      </w:r>
    </w:p>
    <w:p w:rsidR="0018722C">
      <w:pPr>
        <w:topLinePunct/>
      </w:pPr>
      <w:r>
        <w:t>水平放置于压片机座上，加压至</w:t>
      </w:r>
      <w:r>
        <w:rPr>
          <w:rFonts w:ascii="Times New Roman" w:eastAsia="Times New Roman"/>
        </w:rPr>
        <w:t>15 </w:t>
      </w:r>
      <w:r>
        <w:rPr>
          <w:rFonts w:ascii="Times New Roman" w:eastAsia="Times New Roman"/>
        </w:rPr>
        <w:t>MPa</w:t>
      </w:r>
      <w:r>
        <w:t>，保持</w:t>
      </w:r>
      <w:r>
        <w:rPr>
          <w:rFonts w:ascii="Times New Roman" w:eastAsia="Times New Roman"/>
        </w:rPr>
        <w:t>2 </w:t>
      </w:r>
      <w:r>
        <w:rPr>
          <w:rFonts w:ascii="Times New Roman" w:eastAsia="Times New Roman"/>
        </w:rPr>
        <w:t>min</w:t>
      </w:r>
      <w:r>
        <w:t>，取出样品片，经目视检查</w:t>
      </w:r>
      <w:r>
        <w:t>应均匀、表面平滑、透光好。扫描范围为</w:t>
      </w:r>
      <w:r>
        <w:rPr>
          <w:rFonts w:ascii="Times New Roman" w:eastAsia="Times New Roman"/>
        </w:rPr>
        <w:t>4000~400 </w:t>
      </w:r>
      <w:r>
        <w:rPr>
          <w:rFonts w:ascii="Times New Roman" w:eastAsia="Times New Roman"/>
        </w:rPr>
        <w:t>cm</w:t>
      </w:r>
      <w:r>
        <w:rPr>
          <w:rFonts w:ascii="Times New Roman" w:eastAsia="Times New Roman"/>
        </w:rPr>
        <w:t>-1</w:t>
      </w:r>
      <w:r>
        <w:t>，分辨率为</w:t>
      </w:r>
      <w:r>
        <w:rPr>
          <w:rFonts w:ascii="Times New Roman" w:eastAsia="Times New Roman"/>
        </w:rPr>
        <w:t>4 </w:t>
      </w:r>
      <w:r>
        <w:rPr>
          <w:rFonts w:ascii="Times New Roman" w:eastAsia="Times New Roman"/>
        </w:rPr>
        <w:t>cm</w:t>
      </w:r>
      <w:r>
        <w:rPr>
          <w:rFonts w:ascii="Times New Roman" w:eastAsia="Times New Roman"/>
        </w:rPr>
        <w:t>-1</w:t>
      </w:r>
      <w:r>
        <w:t>，扫描</w:t>
      </w:r>
      <w:r>
        <w:t>次数为</w:t>
      </w:r>
      <w:r>
        <w:rPr>
          <w:rFonts w:ascii="Times New Roman" w:eastAsia="Times New Roman"/>
        </w:rPr>
        <w:t>3</w:t>
      </w:r>
      <w:r>
        <w:t>次。</w:t>
      </w:r>
    </w:p>
    <w:p w:rsidR="0018722C">
      <w:pPr>
        <w:pStyle w:val="Heading3"/>
        <w:topLinePunct/>
        <w:ind w:left="200" w:hangingChars="200" w:hanging="200"/>
      </w:pPr>
      <w:bookmarkStart w:id="491088" w:name="_Toc686491088"/>
      <w:bookmarkStart w:name="_bookmark32" w:id="76"/>
      <w:bookmarkEnd w:id="76"/>
      <w:r>
        <w:t>2.10</w:t>
      </w:r>
      <w:r>
        <w:t xml:space="preserve"> </w:t>
      </w:r>
      <w:r/>
      <w:bookmarkStart w:name="_bookmark32" w:id="77"/>
      <w:bookmarkEnd w:id="77"/>
      <w:r>
        <w:t>β</w:t>
      </w:r>
      <w:r>
        <w:t>-CD</w:t>
      </w:r>
      <w:r>
        <w:rPr>
          <w:strike/>
        </w:rPr>
        <w:t>[</w:t>
      </w:r>
      <w:r>
        <w:t>P</w:t>
      </w:r>
      <w:r>
        <w:t>(</w:t>
      </w:r>
      <w:r>
        <w:t>AA-co-MMA</w:t>
      </w:r>
      <w:r>
        <w:t>)</w:t>
      </w:r>
      <w:r w:rsidR="004B696B">
        <w:t xml:space="preserve"> </w:t>
      </w:r>
      <w:r>
        <w:t>-b-PVP</w:t>
      </w:r>
      <w:r>
        <w:t>]</w:t>
      </w:r>
      <w:r w:rsidR="004B696B">
        <w:t xml:space="preserve"> </w:t>
      </w:r>
      <w:r>
        <w:rPr>
          <w:vertAlign w:val="subscript"/>
        </w:rPr>
        <w:t>x</w:t>
      </w:r>
      <w:r>
        <w:t>在水溶液中胶束化的研究</w:t>
      </w:r>
      <w:bookmarkEnd w:id="491088"/>
    </w:p>
    <w:p w:rsidR="0018722C">
      <w:pPr>
        <w:pStyle w:val="4"/>
        <w:topLinePunct/>
        <w:ind w:left="200" w:hangingChars="200" w:hanging="200"/>
      </w:pPr>
      <w:r>
        <w:t>2.10.1</w:t>
      </w:r>
      <w:r>
        <w:t xml:space="preserve"> </w:t>
      </w:r>
      <w:r>
        <w:t>临界胶束浓度的测定</w:t>
      </w:r>
    </w:p>
    <w:p w:rsidR="0018722C">
      <w:pPr>
        <w:topLinePunct/>
      </w:pPr>
      <w:r>
        <w:t>利</w:t>
      </w:r>
      <w:r w:rsidR="001852F3">
        <w:t xml:space="preserve">用</w:t>
      </w:r>
      <w:r w:rsidR="001852F3">
        <w:t xml:space="preserve">芘</w:t>
      </w:r>
      <w:r w:rsidR="001852F3">
        <w:t xml:space="preserve">荧</w:t>
      </w:r>
      <w:r w:rsidR="001852F3">
        <w:t xml:space="preserve">光</w:t>
      </w:r>
      <w:r w:rsidR="001852F3">
        <w:t xml:space="preserve">探</w:t>
      </w:r>
      <w:r w:rsidR="001852F3">
        <w:t xml:space="preserve">针</w:t>
      </w:r>
      <w:r w:rsidR="001852F3">
        <w:t xml:space="preserve">法</w:t>
      </w:r>
      <w:r w:rsidR="001852F3">
        <w:t xml:space="preserve">测</w:t>
      </w:r>
      <w:r w:rsidR="001852F3">
        <w:t xml:space="preserve">定</w:t>
      </w:r>
      <w:r w:rsidR="001852F3">
        <w:t xml:space="preserve">两</w:t>
      </w:r>
      <w:r w:rsidR="001852F3">
        <w:t xml:space="preserve">亲</w:t>
      </w:r>
      <w:r w:rsidR="001852F3">
        <w:t xml:space="preserve">性</w:t>
      </w:r>
      <w:r w:rsidR="001852F3">
        <w:t xml:space="preserve">嵌</w:t>
      </w:r>
      <w:r w:rsidR="001852F3">
        <w:t xml:space="preserve">段</w:t>
      </w:r>
      <w:r w:rsidR="001852F3">
        <w:t xml:space="preserve">星</w:t>
      </w:r>
      <w:r w:rsidR="001852F3">
        <w:t xml:space="preserve">型</w:t>
      </w:r>
      <w:r w:rsidR="001852F3">
        <w:t xml:space="preserve">聚</w:t>
      </w:r>
      <w:r w:rsidR="001852F3">
        <w:t xml:space="preserve">合 物</w:t>
      </w:r>
    </w:p>
    <w:p w:rsidR="0018722C">
      <w:pPr>
        <w:topLinePunct/>
      </w:pPr>
      <w:r>
        <w:t>（</w:t>
      </w:r>
      <w:r>
        <w:rPr>
          <w:rFonts w:ascii="Times New Roman" w:hAnsi="Times New Roman" w:eastAsia="宋体"/>
        </w:rPr>
        <w:t>β-CD</w:t>
      </w:r>
      <w:r>
        <w:rPr>
          <w:rFonts w:ascii="Times New Roman" w:hAnsi="Times New Roman" w:eastAsia="宋体"/>
          <w:strike/>
        </w:rPr>
        <w:t>[</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-b-PVP</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x</w:t>
      </w:r>
      <w:r>
        <w:t>）</w:t>
      </w:r>
      <w:r>
        <w:t>的临界胶束浓度</w:t>
      </w:r>
      <w:r>
        <w:t>（</w:t>
      </w:r>
      <w:r>
        <w:rPr>
          <w:rFonts w:ascii="Times New Roman" w:hAnsi="Times New Roman" w:eastAsia="宋体"/>
        </w:rPr>
        <w:t>critical micelle concentration, CMC</w:t>
      </w:r>
      <w:r>
        <w:t>）</w:t>
      </w:r>
      <w:hyperlink w:history="true" w:anchor="_bookmark138">
        <w:r>
          <w:rPr>
            <w:rFonts w:ascii="Times New Roman" w:hAnsi="Times New Roman" w:eastAsia="宋体"/>
            <w:vertAlign w:val="superscript"/>
          </w:rPr>
          <w:t>[</w:t>
        </w:r>
        <w:r>
          <w:rPr>
            <w:rFonts w:ascii="Times New Roman" w:hAnsi="Times New Roman" w:eastAsia="宋体"/>
            <w:vertAlign w:val="superscript"/>
          </w:rPr>
          <w:t xml:space="preserve">53-55</w:t>
        </w:r>
        <w:r>
          <w:rPr>
            <w:rFonts w:ascii="Times New Roman" w:hAnsi="Times New Roman" w:eastAsia="宋体"/>
            <w:vertAlign w:val="superscript"/>
          </w:rPr>
          <w:t>]</w:t>
        </w:r>
      </w:hyperlink>
      <w:r>
        <w:t>。首先以丙酮为溶剂配制一定浓度的芘储备液和聚合物储备液</w:t>
      </w:r>
      <w:r>
        <w:t>（</w:t>
      </w:r>
      <w:r>
        <w:t>芘</w:t>
      </w:r>
      <w:r>
        <w:t>在使用前经</w:t>
      </w:r>
      <w:r>
        <w:rPr>
          <w:rFonts w:ascii="Times New Roman" w:hAnsi="Times New Roman" w:eastAsia="宋体"/>
        </w:rPr>
        <w:t>2</w:t>
      </w:r>
      <w:r>
        <w:t>次乙醇重结晶纯化</w:t>
      </w:r>
      <w:r>
        <w:t>）</w:t>
      </w:r>
      <w:r>
        <w:t>，在</w:t>
      </w:r>
      <w:r>
        <w:rPr>
          <w:rFonts w:ascii="Times New Roman" w:hAnsi="Times New Roman" w:eastAsia="宋体"/>
        </w:rPr>
        <w:t>20</w:t>
      </w:r>
      <w:r>
        <w:t>个</w:t>
      </w:r>
      <w:r>
        <w:rPr>
          <w:rFonts w:ascii="Times New Roman" w:hAnsi="Times New Roman" w:eastAsia="宋体"/>
        </w:rPr>
        <w:t>1</w:t>
      </w:r>
      <w:r>
        <w:rPr>
          <w:rFonts w:ascii="Times New Roman" w:hAnsi="Times New Roman" w:eastAsia="宋体"/>
        </w:rPr>
        <w:t>0</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L</w:t>
      </w:r>
      <w:r>
        <w:t>棕色容量瓶中分别加入一定</w:t>
      </w:r>
      <w:r>
        <w:t>量的经丙酮稀释的芘溶液，常温下挥干丙酮；然后向各容量瓶依次加入系列聚合</w:t>
      </w:r>
      <w:r>
        <w:t>物储备液，用二次蒸馏水定容至刻度，得到</w:t>
      </w:r>
      <w:r>
        <w:rPr>
          <w:rFonts w:ascii="Times New Roman" w:hAnsi="Times New Roman" w:eastAsia="宋体"/>
        </w:rPr>
        <w:t>0</w:t>
      </w:r>
      <w:r>
        <w:rPr>
          <w:rFonts w:ascii="Times New Roman" w:hAnsi="Times New Roman" w:eastAsia="宋体"/>
        </w:rPr>
        <w:t>.</w:t>
      </w:r>
      <w:r>
        <w:rPr>
          <w:rFonts w:ascii="Times New Roman" w:hAnsi="Times New Roman" w:eastAsia="宋体"/>
        </w:rPr>
        <w:t>05×10</w:t>
      </w:r>
      <w:r>
        <w:rPr>
          <w:rFonts w:ascii="Times New Roman" w:hAnsi="Times New Roman" w:eastAsia="宋体"/>
        </w:rPr>
        <w:t>-3 </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L~1.00 g</w:t>
      </w:r>
      <w:r>
        <w:rPr>
          <w:rFonts w:ascii="Times New Roman" w:hAnsi="Times New Roman" w:eastAsia="宋体"/>
        </w:rPr>
        <w:t>/</w:t>
      </w:r>
      <w:r>
        <w:rPr>
          <w:rFonts w:ascii="Times New Roman" w:hAnsi="Times New Roman" w:eastAsia="宋体"/>
        </w:rPr>
        <w:t xml:space="preserve">L</w:t>
      </w:r>
      <w:r>
        <w:t>的聚合物溶液，</w:t>
      </w:r>
      <w:r>
        <w:t>其中芘的浓度为</w:t>
      </w:r>
      <w:r>
        <w:rPr>
          <w:rFonts w:ascii="Times New Roman" w:hAnsi="Times New Roman" w:eastAsia="宋体"/>
        </w:rPr>
        <w:t>6</w:t>
      </w:r>
      <w:r>
        <w:rPr>
          <w:rFonts w:ascii="Times New Roman" w:hAnsi="Times New Roman" w:eastAsia="宋体"/>
        </w:rPr>
        <w:t>.</w:t>
      </w:r>
      <w:r>
        <w:rPr>
          <w:rFonts w:ascii="Times New Roman" w:hAnsi="Times New Roman" w:eastAsia="宋体"/>
        </w:rPr>
        <w:t>0×10</w:t>
      </w:r>
      <w:r>
        <w:rPr>
          <w:rFonts w:ascii="Times New Roman" w:hAnsi="Times New Roman" w:eastAsia="宋体"/>
        </w:rPr>
        <w:t>-7 </w:t>
      </w:r>
      <w:r>
        <w:rPr>
          <w:rFonts w:ascii="Times New Roman" w:hAnsi="Times New Roman" w:eastAsia="宋体"/>
        </w:rPr>
        <w:t>mol</w:t>
      </w:r>
      <w:r>
        <w:rPr>
          <w:rFonts w:ascii="Times New Roman" w:hAnsi="Times New Roman" w:eastAsia="宋体"/>
        </w:rPr>
        <w:t>/</w:t>
      </w:r>
      <w:r>
        <w:rPr>
          <w:rFonts w:ascii="Times New Roman" w:hAnsi="Times New Roman" w:eastAsia="宋体"/>
        </w:rPr>
        <w:t>L</w:t>
      </w:r>
      <w:r>
        <w:t>；将各溶液在室温下水浴超声</w:t>
      </w:r>
      <w:r>
        <w:rPr>
          <w:rFonts w:ascii="Times New Roman" w:hAnsi="Times New Roman" w:eastAsia="宋体"/>
        </w:rPr>
        <w:t>30 </w:t>
      </w:r>
      <w:r>
        <w:rPr>
          <w:rFonts w:ascii="Times New Roman" w:hAnsi="Times New Roman" w:eastAsia="宋体"/>
        </w:rPr>
        <w:t>min</w:t>
      </w:r>
      <w:r>
        <w:t>，转至</w:t>
      </w:r>
      <w:r>
        <w:rPr>
          <w:rFonts w:ascii="Times New Roman" w:hAnsi="Times New Roman" w:eastAsia="宋体"/>
        </w:rPr>
        <w:t>6</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C</w:t>
      </w:r>
    </w:p>
    <w:p w:rsidR="0018722C">
      <w:pPr>
        <w:topLinePunct/>
      </w:pPr>
      <w:r>
        <w:t>水浴恒温</w:t>
      </w:r>
      <w:r>
        <w:rPr>
          <w:rFonts w:ascii="Times New Roman" w:hAnsi="Times New Roman" w:eastAsia="Times New Roman"/>
        </w:rPr>
        <w:t>30 min</w:t>
      </w:r>
      <w:r>
        <w:t>，降温至</w:t>
      </w:r>
      <w:r>
        <w:rPr>
          <w:rFonts w:ascii="Times New Roman" w:hAnsi="Times New Roman" w:eastAsia="Times New Roman"/>
        </w:rPr>
        <w:t>40</w:t>
      </w:r>
      <w:r w:rsidR="001852F3">
        <w:rPr>
          <w:rFonts w:ascii="Times New Roman" w:hAnsi="Times New Roman" w:eastAsia="Times New Roman"/>
        </w:rPr>
        <w:t xml:space="preserve">°C</w:t>
      </w:r>
      <w:r>
        <w:t>恒温过夜，使芘和聚合物充分平衡；采用荧光分</w:t>
      </w:r>
    </w:p>
    <w:p w:rsidR="0018722C">
      <w:pPr>
        <w:topLinePunct/>
      </w:pPr>
      <w:r>
        <w:t>光光度计分别扫描各溶液的荧光光谱图，荧光扫描的发射波长为</w:t>
      </w:r>
      <w:r>
        <w:rPr>
          <w:rFonts w:ascii="Times New Roman" w:hAnsi="Times New Roman" w:eastAsia="Times New Roman"/>
        </w:rPr>
        <w:t>390</w:t>
      </w:r>
      <w:r>
        <w:rPr>
          <w:rFonts w:ascii="Times New Roman" w:hAnsi="Times New Roman" w:eastAsia="Times New Roman"/>
        </w:rPr>
        <w:t> </w:t>
      </w:r>
      <w:r>
        <w:rPr>
          <w:rFonts w:ascii="Times New Roman" w:hAnsi="Times New Roman" w:eastAsia="Times New Roman"/>
        </w:rPr>
        <w:t>nm</w:t>
      </w:r>
      <w:r>
        <w:t>，激发</w:t>
      </w:r>
      <w:r>
        <w:t>波长范围</w:t>
      </w:r>
      <w:r>
        <w:rPr>
          <w:rFonts w:ascii="Times New Roman" w:hAnsi="Times New Roman" w:eastAsia="Times New Roman"/>
        </w:rPr>
        <w:t>300~350 nm</w:t>
      </w:r>
      <w:r>
        <w:t>，激发和发射狭缝宽度均为</w:t>
      </w:r>
      <w:r>
        <w:rPr>
          <w:rFonts w:ascii="Times New Roman" w:hAnsi="Times New Roman" w:eastAsia="Times New Roman"/>
        </w:rPr>
        <w:t>5 nm</w:t>
      </w:r>
      <w:r>
        <w:t>，测定温度</w:t>
      </w:r>
      <w:r>
        <w:rPr>
          <w:rFonts w:ascii="Times New Roman" w:hAnsi="Times New Roman" w:eastAsia="Times New Roman"/>
        </w:rPr>
        <w:t>25</w:t>
      </w:r>
      <w:r w:rsidR="001852F3">
        <w:rPr>
          <w:rFonts w:ascii="Times New Roman" w:hAnsi="Times New Roman" w:eastAsia="Times New Roman"/>
        </w:rPr>
        <w:t xml:space="preserve">°C</w:t>
      </w:r>
      <w:r>
        <w:t>。</w:t>
      </w:r>
    </w:p>
    <w:p w:rsidR="0018722C">
      <w:pPr>
        <w:pStyle w:val="4"/>
        <w:topLinePunct/>
        <w:ind w:left="200" w:hangingChars="200" w:hanging="200"/>
      </w:pPr>
      <w:r>
        <w:t>2.10.2</w:t>
      </w:r>
      <w:r>
        <w:t xml:space="preserve"> </w:t>
      </w:r>
      <w:r>
        <w:t>TEM</w:t>
      </w:r>
      <w:r/>
      <w:r w:rsidR="001852F3">
        <w:t xml:space="preserve">表征聚合物的胶束化</w:t>
      </w:r>
    </w:p>
    <w:p w:rsidR="0018722C">
      <w:pPr>
        <w:topLinePunct/>
      </w:pPr>
      <w:r>
        <w:t>采用透射电镜观察聚合物的形貌特征，将聚合物</w:t>
      </w:r>
      <w:r>
        <w:t>（</w:t>
      </w:r>
      <w:r>
        <w:rPr>
          <w:rFonts w:ascii="Times New Roman" w:eastAsia="Times New Roman"/>
        </w:rPr>
        <w:t>AM-PK111-4P1</w:t>
      </w:r>
      <w:r>
        <w:t>）</w:t>
      </w:r>
      <w:r>
        <w:t>溶解于</w:t>
      </w:r>
      <w:r>
        <w:t>水中，浓度为</w:t>
      </w:r>
      <w:r>
        <w:rPr>
          <w:rFonts w:ascii="Times New Roman" w:eastAsia="Times New Roman"/>
        </w:rPr>
        <w:t>1</w:t>
      </w:r>
      <w:r>
        <w:rPr>
          <w:rFonts w:ascii="Times New Roman" w:eastAsia="Times New Roman"/>
        </w:rPr>
        <w:t>.</w:t>
      </w:r>
      <w:r>
        <w:rPr>
          <w:rFonts w:ascii="Times New Roman" w:eastAsia="Times New Roman"/>
        </w:rPr>
        <w:t>00</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mL</w:t>
      </w:r>
      <w:r>
        <w:t>，滴于铜网支持膜上，室温下自然干燥，再进行透射电镜测试。</w:t>
      </w:r>
    </w:p>
    <w:p w:rsidR="0018722C">
      <w:pPr>
        <w:pStyle w:val="Heading2"/>
        <w:topLinePunct/>
        <w:ind w:left="171" w:hangingChars="171" w:hanging="171"/>
      </w:pPr>
      <w:bookmarkStart w:id="491089" w:name="_Toc686491089"/>
      <w:bookmarkStart w:name="3 结果与讨论 " w:id="78"/>
      <w:bookmarkEnd w:id="78"/>
      <w:r>
        <w:t>3</w:t>
      </w:r>
      <w:r>
        <w:t xml:space="preserve"> </w:t>
      </w:r>
      <w:r/>
      <w:bookmarkStart w:name="_bookmark33" w:id="79"/>
      <w:bookmarkEnd w:id="79"/>
      <w:r/>
      <w:bookmarkStart w:name="_bookmark33" w:id="80"/>
      <w:bookmarkEnd w:id="80"/>
      <w:r>
        <w:t>结果与讨论</w:t>
      </w:r>
      <w:bookmarkEnd w:id="491089"/>
    </w:p>
    <w:p w:rsidR="0018722C">
      <w:pPr>
        <w:pStyle w:val="Heading3"/>
        <w:topLinePunct/>
        <w:ind w:left="200" w:hangingChars="200" w:hanging="200"/>
      </w:pPr>
      <w:bookmarkStart w:id="491090" w:name="_Toc686491090"/>
      <w:bookmarkStart w:name="_bookmark34" w:id="81"/>
      <w:bookmarkEnd w:id="81"/>
      <w:r>
        <w:t>3.1</w:t>
      </w:r>
      <w:r>
        <w:t xml:space="preserve"> </w:t>
      </w:r>
      <w:r/>
      <w:bookmarkStart w:name="_bookmark34" w:id="82"/>
      <w:bookmarkEnd w:id="82"/>
      <w:r>
        <w:t>基于</w:t>
      </w:r>
      <w:r>
        <w:t>β-CD</w:t>
      </w:r>
      <w:r/>
      <w:r w:rsidR="001852F3">
        <w:t xml:space="preserve">的两亲性星型聚合物的合成与表征</w:t>
      </w:r>
      <w:bookmarkEnd w:id="491090"/>
    </w:p>
    <w:p w:rsidR="0018722C">
      <w:pPr>
        <w:topLinePunct/>
      </w:pPr>
      <w:r>
        <w:rPr>
          <w:rFonts w:ascii="Times New Roman" w:hAnsi="Times New Roman" w:eastAsia="宋体"/>
        </w:rPr>
        <w:t>RAFT</w:t>
      </w:r>
      <w:r>
        <w:t>聚合技术在第一章已作介绍，本章采用乳液聚合方式合成两亲性</w:t>
      </w:r>
      <w:r>
        <w:rPr>
          <w:rFonts w:ascii="Times New Roman" w:hAnsi="Times New Roman" w:eastAsia="宋体"/>
        </w:rPr>
        <w:t>β-CD</w:t>
      </w:r>
      <w:r>
        <w:t>星型聚合物，用于药物载体研究。合成的流程主要分步：</w:t>
      </w:r>
      <w:r>
        <w:rPr>
          <w:rFonts w:ascii="Times New Roman" w:hAnsi="Times New Roman" w:eastAsia="宋体"/>
        </w:rPr>
        <w:t>1</w:t>
      </w:r>
      <w:r>
        <w:rPr>
          <w:rFonts w:ascii="Times New Roman" w:hAnsi="Times New Roman" w:eastAsia="宋体"/>
          <w:rFonts w:ascii="Times New Roman" w:hAnsi="Times New Roman" w:eastAsia="宋体"/>
        </w:rPr>
        <w:t>）</w:t>
      </w:r>
      <w:r>
        <w:t>多官能团的二硫代</w:t>
      </w:r>
      <w:r>
        <w:t>酯</w:t>
      </w:r>
      <w:r>
        <w:rPr>
          <w:rFonts w:ascii="Times New Roman" w:hAnsi="Times New Roman" w:eastAsia="宋体"/>
        </w:rPr>
        <w:t>RAFT</w:t>
      </w:r>
      <w:r>
        <w:t>试剂的合成，</w:t>
      </w:r>
      <w:r>
        <w:rPr>
          <w:rFonts w:ascii="Times New Roman" w:hAnsi="Times New Roman" w:eastAsia="宋体"/>
        </w:rPr>
        <w:t>2</w:t>
      </w:r>
      <w:r>
        <w:rPr>
          <w:rFonts w:ascii="Times New Roman" w:hAnsi="Times New Roman" w:eastAsia="宋体"/>
          <w:rFonts w:ascii="Times New Roman" w:hAnsi="Times New Roman" w:eastAsia="宋体"/>
          <w:spacing w:val="-2"/>
        </w:rPr>
        <w:t>）</w:t>
      </w:r>
      <w:r>
        <w:t>烯烃取代的环糊精的合成，</w:t>
      </w:r>
      <w:r>
        <w:rPr>
          <w:rFonts w:ascii="Times New Roman" w:hAnsi="Times New Roman" w:eastAsia="宋体"/>
        </w:rPr>
        <w:t>3</w:t>
      </w:r>
      <w:r>
        <w:rPr>
          <w:rFonts w:ascii="Times New Roman" w:hAnsi="Times New Roman" w:eastAsia="宋体"/>
          <w:rFonts w:ascii="Times New Roman" w:hAnsi="Times New Roman" w:eastAsia="宋体"/>
          <w:spacing w:val="-3"/>
        </w:rPr>
        <w:t>）</w:t>
      </w:r>
      <w:r>
        <w:t>以“</w:t>
      </w:r>
      <w:r>
        <w:rPr>
          <w:rFonts w:ascii="Times New Roman" w:hAnsi="Times New Roman" w:eastAsia="宋体"/>
        </w:rPr>
        <w:t>core-first</w:t>
      </w:r>
      <w:r>
        <w:t>”的方式先</w:t>
      </w:r>
      <w:r>
        <w:t>引入臂链</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t>或</w:t>
      </w:r>
      <w:r>
        <w:rPr>
          <w:rFonts w:ascii="Times New Roman" w:hAnsi="Times New Roman" w:eastAsia="宋体"/>
        </w:rPr>
        <w:t>P</w:t>
      </w:r>
      <w:r>
        <w:rPr>
          <w:rFonts w:ascii="Times New Roman" w:hAnsi="Times New Roman" w:eastAsia="宋体"/>
        </w:rPr>
        <w:t>(</w:t>
      </w:r>
      <w:r>
        <w:rPr>
          <w:rFonts w:ascii="Times New Roman" w:hAnsi="Times New Roman" w:eastAsia="宋体"/>
        </w:rPr>
        <w:t>AA-co-MMA-co-A</w:t>
      </w:r>
      <w:r>
        <w:rPr>
          <w:vertAlign w:val="subscript"/>
          <w:rFonts w:ascii="Times New Roman" w:hAnsi="Times New Roman" w:eastAsia="宋体"/>
        </w:rPr>
        <w:t>1</w:t>
      </w:r>
      <w:r>
        <w:rPr>
          <w:rFonts w:ascii="Times New Roman" w:hAnsi="Times New Roman" w:eastAsia="宋体"/>
        </w:rPr>
        <w:t>-β-CD</w:t>
      </w:r>
      <w:r>
        <w:rPr>
          <w:rFonts w:ascii="Times New Roman" w:hAnsi="Times New Roman" w:eastAsia="宋体"/>
        </w:rPr>
        <w:t>)</w:t>
      </w:r>
      <w:r>
        <w:t>嵌段，</w:t>
      </w:r>
      <w:r>
        <w:rPr>
          <w:rFonts w:ascii="Times New Roman" w:hAnsi="Times New Roman" w:eastAsia="宋体"/>
        </w:rPr>
        <w:t>4</w:t>
      </w:r>
      <w:r>
        <w:rPr>
          <w:rFonts w:ascii="Times New Roman" w:hAnsi="Times New Roman" w:eastAsia="宋体"/>
        </w:rPr>
        <w:t>)</w:t>
      </w:r>
      <w:r>
        <w:t>再在上一步所</w:t>
      </w:r>
      <w:r>
        <w:t>得臂链的外端引入</w:t>
      </w:r>
      <w:r>
        <w:rPr>
          <w:rFonts w:ascii="Times New Roman" w:hAnsi="Times New Roman" w:eastAsia="宋体"/>
        </w:rPr>
        <w:t>PVP</w:t>
      </w:r>
      <w:r>
        <w:t>嵌段，</w:t>
      </w:r>
      <w:r>
        <w:rPr>
          <w:rFonts w:ascii="Times New Roman" w:hAnsi="Times New Roman" w:eastAsia="宋体"/>
        </w:rPr>
        <w:t>5</w:t>
      </w:r>
      <w:r>
        <w:rPr>
          <w:rFonts w:ascii="Times New Roman" w:hAnsi="Times New Roman" w:eastAsia="宋体"/>
        </w:rPr>
        <w:t>)</w:t>
      </w:r>
      <w:r>
        <w:t>产物的初步纯化与表征。</w:t>
      </w:r>
    </w:p>
    <w:p w:rsidR="0018722C">
      <w:pPr>
        <w:pStyle w:val="4"/>
        <w:topLinePunct/>
        <w:ind w:left="200" w:hangingChars="200" w:hanging="200"/>
      </w:pPr>
      <w:r>
        <w:t>3.1.1</w:t>
      </w:r>
      <w:r>
        <w:t xml:space="preserve"> </w:t>
      </w:r>
      <w:r>
        <w:t>RAFT</w:t>
      </w:r>
      <w:r/>
      <w:r w:rsidR="001852F3">
        <w:t xml:space="preserve">试剂的合成与表征</w:t>
      </w:r>
    </w:p>
    <w:p w:rsidR="0018722C">
      <w:pPr>
        <w:topLinePunct/>
      </w:pPr>
      <w:r>
        <w:t>由</w:t>
      </w:r>
      <w:r>
        <w:rPr>
          <w:rFonts w:ascii="Times New Roman" w:eastAsia="宋体"/>
        </w:rPr>
        <w:t>RAFT</w:t>
      </w:r>
      <w:r>
        <w:t>机理可知，决定</w:t>
      </w:r>
      <w:r>
        <w:rPr>
          <w:rFonts w:ascii="Times New Roman" w:eastAsia="宋体"/>
        </w:rPr>
        <w:t>RAFT</w:t>
      </w:r>
      <w:r>
        <w:t>聚合的关键在于</w:t>
      </w:r>
      <w:r>
        <w:rPr>
          <w:rFonts w:ascii="Times New Roman" w:eastAsia="宋体"/>
        </w:rPr>
        <w:t>RAFT</w:t>
      </w:r>
      <w:r>
        <w:t>试剂，即</w:t>
      </w:r>
      <w:r>
        <w:rPr>
          <w:rFonts w:ascii="Times New Roman" w:eastAsia="宋体"/>
        </w:rPr>
        <w:t>CTA</w:t>
      </w:r>
      <w:r>
        <w:rPr>
          <w:spacing w:val="-6"/>
        </w:rPr>
        <w:t>(</w:t>
      </w:r>
      <w:r>
        <w:rPr>
          <w:rFonts w:ascii="Times New Roman" w:eastAsia="宋体"/>
        </w:rPr>
        <w:t>chain </w:t>
      </w:r>
      <w:r>
        <w:rPr>
          <w:rFonts w:ascii="Times New Roman" w:eastAsia="宋体"/>
        </w:rPr>
        <w:t>tr</w:t>
      </w:r>
      <w:r>
        <w:rPr>
          <w:rFonts w:ascii="Times New Roman" w:eastAsia="宋体"/>
        </w:rPr>
        <w:t>a</w:t>
      </w:r>
      <w:r>
        <w:rPr>
          <w:rFonts w:ascii="Times New Roman" w:eastAsia="宋体"/>
        </w:rPr>
        <w:t>nsf</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a</w:t>
      </w:r>
      <w:r>
        <w:rPr>
          <w:rFonts w:ascii="Times New Roman" w:eastAsia="宋体"/>
        </w:rPr>
        <w:t>g</w:t>
      </w:r>
      <w:r>
        <w:rPr>
          <w:rFonts w:ascii="Times New Roman" w:eastAsia="宋体"/>
        </w:rPr>
        <w:t>e</w:t>
      </w:r>
      <w:r>
        <w:rPr>
          <w:rFonts w:ascii="Times New Roman" w:eastAsia="宋体"/>
        </w:rPr>
        <w:t>n</w:t>
      </w:r>
      <w:r>
        <w:rPr>
          <w:rFonts w:ascii="Times New Roman" w:eastAsia="宋体"/>
        </w:rPr>
        <w:t>t</w:t>
      </w:r>
      <w:r>
        <w:rPr>
          <w:spacing w:val="-60"/>
        </w:rPr>
        <w:t>)</w:t>
      </w:r>
      <w:r>
        <w:t>。</w:t>
      </w:r>
      <w:r>
        <w:rPr>
          <w:rFonts w:ascii="Times New Roman" w:eastAsia="宋体"/>
        </w:rPr>
        <w:t>C</w:t>
      </w:r>
      <w:r>
        <w:rPr>
          <w:rFonts w:ascii="Times New Roman" w:eastAsia="宋体"/>
        </w:rPr>
        <w:t>T</w:t>
      </w:r>
      <w:r>
        <w:rPr>
          <w:rFonts w:ascii="Times New Roman" w:eastAsia="宋体"/>
        </w:rPr>
        <w:t>A</w:t>
      </w:r>
      <w:r>
        <w:t>的聚合活性决定着聚合反应的成败，没有优良性能的</w:t>
      </w:r>
      <w:r>
        <w:rPr>
          <w:rFonts w:ascii="Times New Roman" w:eastAsia="宋体"/>
        </w:rPr>
        <w:t>C</w:t>
      </w:r>
      <w:r>
        <w:rPr>
          <w:rFonts w:ascii="Times New Roman" w:eastAsia="宋体"/>
        </w:rPr>
        <w:t>T</w:t>
      </w:r>
      <w:r>
        <w:rPr>
          <w:rFonts w:ascii="Times New Roman" w:eastAsia="宋体"/>
        </w:rPr>
        <w:t>A</w:t>
      </w:r>
      <w:r>
        <w:t>就不能使用</w:t>
      </w:r>
      <w:r>
        <w:rPr>
          <w:rFonts w:ascii="Times New Roman" w:eastAsia="宋体"/>
        </w:rPr>
        <w:t>RAFT</w:t>
      </w:r>
      <w:r>
        <w:t>聚合，由于目前市面上没有该类产品销售，只能依靠各科研工</w:t>
      </w:r>
      <w:r>
        <w:t>作者自行设计与探索，以求获得性能更优更容易分离纯化的</w:t>
      </w:r>
      <w:r>
        <w:rPr>
          <w:rFonts w:ascii="Times New Roman" w:eastAsia="宋体"/>
        </w:rPr>
        <w:t>CTA</w:t>
      </w:r>
      <w:r>
        <w:t>，这更突显</w:t>
      </w:r>
      <w:r>
        <w:t>了</w:t>
      </w:r>
    </w:p>
    <w:p w:rsidR="0018722C">
      <w:pPr>
        <w:topLinePunct/>
      </w:pPr>
      <w:r>
        <w:rPr>
          <w:rFonts w:ascii="Times New Roman" w:eastAsia="Times New Roman"/>
        </w:rPr>
        <w:t>CTA</w:t>
      </w:r>
      <w:r>
        <w:t>设计与合成的重要性。</w:t>
      </w:r>
    </w:p>
    <w:p w:rsidR="0018722C">
      <w:pPr>
        <w:pStyle w:val="BodyText"/>
        <w:spacing w:line="350" w:lineRule="auto" w:before="135"/>
        <w:ind w:leftChars="0" w:left="140" w:rightChars="0" w:right="136" w:firstLineChars="0" w:firstLine="479"/>
        <w:jc w:val="both"/>
        <w:topLinePunct/>
      </w:pPr>
      <w:r>
        <w:rPr>
          <w:spacing w:val="-3"/>
        </w:rPr>
        <w:t>本文采用</w:t>
      </w:r>
      <w:r>
        <w:rPr>
          <w:rFonts w:ascii="Times New Roman" w:hAnsi="Times New Roman" w:eastAsia="Times New Roman"/>
        </w:rPr>
        <w:t>P</w:t>
      </w:r>
      <w:r>
        <w:rPr>
          <w:rFonts w:ascii="Times New Roman" w:hAnsi="Times New Roman" w:eastAsia="Times New Roman"/>
          <w:position w:val="-2"/>
          <w:sz w:val="16"/>
        </w:rPr>
        <w:t>4</w:t>
      </w:r>
      <w:r>
        <w:rPr>
          <w:rFonts w:ascii="Times New Roman" w:hAnsi="Times New Roman" w:eastAsia="Times New Roman"/>
        </w:rPr>
        <w:t>S</w:t>
      </w:r>
      <w:r>
        <w:rPr>
          <w:rFonts w:ascii="Times New Roman" w:hAnsi="Times New Roman" w:eastAsia="Times New Roman"/>
          <w:position w:val="-2"/>
          <w:sz w:val="16"/>
        </w:rPr>
        <w:t>10</w:t>
      </w:r>
      <w:r>
        <w:rPr>
          <w:spacing w:val="0"/>
        </w:rPr>
        <w:t>“一锅煮”的方法</w:t>
      </w:r>
      <w:hyperlink w:history="true" w:anchor="_bookmark139">
        <w:r>
          <w:rPr>
            <w:rFonts w:ascii="Times New Roman" w:hAnsi="Times New Roman" w:eastAsia="Times New Roman"/>
            <w:vertAlign w:val="superscript"/>
            <w:position w:val="11"/>
          </w:rPr>
          <w:t>[56</w:t>
        </w:r>
        <w:r>
          <w:rPr>
            <w:rFonts w:ascii="Times New Roman" w:hAnsi="Times New Roman" w:eastAsia="Times New Roman"/>
            <w:vertAlign w:val="superscript"/>
            <w:position w:val="11"/>
          </w:rPr>
          <w:t>]</w:t>
        </w:r>
      </w:hyperlink>
      <w:r>
        <w:rPr>
          <w:spacing w:val="-4"/>
        </w:rPr>
        <w:t>，合成</w:t>
      </w:r>
      <w:r>
        <w:rPr>
          <w:rFonts w:ascii="Times New Roman" w:hAnsi="Times New Roman" w:eastAsia="Times New Roman"/>
          <w:spacing w:val="-3"/>
        </w:rPr>
        <w:t>CTA</w:t>
      </w:r>
      <w:r>
        <w:rPr>
          <w:spacing w:val="-4"/>
        </w:rPr>
        <w:t>，即以</w:t>
      </w:r>
      <w:r>
        <w:rPr>
          <w:rFonts w:ascii="Times New Roman" w:hAnsi="Times New Roman" w:eastAsia="Times New Roman"/>
        </w:rPr>
        <w:t>P</w:t>
      </w:r>
      <w:r>
        <w:rPr>
          <w:rFonts w:ascii="Times New Roman" w:hAnsi="Times New Roman" w:eastAsia="Times New Roman"/>
          <w:position w:val="-2"/>
          <w:sz w:val="16"/>
        </w:rPr>
        <w:t>4</w:t>
      </w:r>
      <w:r>
        <w:rPr>
          <w:rFonts w:ascii="Times New Roman" w:hAnsi="Times New Roman" w:eastAsia="Times New Roman"/>
        </w:rPr>
        <w:t>S</w:t>
      </w:r>
      <w:r>
        <w:rPr>
          <w:rFonts w:ascii="Times New Roman" w:hAnsi="Times New Roman" w:eastAsia="Times New Roman"/>
          <w:position w:val="-2"/>
          <w:sz w:val="16"/>
        </w:rPr>
        <w:t>10</w:t>
      </w:r>
      <w:r>
        <w:rPr>
          <w:spacing w:val="0"/>
        </w:rPr>
        <w:t>为催化剂，用</w:t>
      </w:r>
      <w:r>
        <w:rPr>
          <w:spacing w:val="-4"/>
        </w:rPr>
        <w:t>羧酸与醇反应得到二硫代酯。此反应经过两个步骤完成，第一步先生成硫代羧酸</w:t>
      </w:r>
      <w:r>
        <w:rPr>
          <w:spacing w:val="-10"/>
        </w:rPr>
        <w:t>酯，第二步得到二硫代羧酸酯，因在实际操作过程中此反应是一步完成的，即“一</w:t>
      </w:r>
      <w:r>
        <w:rPr>
          <w:spacing w:val="-7"/>
        </w:rPr>
        <w:t>锅煮”。该法具有操作简单、方便，且适用范围广等特点，适用于各种不同的酸和醇，可制备各种结构的二硫代羧酸酯。其反应机理如下：</w:t>
      </w:r>
    </w:p>
    <w:p w:rsidR="00000000">
      <w:pPr>
        <w:pStyle w:val="aff7"/>
        <w:spacing w:line="240" w:lineRule="atLeast"/>
        <w:topLinePunct/>
      </w:pPr>
      <w:r>
        <w:drawing>
          <wp:inline>
            <wp:extent cx="4501488" cy="366712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4501488" cy="36671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1</w:t>
      </w:r>
      <w:r>
        <w:t xml:space="preserve">  </w:t>
      </w:r>
      <w:r w:rsidRPr="00DB64CE">
        <w:rPr>
          <w:rFonts w:cstheme="minorBidi" w:hAnsiTheme="minorHAnsi" w:eastAsiaTheme="minorHAnsi" w:asciiTheme="minorHAnsi"/>
          <w:b/>
        </w:rPr>
        <w:t>P</w:t>
      </w:r>
      <w:r>
        <w:rPr>
          <w:rFonts w:cstheme="minorBidi" w:hAnsiTheme="minorHAnsi" w:eastAsiaTheme="minorHAnsi" w:asciiTheme="minorHAnsi"/>
          <w:b/>
        </w:rPr>
        <w:t>4</w:t>
      </w:r>
      <w:r>
        <w:rPr>
          <w:rFonts w:cstheme="minorBidi" w:hAnsiTheme="minorHAnsi" w:eastAsiaTheme="minorHAnsi" w:asciiTheme="minorHAnsi"/>
          <w:b/>
        </w:rPr>
        <w:t>S</w:t>
      </w:r>
      <w:r>
        <w:rPr>
          <w:rFonts w:cstheme="minorBidi" w:hAnsiTheme="minorHAnsi" w:eastAsiaTheme="minorHAnsi" w:asciiTheme="minorHAnsi"/>
          <w:b/>
        </w:rPr>
        <w:t>10</w:t>
      </w:r>
      <w:r>
        <w:rPr>
          <w:rFonts w:ascii="宋体" w:eastAsia="宋体" w:hint="eastAsia" w:cstheme="minorBidi" w:hAnsiTheme="minorHAnsi"/>
          <w:b/>
        </w:rPr>
        <w:t>法合成二硫代酯的反应机理</w:t>
      </w:r>
    </w:p>
    <w:p w:rsidR="0018722C">
      <w:pPr>
        <w:topLinePunct/>
      </w:pPr>
      <w:r>
        <w:t>本章以</w:t>
      </w:r>
      <w:r>
        <w:rPr>
          <w:rFonts w:ascii="Times New Roman" w:hAnsi="Times New Roman" w:eastAsia="Times New Roman"/>
        </w:rPr>
        <w:t>β-CD</w:t>
      </w:r>
      <w:r>
        <w:t>的</w:t>
      </w:r>
      <w:r>
        <w:rPr>
          <w:rFonts w:ascii="Times New Roman" w:hAnsi="Times New Roman" w:eastAsia="Times New Roman"/>
        </w:rPr>
        <w:t>D-</w:t>
      </w:r>
      <w:r>
        <w:t>吡喃葡萄糖单元中较活泼的</w:t>
      </w:r>
      <w:r>
        <w:rPr>
          <w:rFonts w:ascii="Times New Roman" w:hAnsi="Times New Roman" w:eastAsia="Times New Roman"/>
        </w:rPr>
        <w:t>6</w:t>
      </w:r>
      <w:r>
        <w:t>位羟基与</w:t>
      </w:r>
      <w:r>
        <w:rPr>
          <w:rFonts w:ascii="Times New Roman" w:hAnsi="Times New Roman" w:eastAsia="Times New Roman"/>
        </w:rPr>
        <w:t>MBA</w:t>
      </w:r>
      <w:r>
        <w:t>中的羧基反</w:t>
      </w:r>
      <w:r>
        <w:t>应得到二硫代酯，通过调节反应原料的比例可得到不同二硫代酯基团数的</w:t>
      </w:r>
      <w:r>
        <w:rPr>
          <w:rFonts w:ascii="Times New Roman" w:hAnsi="Times New Roman" w:eastAsia="Times New Roman"/>
        </w:rPr>
        <w:t>RAFT</w:t>
      </w:r>
      <w:r>
        <w:t>试剂。将合成的二硫代酯</w:t>
      </w:r>
      <w:r>
        <w:rPr>
          <w:rFonts w:ascii="Times New Roman" w:hAnsi="Times New Roman" w:eastAsia="Times New Roman"/>
        </w:rPr>
        <w:t>RAFT</w:t>
      </w:r>
      <w:r>
        <w:t>试剂样品重结晶提纯，进行</w:t>
      </w:r>
      <w:r>
        <w:rPr>
          <w:rFonts w:ascii="Times New Roman" w:hAnsi="Times New Roman" w:eastAsia="Times New Roman"/>
        </w:rPr>
        <w:t>FT-IR</w:t>
      </w:r>
      <w:r>
        <w:t>测试，各</w:t>
      </w:r>
      <w:r>
        <w:rPr>
          <w:rFonts w:ascii="Times New Roman" w:hAnsi="Times New Roman" w:eastAsia="Times New Roman"/>
        </w:rPr>
        <w:t>RAFT</w:t>
      </w:r>
      <w:r>
        <w:t>试剂的</w:t>
      </w:r>
      <w:r>
        <w:rPr>
          <w:rFonts w:ascii="Times New Roman" w:hAnsi="Times New Roman" w:eastAsia="Times New Roman"/>
        </w:rPr>
        <w:t>FT-IR</w:t>
      </w:r>
      <w:r>
        <w:t>图谱如图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所示。</w:t>
      </w:r>
    </w:p>
    <w:p w:rsidR="0018722C">
      <w:pPr>
        <w:pStyle w:val="aff7"/>
        <w:topLinePunct/>
      </w:pPr>
      <w:r>
        <w:rPr>
          <w:sz w:val="20"/>
        </w:rPr>
        <w:drawing>
          <wp:inline distT="0" distB="0" distL="0" distR="0">
            <wp:extent cx="4313370" cy="3343275"/>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4313370" cy="3343275"/>
                    </a:xfrm>
                    <a:prstGeom prst="rect">
                      <a:avLst/>
                    </a:prstGeom>
                  </pic:spPr>
                </pic:pic>
              </a:graphicData>
            </a:graphic>
          </wp:inline>
        </w:drawing>
      </w:r>
      <w:r/>
    </w:p>
    <w:p w:rsidR="0018722C">
      <w:pPr>
        <w:pStyle w:val="affff1"/>
        <w:spacing w:before="132"/>
        <w:ind w:leftChars="0" w:left="466" w:rightChars="0" w:right="462" w:firstLineChars="0" w:firstLine="0"/>
        <w:jc w:val="center"/>
        <w:topLinePunct/>
      </w:pPr>
      <w:r>
        <w:rPr>
          <w:kern w:val="2"/>
          <w:szCs w:val="22"/>
          <w:rFonts w:cstheme="minorBidi" w:hAnsiTheme="minorHAnsi" w:eastAsiaTheme="minorHAnsi" w:asciiTheme="minorHAnsi"/>
          <w:sz w:val="21"/>
        </w:rPr>
        <w:t>(A)</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p>
    <w:p w:rsidR="0018722C">
      <w:pPr>
        <w:pStyle w:val="aff7"/>
        <w:sectPr w:rsidR="00556256">
          <w:pgSz w:w="11910" w:h="16840"/>
          <w:pgMar w:header="877" w:footer="999" w:top="1100" w:bottom="1180" w:left="1660" w:right="1660"/>
        </w:sectPr>
        <w:topLinePunct/>
      </w:pPr>
      <w:r>
        <w:rPr>
          <w:kern w:val="2"/>
          <w:sz w:val="22"/>
          <w:szCs w:val="22"/>
          <w:rFonts w:cstheme="minorBidi" w:hAnsiTheme="minorHAnsi" w:eastAsiaTheme="minorHAnsi" w:asciiTheme="minorHAnsi"/>
        </w:rPr>
        <w:drawing>
          <wp:inline>
            <wp:extent cx="4313370" cy="334327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4313370" cy="3343275"/>
                    </a:xfrm>
                    <a:prstGeom prst="rect">
                      <a:avLst/>
                    </a:prstGeom>
                  </pic:spPr>
                </pic:pic>
              </a:graphicData>
            </a:graphic>
          </wp:inline>
        </w:drawing>
      </w:r>
    </w:p>
    <w:p w:rsidR="0018722C">
      <w:pPr>
        <w:pStyle w:val="aff7"/>
        <w:topLinePunct/>
      </w:pPr>
      <w:r>
        <w:rPr>
          <w:kern w:val="2"/>
          <w:sz w:val="20"/>
          <w:szCs w:val="22"/>
          <w:rFonts w:cstheme="minorBidi" w:hAnsiTheme="minorHAnsi" w:eastAsiaTheme="minorHAnsi" w:asciiTheme="minorHAnsi"/>
        </w:rPr>
        <w:drawing>
          <wp:inline distT="0" distB="0" distL="0" distR="0">
            <wp:extent cx="4313370" cy="334327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4313370" cy="3343275"/>
                    </a:xfrm>
                    <a:prstGeom prst="rect">
                      <a:avLst/>
                    </a:prstGeom>
                  </pic:spPr>
                </pic:pic>
              </a:graphicData>
            </a:graphic>
          </wp:inline>
        </w:drawing>
      </w:r>
    </w:p>
    <w:p w:rsidR="0018722C">
      <w:pPr>
        <w:pStyle w:val="affff1"/>
        <w:spacing w:before="132"/>
        <w:ind w:leftChars="0" w:left="465" w:rightChars="0" w:right="463" w:firstLineChars="0" w:firstLine="0"/>
        <w:jc w:val="center"/>
        <w:topLinePunct/>
      </w:pPr>
      <w:r>
        <w:rPr>
          <w:kern w:val="2"/>
          <w:szCs w:val="22"/>
          <w:rFonts w:cstheme="minorBidi" w:hAnsiTheme="minorHAnsi" w:eastAsiaTheme="minorHAnsi" w:asciiTheme="minorHAnsi"/>
          <w:sz w:val="21"/>
        </w:rPr>
        <w:t>(C)</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pPr>
        <w:pStyle w:val="aff7"/>
        <w:sectPr w:rsidR="00556256">
          <w:pgSz w:w="11910" w:h="16840"/>
          <w:pgMar w:header="877" w:footer="999" w:top="1100" w:bottom="1180" w:left="1660" w:right="1660"/>
        </w:sectPr>
        <w:topLinePunct/>
      </w:pPr>
      <w:r>
        <w:rPr>
          <w:kern w:val="2"/>
          <w:sz w:val="22"/>
          <w:szCs w:val="22"/>
          <w:rFonts w:cstheme="minorBidi" w:hAnsiTheme="minorHAnsi" w:eastAsiaTheme="minorHAnsi" w:asciiTheme="minorHAnsi"/>
        </w:rPr>
        <w:drawing>
          <wp:inline>
            <wp:extent cx="4313370" cy="3343275"/>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4313370" cy="3343275"/>
                    </a:xfrm>
                    <a:prstGeom prst="rect">
                      <a:avLst/>
                    </a:prstGeom>
                  </pic:spPr>
                </pic:pic>
              </a:graphicData>
            </a:graphic>
          </wp:inline>
        </w:drawing>
      </w:r>
    </w:p>
    <w:p w:rsidR="0018722C">
      <w:pPr>
        <w:pStyle w:val="affff5"/>
        <w:topLinePunct/>
      </w:pPr>
      <w:r>
        <w:rPr>
          <w:kern w:val="2"/>
          <w:sz w:val="20"/>
          <w:szCs w:val="22"/>
          <w:rFonts w:cstheme="minorBidi" w:hAnsiTheme="minorHAnsi" w:eastAsiaTheme="minorHAnsi" w:asciiTheme="minorHAnsi"/>
        </w:rPr>
        <w:drawing>
          <wp:inline distT="0" distB="0" distL="0" distR="0">
            <wp:extent cx="4313370" cy="3343275"/>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4313370" cy="3343275"/>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w:t>
      </w:r>
      <w:r>
        <w:rPr>
          <w:rFonts w:cstheme="minorBidi" w:hAnsiTheme="minorHAnsi" w:eastAsiaTheme="minorHAnsi" w:asciiTheme="minorHAnsi"/>
        </w:rPr>
        <w:t xml:space="preserve">E</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2</w:t>
      </w:r>
      <w:r>
        <w:t xml:space="preserve">  </w:t>
      </w:r>
      <w:r>
        <w:rPr>
          <w:rFonts w:ascii="宋体" w:hAnsi="宋体" w:eastAsia="宋体" w:hint="eastAsia" w:cstheme="minorBidi"/>
          <w:b/>
        </w:rPr>
        <w:t>合成的二硫代酯</w:t>
      </w:r>
      <w:r>
        <w:rPr>
          <w:rFonts w:cstheme="minorBidi" w:hAnsiTheme="minorHAnsi" w:eastAsiaTheme="minorHAnsi" w:asciiTheme="minorHAnsi"/>
          <w:b/>
        </w:rPr>
        <w:t>RAFT</w:t>
      </w:r>
      <w:r>
        <w:rPr>
          <w:rFonts w:ascii="宋体" w:hAnsi="宋体" w:eastAsia="宋体" w:hint="eastAsia" w:cstheme="minorBidi"/>
          <w:b/>
        </w:rPr>
        <w:t>试剂的</w:t>
      </w:r>
      <w:r>
        <w:rPr>
          <w:rFonts w:cstheme="minorBidi" w:hAnsiTheme="minorHAnsi" w:eastAsiaTheme="minorHAnsi" w:asciiTheme="minorHAnsi"/>
          <w:b/>
        </w:rPr>
        <w:t>FT-IR</w:t>
      </w:r>
      <w:r>
        <w:rPr>
          <w:rFonts w:ascii="宋体" w:hAnsi="宋体" w:eastAsia="宋体" w:hint="eastAsia" w:cstheme="minorBidi"/>
          <w:b/>
        </w:rPr>
        <w:t>图谱。</w:t>
      </w:r>
      <w:r>
        <w:rPr>
          <w:rFonts w:cstheme="minorBidi" w:hAnsiTheme="minorHAnsi" w:eastAsiaTheme="minorHAnsi" w:asciiTheme="minorHAnsi"/>
        </w:rPr>
        <w:t>A</w:t>
      </w:r>
      <w:r w:rsidP="AA7D325B">
        <w:rPr>
          <w:rFonts w:cstheme="minorBidi" w:hAnsiTheme="minorHAnsi" w:eastAsiaTheme="minorHAnsi" w:asciiTheme="minorHAnsi"/>
        </w:rPr>
        <w:t>)</w:t>
      </w:r>
      <w:r>
        <w:rPr>
          <w:rFonts w:cstheme="minorBidi" w:hAnsiTheme="minorHAnsi" w:eastAsiaTheme="minorHAnsi" w:asciiTheme="minorHAnsi"/>
        </w:rPr>
        <w:t>β-CD</w:t>
      </w:r>
      <w:r>
        <w:rPr>
          <w:rFonts w:ascii="宋体" w:hAnsi="宋体" w:eastAsia="宋体" w:hint="eastAsia" w:cstheme="minorBidi"/>
        </w:rPr>
        <w:t>，</w:t>
      </w:r>
      <w:r>
        <w:rPr>
          <w:rFonts w:cstheme="minorBidi" w:hAnsiTheme="minorHAnsi" w:eastAsiaTheme="minorHAnsi" w:asciiTheme="minorHAnsi"/>
        </w:rPr>
        <w:t>B</w:t>
      </w:r>
      <w:r w:rsidP="AA7D325B">
        <w:rPr>
          <w:rFonts w:cstheme="minorBidi" w:hAnsiTheme="minorHAnsi" w:eastAsiaTheme="minorHAnsi" w:asciiTheme="minorHAnsi"/>
        </w:rPr>
        <w:t>)</w:t>
      </w:r>
      <w:r>
        <w:rPr>
          <w:rFonts w:ascii="宋体" w:hAnsi="宋体" w:eastAsia="宋体" w:hint="eastAsia" w:cstheme="minorBidi"/>
        </w:rPr>
        <w:t>三基团</w:t>
      </w:r>
      <w:r>
        <w:rPr>
          <w:rFonts w:cstheme="minorBidi" w:hAnsiTheme="minorHAnsi" w:eastAsiaTheme="minorHAnsi" w:asciiTheme="minorHAnsi"/>
        </w:rPr>
        <w:t>RAFT</w:t>
      </w:r>
      <w:r>
        <w:rPr>
          <w:rFonts w:ascii="宋体" w:hAnsi="宋体" w:eastAsia="宋体" w:hint="eastAsia" w:cstheme="minorBidi"/>
        </w:rPr>
        <w:t>试剂，</w:t>
      </w:r>
      <w:r>
        <w:rPr>
          <w:rFonts w:cstheme="minorBidi" w:hAnsiTheme="minorHAnsi" w:eastAsiaTheme="minorHAnsi" w:asciiTheme="minorHAnsi"/>
        </w:rPr>
        <w:t>C</w:t>
      </w:r>
      <w:r w:rsidP="AA7D325B">
        <w:rPr>
          <w:rFonts w:cstheme="minorBidi" w:hAnsiTheme="minorHAnsi" w:eastAsiaTheme="minorHAnsi" w:asciiTheme="minorHAnsi"/>
        </w:rPr>
        <w:t>)</w:t>
      </w:r>
      <w:r>
        <w:rPr>
          <w:rFonts w:ascii="宋体" w:hAnsi="宋体" w:eastAsia="宋体" w:hint="eastAsia" w:cstheme="minorBidi"/>
        </w:rPr>
        <w:t>四</w:t>
      </w:r>
      <w:r>
        <w:rPr>
          <w:rFonts w:ascii="宋体" w:hAnsi="宋体" w:eastAsia="宋体" w:hint="eastAsia" w:cstheme="minorBidi"/>
        </w:rPr>
        <w:t>基团</w:t>
      </w:r>
      <w:r>
        <w:rPr>
          <w:rFonts w:cstheme="minorBidi" w:hAnsiTheme="minorHAnsi" w:eastAsiaTheme="minorHAnsi" w:asciiTheme="minorHAnsi"/>
        </w:rPr>
        <w:t>RAFT</w:t>
      </w:r>
      <w:r>
        <w:rPr>
          <w:rFonts w:ascii="宋体" w:hAnsi="宋体" w:eastAsia="宋体" w:hint="eastAsia" w:cstheme="minorBidi"/>
        </w:rPr>
        <w:t>试剂，</w:t>
      </w:r>
      <w:r>
        <w:rPr>
          <w:rFonts w:cstheme="minorBidi" w:hAnsiTheme="minorHAnsi" w:eastAsiaTheme="minorHAnsi" w:asciiTheme="minorHAnsi"/>
        </w:rPr>
        <w:t>D</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五基团</w:t>
      </w:r>
      <w:r>
        <w:rPr>
          <w:rFonts w:cstheme="minorBidi" w:hAnsiTheme="minorHAnsi" w:eastAsiaTheme="minorHAnsi" w:asciiTheme="minorHAnsi"/>
        </w:rPr>
        <w:t>RAFT</w:t>
      </w:r>
      <w:r>
        <w:rPr>
          <w:rFonts w:ascii="宋体" w:hAnsi="宋体" w:eastAsia="宋体" w:hint="eastAsia" w:cstheme="minorBidi"/>
        </w:rPr>
        <w:t>试剂，</w:t>
      </w:r>
      <w:r>
        <w:rPr>
          <w:rFonts w:cstheme="minorBidi" w:hAnsiTheme="minorHAnsi" w:eastAsiaTheme="minorHAnsi" w:asciiTheme="minorHAnsi"/>
        </w:rPr>
        <w:t>E</w:t>
      </w:r>
      <w:r w:rsidP="AA7D325B">
        <w:rPr>
          <w:rFonts w:cstheme="minorBidi" w:hAnsiTheme="minorHAnsi" w:eastAsiaTheme="minorHAnsi" w:asciiTheme="minorHAnsi"/>
        </w:rPr>
        <w:t>)</w:t>
      </w:r>
      <w:r>
        <w:rPr>
          <w:rFonts w:ascii="宋体" w:hAnsi="宋体" w:eastAsia="宋体" w:hint="eastAsia" w:cstheme="minorBidi"/>
        </w:rPr>
        <w:t>六基团</w:t>
      </w:r>
      <w:r>
        <w:rPr>
          <w:rFonts w:cstheme="minorBidi" w:hAnsiTheme="minorHAnsi" w:eastAsiaTheme="minorHAnsi" w:asciiTheme="minorHAnsi"/>
        </w:rPr>
        <w:t>RAFT</w:t>
      </w:r>
      <w:r>
        <w:rPr>
          <w:rFonts w:ascii="宋体" w:hAnsi="宋体" w:eastAsia="宋体" w:hint="eastAsia" w:cstheme="minorBidi"/>
        </w:rPr>
        <w:t>试剂</w:t>
      </w:r>
    </w:p>
    <w:p w:rsidR="0018722C">
      <w:pPr>
        <w:topLinePunct/>
      </w:pPr>
      <w:r>
        <w:t>由</w:t>
      </w:r>
      <w:r>
        <w:rPr>
          <w:rFonts w:ascii="Times New Roman" w:hAnsi="Times New Roman" w:eastAsia="Times New Roman"/>
        </w:rPr>
        <w:t>β-CD</w:t>
      </w:r>
      <w:r>
        <w:t>的</w:t>
      </w:r>
      <w:r>
        <w:rPr>
          <w:rFonts w:ascii="Times New Roman" w:hAnsi="Times New Roman" w:eastAsia="Times New Roman"/>
        </w:rPr>
        <w:t>FT-IR</w:t>
      </w:r>
      <w:r>
        <w:t>图谱分析可知，</w:t>
      </w:r>
      <w:r>
        <w:rPr>
          <w:rFonts w:ascii="Times New Roman" w:hAnsi="Times New Roman" w:eastAsia="Times New Roman"/>
        </w:rPr>
        <w:t>3380</w:t>
      </w:r>
      <w:r>
        <w:rPr>
          <w:rFonts w:ascii="Times New Roman" w:hAnsi="Times New Roman" w:eastAsia="Times New Roman"/>
        </w:rPr>
        <w:t> cm</w:t>
      </w:r>
      <w:r>
        <w:rPr>
          <w:rFonts w:ascii="Times New Roman" w:hAnsi="Times New Roman" w:eastAsia="Times New Roman"/>
        </w:rPr>
        <w:t>-1</w:t>
      </w:r>
      <w:r>
        <w:t>附近为</w:t>
      </w:r>
      <w:r>
        <w:rPr>
          <w:rFonts w:ascii="Times New Roman" w:hAnsi="Times New Roman" w:eastAsia="Times New Roman"/>
        </w:rPr>
        <w:t>β-CD</w:t>
      </w:r>
      <w:r>
        <w:t>中</w:t>
      </w:r>
      <w:r>
        <w:rPr>
          <w:rFonts w:ascii="Times New Roman" w:hAnsi="Times New Roman" w:eastAsia="Times New Roman"/>
        </w:rPr>
        <w:t>O—H</w:t>
      </w:r>
      <w:r>
        <w:t>的伸缩振</w:t>
      </w:r>
      <w:r>
        <w:t>动吸收峰，</w:t>
      </w:r>
      <w:r>
        <w:rPr>
          <w:rFonts w:ascii="Times New Roman" w:hAnsi="Times New Roman" w:eastAsia="Times New Roman"/>
        </w:rPr>
        <w:t>2928 </w:t>
      </w:r>
      <w:r>
        <w:rPr>
          <w:rFonts w:ascii="Times New Roman" w:hAnsi="Times New Roman" w:eastAsia="Times New Roman"/>
        </w:rPr>
        <w:t>cm</w:t>
      </w:r>
      <w:r>
        <w:rPr>
          <w:rFonts w:ascii="Times New Roman" w:hAnsi="Times New Roman" w:eastAsia="Times New Roman"/>
        </w:rPr>
        <w:t>-1</w:t>
      </w:r>
      <w:r>
        <w:t>处为</w:t>
      </w:r>
      <w:r>
        <w:rPr>
          <w:rFonts w:ascii="Times New Roman" w:hAnsi="Times New Roman" w:eastAsia="Times New Roman"/>
        </w:rPr>
        <w:t>—CH</w:t>
      </w:r>
      <w:r>
        <w:rPr>
          <w:rFonts w:ascii="Times New Roman" w:hAnsi="Times New Roman" w:eastAsia="Times New Roman"/>
        </w:rPr>
        <w:t>2</w:t>
      </w:r>
      <w:r>
        <w:t>的反对称伸缩振动吸收峰，</w:t>
      </w:r>
      <w:r>
        <w:rPr>
          <w:rFonts w:ascii="Times New Roman" w:hAnsi="Times New Roman" w:eastAsia="Times New Roman"/>
        </w:rPr>
        <w:t>1157 </w:t>
      </w:r>
      <w:r>
        <w:rPr>
          <w:rFonts w:ascii="Times New Roman" w:hAnsi="Times New Roman" w:eastAsia="Times New Roman"/>
        </w:rPr>
        <w:t>cm</w:t>
      </w:r>
      <w:r>
        <w:rPr>
          <w:rFonts w:ascii="Times New Roman" w:hAnsi="Times New Roman" w:eastAsia="Times New Roman"/>
        </w:rPr>
        <w:t>-1</w:t>
      </w:r>
      <w:r>
        <w:t>、</w:t>
      </w:r>
      <w:r>
        <w:rPr>
          <w:rFonts w:ascii="Times New Roman" w:hAnsi="Times New Roman" w:eastAsia="Times New Roman"/>
        </w:rPr>
        <w:t>1080 cm</w:t>
      </w:r>
      <w:r>
        <w:rPr>
          <w:rFonts w:ascii="Times New Roman" w:hAnsi="Times New Roman" w:eastAsia="Times New Roman"/>
        </w:rPr>
        <w:t>-1</w:t>
      </w:r>
      <w:r>
        <w:t>、</w:t>
      </w:r>
      <w:r>
        <w:rPr>
          <w:rFonts w:ascii="Times New Roman" w:hAnsi="Times New Roman" w:eastAsia="Times New Roman"/>
        </w:rPr>
        <w:t>1028</w:t>
      </w:r>
      <w:r>
        <w:rPr>
          <w:rFonts w:ascii="Times New Roman" w:hAnsi="Times New Roman" w:eastAsia="Times New Roman"/>
        </w:rPr>
        <w:t> </w:t>
      </w:r>
      <w:r>
        <w:rPr>
          <w:rFonts w:ascii="Times New Roman" w:hAnsi="Times New Roman" w:eastAsia="Times New Roman"/>
        </w:rPr>
        <w:t>cm</w:t>
      </w:r>
      <w:r>
        <w:rPr>
          <w:rFonts w:ascii="Times New Roman" w:hAnsi="Times New Roman" w:eastAsia="Times New Roman"/>
        </w:rPr>
        <w:t>-1</w:t>
      </w:r>
      <w:r>
        <w:t>显示</w:t>
      </w:r>
      <w:r>
        <w:rPr>
          <w:rFonts w:ascii="Times New Roman" w:hAnsi="Times New Roman" w:eastAsia="Times New Roman"/>
        </w:rPr>
        <w:t>β-CD</w:t>
      </w:r>
      <w:r>
        <w:t>中</w:t>
      </w:r>
      <w:r>
        <w:rPr>
          <w:rFonts w:ascii="Times New Roman" w:hAnsi="Times New Roman" w:eastAsia="Times New Roman"/>
        </w:rPr>
        <w:t>C—O</w:t>
      </w:r>
      <w:r>
        <w:t>和</w:t>
      </w:r>
      <w:r>
        <w:rPr>
          <w:rFonts w:ascii="Times New Roman" w:hAnsi="Times New Roman" w:eastAsia="Times New Roman"/>
        </w:rPr>
        <w:t>C—O—C</w:t>
      </w:r>
      <w:r>
        <w:t>伸缩振动峰，</w:t>
      </w:r>
      <w:r>
        <w:rPr>
          <w:rFonts w:ascii="Times New Roman" w:hAnsi="Times New Roman" w:eastAsia="Times New Roman"/>
        </w:rPr>
        <w:t>1642</w:t>
      </w:r>
      <w:r>
        <w:rPr>
          <w:rFonts w:ascii="Times New Roman" w:hAnsi="Times New Roman" w:eastAsia="Times New Roman"/>
        </w:rPr>
        <w:t> </w:t>
      </w:r>
      <w:r>
        <w:rPr>
          <w:rFonts w:ascii="Times New Roman" w:hAnsi="Times New Roman" w:eastAsia="Times New Roman"/>
        </w:rPr>
        <w:t>cm</w:t>
      </w:r>
      <w:r>
        <w:rPr>
          <w:rFonts w:ascii="Times New Roman" w:hAnsi="Times New Roman" w:eastAsia="Times New Roman"/>
        </w:rPr>
        <w:t>-1</w:t>
      </w:r>
      <w:r>
        <w:t>附近为</w:t>
      </w:r>
      <w:r>
        <w:rPr>
          <w:rFonts w:ascii="Times New Roman" w:hAnsi="Times New Roman" w:eastAsia="Times New Roman"/>
        </w:rPr>
        <w:t>β-CD</w:t>
      </w:r>
      <w:r>
        <w:t>中羟基面内弯曲振动的吸收峰。对比</w:t>
      </w:r>
      <w:r>
        <w:rPr>
          <w:rFonts w:ascii="Times New Roman" w:hAnsi="Times New Roman" w:eastAsia="Times New Roman"/>
        </w:rPr>
        <w:t>RAFT</w:t>
      </w:r>
      <w:r>
        <w:t>试剂的</w:t>
      </w:r>
      <w:r>
        <w:rPr>
          <w:rFonts w:ascii="Times New Roman" w:hAnsi="Times New Roman" w:eastAsia="Times New Roman"/>
        </w:rPr>
        <w:t>FT-IR</w:t>
      </w:r>
      <w:r>
        <w:t>图谱可知，</w:t>
      </w:r>
      <w:r>
        <w:rPr>
          <w:rFonts w:ascii="Times New Roman" w:hAnsi="Times New Roman" w:eastAsia="Times New Roman"/>
        </w:rPr>
        <w:t>β-CD</w:t>
      </w:r>
      <w:r>
        <w:t>的特征峰基本上保持不变，由于硫原子质量是氧原子的两倍，</w:t>
      </w:r>
      <w:r>
        <w:rPr>
          <w:rFonts w:ascii="Times New Roman" w:hAnsi="Times New Roman" w:eastAsia="Times New Roman"/>
        </w:rPr>
        <w:t>C</w:t>
      </w:r>
      <w:r>
        <w:t>＝</w:t>
      </w:r>
      <w:r>
        <w:rPr>
          <w:rFonts w:ascii="Times New Roman" w:hAnsi="Times New Roman" w:eastAsia="Times New Roman"/>
        </w:rPr>
        <w:t>S</w:t>
      </w:r>
      <w:r>
        <w:t>的伸缩振动频率</w:t>
      </w:r>
      <w:r>
        <w:t>比</w:t>
      </w:r>
      <w:r>
        <w:rPr>
          <w:rFonts w:ascii="Times New Roman" w:hAnsi="Times New Roman" w:eastAsia="Times New Roman"/>
        </w:rPr>
        <w:t>C</w:t>
      </w:r>
      <w:r>
        <w:t>＝</w:t>
      </w:r>
      <w:r>
        <w:rPr>
          <w:rFonts w:ascii="Times New Roman" w:hAnsi="Times New Roman" w:eastAsia="Times New Roman"/>
        </w:rPr>
        <w:t>O</w:t>
      </w:r>
      <w:r>
        <w:t>低得多，吸收强度也较弱，一般</w:t>
      </w:r>
      <w:r>
        <w:rPr>
          <w:rFonts w:ascii="Times New Roman" w:hAnsi="Times New Roman" w:eastAsia="Times New Roman"/>
        </w:rPr>
        <w:t>C—S</w:t>
      </w:r>
      <w:r>
        <w:t>的伸缩振动吸收也较弱，因而 </w:t>
      </w:r>
      <w:r>
        <w:rPr>
          <w:rFonts w:ascii="Times New Roman" w:hAnsi="Times New Roman" w:eastAsia="Times New Roman"/>
        </w:rPr>
        <w:t>C</w:t>
      </w:r>
    </w:p>
    <w:p w:rsidR="0018722C">
      <w:pPr>
        <w:topLinePunct/>
      </w:pPr>
      <w:r>
        <w:t>＝</w:t>
      </w:r>
      <w:r>
        <w:rPr>
          <w:rFonts w:ascii="Times New Roman" w:hAnsi="Times New Roman" w:eastAsia="宋体"/>
        </w:rPr>
        <w:t>S</w:t>
      </w:r>
      <w:r>
        <w:t>(</w:t>
      </w:r>
      <w:r>
        <w:rPr>
          <w:rFonts w:ascii="Times New Roman" w:hAnsi="Times New Roman" w:eastAsia="宋体"/>
        </w:rPr>
        <w:t>1030 </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rPr>
          <w:spacing w:val="-60"/>
        </w:rPr>
        <w:t>)</w:t>
      </w:r>
      <w:r>
        <w:t>、</w:t>
      </w:r>
      <w:r>
        <w:rPr>
          <w:rFonts w:ascii="Times New Roman" w:hAnsi="Times New Roman" w:eastAsia="宋体"/>
        </w:rPr>
        <w:t>C</w:t>
      </w:r>
      <w:r>
        <w:rPr>
          <w:rFonts w:ascii="Times New Roman" w:hAnsi="Times New Roman" w:eastAsia="宋体"/>
        </w:rPr>
        <w:t>—</w:t>
      </w:r>
      <w:r>
        <w:rPr>
          <w:rFonts w:ascii="Times New Roman" w:hAnsi="Times New Roman" w:eastAsia="宋体"/>
        </w:rPr>
        <w:t>S</w:t>
      </w:r>
      <w:r>
        <w:t>（</w:t>
      </w:r>
      <w:r>
        <w:rPr>
          <w:rFonts w:ascii="Times New Roman" w:hAnsi="Times New Roman" w:eastAsia="宋体"/>
        </w:rPr>
        <w:t>859 </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w:t>
      </w:r>
      <w:r>
        <w:t>等特征峰与</w:t>
      </w:r>
      <w:r>
        <w:rPr>
          <w:rFonts w:ascii="Times New Roman" w:hAnsi="Times New Roman" w:eastAsia="宋体"/>
        </w:rPr>
        <w:t>β</w:t>
      </w:r>
      <w:r>
        <w:rPr>
          <w:rFonts w:ascii="Times New Roman" w:hAnsi="Times New Roman" w:eastAsia="宋体"/>
        </w:rPr>
        <w:t>-</w:t>
      </w:r>
      <w:r>
        <w:rPr>
          <w:rFonts w:ascii="Times New Roman" w:hAnsi="Times New Roman" w:eastAsia="宋体"/>
        </w:rPr>
        <w:t>CD</w:t>
      </w:r>
      <w:r>
        <w:t>的峰重叠。在</w:t>
      </w:r>
      <w:r>
        <w:rPr>
          <w:rFonts w:ascii="Times New Roman" w:hAnsi="Times New Roman" w:eastAsia="宋体"/>
        </w:rPr>
        <w:t>1706 </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1599 cm</w:t>
      </w:r>
      <w:r>
        <w:rPr>
          <w:rFonts w:ascii="Times New Roman" w:hAnsi="Times New Roman" w:eastAsia="宋体"/>
        </w:rPr>
        <w:t>-1</w:t>
      </w:r>
      <w:r>
        <w:t>及</w:t>
      </w:r>
      <w:r>
        <w:rPr>
          <w:rFonts w:ascii="Times New Roman" w:hAnsi="Times New Roman" w:eastAsia="宋体"/>
        </w:rPr>
        <w:t>1510 cm</w:t>
      </w:r>
      <w:r>
        <w:rPr>
          <w:rFonts w:ascii="Times New Roman" w:hAnsi="Times New Roman" w:eastAsia="宋体"/>
        </w:rPr>
        <w:t>-1</w:t>
      </w:r>
      <w:r>
        <w:t>处出现苯环的骨架振动，这可以证明</w:t>
      </w:r>
      <w:r>
        <w:rPr>
          <w:rFonts w:ascii="Times New Roman" w:hAnsi="Times New Roman" w:eastAsia="宋体"/>
        </w:rPr>
        <w:t>MBA</w:t>
      </w:r>
      <w:r>
        <w:t>被连接在环糊</w:t>
      </w:r>
      <w:r>
        <w:t>精上。而且，随着取代基团数增加，吸收强度随之增大。综合以上分析可以初步</w:t>
      </w:r>
      <w:r>
        <w:t>确定合成的</w:t>
      </w:r>
      <w:r>
        <w:rPr>
          <w:rFonts w:ascii="Times New Roman" w:hAnsi="Times New Roman" w:eastAsia="宋体"/>
        </w:rPr>
        <w:t>RAFT</w:t>
      </w:r>
      <w:r>
        <w:t>试剂是含有</w:t>
      </w:r>
      <w:r>
        <w:rPr>
          <w:rFonts w:ascii="Times New Roman" w:hAnsi="Times New Roman" w:eastAsia="宋体"/>
        </w:rPr>
        <w:t>[</w:t>
      </w:r>
      <w:r>
        <w:rPr>
          <w:rFonts w:ascii="Times New Roman" w:hAnsi="Times New Roman" w:eastAsia="宋体"/>
        </w:rPr>
        <w:t xml:space="preserve">—C</w:t>
      </w:r>
      <w:r>
        <w:rPr>
          <w:rFonts w:ascii="Times New Roman" w:hAnsi="Times New Roman" w:eastAsia="宋体"/>
        </w:rPr>
        <w:t>(</w:t>
      </w:r>
      <w:r>
        <w:t>＝</w:t>
      </w:r>
      <w:r>
        <w:rPr>
          <w:rFonts w:ascii="Times New Roman" w:hAnsi="Times New Roman" w:eastAsia="宋体"/>
        </w:rPr>
        <w:t>S</w:t>
      </w:r>
      <w:r>
        <w:rPr>
          <w:rFonts w:ascii="Times New Roman" w:hAnsi="Times New Roman" w:eastAsia="宋体"/>
        </w:rPr>
        <w:t>)</w:t>
      </w:r>
      <w:r>
        <w:rPr>
          <w:rFonts w:ascii="Times New Roman" w:hAnsi="Times New Roman" w:eastAsia="宋体"/>
        </w:rPr>
        <w:t>—S—</w:t>
      </w:r>
      <w:r>
        <w:rPr>
          <w:rFonts w:ascii="Times New Roman" w:hAnsi="Times New Roman" w:eastAsia="宋体"/>
        </w:rPr>
        <w:t>]</w:t>
      </w:r>
      <w:r>
        <w:t>结构的二硫代羧酸酯。</w:t>
      </w:r>
    </w:p>
    <w:p w:rsidR="0018722C">
      <w:pPr>
        <w:pStyle w:val="4"/>
        <w:topLinePunct/>
        <w:ind w:left="200" w:hangingChars="200" w:hanging="200"/>
      </w:pPr>
      <w:r>
        <w:t>3.1.2</w:t>
      </w:r>
      <w:r>
        <w:t xml:space="preserve"> </w:t>
      </w:r>
      <w:r>
        <w:t>β-CD</w:t>
      </w:r>
      <w:r>
        <w:rPr>
          <w:strike/>
        </w:rPr>
        <w:t>[</w:t>
      </w:r>
      <w:r>
        <w:t>P</w:t>
      </w:r>
      <w:r>
        <w:t>(</w:t>
      </w:r>
      <w:r>
        <w:t>AA-co-MMA</w:t>
      </w:r>
      <w:r>
        <w:t>)</w:t>
      </w:r>
      <w:r w:rsidR="004B696B">
        <w:t xml:space="preserve"> </w:t>
      </w:r>
      <w:r>
        <w:t>-b-PVP</w:t>
      </w:r>
      <w:r>
        <w:t>]</w:t>
      </w:r>
      <w:r w:rsidR="004B696B">
        <w:t xml:space="preserve"> </w:t>
      </w:r>
      <w:r>
        <w:rPr>
          <w:vertAlign w:val="subscript"/>
        </w:rPr>
        <w:t>x</w:t>
      </w:r>
      <w:r>
        <w:t>的合成与表征</w:t>
      </w:r>
    </w:p>
    <w:p w:rsidR="0018722C">
      <w:pPr>
        <w:topLinePunct/>
      </w:pPr>
      <w:r>
        <w:t>详细的</w:t>
      </w:r>
      <w:r>
        <w:rPr>
          <w:rFonts w:ascii="Times New Roman" w:eastAsia="宋体"/>
        </w:rPr>
        <w:t>R</w:t>
      </w:r>
      <w:r>
        <w:rPr>
          <w:rFonts w:ascii="Times New Roman" w:eastAsia="宋体"/>
        </w:rPr>
        <w:t>A</w:t>
      </w:r>
      <w:r>
        <w:rPr>
          <w:rFonts w:ascii="Times New Roman" w:eastAsia="宋体"/>
        </w:rPr>
        <w:t>F</w:t>
      </w:r>
      <w:r>
        <w:rPr>
          <w:rFonts w:ascii="Times New Roman" w:eastAsia="宋体"/>
        </w:rPr>
        <w:t>T</w:t>
      </w:r>
      <w:r>
        <w:t>聚合机理由</w:t>
      </w:r>
      <w:r>
        <w:rPr>
          <w:rFonts w:ascii="Times New Roman" w:eastAsia="宋体"/>
        </w:rPr>
        <w:t>Rizz</w:t>
      </w:r>
      <w:r>
        <w:rPr>
          <w:rFonts w:ascii="Times New Roman" w:eastAsia="宋体"/>
        </w:rPr>
        <w:t>a</w:t>
      </w:r>
      <w:r>
        <w:rPr>
          <w:rFonts w:ascii="Times New Roman" w:eastAsia="宋体"/>
        </w:rPr>
        <w:t>rdo</w:t>
      </w:r>
      <w:r>
        <w:t>等研究者</w:t>
      </w:r>
      <w:hyperlink w:history="true" w:anchor="_bookmark140">
        <w:r>
          <w:rPr>
            <w:rFonts w:ascii="Times New Roman" w:eastAsia="宋体"/>
          </w:rPr>
          <w:t>[</w:t>
        </w:r>
        <w:r>
          <w:rPr>
            <w:rFonts w:ascii="Times New Roman" w:eastAsia="宋体"/>
          </w:rPr>
          <w:t>5</w:t>
        </w:r>
        <w:r>
          <w:rPr>
            <w:rFonts w:ascii="Times New Roman" w:eastAsia="宋体"/>
          </w:rPr>
          <w:t>7</w:t>
        </w:r>
        <w:r>
          <w:rPr>
            <w:rFonts w:ascii="Times New Roman" w:eastAsia="宋体"/>
          </w:rPr>
          <w:t>,</w:t>
        </w:r>
        <w:r>
          <w:rPr>
            <w:rFonts w:ascii="Times New Roman" w:eastAsia="宋体"/>
          </w:rPr>
          <w:t> </w:t>
        </w:r>
      </w:hyperlink>
      <w:hyperlink w:history="true" w:anchor="_bookmark141">
        <w:r>
          <w:rPr>
            <w:rFonts w:ascii="Times New Roman" w:eastAsia="宋体"/>
          </w:rPr>
          <w:t>5</w:t>
        </w:r>
        <w:r>
          <w:rPr>
            <w:rFonts w:ascii="Times New Roman" w:eastAsia="宋体"/>
          </w:rPr>
          <w:t>8</w:t>
        </w:r>
      </w:hyperlink>
      <w:r>
        <w:rPr>
          <w:rFonts w:ascii="Times New Roman" w:eastAsia="宋体"/>
        </w:rPr>
        <w:t>]</w:t>
      </w:r>
      <w:r>
        <w:t>提出，</w:t>
      </w:r>
      <w:r>
        <w:rPr>
          <w:rFonts w:ascii="Times New Roman" w:eastAsia="宋体"/>
        </w:rPr>
        <w:t>R</w:t>
      </w:r>
      <w:r>
        <w:rPr>
          <w:rFonts w:ascii="Times New Roman" w:eastAsia="宋体"/>
        </w:rPr>
        <w:t>A</w:t>
      </w:r>
      <w:r>
        <w:rPr>
          <w:rFonts w:ascii="Times New Roman" w:eastAsia="宋体"/>
        </w:rPr>
        <w:t>F</w:t>
      </w:r>
      <w:r>
        <w:rPr>
          <w:rFonts w:ascii="Times New Roman" w:eastAsia="宋体"/>
        </w:rPr>
        <w:t>T</w:t>
      </w:r>
      <w:r>
        <w:t>聚合具有自由</w:t>
      </w:r>
      <w:r>
        <w:t>基反应的化学特性，在引发阶段必需要引入自由基才能产生单体自由基并进行链转移和增长。目前，</w:t>
      </w:r>
      <w:r>
        <w:rPr>
          <w:rFonts w:ascii="Times New Roman" w:eastAsia="宋体"/>
        </w:rPr>
        <w:t>RAFT</w:t>
      </w:r>
      <w:r w:rsidR="001852F3">
        <w:rPr>
          <w:rFonts w:ascii="Times New Roman" w:eastAsia="宋体"/>
        </w:rPr>
        <w:t xml:space="preserve"> </w:t>
      </w:r>
      <w:r>
        <w:t>体系中的自由基产生方式主要有以下三种：</w:t>
      </w:r>
      <w:r>
        <w:rPr>
          <w:rFonts w:ascii="Times New Roman" w:eastAsia="宋体"/>
        </w:rPr>
        <w:t>1</w:t>
      </w:r>
      <w:r>
        <w:rPr>
          <w:rFonts w:ascii="Times New Roman" w:eastAsia="宋体"/>
          <w:rFonts w:ascii="Times New Roman" w:eastAsia="宋体"/>
        </w:rPr>
        <w:t>）</w:t>
      </w:r>
      <w:r w:rsidR="001852F3">
        <w:rPr>
          <w:rFonts w:ascii="Times New Roman" w:eastAsia="宋体"/>
        </w:rPr>
        <w:t xml:space="preserve"> </w:t>
      </w:r>
      <w:r>
        <w:t>有</w:t>
      </w:r>
      <w:r>
        <w:t>机</w:t>
      </w:r>
    </w:p>
    <w:p w:rsidR="0018722C">
      <w:pPr>
        <w:pStyle w:val="BodyText"/>
        <w:spacing w:line="338" w:lineRule="auto" w:before="74"/>
        <w:ind w:leftChars="0" w:left="140" w:rightChars="0" w:right="236"/>
        <w:jc w:val="both"/>
        <w:topLinePunct/>
      </w:pPr>
      <w:r>
        <w:t>自由基引发剂的分解</w:t>
      </w:r>
      <w:hyperlink w:history="true" w:anchor="_bookmark142">
        <w:r>
          <w:rPr>
            <w:rFonts w:ascii="Times New Roman" w:hAnsi="Times New Roman" w:eastAsia="宋体"/>
            <w:position w:val="11"/>
            <w:sz w:val="16"/>
          </w:rPr>
          <w:t>[59</w:t>
        </w:r>
        <w:r>
          <w:rPr>
            <w:rFonts w:ascii="Times New Roman" w:hAnsi="Times New Roman" w:eastAsia="宋体"/>
            <w:position w:val="11"/>
            <w:sz w:val="16"/>
          </w:rPr>
          <w:t>]</w:t>
        </w:r>
      </w:hyperlink>
      <w:r>
        <w:t>，</w:t>
      </w:r>
      <w:r>
        <w:rPr>
          <w:rFonts w:ascii="Times New Roman" w:hAnsi="Times New Roman" w:eastAsia="宋体"/>
        </w:rPr>
        <w:t>2</w:t>
      </w:r>
      <w:r>
        <w:rPr>
          <w:rFonts w:ascii="Times New Roman" w:hAnsi="Times New Roman" w:eastAsia="宋体"/>
        </w:rPr>
        <w:t>）</w:t>
      </w:r>
      <w:r>
        <w:t>通过外加方式引发（如此外辐照</w:t>
      </w:r>
      <w:hyperlink w:history="true" w:anchor="_bookmark143">
        <w:r>
          <w:rPr>
            <w:rFonts w:ascii="Times New Roman" w:hAnsi="Times New Roman" w:eastAsia="宋体"/>
            <w:vertAlign w:val="superscript"/>
            <w:position w:val="11"/>
          </w:rPr>
          <w:t>[60</w:t>
        </w:r>
        <w:r>
          <w:rPr>
            <w:rFonts w:ascii="Times New Roman" w:hAnsi="Times New Roman" w:eastAsia="宋体"/>
            <w:vertAlign w:val="superscript"/>
            <w:position w:val="11"/>
          </w:rPr>
          <w:t>]</w:t>
        </w:r>
      </w:hyperlink>
      <w:r>
        <w:t>、</w:t>
      </w:r>
      <w:r>
        <w:rPr>
          <w:rFonts w:ascii="Times New Roman" w:hAnsi="Times New Roman" w:eastAsia="宋体"/>
        </w:rPr>
        <w:t>γ</w:t>
      </w:r>
      <w:r>
        <w:t>射线辐照</w:t>
      </w:r>
      <w:hyperlink w:history="true" w:anchor="_bookmark144">
        <w:r>
          <w:rPr>
            <w:rFonts w:ascii="Times New Roman" w:hAnsi="Times New Roman" w:eastAsia="宋体"/>
            <w:position w:val="11"/>
            <w:sz w:val="16"/>
          </w:rPr>
          <w:t>[61</w:t>
        </w:r>
        <w:r>
          <w:rPr>
            <w:rFonts w:ascii="Times New Roman" w:hAnsi="Times New Roman" w:eastAsia="宋体"/>
            <w:position w:val="11"/>
            <w:sz w:val="16"/>
          </w:rPr>
          <w:t>]</w:t>
        </w:r>
      </w:hyperlink>
      <w:r>
        <w:rPr>
          <w:spacing w:val="0"/>
        </w:rPr>
        <w:t>和等离子体引发</w:t>
      </w:r>
      <w:hyperlink w:history="true" w:anchor="_bookmark145">
        <w:r>
          <w:rPr>
            <w:rFonts w:ascii="Times New Roman" w:hAnsi="Times New Roman" w:eastAsia="宋体"/>
            <w:spacing w:val="0"/>
            <w:w w:val="100"/>
            <w:position w:val="11"/>
            <w:sz w:val="16"/>
          </w:rPr>
          <w:t>[</w:t>
        </w:r>
        <w:r>
          <w:rPr>
            <w:rFonts w:ascii="Times New Roman" w:hAnsi="Times New Roman" w:eastAsia="宋体"/>
            <w:spacing w:val="-1"/>
            <w:w w:val="100"/>
            <w:position w:val="11"/>
            <w:sz w:val="16"/>
          </w:rPr>
          <w:t>6</w:t>
        </w:r>
        <w:r>
          <w:rPr>
            <w:rFonts w:ascii="Times New Roman" w:hAnsi="Times New Roman" w:eastAsia="宋体"/>
            <w:spacing w:val="0"/>
            <w:w w:val="100"/>
            <w:position w:val="11"/>
            <w:sz w:val="16"/>
          </w:rPr>
          <w:t>2</w:t>
        </w:r>
        <w:r>
          <w:rPr>
            <w:rFonts w:ascii="Times New Roman" w:hAnsi="Times New Roman" w:eastAsia="宋体"/>
            <w:spacing w:val="0"/>
            <w:w w:val="100"/>
            <w:position w:val="11"/>
            <w:sz w:val="16"/>
          </w:rPr>
          <w:t>]</w:t>
        </w:r>
      </w:hyperlink>
      <w:r>
        <w:t>等</w:t>
      </w:r>
      <w:r>
        <w:rPr>
          <w:spacing w:val="-62"/>
        </w:rPr>
        <w:t>）</w:t>
      </w:r>
      <w:r>
        <w:rPr>
          <w:spacing w:val="-26"/>
        </w:rPr>
        <w:t>，</w:t>
      </w:r>
      <w:r>
        <w:rPr>
          <w:rFonts w:ascii="Times New Roman" w:hAnsi="Times New Roman" w:eastAsia="宋体"/>
        </w:rPr>
        <w:t>3</w:t>
      </w:r>
      <w:r>
        <w:rPr>
          <w:rFonts w:ascii="Times New Roman" w:hAnsi="Times New Roman" w:eastAsia="宋体"/>
        </w:rPr>
        <w:t>）</w:t>
      </w:r>
      <w:r w:rsidR="001852F3">
        <w:rPr>
          <w:rFonts w:ascii="Times New Roman" w:hAnsi="Times New Roman" w:eastAsia="宋体"/>
          <w:spacing w:val="0"/>
        </w:rPr>
        <w:t xml:space="preserve"> </w:t>
      </w:r>
      <w:r>
        <w:t>单体自身热引发</w:t>
      </w:r>
      <w:hyperlink w:history="true" w:anchor="_bookmark146">
        <w:r>
          <w:rPr>
            <w:rFonts w:ascii="Times New Roman" w:hAnsi="Times New Roman" w:eastAsia="宋体"/>
            <w:vertAlign w:val="superscript"/>
            <w:position w:val="11"/>
          </w:rPr>
          <w:t>[</w:t>
        </w:r>
        <w:r>
          <w:rPr>
            <w:rFonts w:ascii="Times New Roman" w:hAnsi="Times New Roman" w:eastAsia="宋体"/>
            <w:vertAlign w:val="superscript"/>
            <w:position w:val="11"/>
          </w:rPr>
          <w:t>63</w:t>
        </w:r>
        <w:r>
          <w:rPr>
            <w:rFonts w:ascii="Times New Roman" w:hAnsi="Times New Roman" w:eastAsia="宋体"/>
            <w:vertAlign w:val="superscript"/>
            <w:position w:val="11"/>
          </w:rPr>
          <w:t>]</w:t>
        </w:r>
      </w:hyperlink>
      <w:r>
        <w:rPr>
          <w:spacing w:val="-4"/>
        </w:rPr>
        <w:t>。本文选用有机自由基引发剂的分</w:t>
      </w:r>
      <w:r>
        <w:rPr>
          <w:spacing w:val="-6"/>
        </w:rPr>
        <w:t>解方式产生自由基，其聚合机理如图</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所示。</w:t>
      </w:r>
    </w:p>
    <w:p w:rsidR="00000000">
      <w:pPr>
        <w:pStyle w:val="aff7"/>
        <w:spacing w:line="240" w:lineRule="atLeast"/>
        <w:topLinePunct/>
      </w:pPr>
      <w:r>
        <w:drawing>
          <wp:inline>
            <wp:extent cx="5285839" cy="3240404"/>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4" cstate="print"/>
                    <a:stretch>
                      <a:fillRect/>
                    </a:stretch>
                  </pic:blipFill>
                  <pic:spPr>
                    <a:xfrm>
                      <a:off x="0" y="0"/>
                      <a:ext cx="5285839" cy="32404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2.3</w:t>
      </w:r>
      <w:r>
        <w:t xml:space="preserve">  </w:t>
      </w:r>
      <w:r w:rsidRPr="00DB64CE">
        <w:rPr>
          <w:kern w:val="2"/>
          <w:szCs w:val="22"/>
          <w:rFonts w:cstheme="minorBidi" w:hAnsiTheme="minorHAnsi" w:eastAsiaTheme="minorHAnsi" w:asciiTheme="minorHAnsi"/>
          <w:b/>
          <w:sz w:val="21"/>
        </w:rPr>
        <w:t>RAFT</w:t>
      </w:r>
      <w:r>
        <w:rPr>
          <w:kern w:val="2"/>
          <w:szCs w:val="22"/>
          <w:rFonts w:ascii="宋体" w:eastAsia="宋体" w:hint="eastAsia" w:cstheme="minorBidi" w:hAnsiTheme="minorHAnsi"/>
          <w:b/>
          <w:sz w:val="21"/>
        </w:rPr>
        <w:t>聚合机理</w:t>
      </w:r>
    </w:p>
    <w:p w:rsidR="0018722C">
      <w:pPr>
        <w:topLinePunct/>
      </w:pPr>
      <w:r>
        <w:t>本文选用</w:t>
      </w:r>
      <w:r>
        <w:rPr>
          <w:rFonts w:ascii="Times New Roman" w:eastAsia="Times New Roman"/>
        </w:rPr>
        <w:t>AIBN</w:t>
      </w:r>
      <w:r>
        <w:t>作为自由基引发剂，实验表明其对选用的三种单体引发效果</w:t>
      </w:r>
      <w:r>
        <w:t>良好，所得产物产率达</w:t>
      </w:r>
      <w:r>
        <w:rPr>
          <w:rFonts w:ascii="Times New Roman" w:eastAsia="Times New Roman"/>
        </w:rPr>
        <w:t>75</w:t>
      </w:r>
      <w:r>
        <w:rPr>
          <w:rFonts w:ascii="Times New Roman" w:eastAsia="Times New Roman"/>
        </w:rPr>
        <w:t>%</w:t>
      </w:r>
      <w:r>
        <w:t>以上。其中一种聚合物样品</w:t>
      </w:r>
      <w:r>
        <w:t>（</w:t>
      </w:r>
      <w:r>
        <w:rPr>
          <w:rFonts w:ascii="Times New Roman" w:eastAsia="Times New Roman"/>
        </w:rPr>
        <w:t>A</w:t>
      </w:r>
      <w:r>
        <w:rPr>
          <w:rFonts w:ascii="Times New Roman" w:eastAsia="Times New Roman"/>
        </w:rPr>
        <w:t>M</w:t>
      </w:r>
      <w:r>
        <w:rPr>
          <w:rFonts w:ascii="Times New Roman" w:eastAsia="Times New Roman"/>
        </w:rPr>
        <w:t>-</w:t>
      </w:r>
      <w:r>
        <w:rPr>
          <w:rFonts w:ascii="Times New Roman" w:eastAsia="Times New Roman"/>
        </w:rPr>
        <w:t>P</w:t>
      </w:r>
      <w:r>
        <w:rPr>
          <w:rFonts w:ascii="Times New Roman" w:eastAsia="Times New Roman"/>
        </w:rPr>
        <w:t>K</w:t>
      </w:r>
      <w:r>
        <w:rPr>
          <w:rFonts w:ascii="Times New Roman" w:eastAsia="Times New Roman"/>
        </w:rPr>
        <w:t>1</w:t>
      </w:r>
      <w:r>
        <w:rPr>
          <w:rFonts w:ascii="Times New Roman" w:eastAsia="Times New Roman"/>
        </w:rPr>
        <w:t>1</w:t>
      </w:r>
      <w:r>
        <w:rPr>
          <w:rFonts w:ascii="Times New Roman" w:eastAsia="Times New Roman"/>
        </w:rPr>
        <w:t>1</w:t>
      </w:r>
      <w:r>
        <w:rPr>
          <w:rFonts w:ascii="Times New Roman" w:eastAsia="Times New Roman"/>
        </w:rPr>
        <w:t>-</w:t>
      </w:r>
      <w:r>
        <w:rPr>
          <w:rFonts w:ascii="Times New Roman" w:eastAsia="Times New Roman"/>
        </w:rPr>
        <w:t>4</w:t>
      </w:r>
      <w:r>
        <w:rPr>
          <w:rFonts w:ascii="Times New Roman" w:eastAsia="Times New Roman"/>
        </w:rPr>
        <w:t>P</w:t>
      </w:r>
      <w:r>
        <w:rPr>
          <w:rFonts w:ascii="Times New Roman" w:eastAsia="Times New Roman"/>
        </w:rPr>
        <w:t>1</w:t>
      </w:r>
      <w:r>
        <w:t>）</w:t>
      </w:r>
      <w:r>
        <w:t>的</w:t>
      </w:r>
      <w:r>
        <w:rPr>
          <w:rFonts w:ascii="Times New Roman" w:eastAsia="Times New Roman"/>
        </w:rPr>
        <w:t>F</w:t>
      </w:r>
      <w:r>
        <w:rPr>
          <w:rFonts w:ascii="Times New Roman" w:eastAsia="Times New Roman"/>
        </w:rPr>
        <w:t>T</w:t>
      </w:r>
      <w:r>
        <w:rPr>
          <w:rFonts w:ascii="Times New Roman" w:eastAsia="Times New Roman"/>
        </w:rPr>
        <w:t>-</w:t>
      </w:r>
      <w:r>
        <w:rPr>
          <w:rFonts w:ascii="Times New Roman" w:eastAsia="Times New Roman"/>
        </w:rPr>
        <w:t>IR</w:t>
      </w:r>
      <w:r>
        <w:t>图谱如图</w:t>
      </w:r>
      <w:r>
        <w:rPr>
          <w:rFonts w:ascii="Times New Roman" w:eastAsia="Times New Roman"/>
        </w:rPr>
        <w:t>2</w:t>
      </w:r>
      <w:r>
        <w:rPr>
          <w:rFonts w:ascii="Times New Roman" w:eastAsia="Times New Roman"/>
        </w:rPr>
        <w:t>.</w:t>
      </w:r>
      <w:r>
        <w:rPr>
          <w:rFonts w:ascii="Times New Roman" w:eastAsia="Times New Roman"/>
        </w:rPr>
        <w:t>4</w:t>
      </w:r>
      <w:r>
        <w:t>所示。</w:t>
      </w:r>
    </w:p>
    <w:p w:rsidR="0018722C">
      <w:pPr>
        <w:topLinePunct/>
      </w:pPr>
      <w:r>
        <w:t>与</w:t>
      </w:r>
      <w:r>
        <w:rPr>
          <w:rFonts w:ascii="Times New Roman" w:hAnsi="Times New Roman" w:eastAsia="宋体"/>
        </w:rPr>
        <w:t>RAFT</w:t>
      </w:r>
      <w:r>
        <w:t>试剂的</w:t>
      </w:r>
      <w:r>
        <w:rPr>
          <w:rFonts w:ascii="Times New Roman" w:hAnsi="Times New Roman" w:eastAsia="宋体"/>
        </w:rPr>
        <w:t>FT-IR</w:t>
      </w:r>
      <w:r>
        <w:t>图谱对比可知，</w:t>
      </w:r>
      <w:r>
        <w:rPr>
          <w:rFonts w:ascii="Times New Roman" w:hAnsi="Times New Roman" w:eastAsia="宋体"/>
        </w:rPr>
        <w:t>AM-PK111-4P1</w:t>
      </w:r>
      <w:r>
        <w:t>终产物的</w:t>
      </w:r>
      <w:r>
        <w:rPr>
          <w:rFonts w:ascii="Times New Roman" w:hAnsi="Times New Roman" w:eastAsia="宋体"/>
        </w:rPr>
        <w:t>FT-IR</w:t>
      </w:r>
      <w:r>
        <w:t>图谱</w:t>
      </w:r>
      <w:r>
        <w:t>中最显著的变化是</w:t>
      </w:r>
      <w:r>
        <w:rPr>
          <w:rFonts w:ascii="Times New Roman" w:hAnsi="Times New Roman" w:eastAsia="宋体"/>
        </w:rPr>
        <w:t>1677</w:t>
      </w:r>
      <w:r>
        <w:rPr>
          <w:rFonts w:ascii="Times New Roman" w:hAnsi="Times New Roman" w:eastAsia="宋体"/>
        </w:rPr>
        <w:t>.</w:t>
      </w:r>
      <w:r>
        <w:rPr>
          <w:rFonts w:ascii="Times New Roman" w:hAnsi="Times New Roman" w:eastAsia="宋体"/>
        </w:rPr>
        <w:t>8 cm</w:t>
      </w:r>
      <w:r>
        <w:rPr>
          <w:rFonts w:ascii="Times New Roman" w:hAnsi="Times New Roman" w:eastAsia="宋体"/>
        </w:rPr>
        <w:t>-1</w:t>
      </w:r>
      <w:r>
        <w:t>的特征峰，即</w:t>
      </w:r>
      <w:r>
        <w:rPr>
          <w:rFonts w:ascii="Times New Roman" w:hAnsi="Times New Roman" w:eastAsia="宋体"/>
        </w:rPr>
        <w:t>C</w:t>
      </w:r>
      <w:r>
        <w:t>＝</w:t>
      </w:r>
      <w:r>
        <w:rPr>
          <w:rFonts w:ascii="Times New Roman" w:hAnsi="Times New Roman" w:eastAsia="宋体"/>
        </w:rPr>
        <w:t>O</w:t>
      </w:r>
      <w:r>
        <w:t>伸缩振动吸收峰，可认为是来</w:t>
      </w:r>
      <w:r>
        <w:t>自</w:t>
      </w:r>
      <w:r>
        <w:rPr>
          <w:rFonts w:ascii="Times New Roman" w:hAnsi="Times New Roman" w:eastAsia="宋体"/>
        </w:rPr>
        <w:t>PVP</w:t>
      </w:r>
      <w:r>
        <w:t>嵌段，而在</w:t>
      </w:r>
      <w:r>
        <w:rPr>
          <w:rFonts w:ascii="Times New Roman" w:hAnsi="Times New Roman" w:eastAsia="宋体"/>
        </w:rPr>
        <w:t>1729</w:t>
      </w:r>
      <w:r>
        <w:rPr>
          <w:rFonts w:ascii="Times New Roman" w:hAnsi="Times New Roman" w:eastAsia="宋体"/>
        </w:rPr>
        <w:t>.</w:t>
      </w:r>
      <w:r>
        <w:rPr>
          <w:rFonts w:ascii="Times New Roman" w:hAnsi="Times New Roman" w:eastAsia="宋体"/>
        </w:rPr>
        <w:t>8 cm</w:t>
      </w:r>
      <w:r>
        <w:rPr>
          <w:rFonts w:ascii="Times New Roman" w:hAnsi="Times New Roman" w:eastAsia="宋体"/>
        </w:rPr>
        <w:t>-1</w:t>
      </w:r>
      <w:r>
        <w:t>处的</w:t>
      </w:r>
      <w:r>
        <w:rPr>
          <w:rFonts w:ascii="Times New Roman" w:hAnsi="Times New Roman" w:eastAsia="宋体"/>
        </w:rPr>
        <w:t>C</w:t>
      </w:r>
      <w:r>
        <w:t>＝</w:t>
      </w:r>
      <w:r>
        <w:rPr>
          <w:rFonts w:ascii="Times New Roman" w:hAnsi="Times New Roman" w:eastAsia="宋体"/>
        </w:rPr>
        <w:t>O</w:t>
      </w:r>
      <w:r>
        <w:t>伸缩振动吸收峰则来自</w:t>
      </w:r>
      <w:r>
        <w:rPr>
          <w:rFonts w:ascii="Times New Roman" w:hAnsi="Times New Roman" w:eastAsia="宋体"/>
        </w:rPr>
        <w:t>P</w:t>
      </w:r>
      <w:r>
        <w:rPr>
          <w:rFonts w:ascii="Times New Roman" w:hAnsi="Times New Roman" w:eastAsia="宋体"/>
        </w:rPr>
        <w:t>(</w:t>
      </w:r>
      <w:r>
        <w:rPr>
          <w:rFonts w:ascii="Times New Roman" w:hAnsi="Times New Roman" w:eastAsia="宋体"/>
        </w:rPr>
        <w:t xml:space="preserve">AA-co-MMA</w:t>
      </w:r>
      <w:r>
        <w:rPr>
          <w:rFonts w:ascii="Times New Roman" w:hAnsi="Times New Roman" w:eastAsia="宋体"/>
        </w:rPr>
        <w:t>)</w:t>
      </w:r>
      <w:r>
        <w:t>嵌段，因其没有共轭而比</w:t>
      </w:r>
      <w:r>
        <w:rPr>
          <w:rFonts w:ascii="Times New Roman" w:hAnsi="Times New Roman" w:eastAsia="宋体"/>
        </w:rPr>
        <w:t>PVP</w:t>
      </w:r>
      <w:r>
        <w:t>嵌段的羰基波数略大；</w:t>
      </w:r>
      <w:r>
        <w:rPr>
          <w:rFonts w:ascii="Times New Roman" w:hAnsi="Times New Roman" w:eastAsia="宋体"/>
        </w:rPr>
        <w:t>1288.2</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处为</w:t>
      </w:r>
      <w:r>
        <w:rPr>
          <w:rFonts w:ascii="Times New Roman" w:hAnsi="Times New Roman" w:eastAsia="宋体"/>
        </w:rPr>
        <w:t>C—N</w:t>
      </w:r>
      <w:r>
        <w:t>伸</w:t>
      </w:r>
      <w:r>
        <w:t>缩振动吸收峰，来自</w:t>
      </w:r>
      <w:r>
        <w:rPr>
          <w:rFonts w:ascii="Times New Roman" w:hAnsi="Times New Roman" w:eastAsia="宋体"/>
        </w:rPr>
        <w:t>PVP</w:t>
      </w:r>
      <w:r>
        <w:t>，其吸收强度较大；</w:t>
      </w:r>
      <w:r>
        <w:rPr>
          <w:rFonts w:ascii="Times New Roman" w:hAnsi="Times New Roman" w:eastAsia="宋体"/>
        </w:rPr>
        <w:t>736.7 </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处为来自吡咯烷酮的</w:t>
      </w:r>
      <w:r>
        <w:rPr>
          <w:rFonts w:ascii="Times New Roman" w:hAnsi="Times New Roman" w:eastAsia="宋体"/>
        </w:rPr>
        <w:t>C—</w:t>
      </w:r>
      <w:r>
        <w:rPr>
          <w:rFonts w:ascii="Times New Roman" w:hAnsi="Times New Roman" w:eastAsia="宋体"/>
        </w:rPr>
        <w:t>H</w:t>
      </w:r>
      <w:r>
        <w:t>环弯曲振动弱吸收峰。由此可判断聚合物中含</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t>和</w:t>
      </w:r>
      <w:r>
        <w:rPr>
          <w:rFonts w:ascii="Times New Roman" w:hAnsi="Times New Roman" w:eastAsia="宋体"/>
        </w:rPr>
        <w:t>PVP</w:t>
      </w:r>
      <w:r>
        <w:t>两种嵌段。</w:t>
      </w:r>
      <w:r>
        <w:t>同时，吸收强度大大增加的</w:t>
      </w:r>
      <w:r>
        <w:rPr>
          <w:rFonts w:ascii="Times New Roman" w:hAnsi="Times New Roman" w:eastAsia="宋体"/>
        </w:rPr>
        <w:t>2954</w:t>
      </w:r>
      <w:r>
        <w:rPr>
          <w:rFonts w:ascii="Times New Roman" w:hAnsi="Times New Roman" w:eastAsia="宋体"/>
        </w:rPr>
        <w:t>.</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cm</w:t>
      </w:r>
      <w:r>
        <w:rPr>
          <w:rFonts w:ascii="Times New Roman" w:hAnsi="Times New Roman" w:eastAsia="宋体"/>
        </w:rPr>
        <w:t>-1</w:t>
      </w:r>
      <w:r w:rsidR="001852F3">
        <w:rPr>
          <w:rFonts w:ascii="Times New Roman" w:hAnsi="Times New Roman" w:eastAsia="宋体"/>
        </w:rPr>
        <w:t xml:space="preserve"> </w:t>
      </w:r>
      <w:r>
        <w:t>处的吸收峰则表明体系中的亚甲</w:t>
      </w:r>
      <w:r>
        <w:t>基</w:t>
      </w:r>
    </w:p>
    <w:p w:rsidR="0018722C">
      <w:pPr>
        <w:topLinePunct/>
      </w:pPr>
      <w:r>
        <w:t>（</w:t>
      </w:r>
      <w:r>
        <w:rPr>
          <w:rFonts w:ascii="Times New Roman" w:hAnsi="Times New Roman" w:eastAsia="Times New Roman"/>
        </w:rPr>
        <w:t>—CH</w:t>
      </w:r>
      <w:r>
        <w:rPr>
          <w:rFonts w:ascii="Times New Roman" w:hAnsi="Times New Roman" w:eastAsia="Times New Roman"/>
        </w:rPr>
        <w:t>2</w:t>
      </w:r>
      <w:r>
        <w:t>）</w:t>
      </w:r>
      <w:r>
        <w:t>显著增加，因只有当单体大量聚合成链状才会使亚甲基大量增加，这是聚合成功的重要特征。</w:t>
      </w:r>
    </w:p>
    <w:p w:rsidR="0018722C">
      <w:pPr>
        <w:topLinePunct/>
      </w:pPr>
      <w:r>
        <w:t>对于其它批次的聚合物，因只是各单体的比例存在差异，由于各嵌段的特征</w:t>
      </w:r>
      <w:r>
        <w:t>峰有较多的重叠，故从</w:t>
      </w:r>
      <w:r>
        <w:rPr>
          <w:rFonts w:ascii="Times New Roman" w:eastAsia="Times New Roman"/>
        </w:rPr>
        <w:t>FT-IR</w:t>
      </w:r>
      <w:r>
        <w:t>图谱上很难区分各种聚合物的差异。</w:t>
      </w:r>
    </w:p>
    <w:p w:rsidR="0018722C">
      <w:pPr>
        <w:pStyle w:val="affff5"/>
        <w:keepNext/>
        <w:topLinePunct/>
      </w:pPr>
      <w:r>
        <w:rPr>
          <w:sz w:val="20"/>
        </w:rPr>
        <w:drawing>
          <wp:inline distT="0" distB="0" distL="0" distR="0">
            <wp:extent cx="4724500" cy="3451773"/>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5" cstate="print"/>
                    <a:stretch>
                      <a:fillRect/>
                    </a:stretch>
                  </pic:blipFill>
                  <pic:spPr>
                    <a:xfrm>
                      <a:off x="0" y="0"/>
                      <a:ext cx="5294076" cy="386791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4  </w:t>
      </w:r>
      <w:r>
        <w:rPr>
          <w:rFonts w:ascii="宋体" w:eastAsia="宋体" w:hint="eastAsia" w:cstheme="minorBidi" w:hAnsiTheme="minorHAnsi"/>
          <w:b/>
        </w:rPr>
        <w:t>合成的聚合物</w:t>
      </w:r>
      <w:r>
        <w:rPr>
          <w:rFonts w:cstheme="minorBidi" w:hAnsiTheme="minorHAnsi" w:eastAsiaTheme="minorHAnsi" w:asciiTheme="minorHAnsi"/>
          <w:b/>
        </w:rPr>
        <w:t>AM-PK111-4P1</w:t>
      </w:r>
      <w:r>
        <w:rPr>
          <w:rFonts w:ascii="宋体" w:eastAsia="宋体" w:hint="eastAsia" w:cstheme="minorBidi" w:hAnsiTheme="minorHAnsi"/>
          <w:b/>
        </w:rPr>
        <w:t>的</w:t>
      </w:r>
      <w:r>
        <w:rPr>
          <w:rFonts w:cstheme="minorBidi" w:hAnsiTheme="minorHAnsi" w:eastAsiaTheme="minorHAnsi" w:asciiTheme="minorHAnsi"/>
          <w:b/>
        </w:rPr>
        <w:t>FT-IR</w:t>
      </w:r>
      <w:r>
        <w:rPr>
          <w:rFonts w:ascii="宋体" w:eastAsia="宋体" w:hint="eastAsia" w:cstheme="minorBidi" w:hAnsiTheme="minorHAnsi"/>
          <w:b/>
        </w:rPr>
        <w:t>图谱</w:t>
      </w:r>
    </w:p>
    <w:p w:rsidR="0018722C">
      <w:pPr>
        <w:pStyle w:val="Heading3"/>
        <w:topLinePunct/>
        <w:ind w:left="200" w:hangingChars="200" w:hanging="200"/>
      </w:pPr>
      <w:bookmarkStart w:id="491091" w:name="_Toc686491091"/>
      <w:bookmarkStart w:name="_bookmark35" w:id="83"/>
      <w:bookmarkEnd w:id="83"/>
      <w:r>
        <w:t>3.2</w:t>
      </w:r>
      <w:r>
        <w:t xml:space="preserve"> </w:t>
      </w:r>
      <w:bookmarkStart w:name="_bookmark35" w:id="84"/>
      <w:bookmarkEnd w:id="84"/>
      <w:r>
        <w:t>β-CD</w:t>
      </w:r>
      <w:r>
        <w:rPr>
          <w:strike/>
        </w:rPr>
        <w:t>[</w:t>
      </w:r>
      <w:r>
        <w:t>P</w:t>
      </w:r>
      <w:r>
        <w:t>(</w:t>
      </w:r>
      <w:r>
        <w:t>AA-co-MMA</w:t>
      </w:r>
      <w:r>
        <w:t>)</w:t>
      </w:r>
      <w:r w:rsidR="004B696B">
        <w:t xml:space="preserve"> </w:t>
      </w:r>
      <w:r>
        <w:t>-b-PVP</w:t>
      </w:r>
      <w:r>
        <w:t>]</w:t>
      </w:r>
      <w:r w:rsidR="004B696B">
        <w:t xml:space="preserve"> </w:t>
      </w:r>
      <w:r>
        <w:rPr>
          <w:vertAlign w:val="subscript"/>
        </w:rPr>
        <w:t>x</w:t>
      </w:r>
      <w:r>
        <w:t>在水溶液中的胶束化</w:t>
      </w:r>
      <w:bookmarkEnd w:id="491091"/>
    </w:p>
    <w:p w:rsidR="0018722C">
      <w:pPr>
        <w:pStyle w:val="4"/>
        <w:topLinePunct/>
        <w:ind w:left="200" w:hangingChars="200" w:hanging="200"/>
      </w:pPr>
      <w:r>
        <w:t>3.2.1</w:t>
      </w:r>
      <w:r>
        <w:t xml:space="preserve"> </w:t>
      </w:r>
      <w:r>
        <w:t>临界胶束浓度</w:t>
      </w:r>
      <w:r>
        <w:t>（</w:t>
      </w:r>
      <w:r>
        <w:t>CMC</w:t>
      </w:r>
      <w:r>
        <w:t>）</w:t>
      </w:r>
    </w:p>
    <w:p w:rsidR="0018722C">
      <w:pPr>
        <w:topLinePunct/>
      </w:pPr>
      <w:r>
        <w:t>芘作为一种具有特征荧光发射谱的典型疏水性荧光物质，其荧光强度强烈依</w:t>
      </w:r>
      <w:r>
        <w:t>赖于溶剂的极性。与两亲性聚合物处于同一水环境时，随着胶束的形成芘会逐渐</w:t>
      </w:r>
      <w:r>
        <w:t>移向胶束的疏水内核中，使其荧光强度因周围环境极性的改变而发生显著的变</w:t>
      </w:r>
      <w:r>
        <w:t>化。根据这一原理，芘荧光探针法被广泛应用于聚合物胶束的临界胶束浓</w:t>
      </w:r>
      <w:r>
        <w:t>度</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CMC</w:t>
      </w:r>
      <w:r>
        <w:rPr>
          <w:rFonts w:ascii="宋体" w:eastAsia="宋体" w:hint="eastAsia" w:cstheme="minorBidi" w:hAnsiTheme="minorHAnsi"/>
        </w:rPr>
        <w:t>）</w:t>
      </w:r>
      <w:r>
        <w:rPr>
          <w:rFonts w:ascii="宋体" w:eastAsia="宋体" w:hint="eastAsia" w:cstheme="minorBidi" w:hAnsiTheme="minorHAnsi"/>
        </w:rPr>
        <w:t>的测定。</w:t>
      </w:r>
      <w:r>
        <w:rPr>
          <w:rFonts w:cstheme="minorBidi" w:hAnsiTheme="minorHAnsi" w:eastAsiaTheme="minorHAnsi" w:asciiTheme="minorHAnsi"/>
        </w:rPr>
        <w:t>Yukio</w:t>
      </w:r>
      <w:r>
        <w:rPr>
          <w:rFonts w:ascii="宋体" w:eastAsia="宋体" w:hint="eastAsia" w:cstheme="minorBidi" w:hAnsiTheme="minorHAnsi"/>
        </w:rPr>
        <w:t>、</w:t>
      </w:r>
      <w:r>
        <w:rPr>
          <w:rFonts w:cstheme="minorBidi" w:hAnsiTheme="minorHAnsi" w:eastAsiaTheme="minorHAnsi" w:asciiTheme="minorHAnsi"/>
        </w:rPr>
        <w:t>Meredith</w:t>
      </w:r>
      <w:r>
        <w:rPr>
          <w:rFonts w:ascii="宋体" w:eastAsia="宋体" w:hint="eastAsia" w:cstheme="minorBidi" w:hAnsiTheme="minorHAnsi"/>
        </w:rPr>
        <w:t>等</w:t>
      </w:r>
      <w:hyperlink w:history="true" w:anchor="_bookmark147">
        <w:r>
          <w:rPr>
            <w:rFonts w:cstheme="minorBidi" w:hAnsiTheme="minorHAnsi" w:eastAsiaTheme="minorHAnsi" w:asciiTheme="minorHAnsi"/>
          </w:rPr>
          <w:t>[</w:t>
        </w:r>
        <w:r>
          <w:rPr>
            <w:rFonts w:cstheme="minorBidi" w:hAnsiTheme="minorHAnsi" w:eastAsiaTheme="minorHAnsi" w:asciiTheme="minorHAnsi"/>
          </w:rPr>
          <w:t>64</w:t>
        </w:r>
        <w:r>
          <w:rPr>
            <w:rFonts w:cstheme="minorBidi" w:hAnsiTheme="minorHAnsi" w:eastAsiaTheme="minorHAnsi" w:asciiTheme="minorHAnsi"/>
          </w:rPr>
          <w:t>,</w:t>
        </w:r>
      </w:hyperlink>
      <w:r>
        <w:rPr>
          <w:rFonts w:cstheme="minorBidi" w:hAnsiTheme="minorHAnsi" w:eastAsiaTheme="minorHAnsi" w:asciiTheme="minorHAnsi"/>
        </w:rPr>
        <w:t> </w:t>
      </w:r>
      <w:hyperlink w:history="true" w:anchor="_bookmark148">
        <w:r>
          <w:rPr>
            <w:rFonts w:cstheme="minorBidi" w:hAnsiTheme="minorHAnsi" w:eastAsiaTheme="minorHAnsi" w:asciiTheme="minorHAnsi"/>
          </w:rPr>
          <w:t>65</w:t>
        </w:r>
        <w:r>
          <w:rPr>
            <w:rFonts w:cstheme="minorBidi" w:hAnsiTheme="minorHAnsi" w:eastAsiaTheme="minorHAnsi" w:asciiTheme="minorHAnsi"/>
          </w:rPr>
          <w:t>]</w:t>
        </w:r>
      </w:hyperlink>
      <w:r>
        <w:rPr>
          <w:rFonts w:ascii="宋体" w:eastAsia="宋体" w:hint="eastAsia" w:cstheme="minorBidi" w:hAnsiTheme="minorHAnsi"/>
        </w:rPr>
        <w:t>发现在发射波长为</w:t>
      </w:r>
      <w:r>
        <w:rPr>
          <w:rFonts w:cstheme="minorBidi" w:hAnsiTheme="minorHAnsi" w:eastAsiaTheme="minorHAnsi" w:asciiTheme="minorHAnsi"/>
        </w:rPr>
        <w:t>390</w:t>
      </w:r>
      <w:r>
        <w:rPr>
          <w:rFonts w:cstheme="minorBidi" w:hAnsiTheme="minorHAnsi" w:eastAsiaTheme="minorHAnsi" w:asciiTheme="minorHAnsi"/>
        </w:rPr>
        <w:t> </w:t>
      </w:r>
      <w:r>
        <w:rPr>
          <w:rFonts w:cstheme="minorBidi" w:hAnsiTheme="minorHAnsi" w:eastAsiaTheme="minorHAnsi" w:asciiTheme="minorHAnsi"/>
        </w:rPr>
        <w:t>nm</w:t>
      </w:r>
      <w:r>
        <w:rPr>
          <w:rFonts w:ascii="宋体" w:eastAsia="宋体" w:hint="eastAsia" w:cstheme="minorBidi" w:hAnsiTheme="minorHAnsi"/>
        </w:rPr>
        <w:t>时，芘在</w:t>
      </w:r>
      <w:r>
        <w:rPr>
          <w:rFonts w:cstheme="minorBidi" w:hAnsiTheme="minorHAnsi" w:eastAsiaTheme="minorHAnsi" w:asciiTheme="minorHAnsi"/>
        </w:rPr>
        <w:t>333 nm</w:t>
      </w:r>
      <w:r>
        <w:rPr>
          <w:rFonts w:ascii="宋体" w:eastAsia="宋体" w:hint="eastAsia" w:cstheme="minorBidi" w:hAnsiTheme="minorHAnsi"/>
        </w:rPr>
        <w:t>和</w:t>
      </w:r>
      <w:r>
        <w:rPr>
          <w:rFonts w:cstheme="minorBidi" w:hAnsiTheme="minorHAnsi" w:eastAsiaTheme="minorHAnsi" w:asciiTheme="minorHAnsi"/>
        </w:rPr>
        <w:t>335 nm</w:t>
      </w:r>
      <w:r>
        <w:rPr>
          <w:rFonts w:ascii="宋体" w:eastAsia="宋体" w:hint="eastAsia" w:cstheme="minorBidi" w:hAnsiTheme="minorHAnsi"/>
        </w:rPr>
        <w:t>的激发光强度之比</w:t>
      </w:r>
      <w:r>
        <w:rPr>
          <w:rFonts w:ascii="宋体" w:eastAsia="宋体" w:hint="eastAsia" w:cstheme="minorBidi" w:hAnsiTheme="minorHAnsi"/>
        </w:rPr>
        <w:t>（</w:t>
      </w:r>
      <w:r>
        <w:rPr>
          <w:kern w:val="2"/>
          <w:szCs w:val="22"/>
          <w:rFonts w:cstheme="minorBidi" w:hAnsiTheme="minorHAnsi" w:eastAsiaTheme="minorHAnsi" w:asciiTheme="minorHAnsi"/>
          <w:spacing w:val="-2"/>
          <w:sz w:val="24"/>
        </w:rPr>
        <w:t>I</w:t>
      </w:r>
      <w:r>
        <w:rPr>
          <w:kern w:val="2"/>
          <w:szCs w:val="22"/>
          <w:rFonts w:cstheme="minorBidi" w:hAnsiTheme="minorHAnsi" w:eastAsiaTheme="minorHAnsi" w:asciiTheme="minorHAnsi"/>
          <w:spacing w:val="-2"/>
          <w:position w:val="-2"/>
          <w:sz w:val="16"/>
        </w:rPr>
        <w:t>335</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2"/>
          <w:sz w:val="24"/>
        </w:rPr>
        <w:t>I</w:t>
      </w:r>
      <w:r>
        <w:rPr>
          <w:kern w:val="2"/>
          <w:szCs w:val="22"/>
          <w:rFonts w:cstheme="minorBidi" w:hAnsiTheme="minorHAnsi" w:eastAsiaTheme="minorHAnsi" w:asciiTheme="minorHAnsi"/>
          <w:spacing w:val="-2"/>
          <w:position w:val="-2"/>
          <w:sz w:val="16"/>
        </w:rPr>
        <w:t>333</w:t>
      </w:r>
      <w:r>
        <w:rPr>
          <w:rFonts w:ascii="宋体" w:eastAsia="宋体" w:hint="eastAsia" w:cstheme="minorBidi" w:hAnsiTheme="minorHAnsi"/>
        </w:rPr>
        <w:t>）</w:t>
      </w:r>
      <w:r>
        <w:rPr>
          <w:rFonts w:ascii="宋体" w:eastAsia="宋体" w:hint="eastAsia" w:cstheme="minorBidi" w:hAnsiTheme="minorHAnsi"/>
        </w:rPr>
        <w:t>是探针周围溶剂环境的函数：两</w:t>
      </w:r>
      <w:r>
        <w:rPr>
          <w:rFonts w:ascii="宋体" w:eastAsia="宋体" w:hint="eastAsia" w:cstheme="minorBidi" w:hAnsiTheme="minorHAnsi"/>
        </w:rPr>
        <w:t>亲性聚合物浓度小于</w:t>
      </w:r>
      <w:r>
        <w:rPr>
          <w:rFonts w:cstheme="minorBidi" w:hAnsiTheme="minorHAnsi" w:eastAsiaTheme="minorHAnsi" w:asciiTheme="minorHAnsi"/>
        </w:rPr>
        <w:t>CMC</w:t>
      </w:r>
      <w:r>
        <w:rPr>
          <w:rFonts w:ascii="宋体" w:eastAsia="宋体" w:hint="eastAsia" w:cstheme="minorBidi" w:hAnsiTheme="minorHAnsi"/>
        </w:rPr>
        <w:t>时，芘的</w:t>
      </w:r>
      <w:r>
        <w:rPr>
          <w:rFonts w:cstheme="minorBidi" w:hAnsiTheme="minorHAnsi" w:eastAsiaTheme="minorHAnsi" w:asciiTheme="minorHAnsi"/>
        </w:rPr>
        <w:t>I</w:t>
      </w:r>
      <w:r>
        <w:rPr>
          <w:rFonts w:cstheme="minorBidi" w:hAnsiTheme="minorHAnsi" w:eastAsiaTheme="minorHAnsi" w:asciiTheme="minorHAnsi"/>
        </w:rPr>
        <w:t>335</w:t>
      </w:r>
      <w:r>
        <w:rPr>
          <w:rFonts w:cstheme="minorBidi" w:hAnsiTheme="minorHAnsi" w:eastAsiaTheme="minorHAnsi" w:asciiTheme="minorHAnsi"/>
        </w:rPr>
        <w:t>/</w:t>
      </w:r>
      <w:r>
        <w:rPr>
          <w:rFonts w:cstheme="minorBidi" w:hAnsiTheme="minorHAnsi" w:eastAsiaTheme="minorHAnsi" w:asciiTheme="minorHAnsi"/>
        </w:rPr>
        <w:t>I</w:t>
      </w:r>
      <w:r>
        <w:rPr>
          <w:rFonts w:cstheme="minorBidi" w:hAnsiTheme="minorHAnsi" w:eastAsiaTheme="minorHAnsi" w:asciiTheme="minorHAnsi"/>
        </w:rPr>
        <w:t>333</w:t>
      </w:r>
      <w:r>
        <w:rPr>
          <w:rFonts w:ascii="宋体" w:eastAsia="宋体" w:hint="eastAsia" w:cstheme="minorBidi" w:hAnsiTheme="minorHAnsi"/>
        </w:rPr>
        <w:t>和其在水中的</w:t>
      </w:r>
      <w:r>
        <w:rPr>
          <w:rFonts w:cstheme="minorBidi" w:hAnsiTheme="minorHAnsi" w:eastAsiaTheme="minorHAnsi" w:asciiTheme="minorHAnsi"/>
        </w:rPr>
        <w:t>I</w:t>
      </w:r>
      <w:r>
        <w:rPr>
          <w:rFonts w:cstheme="minorBidi" w:hAnsiTheme="minorHAnsi" w:eastAsiaTheme="minorHAnsi" w:asciiTheme="minorHAnsi"/>
        </w:rPr>
        <w:t>335</w:t>
      </w:r>
      <w:r>
        <w:rPr>
          <w:rFonts w:cstheme="minorBidi" w:hAnsiTheme="minorHAnsi" w:eastAsiaTheme="minorHAnsi" w:asciiTheme="minorHAnsi"/>
        </w:rPr>
        <w:t>/</w:t>
      </w:r>
      <w:r>
        <w:rPr>
          <w:rFonts w:cstheme="minorBidi" w:hAnsiTheme="minorHAnsi" w:eastAsiaTheme="minorHAnsi" w:asciiTheme="minorHAnsi"/>
        </w:rPr>
        <w:t>I</w:t>
      </w:r>
      <w:r>
        <w:rPr>
          <w:rFonts w:cstheme="minorBidi" w:hAnsiTheme="minorHAnsi" w:eastAsiaTheme="minorHAnsi" w:asciiTheme="minorHAnsi"/>
        </w:rPr>
        <w:t>333</w:t>
      </w:r>
      <w:r>
        <w:rPr>
          <w:rFonts w:ascii="宋体" w:eastAsia="宋体" w:hint="eastAsia" w:cstheme="minorBidi" w:hAnsiTheme="minorHAnsi"/>
        </w:rPr>
        <w:t>相同，当浓度</w:t>
      </w:r>
      <w:r>
        <w:rPr>
          <w:rFonts w:ascii="宋体" w:eastAsia="宋体" w:hint="eastAsia" w:cstheme="minorBidi" w:hAnsiTheme="minorHAnsi"/>
        </w:rPr>
        <w:t>为</w:t>
      </w:r>
      <w:r>
        <w:rPr>
          <w:rFonts w:cstheme="minorBidi" w:hAnsiTheme="minorHAnsi" w:eastAsiaTheme="minorHAnsi" w:asciiTheme="minorHAnsi"/>
        </w:rPr>
        <w:t>CMC</w:t>
      </w:r>
      <w:r>
        <w:rPr>
          <w:rFonts w:ascii="宋体" w:eastAsia="宋体" w:hint="eastAsia" w:cstheme="minorBidi" w:hAnsiTheme="minorHAnsi"/>
        </w:rPr>
        <w:t>时，</w:t>
      </w:r>
      <w:r>
        <w:rPr>
          <w:rFonts w:cstheme="minorBidi" w:hAnsiTheme="minorHAnsi" w:eastAsiaTheme="minorHAnsi" w:asciiTheme="minorHAnsi"/>
        </w:rPr>
        <w:t>I</w:t>
      </w:r>
      <w:r>
        <w:rPr>
          <w:rFonts w:cstheme="minorBidi" w:hAnsiTheme="minorHAnsi" w:eastAsiaTheme="minorHAnsi" w:asciiTheme="minorHAnsi"/>
        </w:rPr>
        <w:t>335</w:t>
      </w:r>
      <w:r>
        <w:rPr>
          <w:rFonts w:cstheme="minorBidi" w:hAnsiTheme="minorHAnsi" w:eastAsiaTheme="minorHAnsi" w:asciiTheme="minorHAnsi"/>
        </w:rPr>
        <w:t>/</w:t>
      </w:r>
      <w:r>
        <w:rPr>
          <w:rFonts w:cstheme="minorBidi" w:hAnsiTheme="minorHAnsi" w:eastAsiaTheme="minorHAnsi" w:asciiTheme="minorHAnsi"/>
        </w:rPr>
        <w:t>I</w:t>
      </w:r>
      <w:r>
        <w:rPr>
          <w:rFonts w:cstheme="minorBidi" w:hAnsiTheme="minorHAnsi" w:eastAsiaTheme="minorHAnsi" w:asciiTheme="minorHAnsi"/>
        </w:rPr>
        <w:t>333</w:t>
      </w:r>
      <w:r>
        <w:rPr>
          <w:rFonts w:ascii="宋体" w:eastAsia="宋体" w:hint="eastAsia" w:cstheme="minorBidi" w:hAnsiTheme="minorHAnsi"/>
        </w:rPr>
        <w:t>急剧增大，当浓度大于</w:t>
      </w:r>
      <w:r>
        <w:rPr>
          <w:rFonts w:cstheme="minorBidi" w:hAnsiTheme="minorHAnsi" w:eastAsiaTheme="minorHAnsi" w:asciiTheme="minorHAnsi"/>
        </w:rPr>
        <w:t>CMC</w:t>
      </w:r>
      <w:r>
        <w:rPr>
          <w:rFonts w:ascii="宋体" w:eastAsia="宋体" w:hint="eastAsia" w:cstheme="minorBidi" w:hAnsiTheme="minorHAnsi"/>
        </w:rPr>
        <w:t>时，</w:t>
      </w:r>
      <w:r>
        <w:rPr>
          <w:rFonts w:cstheme="minorBidi" w:hAnsiTheme="minorHAnsi" w:eastAsiaTheme="minorHAnsi" w:asciiTheme="minorHAnsi"/>
        </w:rPr>
        <w:t>I</w:t>
      </w:r>
      <w:r>
        <w:rPr>
          <w:rFonts w:cstheme="minorBidi" w:hAnsiTheme="minorHAnsi" w:eastAsiaTheme="minorHAnsi" w:asciiTheme="minorHAnsi"/>
        </w:rPr>
        <w:t>335</w:t>
      </w:r>
      <w:r>
        <w:rPr>
          <w:rFonts w:cstheme="minorBidi" w:hAnsiTheme="minorHAnsi" w:eastAsiaTheme="minorHAnsi" w:asciiTheme="minorHAnsi"/>
        </w:rPr>
        <w:t>/</w:t>
      </w:r>
      <w:r>
        <w:rPr>
          <w:rFonts w:cstheme="minorBidi" w:hAnsiTheme="minorHAnsi" w:eastAsiaTheme="minorHAnsi" w:asciiTheme="minorHAnsi"/>
        </w:rPr>
        <w:t>I</w:t>
      </w:r>
      <w:r>
        <w:rPr>
          <w:rFonts w:cstheme="minorBidi" w:hAnsiTheme="minorHAnsi" w:eastAsiaTheme="minorHAnsi" w:asciiTheme="minorHAnsi"/>
        </w:rPr>
        <w:t>333</w:t>
      </w:r>
      <w:r>
        <w:rPr>
          <w:rFonts w:ascii="宋体" w:eastAsia="宋体" w:hint="eastAsia" w:cstheme="minorBidi" w:hAnsiTheme="minorHAnsi"/>
        </w:rPr>
        <w:t>变回常数，与聚合物浓度无关。杜坡、陈大为等</w:t>
      </w:r>
      <w:hyperlink w:history="true" w:anchor="_bookmark149">
        <w:r>
          <w:rPr>
            <w:rFonts w:cstheme="minorBidi" w:hAnsiTheme="minorHAnsi" w:eastAsiaTheme="minorHAnsi" w:asciiTheme="minorHAnsi"/>
          </w:rPr>
          <w:t>[</w:t>
        </w:r>
        <w:r>
          <w:rPr>
            <w:kern w:val="2"/>
            <w:szCs w:val="22"/>
            <w:rFonts w:cstheme="minorBidi" w:hAnsiTheme="minorHAnsi" w:eastAsiaTheme="minorHAnsi" w:asciiTheme="minorHAnsi"/>
            <w:spacing w:val="-1"/>
            <w:position w:val="11"/>
            <w:sz w:val="16"/>
          </w:rPr>
          <w:t>66</w:t>
        </w:r>
        <w:r>
          <w:rPr>
            <w:kern w:val="2"/>
            <w:szCs w:val="22"/>
            <w:rFonts w:cstheme="minorBidi" w:hAnsiTheme="minorHAnsi" w:eastAsiaTheme="minorHAnsi" w:asciiTheme="minorHAnsi"/>
            <w:spacing w:val="-1"/>
            <w:position w:val="11"/>
            <w:sz w:val="16"/>
          </w:rPr>
          <w:t>,</w:t>
        </w:r>
      </w:hyperlink>
      <w:r>
        <w:rPr>
          <w:kern w:val="2"/>
          <w:szCs w:val="22"/>
          <w:rFonts w:cstheme="minorBidi" w:hAnsiTheme="minorHAnsi" w:eastAsiaTheme="minorHAnsi" w:asciiTheme="minorHAnsi"/>
          <w:position w:val="11"/>
          <w:sz w:val="16"/>
        </w:rPr>
        <w:t> </w:t>
      </w:r>
      <w:hyperlink w:history="true" w:anchor="_bookmark150">
        <w:r>
          <w:rPr>
            <w:kern w:val="2"/>
            <w:szCs w:val="22"/>
            <w:rFonts w:cstheme="minorBidi" w:hAnsiTheme="minorHAnsi" w:eastAsiaTheme="minorHAnsi" w:asciiTheme="minorHAnsi"/>
            <w:position w:val="11"/>
            <w:sz w:val="16"/>
          </w:rPr>
          <w:t>67</w:t>
        </w:r>
        <w:r>
          <w:rPr>
            <w:rFonts w:cstheme="minorBidi" w:hAnsiTheme="minorHAnsi" w:eastAsiaTheme="minorHAnsi" w:asciiTheme="minorHAnsi"/>
          </w:rPr>
          <w:t>]</w:t>
        </w:r>
      </w:hyperlink>
      <w:r>
        <w:rPr>
          <w:rFonts w:ascii="宋体" w:eastAsia="宋体" w:hint="eastAsia" w:cstheme="minorBidi" w:hAnsiTheme="minorHAnsi"/>
        </w:rPr>
        <w:t>研究表明，聚合物浓度从低于</w:t>
      </w:r>
      <w:r>
        <w:rPr>
          <w:rFonts w:cstheme="minorBidi" w:hAnsiTheme="minorHAnsi" w:eastAsiaTheme="minorHAnsi" w:asciiTheme="minorHAnsi"/>
        </w:rPr>
        <w:t>CMC</w:t>
      </w:r>
      <w:r w:rsidR="001852F3">
        <w:rPr>
          <w:rFonts w:cstheme="minorBidi" w:hAnsiTheme="minorHAnsi" w:eastAsiaTheme="minorHAnsi" w:asciiTheme="minorHAnsi"/>
        </w:rPr>
        <w:t xml:space="preserve"> </w:t>
      </w:r>
      <w:r>
        <w:rPr>
          <w:rFonts w:ascii="宋体" w:eastAsia="宋体" w:hint="eastAsia" w:cstheme="minorBidi" w:hAnsiTheme="minorHAnsi"/>
        </w:rPr>
        <w:t>到高</w:t>
      </w:r>
      <w:r>
        <w:rPr>
          <w:rFonts w:ascii="宋体" w:eastAsia="宋体" w:hint="eastAsia" w:cstheme="minorBidi" w:hAnsiTheme="minorHAnsi"/>
        </w:rPr>
        <w:t>于</w:t>
      </w:r>
    </w:p>
    <w:p w:rsidR="0018722C">
      <w:pPr>
        <w:topLinePunct/>
      </w:pPr>
      <w:r>
        <w:rPr>
          <w:rFonts w:ascii="Times New Roman" w:eastAsia="Times New Roman"/>
        </w:rPr>
        <w:t>CMC</w:t>
      </w:r>
      <w:r>
        <w:t>，芘的激发光谱带出现红移，选取强度较大的峰值波长的荧光强度值用于计算</w:t>
      </w:r>
      <w:r>
        <w:rPr>
          <w:rFonts w:ascii="Times New Roman" w:eastAsia="Times New Roman"/>
        </w:rPr>
        <w:t>CMC</w:t>
      </w:r>
      <w:r>
        <w:t>值时更准确、灵敏。</w:t>
      </w:r>
    </w:p>
    <w:p w:rsidR="0018722C">
      <w:pPr>
        <w:topLinePunct/>
      </w:pPr>
      <w:r>
        <w:t>本节选取其中一种聚合物</w:t>
      </w:r>
      <w:r>
        <w:t>（</w:t>
      </w:r>
      <w:r>
        <w:rPr>
          <w:rFonts w:ascii="Times New Roman" w:eastAsia="Times New Roman"/>
        </w:rPr>
        <w:t>AM-PK111-4P1</w:t>
      </w:r>
      <w:r>
        <w:t>）</w:t>
      </w:r>
      <w:r>
        <w:t xml:space="preserve">为例讨论</w:t>
      </w:r>
      <w:r>
        <w:rPr>
          <w:rFonts w:ascii="Times New Roman" w:eastAsia="Times New Roman"/>
        </w:rPr>
        <w:t>CMC</w:t>
      </w:r>
      <w:r>
        <w:t>计算过程。芘</w:t>
      </w:r>
    </w:p>
    <w:p w:rsidR="0018722C">
      <w:pPr>
        <w:topLinePunct/>
      </w:pPr>
      <w:r>
        <w:t>在不同浓度的聚合物</w:t>
      </w:r>
      <w:r>
        <w:t>（</w:t>
      </w:r>
      <w:r>
        <w:rPr>
          <w:rFonts w:ascii="Times New Roman" w:hAnsi="Times New Roman" w:eastAsia="Times New Roman"/>
        </w:rPr>
        <w:t>AM-PK111-4P1</w:t>
      </w:r>
      <w:r>
        <w:t>）</w:t>
      </w:r>
      <w:r>
        <w:t>溶液中的激发光谱如图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所示。在较低浓度时</w:t>
      </w:r>
      <w:r>
        <w:t>（</w:t>
      </w:r>
      <w:r>
        <w:rPr>
          <w:spacing w:val="-10"/>
        </w:rPr>
        <w:t>低于</w:t>
      </w:r>
      <w:r>
        <w:rPr>
          <w:rFonts w:ascii="Times New Roman" w:hAnsi="Times New Roman" w:eastAsia="Times New Roman"/>
        </w:rPr>
        <w:t>C</w:t>
      </w:r>
      <w:r>
        <w:rPr>
          <w:rFonts w:ascii="Times New Roman" w:hAnsi="Times New Roman" w:eastAsia="Times New Roman"/>
          <w:w w:val="99"/>
        </w:rPr>
        <w:t>M</w:t>
      </w:r>
      <w:r>
        <w:rPr>
          <w:rFonts w:ascii="Times New Roman" w:hAnsi="Times New Roman" w:eastAsia="Times New Roman"/>
          <w:spacing w:val="0"/>
          <w:w w:val="99"/>
        </w:rPr>
        <w:t>C</w:t>
      </w:r>
      <w:r>
        <w:t>）</w:t>
      </w:r>
      <w:r>
        <w:t>，体系中没有胶束的存在，芘的荧光强度基本保持不变，</w:t>
      </w:r>
      <w:r>
        <w:t>表明聚合物分子是以分散状态存在于水中；当聚合物浓度大于</w:t>
      </w:r>
      <w:r>
        <w:rPr>
          <w:rFonts w:ascii="Times New Roman" w:hAnsi="Times New Roman" w:eastAsia="Times New Roman"/>
        </w:rPr>
        <w:t>CMC</w:t>
      </w:r>
      <w:r>
        <w:t>时，芘的荧</w:t>
      </w:r>
      <w:r>
        <w:t>光强度突然增大，并伴随着谱带的红移</w:t>
      </w:r>
      <w:r>
        <w:t>（</w:t>
      </w:r>
      <w:r>
        <w:rPr>
          <w:rFonts w:ascii="Times New Roman" w:hAnsi="Times New Roman" w:eastAsia="Times New Roman"/>
        </w:rPr>
        <w:t>333 nm→337 nm</w:t>
      </w:r>
      <w:r>
        <w:t>）</w:t>
      </w:r>
      <w:r>
        <w:t>，表明胶束已经形成。</w:t>
      </w:r>
      <w:r>
        <w:t>因此，选取</w:t>
      </w:r>
      <w:r>
        <w:rPr>
          <w:rFonts w:ascii="Times New Roman" w:hAnsi="Times New Roman" w:eastAsia="Times New Roman"/>
        </w:rPr>
        <w:t>333 nm</w:t>
      </w:r>
      <w:r>
        <w:t>和</w:t>
      </w:r>
      <w:r>
        <w:rPr>
          <w:rFonts w:ascii="Times New Roman" w:hAnsi="Times New Roman" w:eastAsia="Times New Roman"/>
        </w:rPr>
        <w:t>337 nm</w:t>
      </w:r>
      <w:r>
        <w:t>的荧光强度值进行计算。以</w:t>
      </w:r>
      <w:r>
        <w:rPr>
          <w:rFonts w:ascii="Times New Roman" w:hAnsi="Times New Roman" w:eastAsia="Times New Roman"/>
        </w:rPr>
        <w:t>I</w:t>
      </w:r>
      <w:r>
        <w:rPr>
          <w:rFonts w:ascii="Times New Roman" w:hAnsi="Times New Roman" w:eastAsia="Times New Roman"/>
        </w:rPr>
        <w:t>337</w:t>
      </w:r>
      <w:r>
        <w:rPr>
          <w:rFonts w:ascii="Times New Roman" w:hAnsi="Times New Roman" w:eastAsia="Times New Roman"/>
        </w:rPr>
        <w:t>/</w:t>
      </w:r>
      <w:r>
        <w:rPr>
          <w:rFonts w:ascii="Times New Roman" w:hAnsi="Times New Roman" w:eastAsia="Times New Roman"/>
        </w:rPr>
        <w:t>I</w:t>
      </w:r>
      <w:r>
        <w:rPr>
          <w:rFonts w:ascii="Times New Roman" w:hAnsi="Times New Roman" w:eastAsia="Times New Roman"/>
        </w:rPr>
        <w:t>333</w:t>
      </w:r>
      <w:r>
        <w:t>作为纵坐标，</w:t>
      </w:r>
      <w:r>
        <w:t>以聚合物浓度</w:t>
      </w:r>
      <w:r>
        <w:t>（</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w:t>
      </w:r>
      <w:r>
        <w:t>的对数值作为横坐标作图，如图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所示，从数据点可以看出有两个转折点。</w:t>
      </w:r>
    </w:p>
    <w:p w:rsidR="0018722C">
      <w:pPr>
        <w:pStyle w:val="ae"/>
        <w:topLinePunct/>
      </w:pPr>
      <w:r>
        <w:rPr>
          <w:spacing w:val="-10"/>
        </w:rPr>
        <w:t>参考</w:t>
      </w:r>
      <w:r>
        <w:rPr>
          <w:rFonts w:ascii="Times New Roman" w:eastAsia="宋体"/>
        </w:rPr>
        <w:t>Aguiar</w:t>
      </w:r>
      <w:r>
        <w:t>、陆国庆等</w:t>
      </w:r>
      <w:hyperlink w:history="true" w:anchor="_bookmark151">
        <w:r>
          <w:rPr>
            <w:rFonts w:ascii="Times New Roman" w:eastAsia="宋体"/>
            <w:sz w:val="16"/>
          </w:rPr>
          <w:t>[68</w:t>
        </w:r>
        <w:r>
          <w:rPr>
            <w:rFonts w:ascii="Times New Roman" w:eastAsia="宋体"/>
            <w:spacing w:val="0"/>
            <w:sz w:val="16"/>
          </w:rPr>
          <w:t>,</w:t>
        </w:r>
        <w:r>
          <w:rPr>
            <w:rFonts w:ascii="Times New Roman" w:eastAsia="宋体"/>
            <w:spacing w:val="0"/>
            <w:sz w:val="16"/>
          </w:rPr>
          <w:t> </w:t>
        </w:r>
      </w:hyperlink>
      <w:hyperlink w:history="true" w:anchor="_bookmark152">
        <w:r>
          <w:rPr>
            <w:rFonts w:ascii="Times New Roman" w:eastAsia="宋体"/>
            <w:sz w:val="16"/>
          </w:rPr>
          <w:t>69</w:t>
        </w:r>
        <w:r>
          <w:rPr>
            <w:rFonts w:ascii="Times New Roman" w:eastAsia="宋体"/>
            <w:sz w:val="16"/>
          </w:rPr>
          <w:t>]</w:t>
        </w:r>
      </w:hyperlink>
      <w:r>
        <w:rPr>
          <w:spacing w:val="-3"/>
        </w:rPr>
        <w:t>研究，数据的变化趋势符合</w:t>
      </w:r>
      <w:r>
        <w:rPr>
          <w:rFonts w:ascii="Times New Roman" w:eastAsia="宋体"/>
        </w:rPr>
        <w:t>Boltzmann</w:t>
      </w:r>
      <w:r>
        <w:t>公式时，</w:t>
      </w:r>
      <w:r w:rsidR="001852F3">
        <w:t xml:space="preserve">采用该公式进行拟合</w:t>
      </w:r>
      <w:r>
        <w:rPr>
          <w:spacing w:val="-12"/>
        </w:rPr>
        <w:t>，</w:t>
      </w:r>
      <w:r>
        <w:t>然后在曲线突变的中</w:t>
      </w:r>
      <w:r>
        <w:rPr>
          <w:spacing w:val="-12"/>
        </w:rPr>
        <w:t>点</w:t>
      </w:r>
      <w:r>
        <w:rPr>
          <w:spacing w:val="0"/>
        </w:rPr>
        <w:drawing>
          <wp:inline distT="0" distB="0" distL="0" distR="0">
            <wp:extent cx="152400" cy="199390"/>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7" cstate="print"/>
                    <a:stretch>
                      <a:fillRect/>
                    </a:stretch>
                  </pic:blipFill>
                  <pic:spPr>
                    <a:xfrm>
                      <a:off x="0" y="0"/>
                      <a:ext cx="152400" cy="199390"/>
                    </a:xfrm>
                    <a:prstGeom prst="rect">
                      <a:avLst/>
                    </a:prstGeom>
                  </pic:spPr>
                </pic:pic>
              </a:graphicData>
            </a:graphic>
          </wp:inline>
        </w:drawing>
      </w:r>
      <w:r>
        <w:rPr>
          <w:spacing w:val="-12"/>
        </w:rPr>
        <w:t>）</w:t>
      </w:r>
      <w:r>
        <w:t>处作曲线的切线</w:t>
      </w:r>
      <w:r>
        <w:rPr>
          <w:spacing w:val="-11"/>
        </w:rPr>
        <w:t>，</w:t>
      </w:r>
      <w:r>
        <w:t>与最低浓</w:t>
      </w:r>
      <w:r w:rsidR="001852F3">
        <w:t xml:space="preserve">度</w:t>
      </w:r>
      <w:r>
        <w:rPr>
          <w:spacing w:val="-2"/>
        </w:rPr>
        <w:t>点的曲线的切线相交，求得交点所对应的聚合物浓度即为</w:t>
      </w:r>
      <w:r>
        <w:rPr>
          <w:rFonts w:ascii="Times New Roman" w:eastAsia="宋体"/>
        </w:rPr>
        <w:t>CMC</w:t>
      </w:r>
      <w:r>
        <w:rPr>
          <w:spacing w:val="-2"/>
        </w:rPr>
        <w:t>值。采用该法</w:t>
      </w:r>
    </w:p>
    <w:p w:rsidR="00000000">
      <w:pPr>
        <w:pStyle w:val="aff7"/>
        <w:spacing w:line="240" w:lineRule="atLeast"/>
        <w:topLinePunct/>
      </w:pPr>
      <w:r>
        <w:drawing>
          <wp:inline>
            <wp:extent cx="199389" cy="400684"/>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6" cstate="print"/>
                    <a:stretch>
                      <a:fillRect/>
                    </a:stretch>
                  </pic:blipFill>
                  <pic:spPr>
                    <a:xfrm>
                      <a:off x="0" y="0"/>
                      <a:ext cx="199389" cy="400684"/>
                    </a:xfrm>
                    <a:prstGeom prst="rect">
                      <a:avLst/>
                    </a:prstGeom>
                  </pic:spPr>
                </pic:pic>
              </a:graphicData>
            </a:graphic>
          </wp:inline>
        </w:drawing>
      </w:r>
    </w:p>
    <w:p w:rsidR="0018722C">
      <w:pPr>
        <w:topLinePunct/>
      </w:pPr>
      <w:r>
        <w:t>求得</w:t>
      </w:r>
      <w:r>
        <w:rPr>
          <w:rFonts w:ascii="Times New Roman" w:eastAsia="Times New Roman"/>
        </w:rPr>
        <w:t>CMC</w:t>
      </w:r>
      <w:r>
        <w:t>值相对于常用的线性拟合法更可靠。通常情况下，对低于</w:t>
      </w:r>
      <w:r>
        <w:rPr>
          <w:rFonts w:ascii="Times New Roman" w:eastAsia="Times New Roman"/>
        </w:rPr>
        <w:t>CMC </w:t>
      </w:r>
      <w:r>
        <w:t>的</w:t>
      </w:r>
    </w:p>
    <w:p w:rsidR="0018722C">
      <w:pPr>
        <w:topLinePunct/>
      </w:pPr>
      <w:r>
        <w:t>值进行线性回归时，相关系数较小</w:t>
      </w:r>
      <w:r>
        <w:t>（</w:t>
      </w:r>
      <w:r>
        <w:t>一般小于</w:t>
      </w:r>
      <w:r>
        <w:rPr>
          <w:rFonts w:ascii="Times New Roman" w:eastAsia="Times New Roman"/>
        </w:rPr>
        <w:t>0</w:t>
      </w:r>
      <w:r>
        <w:rPr>
          <w:rFonts w:ascii="Times New Roman" w:eastAsia="Times New Roman"/>
        </w:rPr>
        <w:t>.</w:t>
      </w:r>
      <w:r>
        <w:rPr>
          <w:rFonts w:ascii="Times New Roman" w:eastAsia="Times New Roman"/>
        </w:rPr>
        <w:t>9</w:t>
      </w:r>
      <w:r>
        <w:t>）</w:t>
      </w:r>
      <w:r>
        <w:t>，这是产生误差的主要来源，</w:t>
      </w:r>
      <w:r>
        <w:t>而用</w:t>
      </w:r>
      <w:r>
        <w:rPr>
          <w:rFonts w:ascii="Times New Roman" w:eastAsia="Times New Roman"/>
        </w:rPr>
        <w:t>Boltzmann</w:t>
      </w:r>
      <w:r>
        <w:t>公式拟合则可较好的减小误差。</w:t>
      </w:r>
    </w:p>
    <w:p w:rsidR="0018722C">
      <w:pPr>
        <w:pStyle w:val="ae"/>
        <w:topLinePunct/>
      </w:pPr>
      <w:r>
        <w:rPr>
          <w:kern w:val="2"/>
          <w:sz w:val="22"/>
          <w:szCs w:val="22"/>
          <w:rFonts w:cstheme="minorBidi" w:hAnsiTheme="minorHAnsi" w:eastAsiaTheme="minorHAnsi" w:asciiTheme="minorHAnsi"/>
        </w:rPr>
        <w:drawing>
          <wp:inline>
            <wp:extent cx="152400" cy="199389"/>
            <wp:effectExtent l="0" t="0" r="0" b="0"/>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27" cstate="print"/>
                    <a:stretch>
                      <a:fillRect/>
                    </a:stretch>
                  </pic:blipFill>
                  <pic:spPr>
                    <a:xfrm>
                      <a:off x="0" y="0"/>
                      <a:ext cx="152400" cy="199389"/>
                    </a:xfrm>
                    <a:prstGeom prst="rect">
                      <a:avLst/>
                    </a:prstGeom>
                  </pic:spPr>
                </pic:pic>
              </a:graphicData>
            </a:graphic>
          </wp:inline>
        </w:drawing>
      </w:r>
      <w:r>
        <w:rPr>
          <w:kern w:val="2"/>
          <w:szCs w:val="22"/>
          <w:rFonts w:cstheme="minorBidi" w:hAnsiTheme="minorHAnsi" w:eastAsiaTheme="minorHAnsi" w:asciiTheme="minorHAnsi"/>
          <w:sz w:val="24"/>
        </w:rPr>
        <w:t>Boltzmann</w:t>
      </w:r>
      <w:r>
        <w:rPr>
          <w:kern w:val="2"/>
          <w:szCs w:val="22"/>
          <w:rFonts w:ascii="宋体" w:eastAsia="宋体" w:hint="eastAsia" w:cstheme="minorBidi" w:hAnsiTheme="minorHAnsi"/>
          <w:sz w:val="24"/>
        </w:rPr>
        <w:t>公式</w:t>
      </w:r>
      <w:r>
        <w:rPr>
          <w:kern w:val="2"/>
          <w:szCs w:val="22"/>
          <w:rFonts w:ascii="宋体" w:eastAsia="宋体" w:hint="eastAsia" w:cstheme="minorBidi" w:hAnsiTheme="minorHAnsi"/>
          <w:spacing w:val="-14"/>
          <w:sz w:val="24"/>
        </w:rPr>
        <w:drawing>
          <wp:inline distT="0" distB="0" distL="0" distR="0">
            <wp:extent cx="1418589" cy="400685"/>
            <wp:effectExtent l="0" t="0" r="0" b="0"/>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28" cstate="print"/>
                    <a:stretch>
                      <a:fillRect/>
                    </a:stretch>
                  </pic:blipFill>
                  <pic:spPr>
                    <a:xfrm>
                      <a:off x="0" y="0"/>
                      <a:ext cx="1418589" cy="400685"/>
                    </a:xfrm>
                    <a:prstGeom prst="rect">
                      <a:avLst/>
                    </a:prstGeom>
                  </pic:spPr>
                </pic:pic>
              </a:graphicData>
            </a:graphic>
          </wp:inline>
        </w:drawing>
      </w:r>
      <w:r>
        <w:rPr>
          <w:kern w:val="2"/>
          <w:szCs w:val="22"/>
          <w:rFonts w:ascii="宋体" w:eastAsia="宋体" w:hint="eastAsia" w:cstheme="minorBidi" w:hAnsiTheme="minorHAnsi"/>
          <w:spacing w:val="-14"/>
          <w:sz w:val="24"/>
        </w:rPr>
        <w:t>，</w:t>
      </w:r>
      <w:r>
        <w:rPr>
          <w:kern w:val="2"/>
          <w:szCs w:val="22"/>
          <w:rFonts w:ascii="宋体" w:eastAsia="宋体" w:hint="eastAsia" w:cstheme="minorBidi" w:hAnsiTheme="minorHAnsi"/>
          <w:sz w:val="24"/>
        </w:rPr>
        <w:t>其中</w:t>
      </w:r>
      <w:r>
        <w:rPr>
          <w:kern w:val="2"/>
          <w:szCs w:val="22"/>
          <w:rFonts w:cstheme="minorBidi" w:hAnsiTheme="minorHAnsi" w:eastAsiaTheme="minorHAnsi" w:asciiTheme="minorHAnsi"/>
          <w:sz w:val="24"/>
        </w:rPr>
        <w:t>A</w:t>
      </w:r>
      <w:r>
        <w:rPr>
          <w:kern w:val="2"/>
          <w:szCs w:val="22"/>
          <w:rFonts w:cstheme="minorBidi" w:hAnsiTheme="minorHAnsi" w:eastAsiaTheme="minorHAnsi" w:asciiTheme="minorHAnsi"/>
          <w:sz w:val="16"/>
        </w:rPr>
        <w:t>1</w:t>
      </w:r>
      <w:r>
        <w:rPr>
          <w:kern w:val="2"/>
          <w:szCs w:val="22"/>
          <w:rFonts w:ascii="宋体" w:eastAsia="宋体" w:hint="eastAsia" w:cstheme="minorBidi" w:hAnsiTheme="minorHAnsi"/>
          <w:sz w:val="24"/>
        </w:rPr>
        <w:t>指低浓度下</w:t>
      </w:r>
      <w:r>
        <w:rPr>
          <w:kern w:val="2"/>
          <w:szCs w:val="22"/>
          <w:rFonts w:ascii="宋体" w:eastAsia="宋体" w:hint="eastAsia" w:cstheme="minorBidi" w:hAnsiTheme="minorHAnsi"/>
          <w:spacing w:val="-2"/>
          <w:sz w:val="24"/>
        </w:rPr>
        <w:drawing>
          <wp:inline distT="0" distB="0" distL="0" distR="0">
            <wp:extent cx="199389" cy="400685"/>
            <wp:effectExtent l="0" t="0" r="0" b="0"/>
            <wp:docPr id="43" name="image18.png" descr=""/>
            <wp:cNvGraphicFramePr>
              <a:graphicFrameLocks noChangeAspect="1"/>
            </wp:cNvGraphicFramePr>
            <a:graphic>
              <a:graphicData uri="http://schemas.openxmlformats.org/drawingml/2006/picture">
                <pic:pic>
                  <pic:nvPicPr>
                    <pic:cNvPr id="44" name="image18.png"/>
                    <pic:cNvPicPr/>
                  </pic:nvPicPr>
                  <pic:blipFill>
                    <a:blip r:embed="rId26" cstate="print"/>
                    <a:stretch>
                      <a:fillRect/>
                    </a:stretch>
                  </pic:blipFill>
                  <pic:spPr>
                    <a:xfrm>
                      <a:off x="0" y="0"/>
                      <a:ext cx="199389" cy="400685"/>
                    </a:xfrm>
                    <a:prstGeom prst="rect">
                      <a:avLst/>
                    </a:prstGeom>
                  </pic:spPr>
                </pic:pic>
              </a:graphicData>
            </a:graphic>
          </wp:inline>
        </w:drawing>
      </w:r>
      <w:r>
        <w:rPr>
          <w:kern w:val="2"/>
          <w:szCs w:val="22"/>
          <w:rFonts w:ascii="宋体" w:eastAsia="宋体" w:hint="eastAsia" w:cstheme="minorBidi" w:hAnsiTheme="minorHAnsi"/>
          <w:spacing w:val="-5"/>
          <w:sz w:val="24"/>
        </w:rPr>
        <w:t>，</w:t>
      </w:r>
      <w:r>
        <w:rPr>
          <w:kern w:val="2"/>
          <w:szCs w:val="22"/>
          <w:rFonts w:cstheme="minorBidi" w:hAnsiTheme="minorHAnsi" w:eastAsiaTheme="minorHAnsi" w:asciiTheme="minorHAnsi"/>
          <w:spacing w:val="-5"/>
          <w:sz w:val="24"/>
        </w:rPr>
        <w:t>A</w:t>
      </w:r>
      <w:r>
        <w:rPr>
          <w:kern w:val="2"/>
          <w:szCs w:val="22"/>
          <w:rFonts w:cstheme="minorBidi" w:hAnsiTheme="minorHAnsi" w:eastAsiaTheme="minorHAnsi" w:asciiTheme="minorHAnsi"/>
          <w:spacing w:val="-5"/>
          <w:sz w:val="16"/>
        </w:rPr>
        <w:t>2       </w:t>
      </w:r>
      <w:r>
        <w:rPr>
          <w:kern w:val="2"/>
          <w:szCs w:val="22"/>
          <w:rFonts w:cstheme="minorBidi" w:hAnsiTheme="minorHAnsi" w:eastAsiaTheme="minorHAnsi" w:asciiTheme="minorHAnsi"/>
          <w:spacing w:val="8"/>
          <w:sz w:val="16"/>
        </w:rPr>
        <w:t> </w:t>
      </w:r>
      <w:r>
        <w:rPr>
          <w:kern w:val="2"/>
          <w:szCs w:val="22"/>
          <w:rFonts w:ascii="宋体" w:eastAsia="宋体" w:hint="eastAsia" w:cstheme="minorBidi" w:hAnsiTheme="minorHAnsi"/>
          <w:sz w:val="24"/>
        </w:rPr>
        <w:t>指高浓度下</w:t>
      </w:r>
      <w:r>
        <w:rPr>
          <w:kern w:val="2"/>
          <w:szCs w:val="22"/>
          <w:rFonts w:ascii="宋体" w:eastAsia="宋体" w:hint="eastAsia" w:cstheme="minorBidi" w:hAnsiTheme="minorHAnsi"/>
          <w:spacing w:val="0"/>
          <w:sz w:val="24"/>
        </w:rPr>
        <w:drawing>
          <wp:inline distT="0" distB="0" distL="0" distR="0">
            <wp:extent cx="199389" cy="400685"/>
            <wp:effectExtent l="0" t="0" r="0" b="0"/>
            <wp:docPr id="45" name="image18.png" descr=""/>
            <wp:cNvGraphicFramePr>
              <a:graphicFrameLocks noChangeAspect="1"/>
            </wp:cNvGraphicFramePr>
            <a:graphic>
              <a:graphicData uri="http://schemas.openxmlformats.org/drawingml/2006/picture">
                <pic:pic>
                  <pic:nvPicPr>
                    <pic:cNvPr id="46" name="image18.png"/>
                    <pic:cNvPicPr/>
                  </pic:nvPicPr>
                  <pic:blipFill>
                    <a:blip r:embed="rId26" cstate="print"/>
                    <a:stretch>
                      <a:fillRect/>
                    </a:stretch>
                  </pic:blipFill>
                  <pic:spPr>
                    <a:xfrm>
                      <a:off x="0" y="0"/>
                      <a:ext cx="199389" cy="400685"/>
                    </a:xfrm>
                    <a:prstGeom prst="rect">
                      <a:avLst/>
                    </a:prstGeom>
                  </pic:spPr>
                </pic:pic>
              </a:graphicData>
            </a:graphic>
          </wp:inline>
        </w:drawing>
      </w:r>
      <w:r>
        <w:rPr>
          <w:kern w:val="2"/>
          <w:szCs w:val="22"/>
          <w:rFonts w:ascii="宋体" w:eastAsia="宋体" w:hint="eastAsia" w:cstheme="minorBidi" w:hAnsiTheme="minorHAnsi"/>
          <w:sz w:val="24"/>
        </w:rPr>
        <w:t>，</w:t>
      </w:r>
      <w:r w:rsidR="001852F3">
        <w:rPr>
          <w:kern w:val="2"/>
          <w:sz w:val="22"/>
          <w:szCs w:val="22"/>
          <w:rFonts w:cstheme="minorBidi" w:hAnsiTheme="minorHAnsi" w:eastAsiaTheme="minorHAnsi" w:asciiTheme="minorHAnsi"/>
        </w:rPr>
        <w:t>指曲线突变的中点。</w:t>
      </w:r>
    </w:p>
    <w:p w:rsidR="0018722C">
      <w:pPr>
        <w:topLinePunct/>
      </w:pPr>
      <w:r>
        <w:t>我们得到的数据符合</w:t>
      </w:r>
      <w:r>
        <w:rPr>
          <w:rFonts w:ascii="Times New Roman" w:eastAsia="Times New Roman"/>
        </w:rPr>
        <w:t>Boltzmann</w:t>
      </w:r>
      <w:r>
        <w:t>公式，拟合曲线如图</w:t>
      </w:r>
      <w:r>
        <w:rPr>
          <w:rFonts w:ascii="Times New Roman" w:eastAsia="Times New Roman"/>
        </w:rPr>
        <w:t>2</w:t>
      </w:r>
      <w:r>
        <w:rPr>
          <w:rFonts w:ascii="Times New Roman" w:eastAsia="Times New Roman"/>
        </w:rPr>
        <w:t>.</w:t>
      </w:r>
      <w:r>
        <w:rPr>
          <w:rFonts w:ascii="Times New Roman" w:eastAsia="Times New Roman"/>
        </w:rPr>
        <w:t>6</w:t>
      </w:r>
      <w:r>
        <w:t>所示，求得各参数</w:t>
      </w:r>
    </w:p>
    <w:p w:rsidR="0018722C">
      <w:pPr>
        <w:pStyle w:val="ae"/>
        <w:topLinePunct/>
      </w:pPr>
      <w:r>
        <w:t>分别为</w:t>
      </w:r>
      <w:r>
        <w:rPr>
          <w:spacing w:val="0"/>
        </w:rPr>
        <w:drawing>
          <wp:inline distT="0" distB="0" distL="0" distR="0">
            <wp:extent cx="829310" cy="199389"/>
            <wp:effectExtent l="0" t="0" r="0" b="0"/>
            <wp:docPr id="47" name="image21.png" descr=""/>
            <wp:cNvGraphicFramePr>
              <a:graphicFrameLocks noChangeAspect="1"/>
            </wp:cNvGraphicFramePr>
            <a:graphic>
              <a:graphicData uri="http://schemas.openxmlformats.org/drawingml/2006/picture">
                <pic:pic>
                  <pic:nvPicPr>
                    <pic:cNvPr id="48" name="image21.png"/>
                    <pic:cNvPicPr/>
                  </pic:nvPicPr>
                  <pic:blipFill>
                    <a:blip r:embed="rId29" cstate="print"/>
                    <a:stretch>
                      <a:fillRect/>
                    </a:stretch>
                  </pic:blipFill>
                  <pic:spPr>
                    <a:xfrm>
                      <a:off x="0" y="0"/>
                      <a:ext cx="829310" cy="199389"/>
                    </a:xfrm>
                    <a:prstGeom prst="rect">
                      <a:avLst/>
                    </a:prstGeom>
                  </pic:spPr>
                </pic:pic>
              </a:graphicData>
            </a:graphic>
          </wp:inline>
        </w:drawing>
      </w:r>
      <w:r>
        <w:rPr>
          <w:spacing w:val="0"/>
        </w:rPr>
        <w:t>，</w:t>
      </w:r>
      <w:r>
        <w:rPr>
          <w:spacing w:val="0"/>
        </w:rPr>
        <w:drawing>
          <wp:inline distT="0" distB="0" distL="0" distR="0">
            <wp:extent cx="180975" cy="199389"/>
            <wp:effectExtent l="0" t="0" r="0" b="0"/>
            <wp:docPr id="49" name="image22.png" descr=""/>
            <wp:cNvGraphicFramePr>
              <a:graphicFrameLocks noChangeAspect="1"/>
            </wp:cNvGraphicFramePr>
            <a:graphic>
              <a:graphicData uri="http://schemas.openxmlformats.org/drawingml/2006/picture">
                <pic:pic>
                  <pic:nvPicPr>
                    <pic:cNvPr id="50" name="image22.png"/>
                    <pic:cNvPicPr/>
                  </pic:nvPicPr>
                  <pic:blipFill>
                    <a:blip r:embed="rId30" cstate="print"/>
                    <a:stretch>
                      <a:fillRect/>
                    </a:stretch>
                  </pic:blipFill>
                  <pic:spPr>
                    <a:xfrm>
                      <a:off x="0" y="0"/>
                      <a:ext cx="180975" cy="199389"/>
                    </a:xfrm>
                    <a:prstGeom prst="rect">
                      <a:avLst/>
                    </a:prstGeom>
                  </pic:spPr>
                </pic:pic>
              </a:graphicData>
            </a:graphic>
          </wp:inline>
        </w:drawing>
      </w:r>
      <w:r>
        <w:rPr>
          <w:rFonts w:ascii="Times New Roman" w:eastAsia="Times New Roman"/>
          <w:spacing w:val="0"/>
        </w:rPr>
        <w:t>=0.322</w:t>
      </w:r>
      <w:r>
        <w:rPr>
          <w:spacing w:val="0"/>
        </w:rPr>
        <w:t>，</w:t>
      </w:r>
      <w:r>
        <w:rPr>
          <w:rFonts w:ascii="Times New Roman" w:eastAsia="Times New Roman"/>
          <w:spacing w:val="0"/>
        </w:rPr>
        <w:t>A</w:t>
      </w:r>
      <w:r>
        <w:rPr>
          <w:rFonts w:ascii="Times New Roman" w:eastAsia="Times New Roman"/>
          <w:spacing w:val="0"/>
          <w:sz w:val="16"/>
        </w:rPr>
        <w:t>1</w:t>
      </w:r>
      <w:r>
        <w:rPr>
          <w:rFonts w:ascii="Times New Roman" w:eastAsia="Times New Roman"/>
          <w:spacing w:val="0"/>
        </w:rPr>
        <w:t>=0.684</w:t>
      </w:r>
      <w:r>
        <w:rPr>
          <w:spacing w:val="0"/>
        </w:rPr>
        <w:t>，</w:t>
      </w:r>
      <w:r>
        <w:rPr>
          <w:rFonts w:ascii="Times New Roman" w:eastAsia="Times New Roman"/>
          <w:spacing w:val="0"/>
        </w:rPr>
        <w:t>A</w:t>
      </w:r>
      <w:r>
        <w:rPr>
          <w:rFonts w:ascii="Times New Roman" w:eastAsia="Times New Roman"/>
          <w:spacing w:val="0"/>
          <w:sz w:val="16"/>
        </w:rPr>
        <w:t>2</w:t>
      </w:r>
      <w:r>
        <w:rPr>
          <w:rFonts w:ascii="Times New Roman" w:eastAsia="Times New Roman"/>
          <w:spacing w:val="0"/>
        </w:rPr>
        <w:t>=1.571</w:t>
      </w:r>
      <w:r>
        <w:t>.</w:t>
      </w:r>
    </w:p>
    <w:p w:rsidR="0018722C">
      <w:pPr>
        <w:pStyle w:val="ae"/>
        <w:topLinePunct/>
      </w:pPr>
      <w:r>
        <w:t>由</w:t>
      </w:r>
      <w:r>
        <w:rPr>
          <w:rFonts w:ascii="Times New Roman" w:eastAsia="宋体"/>
        </w:rPr>
        <w:t>Boltzmann</w:t>
      </w:r>
      <w:r>
        <w:t>公式可</w:t>
      </w:r>
      <w:r>
        <w:rPr>
          <w:spacing w:val="-2"/>
        </w:rPr>
        <w:t>知</w:t>
      </w:r>
      <w:r>
        <w:t>，最低浓度点的曲线的切线为</w:t>
      </w:r>
      <w:r>
        <w:rPr>
          <w:spacing w:val="-2"/>
        </w:rPr>
        <w:drawing>
          <wp:inline distT="0" distB="0" distL="0" distR="0">
            <wp:extent cx="152400" cy="199389"/>
            <wp:effectExtent l="0" t="0" r="0" b="0"/>
            <wp:docPr id="51" name="image19.png" descr=""/>
            <wp:cNvGraphicFramePr>
              <a:graphicFrameLocks noChangeAspect="1"/>
            </wp:cNvGraphicFramePr>
            <a:graphic>
              <a:graphicData uri="http://schemas.openxmlformats.org/drawingml/2006/picture">
                <pic:pic>
                  <pic:nvPicPr>
                    <pic:cNvPr id="52" name="image19.png"/>
                    <pic:cNvPicPr/>
                  </pic:nvPicPr>
                  <pic:blipFill>
                    <a:blip r:embed="rId27" cstate="print"/>
                    <a:stretch>
                      <a:fillRect/>
                    </a:stretch>
                  </pic:blipFill>
                  <pic:spPr>
                    <a:xfrm>
                      <a:off x="0" y="0"/>
                      <a:ext cx="152400" cy="199389"/>
                    </a:xfrm>
                    <a:prstGeom prst="rect">
                      <a:avLst/>
                    </a:prstGeom>
                  </pic:spPr>
                </pic:pic>
              </a:graphicData>
            </a:graphic>
          </wp:inline>
        </w:drawing>
      </w:r>
      <w:r>
        <w:t>处曲线的切</w:t>
      </w:r>
    </w:p>
    <w:p w:rsidR="0018722C">
      <w:pPr>
        <w:pStyle w:val="ae"/>
        <w:topLinePunct/>
      </w:pPr>
      <w:r>
        <w:rPr>
          <w:spacing w:val="8"/>
        </w:rPr>
        <w:t>线斜率</w:t>
      </w:r>
      <w:r>
        <w:rPr>
          <w:spacing w:val="10"/>
        </w:rPr>
        <w:drawing>
          <wp:inline distT="0" distB="0" distL="0" distR="0">
            <wp:extent cx="1104900" cy="400685"/>
            <wp:effectExtent l="0" t="0" r="0" b="0"/>
            <wp:docPr id="55" name="image23.png" descr=""/>
            <wp:cNvGraphicFramePr>
              <a:graphicFrameLocks noChangeAspect="1"/>
            </wp:cNvGraphicFramePr>
            <a:graphic>
              <a:graphicData uri="http://schemas.openxmlformats.org/drawingml/2006/picture">
                <pic:pic>
                  <pic:nvPicPr>
                    <pic:cNvPr id="56" name="image23.png"/>
                    <pic:cNvPicPr/>
                  </pic:nvPicPr>
                  <pic:blipFill>
                    <a:blip r:embed="rId31" cstate="print"/>
                    <a:stretch>
                      <a:fillRect/>
                    </a:stretch>
                  </pic:blipFill>
                  <pic:spPr>
                    <a:xfrm>
                      <a:off x="0" y="0"/>
                      <a:ext cx="1104900" cy="400685"/>
                    </a:xfrm>
                    <a:prstGeom prst="rect">
                      <a:avLst/>
                    </a:prstGeom>
                  </pic:spPr>
                </pic:pic>
              </a:graphicData>
            </a:graphic>
          </wp:inline>
        </w:drawing>
      </w:r>
      <w:r>
        <w:t>，</w:t>
      </w:r>
      <w:r>
        <w:rPr>
          <w:spacing w:val="8"/>
        </w:rPr>
        <w:t>点的坐</w:t>
      </w:r>
      <w:r>
        <w:rPr>
          <w:spacing w:val="10"/>
        </w:rPr>
        <w:t>标</w:t>
      </w:r>
      <w:r>
        <w:rPr>
          <w:spacing w:val="8"/>
        </w:rPr>
        <w:drawing>
          <wp:inline distT="0" distB="0" distL="0" distR="0">
            <wp:extent cx="695325" cy="400685"/>
            <wp:effectExtent l="0" t="0" r="0" b="0"/>
            <wp:docPr id="57" name="image24.png" descr=""/>
            <wp:cNvGraphicFramePr>
              <a:graphicFrameLocks noChangeAspect="1"/>
            </wp:cNvGraphicFramePr>
            <a:graphic>
              <a:graphicData uri="http://schemas.openxmlformats.org/drawingml/2006/picture">
                <pic:pic>
                  <pic:nvPicPr>
                    <pic:cNvPr id="58" name="image24.png"/>
                    <pic:cNvPicPr/>
                  </pic:nvPicPr>
                  <pic:blipFill>
                    <a:blip r:embed="rId32" cstate="print"/>
                    <a:stretch>
                      <a:fillRect/>
                    </a:stretch>
                  </pic:blipFill>
                  <pic:spPr>
                    <a:xfrm>
                      <a:off x="0" y="0"/>
                      <a:ext cx="695325" cy="400685"/>
                    </a:xfrm>
                    <a:prstGeom prst="rect">
                      <a:avLst/>
                    </a:prstGeom>
                  </pic:spPr>
                </pic:pic>
              </a:graphicData>
            </a:graphic>
          </wp:inline>
        </w:drawing>
      </w:r>
      <w:r>
        <w:rPr>
          <w:spacing w:val="8"/>
        </w:rPr>
        <w:t>。则切线方程</w:t>
      </w:r>
      <w:r>
        <w:rPr>
          <w:spacing w:val="10"/>
        </w:rPr>
        <w:t>可表</w:t>
      </w:r>
      <w:r>
        <w:rPr>
          <w:spacing w:val="8"/>
        </w:rPr>
        <w:t>示</w:t>
      </w:r>
      <w:r>
        <w:t>为</w:t>
      </w:r>
      <w:r>
        <w:drawing>
          <wp:inline distT="0" distB="0" distL="0" distR="0">
            <wp:extent cx="2028189" cy="400685"/>
            <wp:effectExtent l="0" t="0" r="0" b="0"/>
            <wp:docPr id="59" name="image25.png" descr=""/>
            <wp:cNvGraphicFramePr>
              <a:graphicFrameLocks noChangeAspect="1"/>
            </wp:cNvGraphicFramePr>
            <a:graphic>
              <a:graphicData uri="http://schemas.openxmlformats.org/drawingml/2006/picture">
                <pic:pic>
                  <pic:nvPicPr>
                    <pic:cNvPr id="60" name="image25.png"/>
                    <pic:cNvPicPr/>
                  </pic:nvPicPr>
                  <pic:blipFill>
                    <a:blip r:embed="rId33" cstate="print"/>
                    <a:stretch>
                      <a:fillRect/>
                    </a:stretch>
                  </pic:blipFill>
                  <pic:spPr>
                    <a:xfrm>
                      <a:off x="0" y="0"/>
                      <a:ext cx="2028189" cy="400685"/>
                    </a:xfrm>
                    <a:prstGeom prst="rect">
                      <a:avLst/>
                    </a:prstGeom>
                  </pic:spPr>
                </pic:pic>
              </a:graphicData>
            </a:graphic>
          </wp:inline>
        </w:drawing>
      </w:r>
      <w:r>
        <w:t>，如图</w:t>
      </w:r>
      <w:r>
        <w:rPr>
          <w:rFonts w:ascii="Times New Roman" w:hAnsi="Times New Roman" w:eastAsia="宋体"/>
        </w:rPr>
        <w:t>2</w:t>
      </w:r>
      <w:r>
        <w:rPr>
          <w:rFonts w:ascii="Times New Roman" w:hAnsi="Times New Roman" w:eastAsia="宋体"/>
        </w:rPr>
        <w:t>.</w:t>
      </w:r>
      <w:r>
        <w:rPr>
          <w:rFonts w:ascii="Times New Roman" w:hAnsi="Times New Roman" w:eastAsia="宋体"/>
        </w:rPr>
        <w:t>7</w:t>
      </w:r>
      <w:r>
        <w:t>所示。使两切线相交得交点，计算得</w:t>
      </w:r>
      <w:r>
        <w:rPr>
          <w:rFonts w:ascii="Times New Roman" w:hAnsi="Times New Roman" w:eastAsia="宋体"/>
        </w:rPr>
        <w:t>AM-PK111-4P1</w:t>
      </w:r>
      <w:r>
        <w:rPr>
          <w:spacing w:val="-17"/>
        </w:rPr>
        <w:t>的</w:t>
      </w:r>
      <w:r>
        <w:rPr>
          <w:rFonts w:ascii="Times New Roman" w:hAnsi="Times New Roman" w:eastAsia="宋体"/>
        </w:rPr>
        <w:t>CMC</w:t>
      </w:r>
      <w:r>
        <w:rPr>
          <w:spacing w:val="-17"/>
        </w:rPr>
        <w:t>为</w:t>
      </w:r>
      <w:r>
        <w:rPr>
          <w:rFonts w:ascii="Times New Roman" w:hAnsi="Times New Roman" w:eastAsia="宋体"/>
        </w:rPr>
        <w:t>5.45×10</w:t>
      </w:r>
      <w:r>
        <w:rPr>
          <w:rFonts w:ascii="Times New Roman" w:hAnsi="Times New Roman" w:eastAsia="宋体"/>
          <w:sz w:val="16"/>
        </w:rPr>
        <w:t>-3</w:t>
      </w:r>
      <w:r>
        <w:rPr>
          <w:rFonts w:ascii="Times New Roman" w:hAnsi="Times New Roman" w:eastAsia="宋体"/>
          <w:spacing w:val="6"/>
          <w:sz w:val="16"/>
        </w:rPr>
        <w:t> </w:t>
      </w:r>
      <w:r>
        <w:rPr>
          <w:rFonts w:ascii="Times New Roman" w:hAnsi="Times New Roman" w:eastAsia="宋体"/>
        </w:rPr>
        <w:t>g/L</w:t>
      </w:r>
      <w:r>
        <w:t>。</w:t>
      </w:r>
    </w:p>
    <w:p w:rsidR="0018722C">
      <w:pPr>
        <w:pStyle w:val="aff7"/>
        <w:sectPr w:rsidR="00556256">
          <w:pgSz w:w="11910" w:h="16840"/>
          <w:pgMar w:header="877" w:footer="999" w:top="1100" w:bottom="1180" w:left="1660" w:right="1560"/>
        </w:sectPr>
        <w:topLinePunct/>
      </w:pPr>
      <w:r>
        <w:drawing>
          <wp:inline>
            <wp:extent cx="152400" cy="200025"/>
            <wp:effectExtent l="0" t="0" r="0" b="0"/>
            <wp:docPr id="53" name="image19.png" descr=""/>
            <wp:cNvGraphicFramePr>
              <a:graphicFrameLocks noChangeAspect="1"/>
            </wp:cNvGraphicFramePr>
            <a:graphic>
              <a:graphicData uri="http://schemas.openxmlformats.org/drawingml/2006/picture">
                <pic:pic>
                  <pic:nvPicPr>
                    <pic:cNvPr id="54" name="image19.png"/>
                    <pic:cNvPicPr/>
                  </pic:nvPicPr>
                  <pic:blipFill>
                    <a:blip r:embed="rId27" cstate="print"/>
                    <a:stretch>
                      <a:fillRect/>
                    </a:stretch>
                  </pic:blipFill>
                  <pic:spPr>
                    <a:xfrm>
                      <a:off x="0" y="0"/>
                      <a:ext cx="152400" cy="200025"/>
                    </a:xfrm>
                    <a:prstGeom prst="rect">
                      <a:avLst/>
                    </a:prstGeom>
                  </pic:spPr>
                </pic:pic>
              </a:graphicData>
            </a:graphic>
          </wp:inline>
        </w:drawing>
      </w:r>
    </w:p>
    <w:p w:rsidR="0018722C">
      <w:pPr>
        <w:pStyle w:val="affff5"/>
        <w:keepNext/>
        <w:topLinePunct/>
      </w:pPr>
      <w:r>
        <w:rPr>
          <w:sz w:val="20"/>
        </w:rPr>
        <w:drawing>
          <wp:inline distT="0" distB="0" distL="0" distR="0">
            <wp:extent cx="4724500" cy="3396560"/>
            <wp:effectExtent l="0" t="0" r="0" b="0"/>
            <wp:docPr id="61" name="image26.jpeg" descr=""/>
            <wp:cNvGraphicFramePr>
              <a:graphicFrameLocks noChangeAspect="1"/>
            </wp:cNvGraphicFramePr>
            <a:graphic>
              <a:graphicData uri="http://schemas.openxmlformats.org/drawingml/2006/picture">
                <pic:pic>
                  <pic:nvPicPr>
                    <pic:cNvPr id="62" name="image26.jpeg"/>
                    <pic:cNvPicPr/>
                  </pic:nvPicPr>
                  <pic:blipFill>
                    <a:blip r:embed="rId34" cstate="print"/>
                    <a:stretch>
                      <a:fillRect/>
                    </a:stretch>
                  </pic:blipFill>
                  <pic:spPr>
                    <a:xfrm>
                      <a:off x="0" y="0"/>
                      <a:ext cx="5208427" cy="374446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5  </w:t>
      </w:r>
      <w:r>
        <w:rPr>
          <w:rFonts w:ascii="宋体" w:eastAsia="宋体" w:hint="eastAsia" w:cstheme="minorBidi" w:hAnsiTheme="minorHAnsi"/>
          <w:b/>
        </w:rPr>
        <w:t>芘在不同浓度的</w:t>
      </w:r>
      <w:r>
        <w:rPr>
          <w:rFonts w:cstheme="minorBidi" w:hAnsiTheme="minorHAnsi" w:eastAsiaTheme="minorHAnsi" w:asciiTheme="minorHAnsi"/>
          <w:b/>
        </w:rPr>
        <w:t>AM-PK111-4P1</w:t>
      </w:r>
      <w:r>
        <w:rPr>
          <w:rFonts w:ascii="宋体" w:eastAsia="宋体" w:hint="eastAsia" w:cstheme="minorBidi" w:hAnsiTheme="minorHAnsi"/>
          <w:b/>
        </w:rPr>
        <w:t>溶液中的激发光谱</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 0.05×10</w:t>
      </w:r>
      <w:r>
        <w:rPr>
          <w:rFonts w:cstheme="minorBidi" w:hAnsiTheme="minorHAnsi" w:eastAsiaTheme="minorHAnsi" w:asciiTheme="minorHAnsi"/>
        </w:rPr>
        <w:t>-3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 2: 0.10×10</w:t>
      </w:r>
      <w:r>
        <w:rPr>
          <w:rFonts w:cstheme="minorBidi" w:hAnsiTheme="minorHAnsi" w:eastAsiaTheme="minorHAnsi" w:asciiTheme="minorHAnsi"/>
        </w:rPr>
        <w:t>-3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 3: 0.40×10</w:t>
      </w:r>
      <w:r>
        <w:rPr>
          <w:rFonts w:cstheme="minorBidi" w:hAnsiTheme="minorHAnsi" w:eastAsiaTheme="minorHAnsi" w:asciiTheme="minorHAnsi"/>
        </w:rPr>
        <w:t>-3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 4: 0.70×10</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5: 1.00×10</w:t>
      </w:r>
      <w:r>
        <w:rPr>
          <w:rFonts w:cstheme="minorBidi" w:hAnsiTheme="minorHAnsi" w:eastAsiaTheme="minorHAnsi" w:asciiTheme="minorHAnsi"/>
        </w:rPr>
        <w:t>-3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 6: 4.00×10</w:t>
      </w:r>
      <w:r>
        <w:rPr>
          <w:rFonts w:cstheme="minorBidi" w:hAnsiTheme="minorHAnsi" w:eastAsiaTheme="minorHAnsi" w:asciiTheme="minorHAnsi"/>
        </w:rPr>
        <w:t>-3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 7: 7.00×10</w:t>
      </w:r>
      <w:r>
        <w:rPr>
          <w:rFonts w:cstheme="minorBidi" w:hAnsiTheme="minorHAnsi" w:eastAsiaTheme="minorHAnsi" w:asciiTheme="minorHAnsi"/>
        </w:rPr>
        <w:t>-3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 8: 0.01 g</w:t>
      </w:r>
      <w:r>
        <w:rPr>
          <w:rFonts w:cstheme="minorBidi" w:hAnsiTheme="minorHAnsi" w:eastAsiaTheme="minorHAnsi" w:asciiTheme="minorHAnsi"/>
        </w:rPr>
        <w:t>/</w:t>
      </w:r>
      <w:r>
        <w:rPr>
          <w:rFonts w:cstheme="minorBidi" w:hAnsiTheme="minorHAnsi" w:eastAsiaTheme="minorHAnsi" w:asciiTheme="minorHAnsi"/>
        </w:rPr>
        <w:t>L, 9: 0.015 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10: 0.02 g</w:t>
      </w:r>
      <w:r>
        <w:rPr>
          <w:rFonts w:cstheme="minorBidi" w:hAnsiTheme="minorHAnsi" w:eastAsiaTheme="minorHAnsi" w:asciiTheme="minorHAnsi"/>
        </w:rPr>
        <w:t>/</w:t>
      </w:r>
      <w:r>
        <w:rPr>
          <w:rFonts w:cstheme="minorBidi" w:hAnsiTheme="minorHAnsi" w:eastAsiaTheme="minorHAnsi" w:asciiTheme="minorHAnsi"/>
        </w:rPr>
        <w:t>L, 11: 0.03 g</w:t>
      </w:r>
      <w:r>
        <w:rPr>
          <w:rFonts w:cstheme="minorBidi" w:hAnsiTheme="minorHAnsi" w:eastAsiaTheme="minorHAnsi" w:asciiTheme="minorHAnsi"/>
        </w:rPr>
        <w:t>/</w:t>
      </w:r>
      <w:r>
        <w:rPr>
          <w:rFonts w:cstheme="minorBidi" w:hAnsiTheme="minorHAnsi" w:eastAsiaTheme="minorHAnsi" w:asciiTheme="minorHAnsi"/>
        </w:rPr>
        <w:t>L, 12: 0.05 g</w:t>
      </w:r>
      <w:r>
        <w:rPr>
          <w:rFonts w:cstheme="minorBidi" w:hAnsiTheme="minorHAnsi" w:eastAsiaTheme="minorHAnsi" w:asciiTheme="minorHAnsi"/>
        </w:rPr>
        <w:t>/</w:t>
      </w:r>
      <w:r>
        <w:rPr>
          <w:rFonts w:cstheme="minorBidi" w:hAnsiTheme="minorHAnsi" w:eastAsiaTheme="minorHAnsi" w:asciiTheme="minorHAnsi"/>
        </w:rPr>
        <w:t>L, 13: 0.08 g</w:t>
      </w:r>
      <w:r>
        <w:rPr>
          <w:rFonts w:cstheme="minorBidi" w:hAnsiTheme="minorHAnsi" w:eastAsiaTheme="minorHAnsi" w:asciiTheme="minorHAnsi"/>
        </w:rPr>
        <w:t>/</w:t>
      </w:r>
      <w:r>
        <w:rPr>
          <w:rFonts w:cstheme="minorBidi" w:hAnsiTheme="minorHAnsi" w:eastAsiaTheme="minorHAnsi" w:asciiTheme="minorHAnsi"/>
        </w:rPr>
        <w:t>L, 14: 0.12 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15: 0.20 g</w:t>
      </w:r>
      <w:r>
        <w:rPr>
          <w:rFonts w:cstheme="minorBidi" w:hAnsiTheme="minorHAnsi" w:eastAsiaTheme="minorHAnsi" w:asciiTheme="minorHAnsi"/>
        </w:rPr>
        <w:t>/</w:t>
      </w:r>
      <w:r>
        <w:rPr>
          <w:rFonts w:cstheme="minorBidi" w:hAnsiTheme="minorHAnsi" w:eastAsiaTheme="minorHAnsi" w:asciiTheme="minorHAnsi"/>
        </w:rPr>
        <w:t>L, 16: 0.30 g</w:t>
      </w:r>
      <w:r>
        <w:rPr>
          <w:rFonts w:cstheme="minorBidi" w:hAnsiTheme="minorHAnsi" w:eastAsiaTheme="minorHAnsi" w:asciiTheme="minorHAnsi"/>
        </w:rPr>
        <w:t>/</w:t>
      </w:r>
      <w:r>
        <w:rPr>
          <w:rFonts w:cstheme="minorBidi" w:hAnsiTheme="minorHAnsi" w:eastAsiaTheme="minorHAnsi" w:asciiTheme="minorHAnsi"/>
        </w:rPr>
        <w:t>L, 17: 0.40 g</w:t>
      </w:r>
      <w:r>
        <w:rPr>
          <w:rFonts w:cstheme="minorBidi" w:hAnsiTheme="minorHAnsi" w:eastAsiaTheme="minorHAnsi" w:asciiTheme="minorHAnsi"/>
        </w:rPr>
        <w:t>/</w:t>
      </w:r>
      <w:r>
        <w:rPr>
          <w:rFonts w:cstheme="minorBidi" w:hAnsiTheme="minorHAnsi" w:eastAsiaTheme="minorHAnsi" w:asciiTheme="minorHAnsi"/>
        </w:rPr>
        <w:t>L, 18:0.60 g</w:t>
      </w:r>
      <w:r>
        <w:rPr>
          <w:rFonts w:cstheme="minorBidi" w:hAnsiTheme="minorHAnsi" w:eastAsiaTheme="minorHAnsi" w:asciiTheme="minorHAnsi"/>
        </w:rPr>
        <w:t>/</w:t>
      </w:r>
      <w:r>
        <w:rPr>
          <w:rFonts w:cstheme="minorBidi" w:hAnsiTheme="minorHAnsi" w:eastAsiaTheme="minorHAnsi" w:asciiTheme="minorHAnsi"/>
        </w:rPr>
        <w:t>L, 19: 0.80 g</w:t>
      </w:r>
      <w:r>
        <w:rPr>
          <w:rFonts w:cstheme="minorBidi" w:hAnsiTheme="minorHAnsi" w:eastAsiaTheme="minorHAnsi" w:asciiTheme="minorHAnsi"/>
        </w:rPr>
        <w:t>/</w:t>
      </w:r>
      <w:r>
        <w:rPr>
          <w:rFonts w:cstheme="minorBidi" w:hAnsiTheme="minorHAnsi" w:eastAsiaTheme="minorHAnsi" w:asciiTheme="minorHAnsi"/>
        </w:rPr>
        <w:t>L, 20: 1.00 g</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p>
    <w:p w:rsidR="0018722C">
      <w:pPr>
        <w:pStyle w:val="aff7"/>
        <w:topLinePunct/>
      </w:pPr>
      <w:r>
        <w:rPr>
          <w:kern w:val="2"/>
          <w:sz w:val="22"/>
          <w:szCs w:val="22"/>
          <w:rFonts w:cstheme="minorBidi" w:hAnsiTheme="minorHAnsi" w:eastAsiaTheme="minorHAnsi" w:asciiTheme="minorHAnsi"/>
        </w:rPr>
        <w:drawing>
          <wp:inline>
            <wp:extent cx="4315023" cy="3286125"/>
            <wp:effectExtent l="0" t="0" r="0" b="0"/>
            <wp:docPr id="63" name="image27.png" descr=""/>
            <wp:cNvGraphicFramePr>
              <a:graphicFrameLocks noChangeAspect="1"/>
            </wp:cNvGraphicFramePr>
            <a:graphic>
              <a:graphicData uri="http://schemas.openxmlformats.org/drawingml/2006/picture">
                <pic:pic>
                  <pic:nvPicPr>
                    <pic:cNvPr id="64" name="image27.png"/>
                    <pic:cNvPicPr/>
                  </pic:nvPicPr>
                  <pic:blipFill>
                    <a:blip r:embed="rId35" cstate="print"/>
                    <a:stretch>
                      <a:fillRect/>
                    </a:stretch>
                  </pic:blipFill>
                  <pic:spPr>
                    <a:xfrm>
                      <a:off x="0" y="0"/>
                      <a:ext cx="4315023" cy="32861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2.6</w:t>
      </w:r>
      <w:r>
        <w:t xml:space="preserve">  </w:t>
      </w:r>
      <w:r w:rsidRPr="00DB64CE">
        <w:rPr>
          <w:kern w:val="2"/>
          <w:szCs w:val="22"/>
          <w:rFonts w:cstheme="minorBidi" w:hAnsiTheme="minorHAnsi" w:eastAsiaTheme="minorHAnsi" w:asciiTheme="minorHAnsi"/>
          <w:b/>
          <w:sz w:val="21"/>
        </w:rPr>
        <w:t>CMC</w:t>
      </w:r>
      <w:r>
        <w:rPr>
          <w:kern w:val="2"/>
          <w:szCs w:val="22"/>
          <w:rFonts w:ascii="宋体" w:eastAsia="宋体" w:hint="eastAsia" w:cstheme="minorBidi" w:hAnsiTheme="minorHAnsi"/>
          <w:b/>
          <w:sz w:val="21"/>
        </w:rPr>
        <w:t>拟合曲线图</w:t>
      </w:r>
    </w:p>
    <w:p w:rsidR="0018722C">
      <w:pPr>
        <w:pStyle w:val="affff5"/>
        <w:keepNext/>
        <w:topLinePunct/>
      </w:pPr>
      <w:r>
        <w:rPr>
          <w:sz w:val="20"/>
        </w:rPr>
        <w:drawing>
          <wp:inline distT="0" distB="0" distL="0" distR="0">
            <wp:extent cx="4315023" cy="3286125"/>
            <wp:effectExtent l="0" t="0" r="0" b="0"/>
            <wp:docPr id="65" name="image28.png" descr=""/>
            <wp:cNvGraphicFramePr>
              <a:graphicFrameLocks noChangeAspect="1"/>
            </wp:cNvGraphicFramePr>
            <a:graphic>
              <a:graphicData uri="http://schemas.openxmlformats.org/drawingml/2006/picture">
                <pic:pic>
                  <pic:nvPicPr>
                    <pic:cNvPr id="66" name="image28.png"/>
                    <pic:cNvPicPr/>
                  </pic:nvPicPr>
                  <pic:blipFill>
                    <a:blip r:embed="rId36" cstate="print"/>
                    <a:stretch>
                      <a:fillRect/>
                    </a:stretch>
                  </pic:blipFill>
                  <pic:spPr>
                    <a:xfrm>
                      <a:off x="0" y="0"/>
                      <a:ext cx="4315023" cy="32861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7</w:t>
      </w:r>
      <w:r>
        <w:t xml:space="preserve">  </w:t>
      </w:r>
      <w:r>
        <w:rPr>
          <w:kern w:val="2"/>
          <w:szCs w:val="22"/>
          <w:rFonts w:ascii="宋体" w:eastAsia="宋体" w:hint="eastAsia" w:cstheme="minorBidi" w:hAnsiTheme="minorHAnsi"/>
          <w:b/>
          <w:spacing w:val="0"/>
          <w:sz w:val="21"/>
        </w:rPr>
        <w:t>拟合曲线切线示意图</w:t>
      </w:r>
    </w:p>
    <w:p w:rsidR="0018722C">
      <w:pPr>
        <w:topLinePunct/>
      </w:pPr>
      <w:r>
        <w:t>在合成的系列聚合物中，选取了几种进行了</w:t>
      </w:r>
      <w:r>
        <w:rPr>
          <w:rFonts w:ascii="Times New Roman" w:eastAsia="宋体"/>
        </w:rPr>
        <w:t>CMC</w:t>
      </w:r>
      <w:r>
        <w:t>值的测定，结果如表</w:t>
      </w:r>
      <w:r>
        <w:rPr>
          <w:rFonts w:ascii="Times New Roman" w:eastAsia="宋体"/>
        </w:rPr>
        <w:t>2</w:t>
      </w:r>
      <w:r>
        <w:rPr>
          <w:rFonts w:ascii="Times New Roman" w:eastAsia="宋体"/>
        </w:rPr>
        <w:t>.</w:t>
      </w:r>
      <w:r>
        <w:rPr>
          <w:rFonts w:ascii="Times New Roman" w:eastAsia="宋体"/>
        </w:rPr>
        <w:t>4</w:t>
      </w:r>
      <w:r>
        <w:t>所示。结果显示，</w:t>
      </w:r>
      <w:r>
        <w:rPr>
          <w:rFonts w:ascii="Times New Roman" w:eastAsia="宋体"/>
        </w:rPr>
        <w:t>1</w:t>
      </w:r>
      <w:r>
        <w:rPr>
          <w:rFonts w:ascii="Times New Roman" w:eastAsia="宋体"/>
          <w:rFonts w:ascii="Times New Roman" w:eastAsia="宋体"/>
          <w:spacing w:val="-2"/>
        </w:rPr>
        <w:t>）</w:t>
      </w:r>
      <w:r>
        <w:t>随着聚合物臂数的增加，</w:t>
      </w:r>
      <w:r>
        <w:rPr>
          <w:rFonts w:ascii="Times New Roman" w:eastAsia="宋体"/>
        </w:rPr>
        <w:t>CMC</w:t>
      </w:r>
      <w:r>
        <w:t>值逐渐减小，其中</w:t>
      </w:r>
      <w:r>
        <w:rPr>
          <w:rFonts w:ascii="Times New Roman" w:eastAsia="宋体"/>
        </w:rPr>
        <w:t>6</w:t>
      </w:r>
      <w:r>
        <w:t>臂聚合</w:t>
      </w:r>
      <w:r>
        <w:t>物的</w:t>
      </w:r>
      <w:r>
        <w:rPr>
          <w:rFonts w:ascii="Times New Roman" w:eastAsia="宋体"/>
        </w:rPr>
        <w:t>C</w:t>
      </w:r>
      <w:r>
        <w:rPr>
          <w:rFonts w:ascii="Times New Roman" w:eastAsia="宋体"/>
        </w:rPr>
        <w:t>MC</w:t>
      </w:r>
      <w:r>
        <w:t>值仅为</w:t>
      </w:r>
      <w:r>
        <w:rPr>
          <w:rFonts w:ascii="Times New Roman" w:eastAsia="宋体"/>
        </w:rPr>
        <w:t>3</w:t>
      </w:r>
      <w:r>
        <w:t>臂的</w:t>
      </w:r>
      <w:r>
        <w:rPr>
          <w:rFonts w:ascii="Times New Roman" w:eastAsia="宋体"/>
        </w:rPr>
        <w:t>1</w:t>
      </w:r>
      <w:r>
        <w:rPr>
          <w:rFonts w:ascii="Times New Roman" w:eastAsia="宋体"/>
        </w:rPr>
        <w:t>/</w:t>
      </w:r>
      <w:r>
        <w:rPr>
          <w:rFonts w:ascii="Times New Roman" w:eastAsia="宋体"/>
        </w:rPr>
        <w:t>22</w:t>
      </w:r>
      <w:r>
        <w:t>，这可能是由于臂数的增加</w:t>
      </w:r>
      <w:r>
        <w:t>（</w:t>
      </w:r>
      <w:r>
        <w:t>即每臂的链长变短</w:t>
      </w:r>
      <w:r>
        <w:t>）</w:t>
      </w:r>
      <w:r>
        <w:t>，</w:t>
      </w:r>
      <w:r>
        <w:t>分子内各基团的空间排列较紧密，更容易形成疏水性内核，而使得</w:t>
      </w:r>
      <w:r>
        <w:rPr>
          <w:rFonts w:ascii="Times New Roman" w:eastAsia="宋体"/>
        </w:rPr>
        <w:t>CMC</w:t>
      </w:r>
      <w:r>
        <w:t>值变小；</w:t>
      </w:r>
    </w:p>
    <w:p w:rsidR="0018722C">
      <w:pPr>
        <w:topLinePunct/>
      </w:pPr>
      <w:r>
        <w:rPr>
          <w:rFonts w:ascii="Times New Roman" w:hAnsi="Times New Roman" w:eastAsia="宋体"/>
        </w:rPr>
        <w:t>2</w:t>
      </w:r>
      <w:r>
        <w:rPr>
          <w:rFonts w:ascii="Times New Roman" w:hAnsi="Times New Roman" w:eastAsia="宋体"/>
          <w:rFonts w:ascii="Times New Roman" w:hAnsi="Times New Roman" w:eastAsia="宋体"/>
        </w:rPr>
        <w:t>）</w:t>
      </w:r>
      <w:r>
        <w:t>由</w:t>
      </w:r>
      <w:r>
        <w:rPr>
          <w:rFonts w:ascii="Times New Roman" w:hAnsi="Times New Roman" w:eastAsia="宋体"/>
        </w:rPr>
        <w:t>AM-PK111-4P1</w:t>
      </w:r>
      <w:r>
        <w:t>和</w:t>
      </w:r>
      <w:r>
        <w:rPr>
          <w:rFonts w:ascii="Times New Roman" w:hAnsi="Times New Roman" w:eastAsia="宋体"/>
        </w:rPr>
        <w:t>AM-PK111-4P2</w:t>
      </w:r>
      <w:r>
        <w:t>的结果可知，</w:t>
      </w:r>
      <w:r>
        <w:rPr>
          <w:rFonts w:ascii="Times New Roman" w:hAnsi="Times New Roman" w:eastAsia="宋体"/>
        </w:rPr>
        <w:t>PVP</w:t>
      </w:r>
      <w:r>
        <w:t>嵌段的增长，</w:t>
      </w:r>
      <w:r>
        <w:rPr>
          <w:rFonts w:ascii="Times New Roman" w:hAnsi="Times New Roman" w:eastAsia="宋体"/>
        </w:rPr>
        <w:t>CMC</w:t>
      </w:r>
      <w:r>
        <w:t>值</w:t>
      </w:r>
      <w:r>
        <w:t>也随之增加，这是由于两者</w:t>
      </w:r>
      <w:r>
        <w:rPr>
          <w:rFonts w:ascii="Times New Roman" w:hAnsi="Times New Roman" w:eastAsia="宋体"/>
        </w:rPr>
        <w:t>CMC</w:t>
      </w:r>
      <w:r>
        <w:t>值的摩尔浓度相当，而后者分子量增加，使得质量浓度增加；</w:t>
      </w:r>
      <w:r>
        <w:rPr>
          <w:rFonts w:ascii="Times New Roman" w:hAnsi="Times New Roman" w:eastAsia="宋体"/>
        </w:rPr>
        <w:t>3</w:t>
      </w:r>
      <w:r>
        <w:rPr>
          <w:rFonts w:ascii="Times New Roman" w:hAnsi="Times New Roman" w:eastAsia="宋体"/>
          <w:rFonts w:ascii="Times New Roman" w:hAnsi="Times New Roman" w:eastAsia="宋体"/>
          <w:spacing w:val="-2"/>
        </w:rPr>
        <w:t>）</w:t>
      </w:r>
      <w:r>
        <w:rPr>
          <w:rFonts w:ascii="Times New Roman" w:hAnsi="Times New Roman" w:eastAsia="宋体"/>
        </w:rPr>
        <w:t>AA</w:t>
      </w:r>
      <w:r>
        <w:t>与</w:t>
      </w:r>
      <w:r>
        <w:rPr>
          <w:rFonts w:ascii="Times New Roman" w:hAnsi="Times New Roman" w:eastAsia="宋体"/>
        </w:rPr>
        <w:t>MMA</w:t>
      </w:r>
      <w:r>
        <w:t>基团的比例改变对</w:t>
      </w:r>
      <w:r>
        <w:rPr>
          <w:rFonts w:ascii="Times New Roman" w:hAnsi="Times New Roman" w:eastAsia="宋体"/>
        </w:rPr>
        <w:t>CMC</w:t>
      </w:r>
      <w:r>
        <w:t>值的影响不明显，变化</w:t>
      </w:r>
      <w:r>
        <w:t>均在一个数量级内，这可能是由于</w:t>
      </w:r>
      <w:r>
        <w:rPr>
          <w:rFonts w:ascii="Times New Roman" w:hAnsi="Times New Roman" w:eastAsia="宋体"/>
        </w:rPr>
        <w:t>CMC</w:t>
      </w:r>
      <w:r>
        <w:t>值最大的影响因素是分子量，</w:t>
      </w:r>
      <w:r>
        <w:rPr>
          <w:rFonts w:ascii="Times New Roman" w:hAnsi="Times New Roman" w:eastAsia="宋体"/>
        </w:rPr>
        <w:t>AA</w:t>
      </w:r>
      <w:r>
        <w:t>与</w:t>
      </w:r>
      <w:r>
        <w:rPr>
          <w:rFonts w:ascii="Times New Roman" w:hAnsi="Times New Roman" w:eastAsia="宋体"/>
        </w:rPr>
        <w:t>MMA</w:t>
      </w:r>
      <w:r>
        <w:t>基团的比例改变是在理论分子量基本不变的前提下进行的，故</w:t>
      </w:r>
      <w:r>
        <w:rPr>
          <w:rFonts w:ascii="Times New Roman" w:hAnsi="Times New Roman" w:eastAsia="宋体"/>
        </w:rPr>
        <w:t>CMC</w:t>
      </w:r>
      <w:r>
        <w:t>值变化不明显；</w:t>
      </w:r>
      <w:r>
        <w:rPr>
          <w:rFonts w:ascii="Times New Roman" w:hAnsi="Times New Roman" w:eastAsia="宋体"/>
        </w:rPr>
        <w:t>4</w:t>
      </w:r>
      <w:r>
        <w:rPr>
          <w:rFonts w:ascii="Times New Roman" w:hAnsi="Times New Roman" w:eastAsia="宋体"/>
          <w:rFonts w:ascii="Times New Roman" w:hAnsi="Times New Roman" w:eastAsia="宋体"/>
        </w:rPr>
        <w:t>）</w:t>
      </w:r>
      <w:r>
        <w:t>聚合物分子中</w:t>
      </w:r>
      <w:r>
        <w:rPr>
          <w:rFonts w:ascii="Times New Roman" w:hAnsi="Times New Roman" w:eastAsia="宋体"/>
        </w:rPr>
        <w:t>β-CD</w:t>
      </w:r>
      <w:r>
        <w:t>的含量增加对</w:t>
      </w:r>
      <w:r>
        <w:rPr>
          <w:rFonts w:ascii="Times New Roman" w:hAnsi="Times New Roman" w:eastAsia="宋体"/>
        </w:rPr>
        <w:t>CMC</w:t>
      </w:r>
      <w:r>
        <w:t>值的影响不明显；</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4</w:t>
      </w:r>
      <w:r>
        <w:t xml:space="preserve">  </w:t>
      </w:r>
      <w:r>
        <w:rPr>
          <w:kern w:val="2"/>
          <w:szCs w:val="22"/>
          <w:rFonts w:ascii="宋体" w:eastAsia="宋体" w:hint="eastAsia" w:cstheme="minorBidi" w:hAnsiTheme="minorHAnsi"/>
          <w:b/>
          <w:spacing w:val="-7"/>
          <w:sz w:val="21"/>
        </w:rPr>
        <w:t>聚合物</w:t>
      </w:r>
      <w:r>
        <w:rPr>
          <w:kern w:val="2"/>
          <w:szCs w:val="22"/>
          <w:rFonts w:cstheme="minorBidi" w:hAnsiTheme="minorHAnsi" w:eastAsiaTheme="minorHAnsi" w:asciiTheme="minorHAnsi"/>
          <w:b/>
          <w:sz w:val="21"/>
        </w:rPr>
        <w:t>CMC</w:t>
      </w:r>
      <w:r>
        <w:rPr>
          <w:kern w:val="2"/>
          <w:szCs w:val="22"/>
          <w:rFonts w:ascii="宋体" w:eastAsia="宋体" w:hint="eastAsia" w:cstheme="minorBidi" w:hAnsiTheme="minorHAnsi"/>
          <w:b/>
          <w:sz w:val="21"/>
        </w:rPr>
        <w:t>值表</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23"/>
        <w:gridCol w:w="4208"/>
      </w:tblGrid>
      <w:tr>
        <w:trPr>
          <w:tblHeader/>
        </w:trPr>
        <w:tc>
          <w:tcPr>
            <w:tcW w:w="2534" w:type="pct"/>
            <w:vAlign w:val="center"/>
            <w:tcBorders>
              <w:bottom w:val="single" w:sz="4" w:space="0" w:color="auto"/>
            </w:tcBorders>
          </w:tcPr>
          <w:p w:rsidR="0018722C">
            <w:pPr>
              <w:pStyle w:val="a7"/>
              <w:topLinePunct/>
              <w:ind w:leftChars="0" w:left="0" w:rightChars="0" w:right="0" w:firstLineChars="0" w:firstLine="0"/>
              <w:spacing w:line="240" w:lineRule="atLeast"/>
            </w:pPr>
            <w:r>
              <w:t>聚合物批号</w:t>
            </w:r>
          </w:p>
        </w:tc>
        <w:tc>
          <w:tcPr>
            <w:tcW w:w="2466" w:type="pct"/>
            <w:vAlign w:val="center"/>
            <w:tcBorders>
              <w:bottom w:val="single" w:sz="4" w:space="0" w:color="auto"/>
            </w:tcBorders>
          </w:tcPr>
          <w:p w:rsidR="0018722C">
            <w:pPr>
              <w:pStyle w:val="a7"/>
              <w:topLinePunct/>
              <w:ind w:leftChars="0" w:left="0" w:rightChars="0" w:right="0" w:firstLineChars="0" w:firstLine="0"/>
              <w:spacing w:line="240" w:lineRule="atLeast"/>
            </w:pPr>
            <w:r>
              <w:t>CMC </w:t>
            </w:r>
            <w:r>
              <w:t>值</w:t>
            </w:r>
            <w:r>
              <w:t>(</w:t>
            </w:r>
            <w:r>
              <w:t xml:space="preserve">g</w:t>
            </w:r>
            <w:r>
              <w:t>/</w:t>
            </w:r>
            <w:r>
              <w:t>L</w:t>
            </w:r>
            <w:r>
              <w:t>)</w:t>
            </w:r>
          </w:p>
        </w:tc>
      </w:tr>
      <w:tr>
        <w:tc>
          <w:tcPr>
            <w:tcW w:w="2534" w:type="pct"/>
            <w:vAlign w:val="center"/>
          </w:tcPr>
          <w:p w:rsidR="0018722C">
            <w:pPr>
              <w:pStyle w:val="ac"/>
              <w:topLinePunct/>
              <w:ind w:leftChars="0" w:left="0" w:rightChars="0" w:right="0" w:firstLineChars="0" w:firstLine="0"/>
              <w:spacing w:line="240" w:lineRule="atLeast"/>
            </w:pPr>
            <w:r>
              <w:t>AM-PK115-4P1</w:t>
            </w:r>
          </w:p>
        </w:tc>
        <w:tc>
          <w:tcPr>
            <w:tcW w:w="2466" w:type="pct"/>
            <w:vAlign w:val="center"/>
          </w:tcPr>
          <w:p w:rsidR="0018722C">
            <w:pPr>
              <w:pStyle w:val="ad"/>
              <w:topLinePunct/>
              <w:ind w:leftChars="0" w:left="0" w:rightChars="0" w:right="0" w:firstLineChars="0" w:firstLine="0"/>
              <w:spacing w:line="240" w:lineRule="atLeast"/>
            </w:pPr>
            <w:r>
              <w:t>2.25×10</w:t>
            </w:r>
            <w:r>
              <w:t>-2</w:t>
            </w:r>
          </w:p>
        </w:tc>
      </w:tr>
      <w:tr>
        <w:tc>
          <w:tcPr>
            <w:tcW w:w="2534" w:type="pct"/>
            <w:vAlign w:val="center"/>
          </w:tcPr>
          <w:p w:rsidR="0018722C">
            <w:pPr>
              <w:pStyle w:val="ac"/>
              <w:topLinePunct/>
              <w:ind w:leftChars="0" w:left="0" w:rightChars="0" w:right="0" w:firstLineChars="0" w:firstLine="0"/>
              <w:spacing w:line="240" w:lineRule="atLeast"/>
            </w:pPr>
            <w:r>
              <w:t>AM-PK111-4P1</w:t>
            </w:r>
          </w:p>
        </w:tc>
        <w:tc>
          <w:tcPr>
            <w:tcW w:w="2466" w:type="pct"/>
            <w:vAlign w:val="center"/>
          </w:tcPr>
          <w:p w:rsidR="0018722C">
            <w:pPr>
              <w:pStyle w:val="ad"/>
              <w:topLinePunct/>
              <w:ind w:leftChars="0" w:left="0" w:rightChars="0" w:right="0" w:firstLineChars="0" w:firstLine="0"/>
              <w:spacing w:line="240" w:lineRule="atLeast"/>
            </w:pPr>
            <w:r>
              <w:t>5.45×10</w:t>
            </w:r>
            <w:r>
              <w:t>-3</w:t>
            </w:r>
          </w:p>
        </w:tc>
      </w:tr>
      <w:tr>
        <w:tc>
          <w:tcPr>
            <w:tcW w:w="2534" w:type="pct"/>
            <w:vAlign w:val="center"/>
          </w:tcPr>
          <w:p w:rsidR="0018722C">
            <w:pPr>
              <w:pStyle w:val="ac"/>
              <w:topLinePunct/>
              <w:ind w:leftChars="0" w:left="0" w:rightChars="0" w:right="0" w:firstLineChars="0" w:firstLine="0"/>
              <w:spacing w:line="240" w:lineRule="atLeast"/>
            </w:pPr>
            <w:r>
              <w:t>AM-PK112-4P1</w:t>
            </w:r>
          </w:p>
        </w:tc>
        <w:tc>
          <w:tcPr>
            <w:tcW w:w="2466" w:type="pct"/>
            <w:vAlign w:val="center"/>
          </w:tcPr>
          <w:p w:rsidR="0018722C">
            <w:pPr>
              <w:pStyle w:val="ad"/>
              <w:topLinePunct/>
              <w:ind w:leftChars="0" w:left="0" w:rightChars="0" w:right="0" w:firstLineChars="0" w:firstLine="0"/>
              <w:spacing w:line="240" w:lineRule="atLeast"/>
            </w:pPr>
            <w:r>
              <w:t>2.11×10</w:t>
            </w:r>
            <w:r>
              <w:t>-3</w:t>
            </w:r>
          </w:p>
        </w:tc>
      </w:tr>
      <w:tr>
        <w:tc>
          <w:tcPr>
            <w:tcW w:w="2534" w:type="pct"/>
            <w:vAlign w:val="center"/>
          </w:tcPr>
          <w:p w:rsidR="0018722C">
            <w:pPr>
              <w:pStyle w:val="ac"/>
              <w:topLinePunct/>
              <w:ind w:leftChars="0" w:left="0" w:rightChars="0" w:right="0" w:firstLineChars="0" w:firstLine="0"/>
              <w:spacing w:line="240" w:lineRule="atLeast"/>
            </w:pPr>
            <w:r>
              <w:t>AM-PK113-4P1</w:t>
            </w:r>
          </w:p>
        </w:tc>
        <w:tc>
          <w:tcPr>
            <w:tcW w:w="2466" w:type="pct"/>
            <w:vAlign w:val="center"/>
          </w:tcPr>
          <w:p w:rsidR="0018722C">
            <w:pPr>
              <w:pStyle w:val="ad"/>
              <w:topLinePunct/>
              <w:ind w:leftChars="0" w:left="0" w:rightChars="0" w:right="0" w:firstLineChars="0" w:firstLine="0"/>
              <w:spacing w:line="240" w:lineRule="atLeast"/>
            </w:pPr>
            <w:r>
              <w:t>0.98×10</w:t>
            </w:r>
            <w:r>
              <w:t>-3</w:t>
            </w:r>
          </w:p>
        </w:tc>
      </w:tr>
      <w:tr>
        <w:tc>
          <w:tcPr>
            <w:tcW w:w="2534" w:type="pct"/>
            <w:vAlign w:val="center"/>
          </w:tcPr>
          <w:p w:rsidR="0018722C">
            <w:pPr>
              <w:pStyle w:val="ac"/>
              <w:topLinePunct/>
              <w:ind w:leftChars="0" w:left="0" w:rightChars="0" w:right="0" w:firstLineChars="0" w:firstLine="0"/>
              <w:spacing w:line="240" w:lineRule="atLeast"/>
            </w:pPr>
            <w:r>
              <w:t>AM-PK111-3P1</w:t>
            </w:r>
          </w:p>
        </w:tc>
        <w:tc>
          <w:tcPr>
            <w:tcW w:w="2466" w:type="pct"/>
            <w:vAlign w:val="center"/>
          </w:tcPr>
          <w:p w:rsidR="0018722C">
            <w:pPr>
              <w:pStyle w:val="ad"/>
              <w:topLinePunct/>
              <w:ind w:leftChars="0" w:left="0" w:rightChars="0" w:right="0" w:firstLineChars="0" w:firstLine="0"/>
              <w:spacing w:line="240" w:lineRule="atLeast"/>
            </w:pPr>
            <w:r>
              <w:t>8.74×10</w:t>
            </w:r>
            <w:r>
              <w:t>-3</w:t>
            </w:r>
          </w:p>
        </w:tc>
      </w:tr>
      <w:tr>
        <w:tc>
          <w:tcPr>
            <w:tcW w:w="2534" w:type="pct"/>
            <w:vAlign w:val="center"/>
          </w:tcPr>
          <w:p w:rsidR="0018722C">
            <w:pPr>
              <w:pStyle w:val="ac"/>
              <w:topLinePunct/>
              <w:ind w:leftChars="0" w:left="0" w:rightChars="0" w:right="0" w:firstLineChars="0" w:firstLine="0"/>
              <w:spacing w:line="240" w:lineRule="atLeast"/>
            </w:pPr>
            <w:r>
              <w:t>AM-PK111-5P1</w:t>
            </w:r>
          </w:p>
        </w:tc>
        <w:tc>
          <w:tcPr>
            <w:tcW w:w="2466" w:type="pct"/>
            <w:vAlign w:val="center"/>
          </w:tcPr>
          <w:p w:rsidR="0018722C">
            <w:pPr>
              <w:pStyle w:val="ad"/>
              <w:topLinePunct/>
              <w:ind w:leftChars="0" w:left="0" w:rightChars="0" w:right="0" w:firstLineChars="0" w:firstLine="0"/>
              <w:spacing w:line="240" w:lineRule="atLeast"/>
            </w:pPr>
            <w:r>
              <w:t>2.62×10</w:t>
            </w:r>
            <w:r>
              <w:t>-3</w:t>
            </w:r>
          </w:p>
        </w:tc>
      </w:tr>
      <w:tr>
        <w:tc>
          <w:tcPr>
            <w:tcW w:w="2534" w:type="pct"/>
            <w:vAlign w:val="center"/>
          </w:tcPr>
          <w:p w:rsidR="0018722C">
            <w:pPr>
              <w:pStyle w:val="ac"/>
              <w:topLinePunct/>
              <w:ind w:leftChars="0" w:left="0" w:rightChars="0" w:right="0" w:firstLineChars="0" w:firstLine="0"/>
              <w:spacing w:line="240" w:lineRule="atLeast"/>
            </w:pPr>
            <w:r>
              <w:t>AM-PK111-6P1</w:t>
            </w:r>
          </w:p>
        </w:tc>
        <w:tc>
          <w:tcPr>
            <w:tcW w:w="2466" w:type="pct"/>
            <w:vAlign w:val="center"/>
          </w:tcPr>
          <w:p w:rsidR="0018722C">
            <w:pPr>
              <w:pStyle w:val="ad"/>
              <w:topLinePunct/>
              <w:ind w:leftChars="0" w:left="0" w:rightChars="0" w:right="0" w:firstLineChars="0" w:firstLine="0"/>
              <w:spacing w:line="240" w:lineRule="atLeast"/>
            </w:pPr>
            <w:r>
              <w:t>3.58×10</w:t>
            </w:r>
            <w:r>
              <w:t>-3</w:t>
            </w:r>
          </w:p>
        </w:tc>
      </w:tr>
      <w:tr>
        <w:tc>
          <w:tcPr>
            <w:tcW w:w="2534" w:type="pct"/>
            <w:vAlign w:val="center"/>
          </w:tcPr>
          <w:p w:rsidR="0018722C">
            <w:pPr>
              <w:pStyle w:val="ac"/>
              <w:topLinePunct/>
              <w:ind w:leftChars="0" w:left="0" w:rightChars="0" w:right="0" w:firstLineChars="0" w:firstLine="0"/>
              <w:spacing w:line="240" w:lineRule="atLeast"/>
            </w:pPr>
            <w:r>
              <w:t>AM-PK111-4P2</w:t>
            </w:r>
          </w:p>
        </w:tc>
        <w:tc>
          <w:tcPr>
            <w:tcW w:w="2466" w:type="pct"/>
            <w:vAlign w:val="center"/>
          </w:tcPr>
          <w:p w:rsidR="0018722C">
            <w:pPr>
              <w:pStyle w:val="ad"/>
              <w:topLinePunct/>
              <w:ind w:leftChars="0" w:left="0" w:rightChars="0" w:right="0" w:firstLineChars="0" w:firstLine="0"/>
              <w:spacing w:line="240" w:lineRule="atLeast"/>
            </w:pPr>
            <w:r>
              <w:t>3.04×10</w:t>
            </w:r>
            <w:r>
              <w:t>-2</w:t>
            </w:r>
          </w:p>
        </w:tc>
      </w:tr>
      <w:tr>
        <w:tc>
          <w:tcPr>
            <w:tcW w:w="2534" w:type="pct"/>
            <w:vAlign w:val="center"/>
          </w:tcPr>
          <w:p w:rsidR="0018722C">
            <w:pPr>
              <w:pStyle w:val="ac"/>
              <w:topLinePunct/>
              <w:ind w:leftChars="0" w:left="0" w:rightChars="0" w:right="0" w:firstLineChars="0" w:firstLine="0"/>
              <w:spacing w:line="240" w:lineRule="atLeast"/>
            </w:pPr>
            <w:r>
              <w:t>AP-PK111-3P1</w:t>
            </w:r>
          </w:p>
        </w:tc>
        <w:tc>
          <w:tcPr>
            <w:tcW w:w="2466" w:type="pct"/>
            <w:vAlign w:val="center"/>
          </w:tcPr>
          <w:p w:rsidR="0018722C">
            <w:pPr>
              <w:pStyle w:val="ad"/>
              <w:topLinePunct/>
              <w:ind w:leftChars="0" w:left="0" w:rightChars="0" w:right="0" w:firstLineChars="0" w:firstLine="0"/>
              <w:spacing w:line="240" w:lineRule="atLeast"/>
            </w:pPr>
            <w:r>
              <w:t>8.26×10</w:t>
            </w:r>
            <w:r>
              <w:t>-3</w:t>
            </w:r>
          </w:p>
        </w:tc>
      </w:tr>
      <w:tr>
        <w:tc>
          <w:tcPr>
            <w:tcW w:w="2534" w:type="pct"/>
            <w:vAlign w:val="center"/>
            <w:tcBorders>
              <w:top w:val="single" w:sz="4" w:space="0" w:color="auto"/>
            </w:tcBorders>
          </w:tcPr>
          <w:p w:rsidR="0018722C">
            <w:pPr>
              <w:pStyle w:val="ac"/>
              <w:topLinePunct/>
              <w:ind w:leftChars="0" w:left="0" w:rightChars="0" w:right="0" w:firstLineChars="0" w:firstLine="0"/>
              <w:spacing w:line="240" w:lineRule="atLeast"/>
            </w:pPr>
            <w:r>
              <w:t>AP-PK111-3P2</w:t>
            </w:r>
          </w:p>
        </w:tc>
        <w:tc>
          <w:tcPr>
            <w:tcW w:w="2466" w:type="pct"/>
            <w:vAlign w:val="center"/>
            <w:tcBorders>
              <w:top w:val="single" w:sz="4" w:space="0" w:color="auto"/>
            </w:tcBorders>
          </w:tcPr>
          <w:p w:rsidR="0018722C">
            <w:pPr>
              <w:pStyle w:val="ad"/>
              <w:topLinePunct/>
              <w:ind w:leftChars="0" w:left="0" w:rightChars="0" w:right="0" w:firstLineChars="0" w:firstLine="0"/>
              <w:spacing w:line="240" w:lineRule="atLeast"/>
            </w:pPr>
            <w:r>
              <w:t>5.24×10</w:t>
            </w:r>
            <w:r>
              <w:t>-2</w:t>
            </w:r>
          </w:p>
        </w:tc>
      </w:tr>
    </w:tbl>
    <w:p w:rsidR="0018722C">
      <w:pPr>
        <w:topLinePunct/>
        <w:pStyle w:val="affa"/>
      </w:pPr>
    </w:p>
    <w:p w:rsidR="0018722C">
      <w:pPr>
        <w:pStyle w:val="4"/>
        <w:topLinePunct/>
        <w:ind w:left="200" w:hangingChars="200" w:hanging="200"/>
      </w:pPr>
      <w:r>
        <w:t>3.2.2</w:t>
      </w:r>
      <w:r>
        <w:t xml:space="preserve"> </w:t>
      </w:r>
      <w:r>
        <w:t>TEM</w:t>
      </w:r>
      <w:r/>
      <w:r w:rsidR="001852F3">
        <w:t xml:space="preserve">表征聚合物胶束化</w:t>
      </w:r>
    </w:p>
    <w:p w:rsidR="0018722C">
      <w:pPr>
        <w:pStyle w:val="BodyText"/>
        <w:spacing w:line="348" w:lineRule="auto" w:before="153"/>
        <w:ind w:leftChars="0" w:left="220" w:rightChars="0" w:right="130" w:firstLineChars="0" w:firstLine="479"/>
        <w:topLinePunct/>
      </w:pPr>
      <w:r>
        <w:rPr>
          <w:spacing w:val="-16"/>
        </w:rPr>
        <w:t>从</w:t>
      </w:r>
      <w:r>
        <w:rPr>
          <w:rFonts w:ascii="Times New Roman" w:hAnsi="Times New Roman" w:eastAsia="Times New Roman"/>
        </w:rPr>
        <w:t>TEM</w:t>
      </w:r>
      <w:r>
        <w:rPr>
          <w:spacing w:val="-6"/>
        </w:rPr>
        <w:t>图中可看出，聚合物在水中能形成类球状的分散粒子。由于未染色，</w:t>
      </w:r>
      <w:r>
        <w:rPr>
          <w:spacing w:val="-8"/>
        </w:rPr>
        <w:t>故图中呈现出的中心较黑的部分为胶束核，外周略暗的部分为胶束壳，这表明聚合物形成了“核－壳”结构的典型胶束结构，即聚合物有形成胶束的能力。</w:t>
      </w:r>
    </w:p>
    <w:p w:rsidR="00000000">
      <w:pPr>
        <w:pStyle w:val="aff7"/>
        <w:spacing w:line="240" w:lineRule="atLeast"/>
        <w:topLinePunct/>
      </w:pPr>
      <w:r>
        <w:drawing>
          <wp:inline>
            <wp:extent cx="4324665" cy="2876550"/>
            <wp:effectExtent l="0" t="0" r="0" b="0"/>
            <wp:docPr id="67" name="image29.jpeg" descr=""/>
            <wp:cNvGraphicFramePr>
              <a:graphicFrameLocks noChangeAspect="1"/>
            </wp:cNvGraphicFramePr>
            <a:graphic>
              <a:graphicData uri="http://schemas.openxmlformats.org/drawingml/2006/picture">
                <pic:pic>
                  <pic:nvPicPr>
                    <pic:cNvPr id="68" name="image29.jpeg"/>
                    <pic:cNvPicPr/>
                  </pic:nvPicPr>
                  <pic:blipFill>
                    <a:blip r:embed="rId37" cstate="print"/>
                    <a:stretch>
                      <a:fillRect/>
                    </a:stretch>
                  </pic:blipFill>
                  <pic:spPr>
                    <a:xfrm>
                      <a:off x="0" y="0"/>
                      <a:ext cx="4324665" cy="28765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8</w:t>
      </w:r>
      <w:r>
        <w:t xml:space="preserve">  </w:t>
      </w:r>
      <w:r>
        <w:rPr>
          <w:kern w:val="2"/>
          <w:szCs w:val="22"/>
          <w:rFonts w:ascii="宋体" w:eastAsia="宋体" w:hint="eastAsia" w:cstheme="minorBidi" w:hAnsiTheme="minorHAnsi"/>
          <w:b/>
          <w:spacing w:val="-4"/>
          <w:sz w:val="21"/>
        </w:rPr>
        <w:t>聚合物水溶液的</w:t>
      </w:r>
      <w:r>
        <w:rPr>
          <w:kern w:val="2"/>
          <w:szCs w:val="22"/>
          <w:rFonts w:cstheme="minorBidi" w:hAnsiTheme="minorHAnsi" w:eastAsiaTheme="minorHAnsi" w:asciiTheme="minorHAnsi"/>
          <w:b/>
          <w:sz w:val="21"/>
        </w:rPr>
        <w:t>TEM </w:t>
      </w:r>
      <w:r>
        <w:rPr>
          <w:kern w:val="2"/>
          <w:szCs w:val="22"/>
          <w:rFonts w:ascii="宋体" w:eastAsia="宋体" w:hint="eastAsia" w:cstheme="minorBidi" w:hAnsiTheme="minorHAnsi"/>
          <w:b/>
          <w:sz w:val="21"/>
        </w:rPr>
        <w:t>图</w:t>
      </w:r>
    </w:p>
    <w:p w:rsidR="0018722C">
      <w:pPr>
        <w:pStyle w:val="Heading2"/>
        <w:topLinePunct/>
        <w:ind w:left="171" w:hangingChars="171" w:hanging="171"/>
      </w:pPr>
      <w:bookmarkStart w:id="491092" w:name="_Toc686491092"/>
      <w:bookmarkStart w:name="4 本章小结 " w:id="85"/>
      <w:bookmarkEnd w:id="85"/>
      <w:r>
        <w:t>4</w:t>
      </w:r>
      <w:r>
        <w:t xml:space="preserve"> </w:t>
      </w:r>
      <w:r/>
      <w:bookmarkStart w:name="_bookmark36" w:id="86"/>
      <w:bookmarkEnd w:id="86"/>
      <w:r/>
      <w:bookmarkStart w:name="_bookmark36" w:id="87"/>
      <w:bookmarkEnd w:id="87"/>
      <w:r>
        <w:t>本章小结</w:t>
      </w:r>
      <w:bookmarkEnd w:id="491092"/>
    </w:p>
    <w:p w:rsidR="0018722C">
      <w:pPr>
        <w:topLinePunct/>
      </w:pPr>
      <w:r>
        <w:t>本章成功运用</w:t>
      </w:r>
      <w:r>
        <w:t>RAFT</w:t>
      </w:r>
      <w:r/>
      <w:r w:rsidR="001852F3">
        <w:t xml:space="preserve">聚合机理合成了一系列的</w:t>
      </w:r>
      <w:r>
        <w:rPr>
          <w:rFonts w:ascii="Times New Roman" w:hAnsi="Times New Roman" w:eastAsia="宋体"/>
        </w:rPr>
        <w:t>β-CD</w:t>
      </w:r>
      <w:r>
        <w:rPr>
          <w:rFonts w:ascii="Times New Roman" w:hAnsi="Times New Roman" w:eastAsia="宋体"/>
          <w:strike/>
        </w:rPr>
        <w:t>[</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-b-PVP</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x</w:t>
      </w:r>
      <w:r>
        <w:t>聚合物，并以</w:t>
      </w:r>
      <w:r>
        <w:rPr>
          <w:rFonts w:ascii="Times New Roman" w:hAnsi="Times New Roman" w:eastAsia="宋体"/>
        </w:rPr>
        <w:t>FT-IR</w:t>
      </w:r>
      <w:r>
        <w:t>确证各单体聚合成功。通过</w:t>
      </w:r>
      <w:r>
        <w:rPr>
          <w:rFonts w:ascii="Times New Roman" w:hAnsi="Times New Roman" w:eastAsia="宋体"/>
        </w:rPr>
        <w:t>CMC</w:t>
      </w:r>
      <w:r>
        <w:t>的测定确证该系列聚合物</w:t>
      </w:r>
      <w:r>
        <w:t>能在水中形成胶束结构，且具有较低的临界胶束浓度。系列聚合物的成功合成为后续作为药物载体的应用作好了铺垫。</w:t>
      </w:r>
    </w:p>
    <w:p w:rsidR="0018722C">
      <w:pPr>
        <w:pStyle w:val="Heading1"/>
        <w:topLinePunct/>
      </w:pPr>
      <w:bookmarkStart w:id="491093" w:name="_Toc686491093"/>
      <w:bookmarkStart w:name="第三章 两亲性β-环糊精星型聚合物载药胶束的制备与优化 " w:id="88"/>
      <w:bookmarkEnd w:id="88"/>
      <w:r/>
      <w:bookmarkStart w:name="_bookmark37" w:id="89"/>
      <w:bookmarkEnd w:id="89"/>
      <w:r/>
      <w:r>
        <w:t>第三章</w:t>
      </w:r>
      <w:r>
        <w:t xml:space="preserve">  </w:t>
      </w:r>
      <w:r w:rsidRPr="00DB64CE">
        <w:t>两亲性</w:t>
      </w:r>
      <w:r w:rsidR="001852F3">
        <w:t xml:space="preserve">β-环糊精星型聚合物载药胶束的制备与优化</w:t>
      </w:r>
      <w:bookmarkEnd w:id="491093"/>
    </w:p>
    <w:p w:rsidR="0018722C">
      <w:pPr>
        <w:pStyle w:val="Heading2"/>
        <w:topLinePunct/>
        <w:ind w:left="171" w:hangingChars="171" w:hanging="171"/>
      </w:pPr>
      <w:bookmarkStart w:id="491094" w:name="_Toc686491094"/>
      <w:bookmarkStart w:name="1 引言 " w:id="90"/>
      <w:bookmarkEnd w:id="90"/>
      <w:r>
        <w:t>1</w:t>
      </w:r>
      <w:r>
        <w:t xml:space="preserve"> </w:t>
      </w:r>
      <w:r/>
      <w:bookmarkStart w:name="_bookmark38" w:id="91"/>
      <w:bookmarkEnd w:id="91"/>
      <w:r/>
      <w:bookmarkStart w:name="_bookmark38" w:id="92"/>
      <w:bookmarkEnd w:id="92"/>
      <w:r>
        <w:t>引言</w:t>
      </w:r>
      <w:bookmarkEnd w:id="491094"/>
    </w:p>
    <w:p w:rsidR="0018722C">
      <w:pPr>
        <w:topLinePunct/>
      </w:pPr>
      <w:r>
        <w:t>对于现有的大量亲脂性药物，在临床应用上受到了很大的限制，通过亲水性</w:t>
      </w:r>
      <w:r>
        <w:t>改造或制成前药等方法可以增加药物在水中的溶解度，而通过选择合适的药物载</w:t>
      </w:r>
      <w:r>
        <w:t>体来增溶更是有效可行的方法，其不仅能以药物的原始活性形式输运药物，更能</w:t>
      </w:r>
      <w:r>
        <w:t>达到局部给药、靶向给药以更充分发挥其药效。聚合物胶束由于自身的优点，被</w:t>
      </w:r>
      <w:r>
        <w:t>广泛用于负载亲脂性药物，现今在环境响应</w:t>
      </w:r>
      <w:r>
        <w:t>（</w:t>
      </w:r>
      <w:r>
        <w:rPr>
          <w:rFonts w:ascii="Times New Roman" w:eastAsia="Times New Roman"/>
        </w:rPr>
        <w:t>pH</w:t>
      </w:r>
      <w:r>
        <w:t>、温度响应等</w:t>
      </w:r>
      <w:r>
        <w:t>）</w:t>
      </w:r>
      <w:r>
        <w:t>和靶向给药系统中的应用更是遍地开花。</w:t>
      </w:r>
    </w:p>
    <w:p w:rsidR="0018722C">
      <w:pPr>
        <w:topLinePunct/>
      </w:pPr>
      <w:r>
        <w:t>本章选用长春西汀作为主要模型药，以第二章所合成的系列两亲性</w:t>
      </w:r>
      <w:r>
        <w:rPr>
          <w:rFonts w:ascii="Times New Roman" w:hAnsi="Times New Roman" w:eastAsia="Times New Roman"/>
        </w:rPr>
        <w:t>β-CD</w:t>
      </w:r>
      <w:r>
        <w:t>星</w:t>
      </w:r>
      <w:r>
        <w:t>型聚合物</w:t>
      </w:r>
      <w:r>
        <w:t>（</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-b-PVP</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x</w:t>
      </w:r>
      <w:r>
        <w:t>）</w:t>
      </w:r>
      <w:r>
        <w:t>为药物载体，进行了胶束制备方法的</w:t>
      </w:r>
      <w:r>
        <w:t>筛选；选取最佳方法与适当条件，考察所有合成的系列聚合物的载药能力，选取</w:t>
      </w:r>
      <w:r>
        <w:t>最佳聚合物；以最佳聚合物为药物载体，对最佳方法进行深入的制备工艺、处方</w:t>
      </w:r>
      <w:r>
        <w:t>优化。其次，选用尼莫地平为次要模型药，以上述最佳聚合物为药物载体，简单考察其载药能力，并与长春西汀胶束作对比。</w:t>
      </w:r>
    </w:p>
    <w:p w:rsidR="0018722C">
      <w:pPr>
        <w:pStyle w:val="Heading2"/>
        <w:topLinePunct/>
        <w:ind w:left="171" w:hangingChars="171" w:hanging="171"/>
      </w:pPr>
      <w:bookmarkStart w:id="491095" w:name="_Toc686491095"/>
      <w:bookmarkStart w:name="2 长春西汀的理化性质 " w:id="93"/>
      <w:bookmarkEnd w:id="93"/>
      <w:r>
        <w:t>2</w:t>
      </w:r>
      <w:r>
        <w:t xml:space="preserve"> </w:t>
      </w:r>
      <w:r/>
      <w:bookmarkStart w:name="_bookmark39" w:id="94"/>
      <w:bookmarkEnd w:id="94"/>
      <w:r/>
      <w:bookmarkStart w:name="_bookmark39" w:id="95"/>
      <w:bookmarkEnd w:id="95"/>
      <w:r>
        <w:t>长春西汀的理化性质</w:t>
      </w:r>
      <w:bookmarkEnd w:id="491095"/>
    </w:p>
    <w:p w:rsidR="0018722C">
      <w:pPr>
        <w:topLinePunct/>
      </w:pPr>
      <w:r>
        <w:t xml:space="preserve">长春西汀</w:t>
      </w:r>
      <w:r>
        <w:t xml:space="preserve">（</w:t>
      </w:r>
      <w:r>
        <w:rPr>
          <w:rFonts w:ascii="Times New Roman" w:hAnsi="Times New Roman" w:eastAsia="Times New Roman"/>
        </w:rPr>
        <w:t xml:space="preserve">vinpoc</w:t>
      </w:r>
      <w:r>
        <w:rPr>
          <w:rFonts w:ascii="Times New Roman" w:hAnsi="Times New Roman" w:eastAsia="Times New Roman"/>
        </w:rPr>
        <w:t xml:space="preserve">e</w:t>
      </w:r>
      <w:r>
        <w:rPr>
          <w:rFonts w:ascii="Times New Roman" w:hAnsi="Times New Roman" w:eastAsia="Times New Roman"/>
        </w:rPr>
        <w:t xml:space="preserve">tin</w:t>
      </w:r>
      <w:r>
        <w:rPr>
          <w:rFonts w:ascii="Times New Roman" w:hAnsi="Times New Roman" w:eastAsia="Times New Roman"/>
        </w:rPr>
        <w:t xml:space="preserve">e</w:t>
      </w:r>
      <w:r>
        <w:t xml:space="preserve">）</w:t>
      </w:r>
      <w:r>
        <w:t xml:space="preserve">，化学名称为乙基</w:t>
      </w:r>
      <w:r>
        <w:rPr>
          <w:rFonts w:ascii="Times New Roman" w:hAnsi="Times New Roman" w:eastAsia="Times New Roman"/>
        </w:rPr>
        <w:t xml:space="preserve">(</w:t>
      </w:r>
      <w:r>
        <w:rPr>
          <w:rFonts w:ascii="Times New Roman" w:hAnsi="Times New Roman" w:eastAsia="Times New Roman"/>
        </w:rPr>
        <w:t xml:space="preserve">13</w:t>
      </w:r>
      <w:r>
        <w:rPr>
          <w:rFonts w:ascii="Times New Roman" w:hAnsi="Times New Roman" w:eastAsia="Times New Roman"/>
          <w:spacing w:val="-1"/>
        </w:rPr>
        <w:t xml:space="preserve">a</w:t>
      </w:r>
      <w:r>
        <w:rPr>
          <w:rFonts w:ascii="Times New Roman" w:hAnsi="Times New Roman" w:eastAsia="Times New Roman"/>
          <w:w w:val="99"/>
        </w:rPr>
        <w:t xml:space="preserve">S</w:t>
      </w:r>
      <w:r>
        <w:rPr>
          <w:rFonts w:ascii="Times New Roman" w:hAnsi="Times New Roman" w:eastAsia="Times New Roman"/>
        </w:rPr>
        <w:t xml:space="preserve">, 13bS</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13</w:t>
      </w:r>
      <w:r>
        <w:rPr>
          <w:rFonts w:ascii="Times New Roman" w:hAnsi="Times New Roman" w:eastAsia="Times New Roman"/>
        </w:rPr>
        <w:t xml:space="preserve">a-</w:t>
      </w:r>
      <w:r>
        <w:t xml:space="preserve">乙基</w:t>
      </w:r>
      <w:r>
        <w:rPr>
          <w:rFonts w:ascii="Times New Roman" w:hAnsi="Times New Roman" w:eastAsia="Times New Roman"/>
        </w:rPr>
        <w:t xml:space="preserve">-</w:t>
      </w:r>
      <w:r>
        <w:rPr>
          <w:rFonts w:ascii="Times New Roman" w:hAnsi="Times New Roman" w:eastAsia="Times New Roman"/>
        </w:rPr>
        <w:t xml:space="preserve">2, 3, 5, 6, 13</w:t>
      </w:r>
      <w:r>
        <w:rPr>
          <w:rFonts w:ascii="Times New Roman" w:hAnsi="Times New Roman" w:eastAsia="Times New Roman"/>
        </w:rPr>
        <w:t xml:space="preserve">a</w:t>
      </w:r>
      <w:r>
        <w:rPr>
          <w:rFonts w:ascii="Times New Roman" w:hAnsi="Times New Roman" w:eastAsia="Times New Roman"/>
        </w:rPr>
        <w:t xml:space="preserve">, 13b</w:t>
      </w:r>
      <w:r>
        <w:t xml:space="preserve">六氢</w:t>
      </w:r>
      <w:r>
        <w:rPr>
          <w:rFonts w:ascii="Times New Roman" w:hAnsi="Times New Roman" w:eastAsia="Times New Roman"/>
        </w:rPr>
        <w:t xml:space="preserve">-1H-</w:t>
      </w:r>
      <w:r>
        <w:t xml:space="preserve">吲哚</w:t>
      </w:r>
      <w:r>
        <w:rPr>
          <w:rFonts w:ascii="Times New Roman" w:hAnsi="Times New Roman" w:eastAsia="Times New Roman"/>
        </w:rPr>
        <w:t xml:space="preserve">[</w:t>
      </w:r>
      <w:r>
        <w:rPr>
          <w:rFonts w:ascii="Times New Roman" w:hAnsi="Times New Roman" w:eastAsia="Times New Roman"/>
        </w:rPr>
        <w:t xml:space="preserve">3, 2, 1-de</w:t>
      </w:r>
      <w:r>
        <w:rPr>
          <w:rFonts w:ascii="Times New Roman" w:hAnsi="Times New Roman" w:eastAsia="Times New Roman"/>
        </w:rPr>
        <w:t xml:space="preserve">]</w:t>
      </w:r>
      <w:r>
        <w:t xml:space="preserve">吡啶</w:t>
      </w:r>
      <w:r>
        <w:rPr>
          <w:rFonts w:ascii="Times New Roman" w:hAnsi="Times New Roman" w:eastAsia="Times New Roman"/>
        </w:rPr>
        <w:t xml:space="preserve">[</w:t>
      </w:r>
      <w:r>
        <w:rPr>
          <w:rFonts w:ascii="Times New Roman" w:hAnsi="Times New Roman" w:eastAsia="Times New Roman"/>
        </w:rPr>
        <w:t xml:space="preserve">3, 2, 1-ij</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1, 5</w:t>
      </w:r>
      <w:r>
        <w:rPr>
          <w:rFonts w:ascii="Times New Roman" w:hAnsi="Times New Roman" w:eastAsia="Times New Roman"/>
        </w:rPr>
        <w:t xml:space="preserve">]</w:t>
      </w:r>
      <w:r>
        <w:t xml:space="preserve">二氢杂萘</w:t>
      </w:r>
      <w:r>
        <w:rPr>
          <w:rFonts w:ascii="Times New Roman" w:hAnsi="Times New Roman" w:eastAsia="Times New Roman"/>
        </w:rPr>
        <w:t xml:space="preserve">-12-</w:t>
      </w:r>
      <w:r>
        <w:t xml:space="preserve">羧酸，又名阿扑长春</w:t>
      </w:r>
      <w:r>
        <w:t xml:space="preserve">胺酸乙酯，其结构式如图</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1</w:t>
      </w:r>
      <w:r>
        <w:t xml:space="preserve">所示。长春西汀为白色或淡黄色的结晶或结晶性粉</w:t>
      </w:r>
      <w:r>
        <w:t xml:space="preserve">末，熔点在</w:t>
      </w:r>
      <w:r>
        <w:rPr>
          <w:rFonts w:ascii="Times New Roman" w:hAnsi="Times New Roman" w:eastAsia="Times New Roman"/>
        </w:rPr>
        <w:t xml:space="preserve">149~153</w:t>
      </w:r>
      <w:r w:rsidR="001852F3">
        <w:rPr>
          <w:rFonts w:ascii="Times New Roman" w:hAnsi="Times New Roman" w:eastAsia="Times New Roman"/>
        </w:rPr>
        <w:t xml:space="preserve"> </w:t>
      </w:r>
      <w:r>
        <w:t xml:space="preserve">℃，比旋度为</w:t>
      </w:r>
      <w:r>
        <w:rPr>
          <w:rFonts w:ascii="Times New Roman" w:hAnsi="Times New Roman" w:eastAsia="Times New Roman"/>
        </w:rPr>
        <w:t xml:space="preserve">+</w:t>
      </w:r>
      <w:r>
        <w:rPr>
          <w:rFonts w:ascii="Times New Roman" w:hAnsi="Times New Roman" w:eastAsia="Times New Roman"/>
        </w:rPr>
        <w:t xml:space="preserve">127~134</w:t>
      </w:r>
      <w:r>
        <w:t xml:space="preserve">，在</w:t>
      </w:r>
      <w:r>
        <w:rPr>
          <w:rFonts w:ascii="Times New Roman" w:hAnsi="Times New Roman" w:eastAsia="Times New Roman"/>
        </w:rPr>
        <w:t xml:space="preserve">274 nm</w:t>
      </w:r>
      <w:r>
        <w:t xml:space="preserve">时的吸收系数为</w:t>
      </w:r>
      <w:r>
        <w:rPr>
          <w:rFonts w:ascii="Times New Roman" w:hAnsi="Times New Roman" w:eastAsia="Times New Roman"/>
        </w:rPr>
        <w:t xml:space="preserve">330~34</w:t>
      </w:r>
      <w:r>
        <w:rPr>
          <w:rFonts w:ascii="Times New Roman" w:hAnsi="Times New Roman" w:eastAsia="Times New Roman"/>
        </w:rPr>
        <w:t xml:space="preserve">3</w:t>
      </w:r>
      <w:r>
        <w:t xml:space="preserve">，</w:t>
      </w:r>
      <w:r>
        <w:t xml:space="preserve">易溶于氯仿和冰醋酸及</w:t>
      </w:r>
      <w:r>
        <w:rPr>
          <w:rFonts w:ascii="Times New Roman" w:hAnsi="Times New Roman" w:eastAsia="Times New Roman"/>
        </w:rPr>
        <w:t xml:space="preserve">96%</w:t>
      </w:r>
      <w:r>
        <w:t xml:space="preserve">的乙醇，略溶于丙酮、乙酸乙酯、</w:t>
      </w:r>
      <w:r>
        <w:rPr>
          <w:rFonts w:ascii="Times New Roman" w:hAnsi="Times New Roman" w:eastAsia="Times New Roman"/>
        </w:rPr>
        <w:t xml:space="preserve">DMF</w:t>
      </w:r>
      <w:r>
        <w:t xml:space="preserve">和乙酐中，</w:t>
      </w:r>
      <w:r>
        <w:t xml:space="preserve">微溶于甲醇、乙醇、乙醚和正己烷中，不溶于水。长春西汀是从夹竹桃科小蔓长春花</w:t>
      </w:r>
      <w:r>
        <w:rPr>
          <w:rFonts w:ascii="Times New Roman" w:hAnsi="Times New Roman" w:eastAsia="Times New Roman"/>
        </w:rPr>
        <w:t xml:space="preserve">[</w:t>
      </w:r>
      <w:r>
        <w:rPr>
          <w:rFonts w:ascii="Times New Roman" w:hAnsi="Times New Roman" w:eastAsia="Times New Roman"/>
        </w:rPr>
        <w:t xml:space="preserve">Catharanthus </w:t>
      </w:r>
      <w:r>
        <w:rPr>
          <w:rFonts w:ascii="Times New Roman" w:hAnsi="Times New Roman" w:eastAsia="Times New Roman"/>
        </w:rPr>
        <w:t xml:space="preserve">roseus</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L</w:t>
      </w:r>
      <w:r>
        <w:rPr>
          <w:rFonts w:ascii="Times New Roman" w:hAnsi="Times New Roman" w:eastAsia="Times New Roman"/>
          <w:spacing w:val="2"/>
        </w:rPr>
        <w:t xml:space="preserve">.</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G.</w:t>
      </w:r>
      <w:r w:rsidR="001852F3">
        <w:rPr>
          <w:rFonts w:ascii="Times New Roman" w:hAnsi="Times New Roman" w:eastAsia="Times New Roman"/>
        </w:rPr>
        <w:t xml:space="preserve"> </w:t>
      </w:r>
      <w:r w:rsidR="001852F3">
        <w:rPr>
          <w:rFonts w:ascii="Times New Roman" w:hAnsi="Times New Roman" w:eastAsia="Times New Roman"/>
        </w:rPr>
        <w:t xml:space="preserve">Don</w:t>
      </w:r>
      <w:r>
        <w:rPr>
          <w:rFonts w:ascii="Times New Roman" w:hAnsi="Times New Roman" w:eastAsia="Times New Roman"/>
        </w:rPr>
        <w:t xml:space="preserve">]</w:t>
      </w:r>
      <w:r>
        <w:t xml:space="preserve">中提取的一种吲哚类生物碱，广泛适用于缺</w:t>
      </w:r>
      <w:r>
        <w:t xml:space="preserve">血性脑血管疾病的治疗和预防。其药理作用主要有：①选择性地作用于脑血管系</w:t>
      </w:r>
      <w:r>
        <w:t xml:space="preserve">统，抑制脑磷酸二酯酶活性，舒张血管平滑肌，增加脑部血液供应；②增加脑部</w:t>
      </w:r>
      <w:r>
        <w:t xml:space="preserve">动静脉血含氧量，促进血红蛋白的氧释放，改善脑组织代谢；③改善血液</w:t>
      </w:r>
      <w:r>
        <w:t>流</w:t>
      </w:r>
      <w:r>
        <w:t>变学</w:t>
      </w:r>
    </w:p>
    <w:p w:rsidR="0018722C">
      <w:pPr>
        <w:pStyle w:val="BodyText"/>
        <w:spacing w:line="352" w:lineRule="auto" w:before="26"/>
        <w:ind w:leftChars="0" w:left="140" w:rightChars="0" w:right="236"/>
        <w:jc w:val="both"/>
        <w:topLinePunct/>
      </w:pPr>
      <w:r>
        <w:rPr>
          <w:spacing w:val="-4"/>
        </w:rPr>
        <w:t>性质，增加红细胞变形能力，使红细胞能够通过微小血管，降低血液黏稠度，抑</w:t>
      </w:r>
      <w:r>
        <w:rPr>
          <w:spacing w:val="-6"/>
        </w:rPr>
        <w:t>制血小板的聚集；④增加神经元树突棘的数目和长度，调节神经递质的释放和转</w:t>
      </w:r>
      <w:r>
        <w:rPr>
          <w:spacing w:val="-5"/>
        </w:rPr>
        <w:t>化，改善认知，提高记忆，减轻痴呆状况，延缓痴呆发展；⑤改善眼底血液循环和内耳血液循环。该药由匈牙利吉瑞（</w:t>
      </w:r>
      <w:r>
        <w:rPr>
          <w:rFonts w:ascii="Times New Roman" w:hAnsi="Times New Roman" w:eastAsia="Times New Roman"/>
          <w:spacing w:val="-5"/>
        </w:rPr>
        <w:t>Gedeon </w:t>
      </w:r>
      <w:r>
        <w:rPr>
          <w:rFonts w:ascii="Times New Roman" w:hAnsi="Times New Roman" w:eastAsia="Times New Roman"/>
        </w:rPr>
        <w:t>Richter</w:t>
      </w:r>
      <w:r>
        <w:t>）公司开发成功，</w:t>
      </w:r>
      <w:r>
        <w:rPr>
          <w:rFonts w:ascii="Times New Roman" w:hAnsi="Times New Roman" w:eastAsia="Times New Roman"/>
        </w:rPr>
        <w:t>1978</w:t>
      </w:r>
      <w:r>
        <w:t>年上市。</w:t>
      </w:r>
    </w:p>
    <w:p w:rsidR="00000000">
      <w:pPr>
        <w:pStyle w:val="aff7"/>
        <w:spacing w:line="240" w:lineRule="atLeast"/>
        <w:topLinePunct/>
      </w:pPr>
      <w:r>
        <w:drawing>
          <wp:inline>
            <wp:extent cx="2466470" cy="1657350"/>
            <wp:effectExtent l="0" t="0" r="0" b="0"/>
            <wp:docPr id="69" name="image30.png" descr=""/>
            <wp:cNvGraphicFramePr>
              <a:graphicFrameLocks noChangeAspect="1"/>
            </wp:cNvGraphicFramePr>
            <a:graphic>
              <a:graphicData uri="http://schemas.openxmlformats.org/drawingml/2006/picture">
                <pic:pic>
                  <pic:nvPicPr>
                    <pic:cNvPr id="70" name="image30.png"/>
                    <pic:cNvPicPr/>
                  </pic:nvPicPr>
                  <pic:blipFill>
                    <a:blip r:embed="rId38" cstate="print"/>
                    <a:stretch>
                      <a:fillRect/>
                    </a:stretch>
                  </pic:blipFill>
                  <pic:spPr>
                    <a:xfrm>
                      <a:off x="0" y="0"/>
                      <a:ext cx="2466470" cy="16573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长春西汀的结构式</w:t>
      </w:r>
    </w:p>
    <w:p w:rsidR="0018722C">
      <w:pPr>
        <w:pStyle w:val="Heading2"/>
        <w:topLinePunct/>
        <w:ind w:left="171" w:hangingChars="171" w:hanging="171"/>
      </w:pPr>
      <w:bookmarkStart w:id="491096" w:name="_Toc686491096"/>
      <w:bookmarkStart w:name="3 实验部分 " w:id="96"/>
      <w:bookmarkEnd w:id="96"/>
      <w:r>
        <w:t>3</w:t>
      </w:r>
      <w:r>
        <w:t xml:space="preserve"> </w:t>
      </w:r>
      <w:r/>
      <w:bookmarkStart w:name="_bookmark40" w:id="97"/>
      <w:bookmarkEnd w:id="97"/>
      <w:r/>
      <w:bookmarkStart w:name="_bookmark40" w:id="98"/>
      <w:bookmarkEnd w:id="98"/>
      <w:r>
        <w:t>实验部分</w:t>
      </w:r>
      <w:bookmarkEnd w:id="491096"/>
    </w:p>
    <w:p w:rsidR="0018722C">
      <w:pPr>
        <w:pStyle w:val="Heading3"/>
        <w:topLinePunct/>
        <w:ind w:left="200" w:hangingChars="200" w:hanging="200"/>
      </w:pPr>
      <w:bookmarkStart w:id="491097" w:name="_Toc686491097"/>
      <w:bookmarkStart w:name="_bookmark41" w:id="99"/>
      <w:bookmarkEnd w:id="99"/>
      <w:r>
        <w:t>3.1</w:t>
      </w:r>
      <w:r>
        <w:t xml:space="preserve"> </w:t>
      </w:r>
      <w:r/>
      <w:bookmarkStart w:name="_bookmark41" w:id="100"/>
      <w:bookmarkEnd w:id="100"/>
      <w:r>
        <w:t>原料、试剂与仪器</w:t>
      </w:r>
      <w:bookmarkEnd w:id="491097"/>
    </w:p>
    <w:p w:rsidR="0018722C">
      <w:pPr>
        <w:topLinePunct/>
      </w:pPr>
      <w:r>
        <w:t>长春西汀</w:t>
      </w:r>
      <w:r>
        <w:t>（</w:t>
      </w:r>
      <w:r>
        <w:rPr>
          <w:rFonts w:ascii="Times New Roman" w:eastAsia="Times New Roman"/>
        </w:rPr>
        <w:t>vinpoc</w:t>
      </w:r>
      <w:r>
        <w:rPr>
          <w:rFonts w:ascii="Times New Roman" w:eastAsia="Times New Roman"/>
        </w:rPr>
        <w:t>e</w:t>
      </w:r>
      <w:r>
        <w:rPr>
          <w:rFonts w:ascii="Times New Roman" w:eastAsia="Times New Roman"/>
        </w:rPr>
        <w:t>tin</w:t>
      </w:r>
      <w:r>
        <w:rPr>
          <w:rFonts w:ascii="Times New Roman" w:eastAsia="Times New Roman"/>
        </w:rPr>
        <w:t>e</w:t>
      </w:r>
      <w:r>
        <w:rPr>
          <w:spacing w:val="0"/>
        </w:rPr>
        <w:t xml:space="preserve">, </w:t>
      </w:r>
      <w:r>
        <w:rPr>
          <w:rFonts w:ascii="Times New Roman" w:eastAsia="Times New Roman"/>
        </w:rPr>
        <w:t>V</w:t>
      </w:r>
      <w:r>
        <w:rPr>
          <w:rFonts w:ascii="Times New Roman" w:eastAsia="Times New Roman"/>
        </w:rPr>
        <w:t>P</w:t>
      </w:r>
      <w:r>
        <w:t>）</w:t>
      </w:r>
      <w:r>
        <w:t>，</w:t>
      </w:r>
      <w:r>
        <w:rPr>
          <w:rFonts w:ascii="Times New Roman" w:eastAsia="Times New Roman"/>
        </w:rPr>
        <w:t>42971</w:t>
      </w:r>
      <w:r>
        <w:rPr>
          <w:rFonts w:ascii="Times New Roman" w:eastAsia="Times New Roman"/>
        </w:rPr>
        <w:t>-</w:t>
      </w:r>
      <w:r>
        <w:rPr>
          <w:rFonts w:ascii="Times New Roman" w:eastAsia="Times New Roman"/>
        </w:rPr>
        <w:t>09</w:t>
      </w:r>
      <w:r>
        <w:rPr>
          <w:rFonts w:ascii="Times New Roman" w:eastAsia="Times New Roman"/>
        </w:rPr>
        <w:t>-</w:t>
      </w:r>
      <w:r>
        <w:rPr>
          <w:rFonts w:ascii="Times New Roman" w:eastAsia="Times New Roman"/>
        </w:rPr>
        <w:t>5</w:t>
      </w:r>
      <w:r>
        <w:t>，含量</w:t>
      </w:r>
      <w:r>
        <w:rPr>
          <w:rFonts w:ascii="Times New Roman" w:eastAsia="Times New Roman"/>
        </w:rPr>
        <w:t>(</w:t>
      </w:r>
      <w:r>
        <w:rPr>
          <w:rFonts w:ascii="Times New Roman" w:eastAsia="Times New Roman"/>
          <w:spacing w:val="0"/>
        </w:rPr>
        <w:t xml:space="preserve">%</w:t>
      </w:r>
      <w:r>
        <w:rPr>
          <w:rFonts w:ascii="Times New Roman" w:eastAsia="Times New Roman"/>
        </w:rPr>
        <w:t>)</w:t>
      </w:r>
      <w:r>
        <w:rPr>
          <w:spacing w:val="0"/>
        </w:rPr>
        <w:t xml:space="preserve">: </w:t>
      </w:r>
      <w:r>
        <w:rPr>
          <w:rFonts w:ascii="Times New Roman" w:eastAsia="Times New Roman"/>
        </w:rPr>
        <w:t>99</w:t>
      </w:r>
      <w:r>
        <w:rPr>
          <w:rFonts w:ascii="Times New Roman" w:eastAsia="Times New Roman"/>
        </w:rPr>
        <w:t>%</w:t>
      </w:r>
      <w:r>
        <w:t>，东北制药</w:t>
      </w:r>
      <w:r>
        <w:t>（</w:t>
      </w:r>
      <w:r>
        <w:t>沈阳</w:t>
      </w:r>
      <w:r>
        <w:t>）</w:t>
      </w:r>
      <w:r>
        <w:t>科技发展有限公司；</w:t>
      </w:r>
    </w:p>
    <w:p w:rsidR="0018722C">
      <w:pPr>
        <w:topLinePunct/>
      </w:pPr>
      <w:r>
        <w:t>尼莫地平</w:t>
      </w:r>
      <w:r>
        <w:t>（</w:t>
      </w:r>
      <w:r>
        <w:rPr>
          <w:rFonts w:ascii="Times New Roman" w:eastAsia="Times New Roman"/>
        </w:rPr>
        <w:t>nimodipine</w:t>
      </w:r>
      <w:r>
        <w:rPr>
          <w:spacing w:val="-35"/>
        </w:rPr>
        <w:t xml:space="preserve">, </w:t>
      </w:r>
      <w:r>
        <w:rPr>
          <w:rFonts w:ascii="Times New Roman" w:eastAsia="Times New Roman"/>
        </w:rPr>
        <w:t>N</w:t>
      </w:r>
      <w:r>
        <w:rPr>
          <w:rFonts w:ascii="Times New Roman" w:eastAsia="Times New Roman"/>
        </w:rPr>
        <w:t>M</w:t>
      </w:r>
      <w:r>
        <w:t>）</w:t>
      </w:r>
      <w:r>
        <w:t>，</w:t>
      </w:r>
      <w:r>
        <w:rPr>
          <w:rFonts w:ascii="Times New Roman" w:eastAsia="Times New Roman"/>
        </w:rPr>
        <w:t>C</w:t>
      </w:r>
      <w:r>
        <w:rPr>
          <w:rFonts w:ascii="Times New Roman" w:eastAsia="Times New Roman"/>
        </w:rPr>
        <w:t>AS</w:t>
      </w:r>
      <w:r>
        <w:rPr>
          <w:rFonts w:ascii="Times New Roman" w:eastAsia="Times New Roman"/>
        </w:rPr>
        <w:t> 66085</w:t>
      </w:r>
      <w:r>
        <w:rPr>
          <w:rFonts w:ascii="Times New Roman" w:eastAsia="Times New Roman"/>
        </w:rPr>
        <w:t>-</w:t>
      </w:r>
      <w:r>
        <w:rPr>
          <w:rFonts w:ascii="Times New Roman" w:eastAsia="Times New Roman"/>
        </w:rPr>
        <w:t>59</w:t>
      </w:r>
      <w:r>
        <w:rPr>
          <w:rFonts w:ascii="Times New Roman" w:eastAsia="Times New Roman"/>
        </w:rPr>
        <w:t>-</w:t>
      </w:r>
      <w:r>
        <w:rPr>
          <w:rFonts w:ascii="Times New Roman" w:eastAsia="Times New Roman"/>
        </w:rPr>
        <w:t>4</w:t>
      </w:r>
      <w:r>
        <w:t>，含量</w:t>
      </w:r>
      <w:r>
        <w:rPr>
          <w:rFonts w:ascii="Times New Roman" w:eastAsia="Times New Roman"/>
        </w:rPr>
        <w:t>(</w:t>
      </w:r>
      <w:r>
        <w:rPr>
          <w:rFonts w:ascii="Times New Roman" w:eastAsia="Times New Roman"/>
        </w:rPr>
        <w:t xml:space="preserve">%</w:t>
      </w:r>
      <w:r>
        <w:rPr>
          <w:rFonts w:ascii="Times New Roman" w:eastAsia="Times New Roman"/>
        </w:rPr>
        <w:t>)</w:t>
      </w:r>
      <w:r>
        <w:rPr>
          <w:spacing w:val="-34"/>
        </w:rPr>
        <w:t xml:space="preserve">: </w:t>
      </w:r>
      <w:r>
        <w:rPr>
          <w:rFonts w:ascii="Times New Roman" w:eastAsia="Times New Roman"/>
        </w:rPr>
        <w:t>99</w:t>
      </w:r>
      <w:r>
        <w:rPr>
          <w:rFonts w:ascii="Times New Roman" w:eastAsia="Times New Roman"/>
        </w:rPr>
        <w:t>%</w:t>
      </w:r>
      <w:r>
        <w:t>，质量标准：</w:t>
      </w:r>
      <w:r>
        <w:rPr>
          <w:rFonts w:ascii="Times New Roman" w:eastAsia="Times New Roman"/>
        </w:rPr>
        <w:t>B</w:t>
      </w:r>
      <w:r>
        <w:rPr>
          <w:rFonts w:ascii="Times New Roman" w:eastAsia="Times New Roman"/>
        </w:rPr>
        <w:t>P</w:t>
      </w:r>
      <w:r>
        <w:rPr>
          <w:rFonts w:ascii="Times New Roman" w:eastAsia="Times New Roman"/>
        </w:rPr>
        <w:t>98</w:t>
      </w:r>
      <w:r>
        <w:t>，珠海远城医药化工有限公司；</w:t>
      </w:r>
    </w:p>
    <w:p w:rsidR="0018722C">
      <w:pPr>
        <w:topLinePunct/>
      </w:pPr>
      <w:r>
        <w:t>甲醇，</w:t>
      </w:r>
      <w:r>
        <w:rPr>
          <w:rFonts w:ascii="Times New Roman" w:eastAsia="Times New Roman"/>
        </w:rPr>
        <w:t>HPLC</w:t>
      </w:r>
      <w:r>
        <w:rPr>
          <w:rFonts w:ascii="Times New Roman" w:eastAsia="Times New Roman"/>
        </w:rPr>
        <w:t>/</w:t>
      </w:r>
      <w:r>
        <w:rPr>
          <w:rFonts w:ascii="Times New Roman" w:eastAsia="Times New Roman"/>
        </w:rPr>
        <w:t>500mL</w:t>
      </w:r>
      <w:r>
        <w:t>，天津市科密欧化学试剂有限公司；</w:t>
      </w:r>
      <w:r>
        <w:t>无水乙醇，</w:t>
      </w:r>
      <w:r>
        <w:rPr>
          <w:rFonts w:ascii="Times New Roman" w:eastAsia="Times New Roman"/>
        </w:rPr>
        <w:t>AR</w:t>
      </w:r>
      <w:r>
        <w:rPr>
          <w:rFonts w:ascii="Times New Roman" w:eastAsia="Times New Roman"/>
        </w:rPr>
        <w:t>/</w:t>
      </w:r>
      <w:r>
        <w:rPr>
          <w:rFonts w:ascii="Times New Roman" w:eastAsia="Times New Roman"/>
        </w:rPr>
        <w:t>500mL</w:t>
      </w:r>
      <w:r>
        <w:t>，广州化学试剂厂；</w:t>
      </w:r>
    </w:p>
    <w:p w:rsidR="0018722C">
      <w:pPr>
        <w:topLinePunct/>
      </w:pPr>
      <w:r>
        <w:t>二甲基亚砜，</w:t>
      </w:r>
      <w:r>
        <w:rPr>
          <w:rFonts w:ascii="Times New Roman" w:eastAsia="Times New Roman"/>
        </w:rPr>
        <w:t>AR</w:t>
      </w:r>
      <w:r>
        <w:rPr>
          <w:rFonts w:ascii="Times New Roman" w:eastAsia="Times New Roman"/>
        </w:rPr>
        <w:t>/</w:t>
      </w:r>
      <w:r>
        <w:rPr>
          <w:rFonts w:ascii="Times New Roman" w:eastAsia="Times New Roman"/>
        </w:rPr>
        <w:t>500mL</w:t>
      </w:r>
      <w:r>
        <w:t>，成都金ft化学试剂有限公司；</w:t>
      </w:r>
      <w:r w:rsidR="001852F3">
        <w:t xml:space="preserve">标准</w:t>
      </w:r>
      <w:r>
        <w:rPr>
          <w:rFonts w:ascii="Times New Roman" w:eastAsia="Times New Roman"/>
        </w:rPr>
        <w:t>pH</w:t>
      </w:r>
      <w:r>
        <w:t>缓冲剂，天津市科密欧化学试剂有限公司；</w:t>
      </w:r>
    </w:p>
    <w:p w:rsidR="0018722C">
      <w:pPr>
        <w:topLinePunct/>
      </w:pPr>
      <w:r>
        <w:t>透析袋，</w:t>
      </w:r>
      <w:r>
        <w:rPr>
          <w:rFonts w:ascii="Times New Roman" w:eastAsia="Times New Roman"/>
        </w:rPr>
        <w:t>MWCO=3500</w:t>
      </w:r>
      <w:r>
        <w:t xml:space="preserve">, </w:t>
      </w:r>
      <w:r>
        <w:rPr>
          <w:rFonts w:ascii="Times New Roman" w:eastAsia="Times New Roman"/>
        </w:rPr>
        <w:t>Spectrum Laboratories, Inc</w:t>
      </w:r>
      <w:r>
        <w:rPr>
          <w:rFonts w:ascii="Times New Roman" w:eastAsia="Times New Roman"/>
        </w:rPr>
        <w:t>.</w:t>
      </w:r>
      <w:r>
        <w:t>；</w:t>
      </w:r>
      <w:r w:rsidR="001852F3">
        <w:t xml:space="preserve">其它试剂均为分析纯或以上。</w:t>
      </w:r>
    </w:p>
    <w:p w:rsidR="0018722C">
      <w:pPr>
        <w:topLinePunct/>
      </w:pPr>
      <w:r>
        <w:t>加热磁力搅拌器，</w:t>
      </w:r>
      <w:r>
        <w:rPr>
          <w:rFonts w:ascii="Times New Roman" w:eastAsia="Times New Roman"/>
        </w:rPr>
        <w:t>RET</w:t>
      </w:r>
      <w:r>
        <w:t>基本型，</w:t>
      </w:r>
      <w:r>
        <w:rPr>
          <w:rFonts w:ascii="Times New Roman" w:eastAsia="Times New Roman"/>
        </w:rPr>
        <w:t>IKA Works, Inc</w:t>
      </w:r>
      <w:r>
        <w:rPr>
          <w:rFonts w:ascii="Times New Roman" w:eastAsia="Times New Roman"/>
        </w:rPr>
        <w:t>.</w:t>
      </w:r>
      <w:r>
        <w:t>；</w:t>
      </w:r>
    </w:p>
    <w:p w:rsidR="0018722C">
      <w:pPr>
        <w:topLinePunct/>
      </w:pPr>
      <w:r>
        <w:t>集热式恒温加热磁力搅拌器，</w:t>
      </w:r>
      <w:r>
        <w:rPr>
          <w:rFonts w:ascii="Times New Roman" w:eastAsia="Times New Roman"/>
        </w:rPr>
        <w:t>DF-101S</w:t>
      </w:r>
      <w:r>
        <w:t>型，巩义市予华仪器有限责任公司；</w:t>
      </w:r>
      <w:r w:rsidR="001852F3">
        <w:t xml:space="preserve">旋转蒸发器，</w:t>
      </w:r>
      <w:r>
        <w:rPr>
          <w:rFonts w:ascii="Times New Roman" w:eastAsia="Times New Roman"/>
        </w:rPr>
        <w:t>RE-52A</w:t>
      </w:r>
      <w:r>
        <w:t>型，上海亚荣生化仪器厂；</w:t>
      </w:r>
    </w:p>
    <w:p w:rsidR="0018722C">
      <w:pPr>
        <w:topLinePunct/>
      </w:pPr>
      <w:r>
        <w:t>循环水式真空泵，</w:t>
      </w:r>
      <w:r>
        <w:rPr>
          <w:rFonts w:ascii="Times New Roman" w:eastAsia="Times New Roman"/>
        </w:rPr>
        <w:t>SHZ-D</w:t>
      </w:r>
      <w:r>
        <w:rPr>
          <w:rFonts w:ascii="Times New Roman" w:eastAsia="Times New Roman"/>
        </w:rPr>
        <w:t>(</w:t>
      </w:r>
      <w:r>
        <w:rPr>
          <w:rFonts w:ascii="Times New Roman" w:eastAsia="Times New Roman"/>
        </w:rPr>
        <w:t>III</w:t>
      </w:r>
      <w:r>
        <w:rPr>
          <w:rFonts w:ascii="Times New Roman" w:eastAsia="Times New Roman"/>
        </w:rPr>
        <w:t>)</w:t>
      </w:r>
      <w:r>
        <w:t>型，巩义市予华仪器有限责任公司；</w:t>
      </w:r>
    </w:p>
    <w:p w:rsidR="0018722C">
      <w:pPr>
        <w:topLinePunct/>
      </w:pPr>
      <w:r>
        <w:t>电热鼓风干燥箱，</w:t>
      </w:r>
      <w:r>
        <w:rPr>
          <w:rFonts w:ascii="Times New Roman" w:eastAsia="Times New Roman"/>
        </w:rPr>
        <w:t>GZX-9240MBE</w:t>
      </w:r>
      <w:r>
        <w:t>型，上海博迅实业有限公司；</w:t>
      </w:r>
    </w:p>
    <w:p w:rsidR="0018722C">
      <w:pPr>
        <w:topLinePunct/>
      </w:pPr>
      <w:r>
        <w:rPr>
          <w:rFonts w:ascii="Times New Roman" w:eastAsia="Times New Roman"/>
        </w:rPr>
        <w:t xml:space="preserve">pH</w:t>
      </w:r>
      <w:r>
        <w:t xml:space="preserve">计，</w:t>
      </w:r>
      <w:r>
        <w:rPr>
          <w:rFonts w:ascii="Times New Roman" w:eastAsia="Times New Roman"/>
        </w:rPr>
        <w:t xml:space="preserve">STARTER 2100 </w:t>
      </w:r>
      <w:r>
        <w:rPr>
          <w:rFonts w:ascii="Times New Roman" w:eastAsia="Times New Roman"/>
        </w:rPr>
        <w:t xml:space="preserve">/</w:t>
      </w:r>
      <w:r>
        <w:rPr>
          <w:rFonts w:ascii="Times New Roman" w:eastAsia="Times New Roman"/>
        </w:rPr>
        <w:t xml:space="preserve">3C Pro</w:t>
      </w:r>
      <w:r>
        <w:t xml:space="preserve">型，</w:t>
      </w:r>
      <w:r>
        <w:rPr>
          <w:rFonts w:ascii="Times New Roman" w:eastAsia="Times New Roman"/>
        </w:rPr>
        <w:t xml:space="preserve">OHAUS, Co</w:t>
      </w:r>
      <w:r>
        <w:rPr>
          <w:rFonts w:ascii="Times New Roman" w:eastAsia="Times New Roman"/>
        </w:rPr>
        <w:t>.</w:t>
      </w:r>
      <w:r>
        <w:t xml:space="preserve">；</w:t>
      </w:r>
      <w:r w:rsidR="001852F3">
        <w:t xml:space="preserve">电子天平，</w:t>
      </w:r>
      <w:r>
        <w:rPr>
          <w:rFonts w:ascii="Times New Roman" w:eastAsia="Times New Roman"/>
        </w:rPr>
        <w:t xml:space="preserve">CP114</w:t>
      </w:r>
      <w:r>
        <w:t xml:space="preserve">型，</w:t>
      </w:r>
      <w:r>
        <w:rPr>
          <w:rFonts w:ascii="Times New Roman" w:eastAsia="Times New Roman"/>
        </w:rPr>
        <w:t xml:space="preserve">OHAUS, Co</w:t>
      </w:r>
      <w:r>
        <w:rPr>
          <w:rFonts w:ascii="Times New Roman" w:eastAsia="Times New Roman"/>
        </w:rPr>
        <w:t>.</w:t>
      </w:r>
      <w:r>
        <w:t xml:space="preserve">；</w:t>
      </w:r>
    </w:p>
    <w:p w:rsidR="0018722C">
      <w:pPr>
        <w:topLinePunct/>
      </w:pPr>
      <w:r>
        <w:t>紫外</w:t>
      </w:r>
      <w:r>
        <w:rPr>
          <w:rFonts w:ascii="Times New Roman" w:eastAsia="Times New Roman"/>
        </w:rPr>
        <w:t>-</w:t>
      </w:r>
      <w:r>
        <w:t>可见分光光度计，</w:t>
      </w:r>
      <w:r>
        <w:rPr>
          <w:rFonts w:ascii="Times New Roman" w:eastAsia="Times New Roman"/>
        </w:rPr>
        <w:t>752N</w:t>
      </w:r>
      <w:r>
        <w:t>型，上海仪电分析仪器有限公司</w:t>
      </w:r>
      <w:r>
        <w:t>（</w:t>
      </w:r>
      <w:r>
        <w:t>原上海精密科学</w:t>
      </w:r>
      <w:r>
        <w:t>仪器有限公司</w:t>
      </w:r>
      <w:r>
        <w:t>）</w:t>
      </w:r>
      <w:r>
        <w:t>；</w:t>
      </w:r>
    </w:p>
    <w:p w:rsidR="0018722C">
      <w:pPr>
        <w:topLinePunct/>
      </w:pPr>
      <w:r>
        <w:t>紫外</w:t>
      </w:r>
      <w:r>
        <w:rPr>
          <w:rFonts w:ascii="Times New Roman" w:eastAsia="Times New Roman"/>
        </w:rPr>
        <w:t>-</w:t>
      </w:r>
      <w:r>
        <w:t>可见分光光度计，</w:t>
      </w:r>
      <w:r>
        <w:rPr>
          <w:rFonts w:ascii="Times New Roman" w:eastAsia="Times New Roman"/>
        </w:rPr>
        <w:t>UV-1750</w:t>
      </w:r>
      <w:r>
        <w:t>型，</w:t>
      </w:r>
      <w:r>
        <w:rPr>
          <w:rFonts w:ascii="Times New Roman" w:eastAsia="Times New Roman"/>
        </w:rPr>
        <w:t>Shimadzu, Co</w:t>
      </w:r>
      <w:r>
        <w:rPr>
          <w:rFonts w:ascii="Times New Roman" w:eastAsia="Times New Roman"/>
        </w:rPr>
        <w:t>.</w:t>
      </w:r>
      <w:r>
        <w:t>；</w:t>
      </w:r>
    </w:p>
    <w:p w:rsidR="0018722C">
      <w:pPr>
        <w:topLinePunct/>
      </w:pPr>
      <w:r>
        <w:t>真空冷冻干燥机，</w:t>
      </w:r>
      <w:r>
        <w:rPr>
          <w:rFonts w:ascii="Times New Roman" w:eastAsia="Times New Roman"/>
        </w:rPr>
        <w:t>LGJ-15D</w:t>
      </w:r>
      <w:r>
        <w:t>型，北京四环科学仪器厂有限公司。</w:t>
      </w:r>
    </w:p>
    <w:p w:rsidR="0018722C">
      <w:pPr>
        <w:pStyle w:val="Heading3"/>
        <w:topLinePunct/>
        <w:ind w:left="200" w:hangingChars="200" w:hanging="200"/>
      </w:pPr>
      <w:bookmarkStart w:id="491098" w:name="_Toc686491098"/>
      <w:bookmarkStart w:name="_bookmark42" w:id="101"/>
      <w:bookmarkEnd w:id="101"/>
      <w:r>
        <w:t>3.2</w:t>
      </w:r>
      <w:r>
        <w:t xml:space="preserve"> </w:t>
      </w:r>
      <w:r/>
      <w:bookmarkStart w:name="_bookmark42" w:id="102"/>
      <w:bookmarkEnd w:id="102"/>
      <w:r>
        <w:t>胶束内药物含量测定方法的建立</w:t>
      </w:r>
      <w:bookmarkEnd w:id="491098"/>
    </w:p>
    <w:p w:rsidR="0018722C">
      <w:pPr>
        <w:pStyle w:val="4"/>
        <w:topLinePunct/>
        <w:ind w:left="200" w:hangingChars="200" w:hanging="200"/>
      </w:pPr>
      <w:r>
        <w:t>3.2.1</w:t>
      </w:r>
      <w:r>
        <w:t xml:space="preserve"> </w:t>
      </w:r>
      <w:r w:rsidRPr="00DB64CE">
        <w:t>VP</w:t>
      </w:r>
      <w:r w:rsidR="001852F3">
        <w:t xml:space="preserve">含量测定方法的建立</w:t>
      </w:r>
    </w:p>
    <w:p w:rsidR="0018722C">
      <w:pPr>
        <w:topLinePunct/>
      </w:pPr>
      <w:r>
        <w:t>以甲醇为溶剂，分别配制适当浓度的</w:t>
      </w:r>
      <w:r>
        <w:rPr>
          <w:rFonts w:ascii="Times New Roman" w:eastAsia="Times New Roman"/>
        </w:rPr>
        <w:t>VP</w:t>
      </w:r>
      <w:r>
        <w:t>和</w:t>
      </w:r>
      <w:r>
        <w:rPr>
          <w:rFonts w:ascii="Times New Roman" w:eastAsia="Times New Roman"/>
        </w:rPr>
        <w:t>AM-PK111-4P1</w:t>
      </w:r>
      <w:r>
        <w:t>溶液，用</w:t>
      </w:r>
      <w:r>
        <w:rPr>
          <w:rFonts w:ascii="Times New Roman" w:eastAsia="Times New Roman"/>
        </w:rPr>
        <w:t>UV-Vis</w:t>
      </w:r>
      <w:r>
        <w:t>分光光度计在</w:t>
      </w:r>
      <w:r>
        <w:rPr>
          <w:rFonts w:ascii="Times New Roman" w:eastAsia="Times New Roman"/>
        </w:rPr>
        <w:t>200 nm~400 nm</w:t>
      </w:r>
      <w:r>
        <w:t>波长范围内进行样品扫描，以甲醇为参比，每样品重复三次加以验证。</w:t>
      </w:r>
    </w:p>
    <w:p w:rsidR="0018722C">
      <w:pPr>
        <w:topLinePunct/>
      </w:pPr>
      <w:r>
        <w:t>精密称取</w:t>
      </w:r>
      <w:r>
        <w:rPr>
          <w:rFonts w:ascii="Times New Roman" w:eastAsia="Times New Roman"/>
        </w:rPr>
        <w:t>VP 10.0 mg</w:t>
      </w:r>
      <w:r>
        <w:t>至</w:t>
      </w:r>
      <w:r>
        <w:rPr>
          <w:rFonts w:ascii="Times New Roman" w:eastAsia="Times New Roman"/>
        </w:rPr>
        <w:t>100 mL</w:t>
      </w:r>
      <w:r>
        <w:t>容量瓶中，加甲醇溶解并定容至刻度。分别</w:t>
      </w:r>
      <w:r>
        <w:t>精密移取</w:t>
      </w:r>
      <w:r>
        <w:rPr>
          <w:rFonts w:ascii="Times New Roman" w:eastAsia="Times New Roman"/>
        </w:rPr>
        <w:t>0.5 mL</w:t>
      </w:r>
      <w:r>
        <w:t>、</w:t>
      </w:r>
      <w:r>
        <w:rPr>
          <w:rFonts w:ascii="Times New Roman" w:eastAsia="Times New Roman"/>
        </w:rPr>
        <w:t>1 mL</w:t>
      </w:r>
      <w:r>
        <w:t>、</w:t>
      </w:r>
      <w:r>
        <w:rPr>
          <w:rFonts w:ascii="Times New Roman" w:eastAsia="Times New Roman"/>
        </w:rPr>
        <w:t>2 mL</w:t>
      </w:r>
      <w:r>
        <w:t>、</w:t>
      </w:r>
      <w:r>
        <w:rPr>
          <w:rFonts w:ascii="Times New Roman" w:eastAsia="Times New Roman"/>
        </w:rPr>
        <w:t>3 mL</w:t>
      </w:r>
      <w:r>
        <w:t>、</w:t>
      </w:r>
      <w:r>
        <w:rPr>
          <w:rFonts w:ascii="Times New Roman" w:eastAsia="Times New Roman"/>
        </w:rPr>
        <w:t>4 mL</w:t>
      </w:r>
      <w:r>
        <w:t>、</w:t>
      </w:r>
      <w:r>
        <w:rPr>
          <w:rFonts w:ascii="Times New Roman" w:eastAsia="Times New Roman"/>
        </w:rPr>
        <w:t>5 mL</w:t>
      </w:r>
      <w:r>
        <w:t>、</w:t>
      </w:r>
      <w:r>
        <w:rPr>
          <w:rFonts w:ascii="Times New Roman" w:eastAsia="Times New Roman"/>
        </w:rPr>
        <w:t>6 mL</w:t>
      </w:r>
      <w:r>
        <w:t>、</w:t>
      </w:r>
      <w:r>
        <w:rPr>
          <w:rFonts w:ascii="Times New Roman" w:eastAsia="Times New Roman"/>
        </w:rPr>
        <w:t>7 mL</w:t>
      </w:r>
      <w:r>
        <w:t>母液至</w:t>
      </w:r>
      <w:r>
        <w:rPr>
          <w:rFonts w:ascii="Times New Roman" w:eastAsia="Times New Roman"/>
        </w:rPr>
        <w:t>10 mL</w:t>
      </w:r>
      <w:r>
        <w:t>容量瓶中，加甲醇定容至刻度，得</w:t>
      </w:r>
      <w:r>
        <w:rPr>
          <w:rFonts w:ascii="Times New Roman" w:eastAsia="Times New Roman"/>
        </w:rPr>
        <w:t>0.005 mg</w:t>
      </w:r>
      <w:r>
        <w:rPr>
          <w:rFonts w:ascii="Times New Roman" w:eastAsia="Times New Roman"/>
        </w:rPr>
        <w:t>/</w:t>
      </w:r>
      <w:r>
        <w:rPr>
          <w:rFonts w:ascii="Times New Roman" w:eastAsia="Times New Roman"/>
        </w:rPr>
        <w:t>mL</w:t>
      </w:r>
      <w:r>
        <w:t>、</w:t>
      </w:r>
      <w:r>
        <w:rPr>
          <w:rFonts w:ascii="Times New Roman" w:eastAsia="Times New Roman"/>
        </w:rPr>
        <w:t>0.010 mg</w:t>
      </w:r>
      <w:r>
        <w:rPr>
          <w:rFonts w:ascii="Times New Roman" w:eastAsia="Times New Roman"/>
        </w:rPr>
        <w:t>/</w:t>
      </w:r>
      <w:r>
        <w:rPr>
          <w:rFonts w:ascii="Times New Roman" w:eastAsia="Times New Roman"/>
        </w:rPr>
        <w:t>mL</w:t>
      </w:r>
      <w:r>
        <w:t>、</w:t>
      </w:r>
      <w:r>
        <w:rPr>
          <w:rFonts w:ascii="Times New Roman" w:eastAsia="Times New Roman"/>
        </w:rPr>
        <w:t>0.020 mg</w:t>
      </w:r>
      <w:r>
        <w:rPr>
          <w:rFonts w:ascii="Times New Roman" w:eastAsia="Times New Roman"/>
        </w:rPr>
        <w:t>/</w:t>
      </w:r>
      <w:r>
        <w:rPr>
          <w:rFonts w:ascii="Times New Roman" w:eastAsia="Times New Roman"/>
        </w:rPr>
        <w:t>mL</w:t>
      </w:r>
      <w:r>
        <w:t>、</w:t>
      </w:r>
    </w:p>
    <w:p w:rsidR="0018722C">
      <w:pPr>
        <w:topLinePunct/>
      </w:pPr>
      <w:r>
        <w:rPr>
          <w:rFonts w:ascii="Times New Roman" w:eastAsia="Times New Roman"/>
        </w:rPr>
        <w:t>0.030 mg</w:t>
      </w:r>
      <w:r>
        <w:rPr>
          <w:rFonts w:ascii="Times New Roman" w:eastAsia="Times New Roman"/>
        </w:rPr>
        <w:t>/</w:t>
      </w:r>
      <w:r>
        <w:rPr>
          <w:rFonts w:ascii="Times New Roman" w:eastAsia="Times New Roman"/>
        </w:rPr>
        <w:t>mL</w:t>
      </w:r>
      <w:r>
        <w:t>、</w:t>
      </w:r>
      <w:r>
        <w:rPr>
          <w:rFonts w:ascii="Times New Roman" w:eastAsia="Times New Roman"/>
        </w:rPr>
        <w:t>0.040 mg</w:t>
      </w:r>
      <w:r>
        <w:rPr>
          <w:rFonts w:ascii="Times New Roman" w:eastAsia="Times New Roman"/>
        </w:rPr>
        <w:t>/</w:t>
      </w:r>
      <w:r>
        <w:rPr>
          <w:rFonts w:ascii="Times New Roman" w:eastAsia="Times New Roman"/>
        </w:rPr>
        <w:t>mL</w:t>
      </w:r>
      <w:r>
        <w:t>、</w:t>
      </w:r>
      <w:r>
        <w:rPr>
          <w:rFonts w:ascii="Times New Roman" w:eastAsia="Times New Roman"/>
        </w:rPr>
        <w:t>0.050 mg</w:t>
      </w:r>
      <w:r>
        <w:rPr>
          <w:rFonts w:ascii="Times New Roman" w:eastAsia="Times New Roman"/>
        </w:rPr>
        <w:t>/</w:t>
      </w:r>
      <w:r>
        <w:rPr>
          <w:rFonts w:ascii="Times New Roman" w:eastAsia="Times New Roman"/>
        </w:rPr>
        <w:t>mL</w:t>
      </w:r>
      <w:r>
        <w:t>、</w:t>
      </w:r>
      <w:r>
        <w:rPr>
          <w:rFonts w:ascii="Times New Roman" w:eastAsia="Times New Roman"/>
        </w:rPr>
        <w:t>0.060 mg</w:t>
      </w:r>
      <w:r>
        <w:rPr>
          <w:rFonts w:ascii="Times New Roman" w:eastAsia="Times New Roman"/>
        </w:rPr>
        <w:t>/</w:t>
      </w:r>
      <w:r>
        <w:rPr>
          <w:rFonts w:ascii="Times New Roman" w:eastAsia="Times New Roman"/>
        </w:rPr>
        <w:t>mL</w:t>
      </w:r>
      <w:r>
        <w:t>、</w:t>
      </w:r>
      <w:r>
        <w:rPr>
          <w:rFonts w:ascii="Times New Roman" w:eastAsia="Times New Roman"/>
        </w:rPr>
        <w:t>0.070 mg</w:t>
      </w:r>
      <w:r>
        <w:rPr>
          <w:rFonts w:ascii="Times New Roman" w:eastAsia="Times New Roman"/>
        </w:rPr>
        <w:t>/</w:t>
      </w:r>
      <w:r>
        <w:rPr>
          <w:rFonts w:ascii="Times New Roman" w:eastAsia="Times New Roman"/>
        </w:rPr>
        <w:t xml:space="preserve">mL</w:t>
      </w:r>
      <w:r>
        <w:t>的</w:t>
      </w:r>
      <w:r>
        <w:rPr>
          <w:rFonts w:ascii="Times New Roman" w:eastAsia="Times New Roman"/>
        </w:rPr>
        <w:t>VP</w:t>
      </w:r>
    </w:p>
    <w:p w:rsidR="0018722C">
      <w:pPr>
        <w:topLinePunct/>
      </w:pPr>
      <w:r>
        <w:t>甲醇溶液。在选定的吸收波长处，以甲醇为参比测吸光度，绘制标准曲线。</w:t>
      </w:r>
    </w:p>
    <w:p w:rsidR="0018722C">
      <w:pPr>
        <w:pStyle w:val="4"/>
        <w:topLinePunct/>
        <w:ind w:left="200" w:hangingChars="200" w:hanging="200"/>
      </w:pPr>
      <w:r>
        <w:t>3.2.2</w:t>
      </w:r>
      <w:r>
        <w:t xml:space="preserve"> </w:t>
      </w:r>
      <w:r>
        <w:t>NM</w:t>
      </w:r>
      <w:r/>
      <w:r w:rsidR="001852F3">
        <w:t xml:space="preserve">含量测定方法的建立</w:t>
      </w:r>
    </w:p>
    <w:p w:rsidR="0018722C">
      <w:pPr>
        <w:topLinePunct/>
      </w:pPr>
      <w:r>
        <w:t>以甲醇为溶剂，分别配制适当浓度的</w:t>
      </w:r>
      <w:r>
        <w:rPr>
          <w:rFonts w:ascii="Times New Roman" w:eastAsia="Times New Roman"/>
        </w:rPr>
        <w:t>NM</w:t>
      </w:r>
      <w:r>
        <w:t>和</w:t>
      </w:r>
      <w:r>
        <w:rPr>
          <w:rFonts w:ascii="Times New Roman" w:eastAsia="Times New Roman"/>
        </w:rPr>
        <w:t>AM-PK111-4P1</w:t>
      </w:r>
      <w:r>
        <w:t>溶液，用</w:t>
      </w:r>
      <w:r>
        <w:rPr>
          <w:rFonts w:ascii="Times New Roman" w:eastAsia="Times New Roman"/>
        </w:rPr>
        <w:t>UV-Vis</w:t>
      </w:r>
      <w:r>
        <w:t>分光光度计在</w:t>
      </w:r>
      <w:r>
        <w:rPr>
          <w:rFonts w:ascii="Times New Roman" w:eastAsia="Times New Roman"/>
        </w:rPr>
        <w:t>200 nm~400 nm</w:t>
      </w:r>
      <w:r>
        <w:t>波长范围内进行样品扫描，以甲醇为参比，每样品重复三次加以验证。</w:t>
      </w:r>
    </w:p>
    <w:p w:rsidR="0018722C">
      <w:pPr>
        <w:topLinePunct/>
      </w:pPr>
      <w:r>
        <w:t>精密称取</w:t>
      </w:r>
      <w:r>
        <w:rPr>
          <w:rFonts w:ascii="Times New Roman" w:eastAsia="Times New Roman"/>
        </w:rPr>
        <w:t>NM 5.0 mg</w:t>
      </w:r>
      <w:r>
        <w:t>至</w:t>
      </w:r>
      <w:r>
        <w:rPr>
          <w:rFonts w:ascii="Times New Roman" w:eastAsia="Times New Roman"/>
        </w:rPr>
        <w:t>100 mL</w:t>
      </w:r>
      <w:r>
        <w:t>容量瓶中，加甲醇溶解并定容至刻度。分别</w:t>
      </w:r>
      <w:r>
        <w:t>精密移取</w:t>
      </w:r>
      <w:r>
        <w:rPr>
          <w:rFonts w:ascii="Times New Roman" w:eastAsia="Times New Roman"/>
        </w:rPr>
        <w:t>0.8 mL</w:t>
      </w:r>
      <w:r>
        <w:t>、</w:t>
      </w:r>
      <w:r>
        <w:rPr>
          <w:rFonts w:ascii="Times New Roman" w:eastAsia="Times New Roman"/>
        </w:rPr>
        <w:t>1.4 mL</w:t>
      </w:r>
      <w:r>
        <w:t>、</w:t>
      </w:r>
      <w:r>
        <w:rPr>
          <w:rFonts w:ascii="Times New Roman" w:eastAsia="Times New Roman"/>
        </w:rPr>
        <w:t>2.0 mL</w:t>
      </w:r>
      <w:r>
        <w:t>、</w:t>
      </w:r>
      <w:r>
        <w:rPr>
          <w:rFonts w:ascii="Times New Roman" w:eastAsia="Times New Roman"/>
        </w:rPr>
        <w:t>2.6 mL</w:t>
      </w:r>
      <w:r>
        <w:t>、</w:t>
      </w:r>
      <w:r>
        <w:rPr>
          <w:rFonts w:ascii="Times New Roman" w:eastAsia="Times New Roman"/>
        </w:rPr>
        <w:t>3.2 mL</w:t>
      </w:r>
      <w:r>
        <w:t>、</w:t>
      </w:r>
      <w:r>
        <w:rPr>
          <w:rFonts w:ascii="Times New Roman" w:eastAsia="Times New Roman"/>
        </w:rPr>
        <w:t>3.8 mL</w:t>
      </w:r>
      <w:r>
        <w:t>、</w:t>
      </w:r>
      <w:r>
        <w:rPr>
          <w:rFonts w:ascii="Times New Roman" w:eastAsia="Times New Roman"/>
        </w:rPr>
        <w:t>4.4 mL</w:t>
      </w:r>
      <w:r>
        <w:t>、</w:t>
      </w:r>
      <w:r>
        <w:rPr>
          <w:rFonts w:ascii="Times New Roman" w:eastAsia="Times New Roman"/>
        </w:rPr>
        <w:t>5.0 mL</w:t>
      </w:r>
      <w:r>
        <w:t>母液至</w:t>
      </w:r>
      <w:r>
        <w:rPr>
          <w:rFonts w:ascii="Times New Roman" w:eastAsia="Times New Roman"/>
        </w:rPr>
        <w:t>10 mL</w:t>
      </w:r>
      <w:r>
        <w:t>容量瓶中，加甲醇定容至刻度，得</w:t>
      </w:r>
      <w:r>
        <w:rPr>
          <w:rFonts w:ascii="Times New Roman" w:eastAsia="Times New Roman"/>
        </w:rPr>
        <w:t>0.004 mg</w:t>
      </w:r>
      <w:r>
        <w:rPr>
          <w:rFonts w:ascii="Times New Roman" w:eastAsia="Times New Roman"/>
        </w:rPr>
        <w:t>/</w:t>
      </w:r>
      <w:r>
        <w:rPr>
          <w:rFonts w:ascii="Times New Roman" w:eastAsia="Times New Roman"/>
        </w:rPr>
        <w:t>mL</w:t>
      </w:r>
      <w:r>
        <w:t>、</w:t>
      </w:r>
      <w:r>
        <w:rPr>
          <w:rFonts w:ascii="Times New Roman" w:eastAsia="Times New Roman"/>
        </w:rPr>
        <w:t>0.007 mg</w:t>
      </w:r>
      <w:r>
        <w:rPr>
          <w:rFonts w:ascii="Times New Roman" w:eastAsia="Times New Roman"/>
        </w:rPr>
        <w:t>/</w:t>
      </w:r>
      <w:r>
        <w:rPr>
          <w:rFonts w:ascii="Times New Roman" w:eastAsia="Times New Roman"/>
        </w:rPr>
        <w:t>mL</w:t>
      </w:r>
      <w:r>
        <w:t>、</w:t>
      </w:r>
      <w:r>
        <w:rPr>
          <w:rFonts w:ascii="Times New Roman" w:eastAsia="Times New Roman"/>
        </w:rPr>
        <w:t>0.010 mg</w:t>
      </w:r>
      <w:r>
        <w:rPr>
          <w:rFonts w:ascii="Times New Roman" w:eastAsia="Times New Roman"/>
        </w:rPr>
        <w:t>/</w:t>
      </w:r>
      <w:r>
        <w:rPr>
          <w:rFonts w:ascii="Times New Roman" w:eastAsia="Times New Roman"/>
        </w:rPr>
        <w:t>mL</w:t>
      </w:r>
      <w:r>
        <w:t>、</w:t>
      </w:r>
      <w:r>
        <w:rPr>
          <w:rFonts w:ascii="Times New Roman" w:eastAsia="Times New Roman"/>
        </w:rPr>
        <w:t>0.013 mg</w:t>
      </w:r>
      <w:r>
        <w:rPr>
          <w:rFonts w:ascii="Times New Roman" w:eastAsia="Times New Roman"/>
        </w:rPr>
        <w:t>/</w:t>
      </w:r>
      <w:r>
        <w:rPr>
          <w:rFonts w:ascii="Times New Roman" w:eastAsia="Times New Roman"/>
        </w:rPr>
        <w:t>mL</w:t>
      </w:r>
      <w:r>
        <w:t>、</w:t>
      </w:r>
      <w:r>
        <w:rPr>
          <w:rFonts w:ascii="Times New Roman" w:eastAsia="Times New Roman"/>
        </w:rPr>
        <w:t>0.016 mg</w:t>
      </w:r>
      <w:r>
        <w:rPr>
          <w:rFonts w:ascii="Times New Roman" w:eastAsia="Times New Roman"/>
        </w:rPr>
        <w:t>/</w:t>
      </w:r>
      <w:r>
        <w:rPr>
          <w:rFonts w:ascii="Times New Roman" w:eastAsia="Times New Roman"/>
        </w:rPr>
        <w:t>mL</w:t>
      </w:r>
      <w:r>
        <w:t>、</w:t>
      </w:r>
      <w:r>
        <w:rPr>
          <w:rFonts w:ascii="Times New Roman" w:eastAsia="Times New Roman"/>
        </w:rPr>
        <w:t>0.019 mg</w:t>
      </w:r>
      <w:r>
        <w:rPr>
          <w:rFonts w:ascii="Times New Roman" w:eastAsia="Times New Roman"/>
        </w:rPr>
        <w:t>/</w:t>
      </w:r>
      <w:r>
        <w:rPr>
          <w:rFonts w:ascii="Times New Roman" w:eastAsia="Times New Roman"/>
        </w:rPr>
        <w:t>mL</w:t>
      </w:r>
      <w:r>
        <w:t>、</w:t>
      </w:r>
      <w:r>
        <w:rPr>
          <w:rFonts w:ascii="Times New Roman" w:eastAsia="Times New Roman"/>
        </w:rPr>
        <w:t>0.022 mg</w:t>
      </w:r>
      <w:r>
        <w:rPr>
          <w:rFonts w:ascii="Times New Roman" w:eastAsia="Times New Roman"/>
        </w:rPr>
        <w:t>/</w:t>
      </w:r>
      <w:r>
        <w:rPr>
          <w:rFonts w:ascii="Times New Roman" w:eastAsia="Times New Roman"/>
        </w:rPr>
        <w:t>mL</w:t>
      </w:r>
      <w:r>
        <w:t>、</w:t>
      </w:r>
      <w:r>
        <w:rPr>
          <w:rFonts w:ascii="Times New Roman" w:eastAsia="Times New Roman"/>
        </w:rPr>
        <w:t>0.02</w:t>
      </w:r>
      <w:r>
        <w:rPr>
          <w:rFonts w:ascii="Times New Roman" w:eastAsia="Times New Roman"/>
        </w:rPr>
        <w:t>5</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mL</w:t>
      </w:r>
      <w:r>
        <w:t>的</w:t>
      </w:r>
      <w:r>
        <w:rPr>
          <w:rFonts w:ascii="Times New Roman" w:eastAsia="Times New Roman"/>
        </w:rPr>
        <w:t>NM</w:t>
      </w:r>
      <w:r>
        <w:t>甲醇溶液。在选定的吸收波长处，以甲醇为参比测吸光度，绘制标准曲线。</w:t>
      </w:r>
    </w:p>
    <w:p w:rsidR="0018722C">
      <w:pPr>
        <w:pStyle w:val="cw21"/>
        <w:topLinePunct/>
      </w:pPr>
      <w:r>
        <w:rPr>
          <w:rFonts w:ascii="黑体" w:eastAsia="黑体" w:hint="eastAsia"/>
        </w:rPr>
        <w:t>3.2.3</w:t>
      </w:r>
      <w:r>
        <w:rPr>
          <w:rFonts w:ascii="黑体" w:eastAsia="黑体" w:hint="eastAsia"/>
        </w:rPr>
        <w:t>胶束载药量、包封率和产率的测定方法</w:t>
      </w:r>
    </w:p>
    <w:p w:rsidR="0018722C">
      <w:pPr>
        <w:pStyle w:val="BodyText"/>
        <w:spacing w:line="350" w:lineRule="auto" w:before="26"/>
        <w:ind w:leftChars="0" w:left="140" w:rightChars="0" w:right="130" w:firstLineChars="0" w:firstLine="479"/>
        <w:topLinePunct/>
      </w:pPr>
      <w:r>
        <w:rPr>
          <w:spacing w:val="1"/>
        </w:rPr>
        <w:t>精密称取制备所得胶束冻干粉于容量瓶中，以甲醇为溶剂溶解并定容至刻</w:t>
      </w:r>
      <w:r>
        <w:rPr>
          <w:spacing w:val="-1"/>
        </w:rPr>
        <w:t>度，胶束结构被有机溶剂破坏使负载的药物溶解于溶剂中，用</w:t>
      </w:r>
      <w:r>
        <w:rPr>
          <w:rFonts w:ascii="Times New Roman" w:eastAsia="Times New Roman"/>
          <w:spacing w:val="-4"/>
        </w:rPr>
        <w:t>UV-Vis</w:t>
      </w:r>
      <w:r>
        <w:t>分光光度计在选定的吸收波长处测得吸光度，代入相应标准曲线计算出药物浓度与质量，</w:t>
      </w:r>
      <w:r w:rsidR="001852F3">
        <w:t xml:space="preserve">根据以下公式计算胶束载药量（</w:t>
      </w:r>
      <w:r>
        <w:rPr>
          <w:rFonts w:ascii="Times New Roman" w:eastAsia="Times New Roman"/>
          <w:spacing w:val="0"/>
          <w:w w:val="99"/>
        </w:rPr>
        <w:t>D</w:t>
      </w:r>
      <w:r>
        <w:rPr>
          <w:rFonts w:ascii="Times New Roman" w:eastAsia="Times New Roman"/>
          <w:spacing w:val="-2"/>
          <w:w w:val="99"/>
        </w:rPr>
        <w:t>L</w:t>
      </w:r>
      <w:r>
        <w:rPr>
          <w:spacing w:val="-60"/>
        </w:rPr>
        <w:t>）</w:t>
      </w:r>
      <w:r>
        <w:t>、包封率（</w:t>
      </w:r>
      <w:r>
        <w:rPr>
          <w:rFonts w:ascii="Times New Roman" w:eastAsia="Times New Roman"/>
          <w:spacing w:val="0"/>
        </w:rPr>
        <w:t>EE</w:t>
      </w:r>
      <w:r>
        <w:t>）和产率（</w:t>
      </w:r>
      <w:r>
        <w:rPr>
          <w:rFonts w:ascii="Times New Roman" w:eastAsia="Times New Roman"/>
          <w:w w:val="99"/>
        </w:rPr>
        <w:t>Y</w:t>
      </w:r>
      <w:r>
        <w:rPr>
          <w:spacing w:val="-60"/>
        </w:rPr>
        <w:t>）：</w:t>
      </w:r>
    </w:p>
    <w:p w:rsidR="00000000">
      <w:pPr>
        <w:pStyle w:val="aff7"/>
        <w:spacing w:line="240" w:lineRule="atLeast"/>
        <w:topLinePunct/>
      </w:pPr>
      <w:r>
        <w:drawing>
          <wp:anchor distT="0" distB="0" distL="0" distR="0" allowOverlap="1" layoutInCell="1" locked="0" behindDoc="0" simplePos="0" relativeHeight="1696">
            <wp:simplePos x="0" y="0"/>
            <wp:positionH relativeFrom="page">
              <wp:posOffset>1143000</wp:posOffset>
            </wp:positionH>
            <wp:positionV relativeFrom="paragraph">
              <wp:posOffset>1870527</wp:posOffset>
            </wp:positionV>
            <wp:extent cx="1720658" cy="400050"/>
            <wp:effectExtent l="0" t="0" r="0" b="0"/>
            <wp:wrapTopAndBottom/>
            <wp:docPr id="73" name="image32.png" descr=""/>
            <wp:cNvGraphicFramePr>
              <a:graphicFrameLocks noChangeAspect="1"/>
            </wp:cNvGraphicFramePr>
            <a:graphic>
              <a:graphicData uri="http://schemas.openxmlformats.org/drawingml/2006/picture">
                <pic:pic>
                  <pic:nvPicPr>
                    <pic:cNvPr id="74" name="image32.png"/>
                    <pic:cNvPicPr/>
                  </pic:nvPicPr>
                  <pic:blipFill>
                    <a:blip r:embed="rId40" cstate="print"/>
                    <a:stretch>
                      <a:fillRect/>
                    </a:stretch>
                  </pic:blipFill>
                  <pic:spPr>
                    <a:xfrm>
                      <a:off x="0" y="0"/>
                      <a:ext cx="1720658" cy="40005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720">
            <wp:simplePos x="0" y="0"/>
            <wp:positionH relativeFrom="page">
              <wp:posOffset>1143000</wp:posOffset>
            </wp:positionH>
            <wp:positionV relativeFrom="paragraph">
              <wp:posOffset>2464887</wp:posOffset>
            </wp:positionV>
            <wp:extent cx="2016099" cy="400050"/>
            <wp:effectExtent l="0" t="0" r="0" b="0"/>
            <wp:wrapTopAndBottom/>
            <wp:docPr id="75" name="image33.png" descr=""/>
            <wp:cNvGraphicFramePr>
              <a:graphicFrameLocks noChangeAspect="1"/>
            </wp:cNvGraphicFramePr>
            <a:graphic>
              <a:graphicData uri="http://schemas.openxmlformats.org/drawingml/2006/picture">
                <pic:pic>
                  <pic:nvPicPr>
                    <pic:cNvPr id="76" name="image33.png"/>
                    <pic:cNvPicPr/>
                  </pic:nvPicPr>
                  <pic:blipFill>
                    <a:blip r:embed="rId41" cstate="print"/>
                    <a:stretch>
                      <a:fillRect/>
                    </a:stretch>
                  </pic:blipFill>
                  <pic:spPr>
                    <a:xfrm>
                      <a:off x="0" y="0"/>
                      <a:ext cx="2016099" cy="400050"/>
                    </a:xfrm>
                    <a:prstGeom prst="rect">
                      <a:avLst/>
                    </a:prstGeom>
                  </pic:spPr>
                </pic:pic>
              </a:graphicData>
            </a:graphic>
          </wp:anchor>
        </w:drawing>
      </w:r>
    </w:p>
    <w:p w:rsidR="0018722C">
      <w:pPr>
        <w:pStyle w:val="aff7"/>
        <w:topLinePunct/>
      </w:pPr>
      <w:r>
        <w:drawing>
          <wp:inline>
            <wp:extent cx="1702906" cy="400050"/>
            <wp:effectExtent l="0" t="0" r="0" b="0"/>
            <wp:docPr id="71" name="image31.png" descr=""/>
            <wp:cNvGraphicFramePr>
              <a:graphicFrameLocks noChangeAspect="1"/>
            </wp:cNvGraphicFramePr>
            <a:graphic>
              <a:graphicData uri="http://schemas.openxmlformats.org/drawingml/2006/picture">
                <pic:pic>
                  <pic:nvPicPr>
                    <pic:cNvPr id="72" name="image31.png"/>
                    <pic:cNvPicPr/>
                  </pic:nvPicPr>
                  <pic:blipFill>
                    <a:blip r:embed="rId39" cstate="print"/>
                    <a:stretch>
                      <a:fillRect/>
                    </a:stretch>
                  </pic:blipFill>
                  <pic:spPr>
                    <a:xfrm>
                      <a:off x="0" y="0"/>
                      <a:ext cx="1702906" cy="400050"/>
                    </a:xfrm>
                    <a:prstGeom prst="rect">
                      <a:avLst/>
                    </a:prstGeom>
                  </pic:spPr>
                </pic:pic>
              </a:graphicData>
            </a:graphic>
          </wp:inline>
        </w:drawing>
      </w:r>
    </w:p>
    <w:p w:rsidR="0018722C">
      <w:pPr>
        <w:pStyle w:val="Heading3"/>
        <w:topLinePunct/>
        <w:ind w:left="200" w:hangingChars="200" w:hanging="200"/>
      </w:pPr>
      <w:bookmarkStart w:id="491099" w:name="_Toc686491099"/>
      <w:bookmarkStart w:name="_bookmark43" w:id="103"/>
      <w:bookmarkEnd w:id="103"/>
      <w:r>
        <w:t>3.3</w:t>
      </w:r>
      <w:r>
        <w:t xml:space="preserve"> </w:t>
      </w:r>
      <w:r/>
      <w:bookmarkStart w:name="_bookmark43" w:id="104"/>
      <w:bookmarkEnd w:id="104"/>
      <w:r>
        <w:t>V</w:t>
      </w:r>
      <w:r>
        <w:t>P</w:t>
      </w:r>
      <w:r/>
      <w:r w:rsidR="001852F3">
        <w:t xml:space="preserve">胶束制备方法的筛选</w:t>
      </w:r>
      <w:bookmarkEnd w:id="491099"/>
    </w:p>
    <w:p w:rsidR="0018722C">
      <w:pPr>
        <w:topLinePunct/>
      </w:pPr>
      <w:r>
        <w:t>选</w:t>
      </w:r>
      <w:r w:rsidR="001852F3">
        <w:t xml:space="preserve">取</w:t>
      </w:r>
      <w:r w:rsidR="001852F3">
        <w:t xml:space="preserve">第</w:t>
      </w:r>
      <w:r w:rsidR="001852F3">
        <w:t xml:space="preserve">二</w:t>
      </w:r>
      <w:r w:rsidR="001852F3">
        <w:t xml:space="preserve">章</w:t>
      </w:r>
      <w:r w:rsidR="001852F3">
        <w:t xml:space="preserve">合</w:t>
      </w:r>
      <w:r w:rsidR="001852F3">
        <w:t xml:space="preserve">成</w:t>
      </w:r>
      <w:r w:rsidR="001852F3">
        <w:t xml:space="preserve">所</w:t>
      </w:r>
      <w:r w:rsidR="001852F3">
        <w:t xml:space="preserve">得</w:t>
      </w:r>
      <w:r w:rsidR="001852F3">
        <w:t xml:space="preserve">系</w:t>
      </w:r>
      <w:r w:rsidR="001852F3">
        <w:t xml:space="preserve">列</w:t>
      </w:r>
      <w:r w:rsidR="001852F3">
        <w:t xml:space="preserve">两</w:t>
      </w:r>
      <w:r/>
      <w:r>
        <w:t>亲</w:t>
      </w:r>
      <w:r/>
      <w:r>
        <w:t>性</w:t>
      </w:r>
      <w:r>
        <w:rPr>
          <w:rFonts w:ascii="Times New Roman" w:hAnsi="Times New Roman" w:eastAsia="Times New Roman"/>
        </w:rPr>
        <w:t>β-CD</w:t>
      </w:r>
      <w:r w:rsidRPr="00000000">
        <w:tab/>
      </w:r>
      <w:r>
        <w:t>星</w:t>
      </w:r>
      <w:r w:rsidR="001852F3">
        <w:t xml:space="preserve">型</w:t>
      </w:r>
      <w:r w:rsidR="001852F3">
        <w:t xml:space="preserve">聚</w:t>
      </w:r>
      <w:r w:rsidR="001852F3">
        <w:t xml:space="preserve">合</w:t>
      </w:r>
      <w:r>
        <w:t> </w:t>
      </w:r>
      <w:r>
        <w:t>物</w:t>
      </w:r>
    </w:p>
    <w:p w:rsidR="0018722C">
      <w:pPr>
        <w:topLinePunct/>
      </w:pPr>
      <w:r>
        <w:t>（</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-b-PVP</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x</w:t>
      </w:r>
      <w:r>
        <w:t>）</w:t>
      </w:r>
      <w:r>
        <w:t>材料中的</w:t>
      </w:r>
      <w:r>
        <w:rPr>
          <w:rFonts w:ascii="Times New Roman" w:hAnsi="Times New Roman" w:eastAsia="Times New Roman"/>
        </w:rPr>
        <w:t>5</w:t>
      </w:r>
      <w:r>
        <w:t>种作为代表，筛选出较合适的载药</w:t>
      </w:r>
      <w:r>
        <w:t>胶束制备方法，以便于进行后续研究，材料批号分别为：</w:t>
      </w:r>
      <w:r>
        <w:rPr>
          <w:rFonts w:ascii="Times New Roman" w:hAnsi="Times New Roman" w:eastAsia="Times New Roman"/>
        </w:rPr>
        <w:t>AM-111-3P1</w:t>
      </w:r>
      <w:r>
        <w:t>、</w:t>
      </w:r>
      <w:r>
        <w:rPr>
          <w:rFonts w:ascii="Times New Roman" w:hAnsi="Times New Roman" w:eastAsia="Times New Roman"/>
        </w:rPr>
        <w:t>AM-111-4P1</w:t>
      </w:r>
      <w:r>
        <w:t>、</w:t>
      </w:r>
      <w:r>
        <w:rPr>
          <w:rFonts w:ascii="Times New Roman" w:hAnsi="Times New Roman" w:eastAsia="Times New Roman"/>
        </w:rPr>
        <w:t>AM-111-5P1</w:t>
      </w:r>
      <w:r>
        <w:t>、</w:t>
      </w:r>
      <w:r>
        <w:rPr>
          <w:rFonts w:ascii="Times New Roman" w:hAnsi="Times New Roman" w:eastAsia="Times New Roman"/>
        </w:rPr>
        <w:t>AM-111-4P2</w:t>
      </w:r>
      <w:r>
        <w:t>、</w:t>
      </w:r>
      <w:r>
        <w:rPr>
          <w:rFonts w:ascii="Times New Roman" w:hAnsi="Times New Roman" w:eastAsia="Times New Roman"/>
        </w:rPr>
        <w:t>AP-111-3P1</w:t>
      </w:r>
      <w:r>
        <w:rPr>
          <w:strike w:val="0"/>
        </w:rPr>
        <w:t>.</w:t>
      </w:r>
    </w:p>
    <w:p w:rsidR="0018722C">
      <w:pPr>
        <w:pStyle w:val="4"/>
        <w:topLinePunct/>
        <w:ind w:left="200" w:hangingChars="200" w:hanging="200"/>
      </w:pPr>
      <w:r>
        <w:t>3.3.1</w:t>
      </w:r>
      <w:r>
        <w:t xml:space="preserve"> </w:t>
      </w:r>
      <w:r>
        <w:t>薄膜水化法</w:t>
      </w:r>
    </w:p>
    <w:p w:rsidR="0018722C">
      <w:pPr>
        <w:topLinePunct/>
      </w:pPr>
      <w:r>
        <w:t>精密称取聚合物材料</w:t>
      </w:r>
      <w:r>
        <w:rPr>
          <w:rFonts w:ascii="Times New Roman" w:hAnsi="Times New Roman" w:eastAsia="宋体"/>
        </w:rPr>
        <w:t>40 mg</w:t>
      </w:r>
      <w:r>
        <w:t>和</w:t>
      </w:r>
      <w:r>
        <w:rPr>
          <w:rFonts w:ascii="Times New Roman" w:hAnsi="Times New Roman" w:eastAsia="宋体"/>
        </w:rPr>
        <w:t>VP 20 mg</w:t>
      </w:r>
      <w:r>
        <w:t>置于带磁力搅拌的</w:t>
      </w:r>
      <w:r>
        <w:rPr>
          <w:rFonts w:ascii="Times New Roman" w:hAnsi="Times New Roman" w:eastAsia="宋体"/>
        </w:rPr>
        <w:t>250 mL</w:t>
      </w:r>
      <w:r>
        <w:t>干燥圆</w:t>
      </w:r>
      <w:r>
        <w:t>底烧瓶中；加入甲醇</w:t>
      </w:r>
      <w:r>
        <w:rPr>
          <w:rFonts w:ascii="Times New Roman" w:hAnsi="Times New Roman" w:eastAsia="宋体"/>
        </w:rPr>
        <w:t>50 </w:t>
      </w:r>
      <w:r>
        <w:rPr>
          <w:rFonts w:ascii="Times New Roman" w:hAnsi="Times New Roman" w:eastAsia="宋体"/>
        </w:rPr>
        <w:t>mL</w:t>
      </w:r>
      <w:r>
        <w:t>，搅拌使聚合物和药物溶解并均匀分散在有机溶剂中；</w:t>
      </w:r>
      <w:r>
        <w:t>将烧瓶置于</w:t>
      </w:r>
      <w:r>
        <w:rPr>
          <w:rFonts w:ascii="Times New Roman" w:hAnsi="Times New Roman" w:eastAsia="宋体"/>
        </w:rPr>
        <w:t>40</w:t>
      </w:r>
      <w:r w:rsidR="001852F3">
        <w:rPr>
          <w:rFonts w:ascii="Times New Roman" w:hAnsi="Times New Roman" w:eastAsia="宋体"/>
        </w:rPr>
        <w:t xml:space="preserve">°C</w:t>
      </w:r>
      <w:r>
        <w:t>水浴，减压旋蒸除去甲醇，使溶质成膜黏附于烧瓶壁上；转至</w:t>
      </w:r>
      <w:r>
        <w:rPr>
          <w:rFonts w:ascii="Times New Roman" w:hAnsi="Times New Roman" w:eastAsia="宋体"/>
        </w:rPr>
        <w:t>60</w:t>
      </w:r>
      <w:r w:rsidR="001852F3">
        <w:rPr>
          <w:rFonts w:ascii="Times New Roman" w:hAnsi="Times New Roman" w:eastAsia="宋体"/>
        </w:rPr>
        <w:t xml:space="preserve">°C</w:t>
      </w:r>
      <w:r>
        <w:t>水浴中保温</w:t>
      </w:r>
      <w:r>
        <w:rPr>
          <w:rFonts w:ascii="Times New Roman" w:hAnsi="Times New Roman" w:eastAsia="宋体"/>
        </w:rPr>
        <w:t>5 min</w:t>
      </w:r>
      <w:r>
        <w:t>使固体骨架膜融化；加入</w:t>
      </w:r>
      <w:r>
        <w:rPr>
          <w:rFonts w:ascii="Times New Roman" w:hAnsi="Times New Roman" w:eastAsia="宋体"/>
        </w:rPr>
        <w:t>60</w:t>
      </w:r>
      <w:r w:rsidR="001852F3">
        <w:rPr>
          <w:rFonts w:ascii="Times New Roman" w:hAnsi="Times New Roman" w:eastAsia="宋体"/>
        </w:rPr>
        <w:t xml:space="preserve">°C</w:t>
      </w:r>
      <w:r>
        <w:t>去离子水</w:t>
      </w:r>
      <w:r>
        <w:rPr>
          <w:rFonts w:ascii="Times New Roman" w:hAnsi="Times New Roman" w:eastAsia="宋体"/>
        </w:rPr>
        <w:t>10 </w:t>
      </w:r>
      <w:r>
        <w:rPr>
          <w:rFonts w:ascii="Times New Roman" w:hAnsi="Times New Roman" w:eastAsia="宋体"/>
        </w:rPr>
        <w:t>mL</w:t>
      </w:r>
      <w:r>
        <w:t>，搅拌 </w:t>
      </w:r>
      <w:r>
        <w:rPr>
          <w:rFonts w:ascii="Times New Roman" w:hAnsi="Times New Roman" w:eastAsia="宋体"/>
        </w:rPr>
        <w:t>2</w:t>
      </w:r>
    </w:p>
    <w:p w:rsidR="0018722C">
      <w:pPr>
        <w:topLinePunct/>
      </w:pPr>
      <w:r>
        <w:rPr>
          <w:rFonts w:ascii="Times New Roman" w:hAnsi="Times New Roman" w:eastAsia="Times New Roman"/>
        </w:rPr>
        <w:t xml:space="preserve">h </w:t>
      </w:r>
      <w:r>
        <w:rPr>
          <w:rFonts w:ascii="Times New Roman" w:hAnsi="Times New Roman" w:eastAsia="Times New Roman"/>
        </w:rPr>
        <w:t xml:space="preserve">(</w:t>
      </w:r>
      <w:r>
        <w:rPr>
          <w:rFonts w:ascii="Times New Roman" w:hAnsi="Times New Roman" w:eastAsia="Times New Roman"/>
        </w:rPr>
        <w:t xml:space="preserve">1500 r</w:t>
      </w:r>
      <w:r>
        <w:rPr>
          <w:rFonts w:ascii="Times New Roman" w:hAnsi="Times New Roman" w:eastAsia="Times New Roman"/>
        </w:rPr>
        <w:t xml:space="preserve">/</w:t>
      </w:r>
      <w:r>
        <w:rPr>
          <w:rFonts w:ascii="Times New Roman" w:hAnsi="Times New Roman" w:eastAsia="Times New Roman"/>
        </w:rPr>
        <w:t xml:space="preserve">min</w:t>
      </w:r>
      <w:r>
        <w:rPr>
          <w:rFonts w:ascii="Times New Roman" w:hAnsi="Times New Roman" w:eastAsia="Times New Roman"/>
        </w:rPr>
        <w:t xml:space="preserve">)</w:t>
      </w:r>
      <w:r>
        <w:t xml:space="preserve">水化成胶束；骤冷至室温，用</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22</w:t>
      </w:r>
      <w:r w:rsidR="001852F3">
        <w:rPr>
          <w:rFonts w:ascii="Times New Roman" w:hAnsi="Times New Roman" w:eastAsia="Times New Roman"/>
        </w:rPr>
        <w:t xml:space="preserve">µm</w:t>
      </w:r>
      <w:r>
        <w:t xml:space="preserve">针筒式过滤器滤去未包裹的</w:t>
      </w:r>
      <w:r>
        <w:t xml:space="preserve">药物得载药胶束溶液；所得胶束溶液经冷冻干燥得到载药胶束样品，放于常温真</w:t>
      </w:r>
      <w:r>
        <w:t xml:space="preserve">空干燥器中待用。</w:t>
      </w:r>
    </w:p>
    <w:p w:rsidR="0018722C">
      <w:pPr>
        <w:pStyle w:val="4"/>
        <w:topLinePunct/>
        <w:ind w:left="200" w:hangingChars="200" w:hanging="200"/>
      </w:pPr>
      <w:r>
        <w:t>3.3.2</w:t>
      </w:r>
      <w:r>
        <w:t xml:space="preserve"> </w:t>
      </w:r>
      <w:r>
        <w:t>溶剂挥发法</w:t>
      </w:r>
    </w:p>
    <w:p w:rsidR="0018722C">
      <w:pPr>
        <w:topLinePunct/>
      </w:pPr>
      <w:r>
        <w:t>精密称取聚合物材料</w:t>
      </w:r>
      <w:r>
        <w:rPr>
          <w:rFonts w:ascii="Times New Roman" w:eastAsia="Times New Roman"/>
        </w:rPr>
        <w:t>40 mg</w:t>
      </w:r>
      <w:r>
        <w:t>和</w:t>
      </w:r>
      <w:r>
        <w:rPr>
          <w:rFonts w:ascii="Times New Roman" w:eastAsia="Times New Roman"/>
        </w:rPr>
        <w:t>VP 20 mg</w:t>
      </w:r>
      <w:r>
        <w:t>置于带磁力搅拌的</w:t>
      </w:r>
      <w:r>
        <w:rPr>
          <w:rFonts w:ascii="Times New Roman" w:eastAsia="Times New Roman"/>
        </w:rPr>
        <w:t>250 mL</w:t>
      </w:r>
      <w:r>
        <w:t>干燥圆</w:t>
      </w:r>
      <w:r>
        <w:t>底烧瓶中；加入甲醇</w:t>
      </w:r>
      <w:r>
        <w:rPr>
          <w:rFonts w:ascii="Times New Roman" w:eastAsia="Times New Roman"/>
        </w:rPr>
        <w:t>50 </w:t>
      </w:r>
      <w:r>
        <w:rPr>
          <w:rFonts w:ascii="Times New Roman" w:eastAsia="Times New Roman"/>
        </w:rPr>
        <w:t>mL</w:t>
      </w:r>
      <w:r>
        <w:t>，搅拌使聚合物和药物溶解并均匀分散在有机溶剂中；</w:t>
      </w:r>
    </w:p>
    <w:p w:rsidR="0018722C">
      <w:pPr>
        <w:topLinePunct/>
      </w:pPr>
      <w:r>
        <w:t>设置水浴恒温</w:t>
      </w:r>
      <w:r>
        <w:rPr>
          <w:rFonts w:ascii="Times New Roman" w:hAnsi="Times New Roman" w:eastAsia="Times New Roman"/>
        </w:rPr>
        <w:t>30</w:t>
      </w:r>
      <w:r w:rsidR="001852F3">
        <w:rPr>
          <w:rFonts w:ascii="Times New Roman" w:hAnsi="Times New Roman" w:eastAsia="Times New Roman"/>
        </w:rPr>
        <w:t xml:space="preserve">°C</w:t>
      </w:r>
      <w:r>
        <w:t>，搅拌转速</w:t>
      </w:r>
      <w:r>
        <w:rPr>
          <w:rFonts w:ascii="Times New Roman" w:hAnsi="Times New Roman" w:eastAsia="Times New Roman"/>
        </w:rPr>
        <w:t>1500 r</w:t>
      </w:r>
      <w:r>
        <w:rPr>
          <w:rFonts w:ascii="Times New Roman" w:hAnsi="Times New Roman" w:eastAsia="Times New Roman"/>
        </w:rPr>
        <w:t>/</w:t>
      </w:r>
      <w:r>
        <w:rPr>
          <w:rFonts w:ascii="Times New Roman" w:hAnsi="Times New Roman" w:eastAsia="Times New Roman"/>
        </w:rPr>
        <w:t>min</w:t>
      </w:r>
      <w:r>
        <w:t>；逐滴滴加</w:t>
      </w:r>
      <w:r>
        <w:rPr>
          <w:rFonts w:ascii="Times New Roman" w:hAnsi="Times New Roman" w:eastAsia="Times New Roman"/>
        </w:rPr>
        <w:t>25 mL</w:t>
      </w:r>
      <w:r>
        <w:t>去离子水，并继续</w:t>
      </w:r>
    </w:p>
    <w:p w:rsidR="0018722C">
      <w:pPr>
        <w:topLinePunct/>
      </w:pPr>
      <w:r>
        <w:t>搅拌</w:t>
      </w:r>
      <w:r>
        <w:rPr>
          <w:rFonts w:ascii="Times New Roman" w:hAnsi="Times New Roman" w:eastAsia="Times New Roman"/>
        </w:rPr>
        <w:t>3 h</w:t>
      </w:r>
      <w:r>
        <w:t>；将烧瓶置于</w:t>
      </w:r>
      <w:r>
        <w:rPr>
          <w:rFonts w:ascii="Times New Roman" w:hAnsi="Times New Roman" w:eastAsia="Times New Roman"/>
        </w:rPr>
        <w:t>30</w:t>
      </w:r>
      <w:r w:rsidR="001852F3">
        <w:rPr>
          <w:rFonts w:ascii="Times New Roman" w:hAnsi="Times New Roman" w:eastAsia="Times New Roman"/>
        </w:rPr>
        <w:t xml:space="preserve">°C</w:t>
      </w:r>
      <w:r>
        <w:t>水浴，减压旋蒸除去甲醇；用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µm</w:t>
      </w:r>
      <w:r>
        <w:t>针筒式过滤</w:t>
      </w:r>
    </w:p>
    <w:p w:rsidR="0018722C">
      <w:pPr>
        <w:topLinePunct/>
      </w:pPr>
      <w:r>
        <w:t>器过滤，除去未包裹药物得载药胶束溶液，所得胶束溶液经冷冻干燥得到载药胶</w:t>
      </w:r>
      <w:r>
        <w:t>束样品，放于常温真空干燥器中待用。</w:t>
      </w:r>
    </w:p>
    <w:p w:rsidR="0018722C">
      <w:pPr>
        <w:pStyle w:val="4"/>
        <w:topLinePunct/>
        <w:ind w:left="200" w:hangingChars="200" w:hanging="200"/>
      </w:pPr>
      <w:r>
        <w:t>3.3.3</w:t>
      </w:r>
      <w:r>
        <w:t xml:space="preserve"> </w:t>
      </w:r>
      <w:r>
        <w:t>透析法</w:t>
      </w:r>
    </w:p>
    <w:p w:rsidR="0018722C">
      <w:pPr>
        <w:topLinePunct/>
      </w:pPr>
      <w:r>
        <w:t>精密称取聚合物材料</w:t>
      </w:r>
      <w:r>
        <w:rPr>
          <w:rFonts w:ascii="Times New Roman" w:hAnsi="Times New Roman" w:eastAsia="宋体"/>
        </w:rPr>
        <w:t>40 mg</w:t>
      </w:r>
      <w:r>
        <w:t>和</w:t>
      </w:r>
      <w:r>
        <w:rPr>
          <w:rFonts w:ascii="Times New Roman" w:hAnsi="Times New Roman" w:eastAsia="宋体"/>
        </w:rPr>
        <w:t>VP</w:t>
      </w:r>
      <w:r>
        <w:rPr>
          <w:rFonts w:ascii="Times New Roman" w:hAnsi="Times New Roman" w:eastAsia="宋体"/>
        </w:rPr>
        <w:t> </w:t>
      </w:r>
      <w:r>
        <w:rPr>
          <w:rFonts w:ascii="Times New Roman" w:hAnsi="Times New Roman" w:eastAsia="宋体"/>
        </w:rPr>
        <w:t>20 mg</w:t>
      </w:r>
      <w:r>
        <w:t>置于带磁力搅拌的干燥烧杯中；加</w:t>
      </w:r>
      <w:r>
        <w:t>入</w:t>
      </w:r>
      <w:r>
        <w:rPr>
          <w:rFonts w:ascii="Times New Roman" w:hAnsi="Times New Roman" w:eastAsia="宋体"/>
        </w:rPr>
        <w:t>DMSO</w:t>
      </w:r>
      <w:r>
        <w:rPr>
          <w:rFonts w:ascii="Times New Roman" w:hAnsi="Times New Roman" w:eastAsia="宋体"/>
        </w:rPr>
        <w:t> </w:t>
      </w:r>
      <w:r>
        <w:rPr>
          <w:rFonts w:ascii="Times New Roman" w:hAnsi="Times New Roman" w:eastAsia="宋体"/>
        </w:rPr>
        <w:t>20</w:t>
      </w:r>
      <w:r>
        <w:rPr>
          <w:rFonts w:ascii="Times New Roman" w:hAnsi="Times New Roman" w:eastAsia="宋体"/>
        </w:rPr>
        <w:t> </w:t>
      </w:r>
      <w:r>
        <w:rPr>
          <w:rFonts w:ascii="Times New Roman" w:hAnsi="Times New Roman" w:eastAsia="宋体"/>
        </w:rPr>
        <w:t>mL</w:t>
      </w:r>
      <w:r>
        <w:t>，搅拌使聚合物和药物溶解并均匀分散在有机溶剂中；将溶液转</w:t>
      </w:r>
      <w:r>
        <w:t>移至透析袋</w:t>
      </w:r>
      <w:r>
        <w:t>（</w:t>
      </w:r>
      <w:r>
        <w:rPr>
          <w:rFonts w:ascii="Times New Roman" w:hAnsi="Times New Roman" w:eastAsia="宋体"/>
        </w:rPr>
        <w:t>MWCO=3500</w:t>
      </w:r>
      <w:r>
        <w:t>）</w:t>
      </w:r>
      <w:r>
        <w:t>中，置于</w:t>
      </w:r>
      <w:r>
        <w:rPr>
          <w:rFonts w:ascii="Times New Roman" w:hAnsi="Times New Roman" w:eastAsia="宋体"/>
        </w:rPr>
        <w:t>2</w:t>
      </w:r>
      <w:r>
        <w:rPr>
          <w:rFonts w:ascii="Times New Roman" w:hAnsi="Times New Roman" w:eastAsia="宋体"/>
        </w:rPr>
        <w:t> </w:t>
      </w:r>
      <w:r>
        <w:rPr>
          <w:rFonts w:ascii="Times New Roman" w:hAnsi="Times New Roman" w:eastAsia="宋体"/>
        </w:rPr>
        <w:t>L</w:t>
      </w:r>
      <w:r>
        <w:t>去离子水中透析；分别于第</w:t>
      </w:r>
      <w:r>
        <w:rPr>
          <w:rFonts w:ascii="Times New Roman" w:hAnsi="Times New Roman" w:eastAsia="宋体"/>
        </w:rPr>
        <w:t>2</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4</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6</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8</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12</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18</w:t>
      </w:r>
      <w:r>
        <w:rPr>
          <w:rFonts w:ascii="Times New Roman" w:hAnsi="Times New Roman" w:eastAsia="宋体"/>
        </w:rPr>
        <w:t> </w:t>
      </w:r>
      <w:r>
        <w:rPr>
          <w:rFonts w:ascii="Times New Roman" w:hAnsi="Times New Roman" w:eastAsia="宋体"/>
        </w:rPr>
        <w:t>h</w:t>
      </w:r>
      <w:r>
        <w:t>更换新鲜去离子水；透析</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后，取出透析袋内的溶液，</w:t>
      </w:r>
      <w:r>
        <w:t>用</w:t>
      </w:r>
      <w:r>
        <w:rPr>
          <w:rFonts w:ascii="Times New Roman" w:hAnsi="Times New Roman" w:eastAsia="宋体"/>
        </w:rPr>
        <w:t>0.22</w:t>
      </w:r>
      <w:r>
        <w:rPr>
          <w:rFonts w:ascii="Times New Roman" w:hAnsi="Times New Roman" w:eastAsia="宋体"/>
        </w:rPr>
        <w:t>µm</w:t>
      </w:r>
      <w:r>
        <w:t>针筒式过滤器过滤，除去未包裹药物得载药胶束溶液，所得胶束溶液经冷冻干燥得到载药胶束样品，放于常温真空干燥器中待用。</w:t>
      </w:r>
    </w:p>
    <w:p w:rsidR="0018722C">
      <w:pPr>
        <w:pStyle w:val="Heading3"/>
        <w:topLinePunct/>
        <w:ind w:left="200" w:hangingChars="200" w:hanging="200"/>
      </w:pPr>
      <w:bookmarkStart w:id="491100" w:name="_Toc686491100"/>
      <w:bookmarkStart w:name="_bookmark44" w:id="105"/>
      <w:bookmarkEnd w:id="105"/>
      <w:r>
        <w:t>3.4</w:t>
      </w:r>
      <w:r>
        <w:t xml:space="preserve"> </w:t>
      </w:r>
      <w:r/>
      <w:bookmarkStart w:name="_bookmark44" w:id="106"/>
      <w:bookmarkEnd w:id="106"/>
      <w:r>
        <w:t>用于制备</w:t>
      </w:r>
      <w:r>
        <w:t>VP</w:t>
      </w:r>
      <w:r/>
      <w:r w:rsidR="001852F3">
        <w:t xml:space="preserve">胶束的系列材料筛选</w:t>
      </w:r>
      <w:bookmarkEnd w:id="491100"/>
    </w:p>
    <w:p w:rsidR="0018722C">
      <w:pPr>
        <w:topLinePunct/>
      </w:pPr>
      <w:r>
        <w:t>分别采用第</w:t>
      </w:r>
      <w:r>
        <w:t>二</w:t>
      </w:r>
      <w:r/>
      <w:r>
        <w:t>章</w:t>
      </w:r>
      <w:r/>
      <w:r>
        <w:t>合</w:t>
      </w:r>
      <w:r/>
      <w:r>
        <w:t>成</w:t>
      </w:r>
      <w:r/>
      <w:r>
        <w:t>所</w:t>
      </w:r>
      <w:r/>
      <w:r>
        <w:t>得</w:t>
      </w:r>
      <w:r/>
      <w:r>
        <w:t>系</w:t>
      </w:r>
      <w:r/>
      <w:r>
        <w:t>列</w:t>
      </w:r>
      <w:r/>
      <w:r>
        <w:t>两</w:t>
      </w:r>
      <w:r/>
      <w:r>
        <w:t>亲</w:t>
      </w:r>
      <w:r/>
      <w:r>
        <w:t>性</w:t>
      </w:r>
      <w:r>
        <w:rPr>
          <w:rFonts w:ascii="Times New Roman" w:hAnsi="Times New Roman" w:eastAsia="Times New Roman"/>
        </w:rPr>
        <w:t>β-CD</w:t>
      </w:r>
      <w:r w:rsidRPr="00000000">
        <w:tab/>
      </w:r>
      <w:r>
        <w:t>星型聚合</w:t>
      </w:r>
      <w:r>
        <w:t>物</w:t>
      </w:r>
      <w:r>
        <w:t> </w:t>
      </w:r>
    </w:p>
    <w:p w:rsidR="0018722C">
      <w:pPr>
        <w:topLinePunct/>
      </w:pPr>
      <w:r>
        <w:t>（</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PVP</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x</w:t>
      </w:r>
      <w:r>
        <w:t>）</w:t>
      </w:r>
      <w:r>
        <w:t>，根据以上试验结果，采用溶剂挥发法，按照</w:t>
      </w:r>
    </w:p>
    <w:p w:rsidR="0018722C">
      <w:pPr>
        <w:topLinePunct/>
      </w:pPr>
      <w:r>
        <w:rPr>
          <w:rFonts w:ascii="Times New Roman" w:eastAsia="Times New Roman"/>
        </w:rPr>
        <w:t>3.3.2</w:t>
      </w:r>
      <w:r>
        <w:t>所述制备载药胶束，测得载药量，每个材料重复</w:t>
      </w:r>
      <w:r>
        <w:rPr>
          <w:rFonts w:ascii="Times New Roman" w:eastAsia="Times New Roman"/>
        </w:rPr>
        <w:t>3</w:t>
      </w:r>
      <w:r>
        <w:t>次。</w:t>
      </w:r>
    </w:p>
    <w:p w:rsidR="0018722C">
      <w:pPr>
        <w:pStyle w:val="Heading3"/>
        <w:topLinePunct/>
        <w:ind w:left="200" w:hangingChars="200" w:hanging="200"/>
      </w:pPr>
      <w:bookmarkStart w:id="491101" w:name="_Toc686491101"/>
      <w:bookmarkStart w:name="_bookmark45" w:id="107"/>
      <w:bookmarkEnd w:id="107"/>
      <w:r/>
      <w:r>
        <w:t>3.5</w:t>
      </w:r>
      <w:r>
        <w:t xml:space="preserve"> </w:t>
      </w:r>
      <w:r w:rsidRPr="00DB64CE">
        <w:t>溶剂挥发法制备</w:t>
      </w:r>
      <w:r w:rsidR="001852F3">
        <w:t xml:space="preserve">VP</w:t>
      </w:r>
      <w:r w:rsidR="001852F3">
        <w:t xml:space="preserve">胶束的影响因素考察</w:t>
      </w:r>
      <w:bookmarkEnd w:id="491101"/>
    </w:p>
    <w:p w:rsidR="0018722C">
      <w:pPr>
        <w:topLinePunct/>
      </w:pPr>
      <w:r>
        <w:t>根据以上试验结果，选取</w:t>
      </w:r>
      <w:r>
        <w:rPr>
          <w:rFonts w:ascii="Times New Roman" w:eastAsia="Times New Roman"/>
        </w:rPr>
        <w:t>AM-PK111-4P1</w:t>
      </w:r>
      <w:r>
        <w:t>材料进行</w:t>
      </w:r>
      <w:r>
        <w:rPr>
          <w:rFonts w:ascii="Times New Roman" w:eastAsia="Times New Roman"/>
        </w:rPr>
        <w:t>VP</w:t>
      </w:r>
      <w:r>
        <w:t>胶束的制备工艺、处方优化。</w:t>
      </w:r>
    </w:p>
    <w:p w:rsidR="0018722C">
      <w:pPr>
        <w:pStyle w:val="4"/>
        <w:topLinePunct/>
        <w:ind w:left="200" w:hangingChars="200" w:hanging="200"/>
      </w:pPr>
      <w:r>
        <w:t>3.5.1</w:t>
      </w:r>
      <w:r>
        <w:t xml:space="preserve"> </w:t>
      </w:r>
      <w:r w:rsidRPr="00DB64CE">
        <w:t>有机溶剂的类型</w:t>
      </w:r>
    </w:p>
    <w:p w:rsidR="0018722C">
      <w:pPr>
        <w:topLinePunct/>
      </w:pPr>
      <w:r>
        <w:t>选取的有机溶剂种类为：甲醇、乙醇、异丁醇、三氯甲烷；</w:t>
      </w:r>
      <w:r>
        <w:rPr>
          <w:rFonts w:ascii="Times New Roman" w:eastAsia="Times New Roman"/>
        </w:rPr>
        <w:t>AM-PK111-4P1</w:t>
      </w:r>
      <w:r>
        <w:t>、</w:t>
      </w:r>
    </w:p>
    <w:p w:rsidR="0018722C">
      <w:pPr>
        <w:topLinePunct/>
      </w:pPr>
      <w:r>
        <w:rPr>
          <w:rFonts w:ascii="Times New Roman" w:eastAsia="Times New Roman"/>
        </w:rPr>
        <w:t>VP</w:t>
      </w:r>
      <w:r>
        <w:t>的用量为</w:t>
      </w:r>
      <w:r>
        <w:rPr>
          <w:rFonts w:ascii="Times New Roman" w:eastAsia="Times New Roman"/>
        </w:rPr>
        <w:t>30 mg</w:t>
      </w:r>
      <w:r>
        <w:t>、</w:t>
      </w:r>
      <w:r>
        <w:rPr>
          <w:rFonts w:ascii="Times New Roman" w:eastAsia="Times New Roman"/>
        </w:rPr>
        <w:t>10 mg</w:t>
      </w:r>
      <w:r>
        <w:t>，有机溶剂、水的用量为</w:t>
      </w:r>
      <w:r>
        <w:rPr>
          <w:rFonts w:ascii="Times New Roman" w:eastAsia="Times New Roman"/>
        </w:rPr>
        <w:t>50 mL</w:t>
      </w:r>
      <w:r>
        <w:t>、</w:t>
      </w:r>
      <w:r>
        <w:rPr>
          <w:rFonts w:ascii="Times New Roman" w:eastAsia="Times New Roman"/>
        </w:rPr>
        <w:t>20 mL</w:t>
      </w:r>
      <w:r>
        <w:t>；分别按照</w:t>
      </w:r>
    </w:p>
    <w:p w:rsidR="0018722C">
      <w:pPr>
        <w:pStyle w:val="4"/>
        <w:topLinePunct/>
        <w:ind w:left="200" w:hangingChars="200" w:hanging="200"/>
      </w:pPr>
      <w:r>
        <w:t>3.3.2 </w:t>
      </w:r>
      <w:r>
        <w:t>所述方法制备载药胶束，测得载药量。</w:t>
      </w:r>
    </w:p>
    <w:p w:rsidR="0018722C">
      <w:pPr>
        <w:pStyle w:val="4"/>
        <w:topLinePunct/>
        <w:ind w:left="200" w:hangingChars="200" w:hanging="200"/>
      </w:pPr>
      <w:r>
        <w:t>3.5.2</w:t>
      </w:r>
      <w:r>
        <w:t xml:space="preserve"> </w:t>
      </w:r>
      <w:r>
        <w:t>有机溶剂与水的比例</w:t>
      </w:r>
    </w:p>
    <w:p w:rsidR="0018722C">
      <w:pPr>
        <w:topLinePunct/>
      </w:pPr>
      <w:r>
        <w:t>选取的有机溶剂</w:t>
      </w:r>
      <w:r>
        <w:t>（</w:t>
      </w:r>
      <w:r>
        <w:t>甲醇</w:t>
      </w:r>
      <w:r>
        <w:t>）</w:t>
      </w:r>
      <w:r>
        <w:t>与水的比例为：</w:t>
      </w:r>
      <w:r>
        <w:rPr>
          <w:rFonts w:ascii="Times New Roman" w:eastAsia="Times New Roman"/>
        </w:rPr>
        <w:t>1.5</w:t>
      </w:r>
      <w:r>
        <w:rPr>
          <w:rFonts w:ascii="Times New Roman" w:eastAsia="Times New Roman"/>
        </w:rPr>
        <w:t xml:space="preserve">: </w:t>
      </w:r>
      <w:r>
        <w:rPr>
          <w:rFonts w:ascii="Times New Roman" w:eastAsia="Times New Roman"/>
        </w:rPr>
        <w:t>1</w:t>
      </w:r>
      <w:r>
        <w:t>、</w:t>
      </w:r>
      <w:r>
        <w:rPr>
          <w:rFonts w:ascii="Times New Roman" w:eastAsia="Times New Roman"/>
        </w:rPr>
        <w:t>2</w:t>
      </w:r>
      <w:r>
        <w:rPr>
          <w:rFonts w:ascii="Times New Roman" w:eastAsia="Times New Roman"/>
        </w:rPr>
        <w:t>:</w:t>
      </w:r>
      <w:r>
        <w:rPr>
          <w:rFonts w:ascii="Times New Roman" w:eastAsia="Times New Roman"/>
        </w:rPr>
        <w:t>1</w:t>
      </w:r>
      <w:r>
        <w:t>、</w:t>
      </w:r>
      <w:r>
        <w:rPr>
          <w:rFonts w:ascii="Times New Roman" w:eastAsia="Times New Roman"/>
        </w:rPr>
        <w:t>2.5:1</w:t>
      </w:r>
      <w:r>
        <w:t>、</w:t>
      </w:r>
      <w:r>
        <w:rPr>
          <w:rFonts w:ascii="Times New Roman" w:eastAsia="Times New Roman"/>
        </w:rPr>
        <w:t>3:</w:t>
      </w:r>
      <w:r>
        <w:rPr>
          <w:rFonts w:ascii="Times New Roman" w:eastAsia="Times New Roman"/>
        </w:rPr>
        <w:t>1</w:t>
      </w:r>
      <w:r>
        <w:t>；</w:t>
      </w:r>
      <w:r>
        <w:rPr>
          <w:rFonts w:ascii="Times New Roman" w:eastAsia="Times New Roman"/>
        </w:rPr>
        <w:t>A</w:t>
      </w:r>
      <w:r>
        <w:rPr>
          <w:rFonts w:ascii="Times New Roman" w:eastAsia="Times New Roman"/>
        </w:rPr>
        <w:t>M</w:t>
      </w:r>
      <w:r>
        <w:rPr>
          <w:rFonts w:ascii="Times New Roman" w:eastAsia="Times New Roman"/>
        </w:rPr>
        <w:t>-</w:t>
      </w:r>
      <w:r>
        <w:rPr>
          <w:rFonts w:ascii="Times New Roman" w:eastAsia="Times New Roman"/>
        </w:rPr>
        <w:t>P</w:t>
      </w:r>
      <w:r>
        <w:rPr>
          <w:rFonts w:ascii="Times New Roman" w:eastAsia="Times New Roman"/>
        </w:rPr>
        <w:t>K</w:t>
      </w:r>
      <w:r>
        <w:rPr>
          <w:rFonts w:ascii="Times New Roman" w:eastAsia="Times New Roman"/>
        </w:rPr>
        <w:t>1</w:t>
      </w:r>
      <w:r>
        <w:rPr>
          <w:rFonts w:ascii="Times New Roman" w:eastAsia="Times New Roman"/>
        </w:rPr>
        <w:t>1</w:t>
      </w:r>
      <w:r>
        <w:rPr>
          <w:rFonts w:ascii="Times New Roman" w:eastAsia="Times New Roman"/>
        </w:rPr>
        <w:t>1</w:t>
      </w:r>
      <w:r>
        <w:rPr>
          <w:rFonts w:ascii="Times New Roman" w:eastAsia="Times New Roman"/>
        </w:rPr>
        <w:t>-</w:t>
      </w:r>
      <w:r>
        <w:rPr>
          <w:rFonts w:ascii="Times New Roman" w:eastAsia="Times New Roman"/>
        </w:rPr>
        <w:t>4P</w:t>
      </w:r>
      <w:r>
        <w:rPr>
          <w:rFonts w:ascii="Times New Roman" w:eastAsia="Times New Roman"/>
        </w:rPr>
        <w:t>1</w:t>
      </w:r>
      <w:r>
        <w:t>、</w:t>
      </w:r>
    </w:p>
    <w:p w:rsidR="0018722C">
      <w:pPr>
        <w:topLinePunct/>
      </w:pPr>
      <w:r>
        <w:rPr>
          <w:rFonts w:ascii="Times New Roman" w:eastAsia="Times New Roman"/>
        </w:rPr>
        <w:t>VP</w:t>
      </w:r>
      <w:r>
        <w:t>的用量为</w:t>
      </w:r>
      <w:r>
        <w:rPr>
          <w:rFonts w:ascii="Times New Roman" w:eastAsia="Times New Roman"/>
        </w:rPr>
        <w:t>30 mg</w:t>
      </w:r>
      <w:r>
        <w:t>、</w:t>
      </w:r>
      <w:r>
        <w:rPr>
          <w:rFonts w:ascii="Times New Roman" w:eastAsia="Times New Roman"/>
        </w:rPr>
        <w:t>10 mg</w:t>
      </w:r>
      <w:r>
        <w:t>，水的用量固定为</w:t>
      </w:r>
      <w:r>
        <w:rPr>
          <w:rFonts w:ascii="Times New Roman" w:eastAsia="Times New Roman"/>
        </w:rPr>
        <w:t>20 mL</w:t>
      </w:r>
      <w:r>
        <w:t>；分别按照</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所述方法制备载药胶束，测得载药量。</w:t>
      </w:r>
    </w:p>
    <w:p w:rsidR="0018722C">
      <w:pPr>
        <w:pStyle w:val="4"/>
        <w:topLinePunct/>
        <w:ind w:left="200" w:hangingChars="200" w:hanging="200"/>
      </w:pPr>
      <w:r>
        <w:t>3.5.3</w:t>
      </w:r>
      <w:r>
        <w:t xml:space="preserve"> </w:t>
      </w:r>
      <w:r>
        <w:t>投药量</w:t>
      </w:r>
    </w:p>
    <w:p w:rsidR="0018722C">
      <w:pPr>
        <w:topLinePunct/>
      </w:pPr>
      <w:r>
        <w:t>选取的投药量为：</w:t>
      </w:r>
      <w:r>
        <w:rPr>
          <w:rFonts w:ascii="Times New Roman" w:eastAsia="Times New Roman"/>
        </w:rPr>
        <w:t>5 mg</w:t>
      </w:r>
      <w:r>
        <w:t>、</w:t>
      </w:r>
      <w:r>
        <w:rPr>
          <w:rFonts w:ascii="Times New Roman" w:eastAsia="Times New Roman"/>
        </w:rPr>
        <w:t>10 mg</w:t>
      </w:r>
      <w:r>
        <w:t>、</w:t>
      </w:r>
      <w:r>
        <w:rPr>
          <w:rFonts w:ascii="Times New Roman" w:eastAsia="Times New Roman"/>
        </w:rPr>
        <w:t>15 mg</w:t>
      </w:r>
      <w:r>
        <w:t>、</w:t>
      </w:r>
      <w:r>
        <w:rPr>
          <w:rFonts w:ascii="Times New Roman" w:eastAsia="Times New Roman"/>
        </w:rPr>
        <w:t>20 mg</w:t>
      </w:r>
      <w:r>
        <w:t>；</w:t>
      </w:r>
      <w:r>
        <w:rPr>
          <w:rFonts w:ascii="Times New Roman" w:eastAsia="Times New Roman"/>
        </w:rPr>
        <w:t>AM-PK111-4P1</w:t>
      </w:r>
      <w:r>
        <w:t>的用量为</w:t>
      </w:r>
    </w:p>
    <w:p w:rsidR="0018722C">
      <w:pPr>
        <w:topLinePunct/>
      </w:pPr>
      <w:r>
        <w:rPr>
          <w:rFonts w:ascii="Times New Roman" w:eastAsia="Times New Roman"/>
        </w:rPr>
        <w:t>30 mg</w:t>
      </w:r>
      <w:r>
        <w:t>，甲醇、水的用量为</w:t>
      </w:r>
      <w:r>
        <w:rPr>
          <w:rFonts w:ascii="Times New Roman" w:eastAsia="Times New Roman"/>
        </w:rPr>
        <w:t>40 mL</w:t>
      </w:r>
      <w:r>
        <w:t>、</w:t>
      </w:r>
      <w:r>
        <w:rPr>
          <w:rFonts w:ascii="Times New Roman" w:eastAsia="Times New Roman"/>
        </w:rPr>
        <w:t>20 mL</w:t>
      </w:r>
      <w:r>
        <w:t>；分别按照</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所述方法制备载药胶</w:t>
      </w:r>
    </w:p>
    <w:p w:rsidR="0018722C">
      <w:pPr>
        <w:topLinePunct/>
      </w:pPr>
      <w:r>
        <w:t>束，测得载药量。</w:t>
      </w:r>
    </w:p>
    <w:p w:rsidR="0018722C">
      <w:pPr>
        <w:pStyle w:val="4"/>
        <w:topLinePunct/>
        <w:ind w:left="200" w:hangingChars="200" w:hanging="200"/>
      </w:pPr>
      <w:r>
        <w:t>3.5.4</w:t>
      </w:r>
      <w:r>
        <w:t xml:space="preserve"> </w:t>
      </w:r>
      <w:r>
        <w:t>聚合物浓度</w:t>
      </w:r>
    </w:p>
    <w:p w:rsidR="0018722C">
      <w:pPr>
        <w:topLinePunct/>
      </w:pPr>
      <w:r>
        <w:t>选取的聚合物的用量为：</w:t>
      </w:r>
      <w:r>
        <w:rPr>
          <w:rFonts w:ascii="Times New Roman" w:eastAsia="Times New Roman"/>
        </w:rPr>
        <w:t>10</w:t>
      </w:r>
      <w:r>
        <w:rPr>
          <w:rFonts w:ascii="Times New Roman" w:eastAsia="Times New Roman"/>
        </w:rPr>
        <w:t> mg</w:t>
      </w:r>
      <w:r>
        <w:t>、</w:t>
      </w:r>
      <w:r>
        <w:rPr>
          <w:rFonts w:ascii="Times New Roman" w:eastAsia="Times New Roman"/>
        </w:rPr>
        <w:t>20 mg</w:t>
      </w:r>
      <w:r>
        <w:t>、</w:t>
      </w:r>
      <w:r>
        <w:rPr>
          <w:rFonts w:ascii="Times New Roman" w:eastAsia="Times New Roman"/>
        </w:rPr>
        <w:t>30 mg</w:t>
      </w:r>
      <w:r>
        <w:t>、</w:t>
      </w:r>
      <w:r>
        <w:rPr>
          <w:rFonts w:ascii="Times New Roman" w:eastAsia="Times New Roman"/>
        </w:rPr>
        <w:t>40 </w:t>
      </w:r>
      <w:r>
        <w:rPr>
          <w:rFonts w:ascii="Times New Roman" w:eastAsia="Times New Roman"/>
        </w:rPr>
        <w:t>mg</w:t>
      </w:r>
      <w:r>
        <w:t>；</w:t>
      </w:r>
      <w:r>
        <w:rPr>
          <w:rFonts w:ascii="Times New Roman" w:eastAsia="Times New Roman"/>
        </w:rPr>
        <w:t>VP</w:t>
      </w:r>
      <w:r>
        <w:t>的用量为</w:t>
      </w:r>
      <w:r>
        <w:rPr>
          <w:rFonts w:ascii="Times New Roman" w:eastAsia="Times New Roman"/>
        </w:rPr>
        <w:t>15 mg</w:t>
      </w:r>
      <w:r>
        <w:t>，</w:t>
      </w:r>
      <w:r>
        <w:t>甲醇、水的用量为</w:t>
      </w:r>
      <w:r>
        <w:rPr>
          <w:rFonts w:ascii="Times New Roman" w:eastAsia="Times New Roman"/>
        </w:rPr>
        <w:t>40 </w:t>
      </w:r>
      <w:r>
        <w:rPr>
          <w:rFonts w:ascii="Times New Roman" w:eastAsia="Times New Roman"/>
        </w:rPr>
        <w:t>mL</w:t>
      </w:r>
      <w:r>
        <w:t>、</w:t>
      </w:r>
      <w:r>
        <w:rPr>
          <w:rFonts w:ascii="Times New Roman" w:eastAsia="Times New Roman"/>
        </w:rPr>
        <w:t>20 </w:t>
      </w:r>
      <w:r>
        <w:rPr>
          <w:rFonts w:ascii="Times New Roman" w:eastAsia="Times New Roman"/>
        </w:rPr>
        <w:t>mL</w:t>
      </w:r>
      <w:r>
        <w:t>；分别按照</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所述方法制备载药胶束，测得载药量。</w:t>
      </w:r>
    </w:p>
    <w:p w:rsidR="0018722C">
      <w:pPr>
        <w:pStyle w:val="4"/>
        <w:topLinePunct/>
        <w:ind w:left="200" w:hangingChars="200" w:hanging="200"/>
      </w:pPr>
      <w:r>
        <w:t>3.5.5</w:t>
      </w:r>
      <w:r>
        <w:t xml:space="preserve"> </w:t>
      </w:r>
      <w:r>
        <w:t>搅拌温度</w:t>
      </w:r>
    </w:p>
    <w:p w:rsidR="0018722C">
      <w:pPr>
        <w:topLinePunct/>
      </w:pPr>
      <w:r>
        <w:t>选取的搅拌温度为：</w:t>
      </w:r>
      <w:r>
        <w:rPr>
          <w:rFonts w:ascii="Times New Roman" w:hAnsi="Times New Roman" w:eastAsia="宋体"/>
        </w:rPr>
        <w:t>20</w:t>
      </w:r>
      <w:r w:rsidR="001852F3">
        <w:rPr>
          <w:rFonts w:ascii="Times New Roman" w:hAnsi="Times New Roman" w:eastAsia="宋体"/>
        </w:rPr>
        <w:t xml:space="preserve">°</w:t>
      </w:r>
      <w:r>
        <w:rPr>
          <w:rFonts w:ascii="Times New Roman" w:hAnsi="Times New Roman" w:eastAsia="宋体"/>
        </w:rPr>
        <w:t>C</w:t>
      </w:r>
      <w:r>
        <w:t>、</w:t>
      </w:r>
      <w:r>
        <w:rPr>
          <w:rFonts w:ascii="Times New Roman" w:hAnsi="Times New Roman" w:eastAsia="宋体"/>
        </w:rPr>
        <w:t>30</w:t>
      </w:r>
      <w:r w:rsidR="001852F3">
        <w:rPr>
          <w:rFonts w:ascii="Times New Roman" w:hAnsi="Times New Roman" w:eastAsia="宋体"/>
        </w:rPr>
        <w:t xml:space="preserve">°</w:t>
      </w:r>
      <w:r>
        <w:rPr>
          <w:rFonts w:ascii="Times New Roman" w:hAnsi="Times New Roman" w:eastAsia="宋体"/>
        </w:rPr>
        <w:t>C</w:t>
      </w:r>
      <w:r>
        <w:t>、</w:t>
      </w:r>
      <w:r>
        <w:rPr>
          <w:rFonts w:ascii="Times New Roman" w:hAnsi="Times New Roman" w:eastAsia="宋体"/>
        </w:rPr>
        <w:t>40</w:t>
      </w:r>
      <w:r w:rsidR="001852F3">
        <w:rPr>
          <w:rFonts w:ascii="Times New Roman" w:hAnsi="Times New Roman" w:eastAsia="宋体"/>
        </w:rPr>
        <w:t xml:space="preserve">°</w:t>
      </w:r>
      <w:r>
        <w:rPr>
          <w:rFonts w:ascii="Times New Roman" w:hAnsi="Times New Roman" w:eastAsia="宋体"/>
        </w:rPr>
        <w:t>C</w:t>
      </w:r>
      <w:r>
        <w:t>、</w:t>
      </w:r>
      <w:r>
        <w:rPr>
          <w:rFonts w:ascii="Times New Roman" w:hAnsi="Times New Roman" w:eastAsia="宋体"/>
        </w:rPr>
        <w:t>50</w:t>
      </w:r>
      <w:r w:rsidR="001852F3">
        <w:rPr>
          <w:rFonts w:ascii="Times New Roman" w:hAnsi="Times New Roman" w:eastAsia="宋体"/>
        </w:rPr>
        <w:t xml:space="preserve">°</w:t>
      </w:r>
      <w:r>
        <w:rPr>
          <w:rFonts w:ascii="Times New Roman" w:hAnsi="Times New Roman" w:eastAsia="宋体"/>
        </w:rPr>
        <w:t>C</w:t>
      </w:r>
      <w:r>
        <w:t>；</w:t>
      </w:r>
      <w:r>
        <w:rPr>
          <w:rFonts w:ascii="Times New Roman" w:hAnsi="Times New Roman" w:eastAsia="宋体"/>
        </w:rPr>
        <w:t>AM-PK111-4P1</w:t>
      </w:r>
      <w:r>
        <w:t>、</w:t>
      </w:r>
      <w:r>
        <w:rPr>
          <w:rFonts w:ascii="Times New Roman" w:hAnsi="Times New Roman" w:eastAsia="宋体"/>
        </w:rPr>
        <w:t>VP</w:t>
      </w:r>
      <w:r>
        <w:t>的</w:t>
      </w:r>
      <w:r>
        <w:t>用量为</w:t>
      </w:r>
      <w:r>
        <w:rPr>
          <w:rFonts w:ascii="Times New Roman" w:hAnsi="Times New Roman" w:eastAsia="宋体"/>
        </w:rPr>
        <w:t>30 mg</w:t>
      </w:r>
      <w:r>
        <w:t>、</w:t>
      </w:r>
      <w:r>
        <w:rPr>
          <w:rFonts w:ascii="Times New Roman" w:hAnsi="Times New Roman" w:eastAsia="宋体"/>
        </w:rPr>
        <w:t>15 mg</w:t>
      </w:r>
      <w:r>
        <w:t>，甲醇、水的用量为</w:t>
      </w:r>
      <w:r>
        <w:rPr>
          <w:rFonts w:ascii="Times New Roman" w:hAnsi="Times New Roman" w:eastAsia="宋体"/>
        </w:rPr>
        <w:t>40 mL</w:t>
      </w:r>
      <w:r>
        <w:t>、</w:t>
      </w:r>
      <w:r>
        <w:rPr>
          <w:rFonts w:ascii="Times New Roman" w:hAnsi="Times New Roman" w:eastAsia="宋体"/>
        </w:rPr>
        <w:t>20 mL</w:t>
      </w:r>
      <w:r>
        <w:t>；分别按照</w:t>
      </w:r>
      <w:r>
        <w:rPr>
          <w:rFonts w:ascii="Times New Roman" w:hAnsi="Times New Roman" w:eastAsia="宋体"/>
        </w:rPr>
        <w:t>3</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所述</w:t>
      </w:r>
      <w:r>
        <w:t>方法制备载药胶束，测得载药量。</w:t>
      </w:r>
    </w:p>
    <w:p w:rsidR="0018722C">
      <w:pPr>
        <w:pStyle w:val="4"/>
        <w:topLinePunct/>
        <w:ind w:left="200" w:hangingChars="200" w:hanging="200"/>
      </w:pPr>
      <w:r>
        <w:t>3.5.6</w:t>
      </w:r>
      <w:r>
        <w:t xml:space="preserve"> </w:t>
      </w:r>
      <w:r>
        <w:t>搅拌转速</w:t>
      </w:r>
    </w:p>
    <w:p w:rsidR="0018722C">
      <w:pPr>
        <w:topLinePunct/>
      </w:pPr>
      <w:r>
        <w:t>选取的搅拌转速为：</w:t>
      </w:r>
      <w:r>
        <w:rPr>
          <w:rFonts w:ascii="Times New Roman" w:eastAsia="Times New Roman"/>
        </w:rPr>
        <w:t>500</w:t>
      </w:r>
      <w:r>
        <w:rPr>
          <w:rFonts w:ascii="Times New Roman" w:eastAsia="Times New Roman"/>
        </w:rPr>
        <w:t> r</w:t>
      </w:r>
      <w:r>
        <w:rPr>
          <w:rFonts w:ascii="Times New Roman" w:eastAsia="Times New Roman"/>
        </w:rPr>
        <w:t>/</w:t>
      </w:r>
      <w:r>
        <w:rPr>
          <w:rFonts w:ascii="Times New Roman" w:eastAsia="Times New Roman"/>
        </w:rPr>
        <w:t>min</w:t>
      </w:r>
      <w:r>
        <w:t>、</w:t>
      </w:r>
      <w:r>
        <w:rPr>
          <w:rFonts w:ascii="Times New Roman" w:eastAsia="Times New Roman"/>
        </w:rPr>
        <w:t>1000 </w:t>
      </w:r>
      <w:r>
        <w:rPr>
          <w:rFonts w:ascii="Times New Roman" w:eastAsia="Times New Roman"/>
        </w:rPr>
        <w:t>r</w:t>
      </w:r>
      <w:r>
        <w:rPr>
          <w:rFonts w:ascii="Times New Roman" w:eastAsia="Times New Roman"/>
        </w:rPr>
        <w:t>/</w:t>
      </w:r>
      <w:r>
        <w:rPr>
          <w:rFonts w:ascii="Times New Roman" w:eastAsia="Times New Roman"/>
        </w:rPr>
        <w:t>min</w:t>
      </w:r>
      <w:r>
        <w:t>、</w:t>
      </w:r>
      <w:r>
        <w:rPr>
          <w:rFonts w:ascii="Times New Roman" w:eastAsia="Times New Roman"/>
        </w:rPr>
        <w:t>1500 </w:t>
      </w:r>
      <w:r>
        <w:rPr>
          <w:rFonts w:ascii="Times New Roman" w:eastAsia="Times New Roman"/>
        </w:rPr>
        <w:t>r</w:t>
      </w:r>
      <w:r>
        <w:rPr>
          <w:rFonts w:ascii="Times New Roman" w:eastAsia="Times New Roman"/>
        </w:rPr>
        <w:t>/</w:t>
      </w:r>
      <w:r>
        <w:rPr>
          <w:rFonts w:ascii="Times New Roman" w:eastAsia="Times New Roman"/>
        </w:rPr>
        <w:t>min</w:t>
      </w:r>
      <w:r>
        <w:t>、</w:t>
      </w:r>
      <w:r>
        <w:rPr>
          <w:rFonts w:ascii="Times New Roman" w:eastAsia="Times New Roman"/>
        </w:rPr>
        <w:t>2000 </w:t>
      </w:r>
      <w:r>
        <w:rPr>
          <w:rFonts w:ascii="Times New Roman" w:eastAsia="Times New Roman"/>
        </w:rPr>
        <w:t>r</w:t>
      </w:r>
      <w:r>
        <w:rPr>
          <w:rFonts w:ascii="Times New Roman" w:eastAsia="Times New Roman"/>
        </w:rPr>
        <w:t>/</w:t>
      </w:r>
      <w:r>
        <w:rPr>
          <w:rFonts w:ascii="Times New Roman" w:eastAsia="Times New Roman"/>
        </w:rPr>
        <w:t>min</w:t>
      </w:r>
      <w:r>
        <w:t>；</w:t>
      </w:r>
      <w:r>
        <w:rPr>
          <w:rFonts w:ascii="Times New Roman" w:eastAsia="Times New Roman"/>
        </w:rPr>
        <w:t>AM-PK111-4P1</w:t>
      </w:r>
      <w:r>
        <w:t>、</w:t>
      </w:r>
      <w:r>
        <w:rPr>
          <w:rFonts w:ascii="Times New Roman" w:eastAsia="Times New Roman"/>
        </w:rPr>
        <w:t>VP</w:t>
      </w:r>
      <w:r>
        <w:t>的用量为</w:t>
      </w:r>
      <w:r>
        <w:rPr>
          <w:rFonts w:ascii="Times New Roman" w:eastAsia="Times New Roman"/>
        </w:rPr>
        <w:t>30 mg</w:t>
      </w:r>
      <w:r>
        <w:t>、</w:t>
      </w:r>
      <w:r>
        <w:rPr>
          <w:rFonts w:ascii="Times New Roman" w:eastAsia="Times New Roman"/>
        </w:rPr>
        <w:t>15 </w:t>
      </w:r>
      <w:r>
        <w:rPr>
          <w:rFonts w:ascii="Times New Roman" w:eastAsia="Times New Roman"/>
        </w:rPr>
        <w:t>mg</w:t>
      </w:r>
      <w:r>
        <w:t>，甲醇、水的用量为</w:t>
      </w:r>
      <w:r>
        <w:rPr>
          <w:rFonts w:ascii="Times New Roman" w:eastAsia="Times New Roman"/>
        </w:rPr>
        <w:t>40 mL</w:t>
      </w:r>
      <w:r>
        <w:t>、</w:t>
      </w:r>
      <w:r>
        <w:rPr>
          <w:rFonts w:ascii="Times New Roman" w:eastAsia="Times New Roman"/>
        </w:rPr>
        <w:t>20 mL</w:t>
      </w:r>
      <w:r>
        <w:t>；</w:t>
      </w:r>
      <w:r>
        <w:t>分别按照</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所述方法制备载药胶束，测得载药量。</w:t>
      </w:r>
    </w:p>
    <w:p w:rsidR="0018722C">
      <w:pPr>
        <w:pStyle w:val="4"/>
        <w:topLinePunct/>
        <w:ind w:left="200" w:hangingChars="200" w:hanging="200"/>
      </w:pPr>
      <w:r>
        <w:t>3.5.7</w:t>
      </w:r>
      <w:r>
        <w:t xml:space="preserve"> </w:t>
      </w:r>
      <w:r>
        <w:t>搅拌时间</w:t>
      </w:r>
    </w:p>
    <w:p w:rsidR="0018722C">
      <w:pPr>
        <w:topLinePunct/>
      </w:pPr>
      <w:r>
        <w:t>选取的搅拌时间为：</w:t>
      </w:r>
      <w:r>
        <w:rPr>
          <w:rFonts w:ascii="Times New Roman" w:eastAsia="Times New Roman"/>
        </w:rPr>
        <w:t>1 </w:t>
      </w:r>
      <w:r>
        <w:rPr>
          <w:rFonts w:ascii="Times New Roman" w:eastAsia="Times New Roman"/>
        </w:rPr>
        <w:t>h</w:t>
      </w:r>
      <w:r>
        <w:t>、</w:t>
      </w:r>
      <w:r>
        <w:rPr>
          <w:rFonts w:ascii="Times New Roman" w:eastAsia="Times New Roman"/>
        </w:rPr>
        <w:t>2 h</w:t>
      </w:r>
      <w:r>
        <w:t>、</w:t>
      </w:r>
      <w:r>
        <w:rPr>
          <w:rFonts w:ascii="Times New Roman" w:eastAsia="Times New Roman"/>
        </w:rPr>
        <w:t>3 h</w:t>
      </w:r>
      <w:r>
        <w:t>、</w:t>
      </w:r>
      <w:r>
        <w:rPr>
          <w:rFonts w:ascii="Times New Roman" w:eastAsia="Times New Roman"/>
        </w:rPr>
        <w:t>4 </w:t>
      </w:r>
      <w:r>
        <w:rPr>
          <w:rFonts w:ascii="Times New Roman" w:eastAsia="Times New Roman"/>
        </w:rPr>
        <w:t>h</w:t>
      </w:r>
      <w:r>
        <w:t>；</w:t>
      </w:r>
      <w:r>
        <w:rPr>
          <w:rFonts w:ascii="Times New Roman" w:eastAsia="Times New Roman"/>
        </w:rPr>
        <w:t>AM-PK111-4P1</w:t>
      </w:r>
      <w:r>
        <w:t>、</w:t>
      </w:r>
      <w:r>
        <w:rPr>
          <w:rFonts w:ascii="Times New Roman" w:eastAsia="Times New Roman"/>
        </w:rPr>
        <w:t>VP</w:t>
      </w:r>
      <w:r>
        <w:t>的用量为</w:t>
      </w:r>
      <w:r>
        <w:rPr>
          <w:rFonts w:ascii="Times New Roman" w:eastAsia="Times New Roman"/>
        </w:rPr>
        <w:t>30 mg</w:t>
      </w:r>
      <w:r>
        <w:t>、</w:t>
      </w:r>
      <w:r>
        <w:rPr>
          <w:rFonts w:ascii="Times New Roman" w:eastAsia="Times New Roman"/>
        </w:rPr>
        <w:t>15 mg</w:t>
      </w:r>
      <w:r>
        <w:t>，甲醇、水的用量为</w:t>
      </w:r>
      <w:r>
        <w:rPr>
          <w:rFonts w:ascii="Times New Roman" w:eastAsia="Times New Roman"/>
        </w:rPr>
        <w:t>40 mL</w:t>
      </w:r>
      <w:r>
        <w:t>、</w:t>
      </w:r>
      <w:r>
        <w:rPr>
          <w:rFonts w:ascii="Times New Roman" w:eastAsia="Times New Roman"/>
        </w:rPr>
        <w:t>20 mL</w:t>
      </w:r>
      <w:r>
        <w:t>；分别按照</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所述方法制备载药胶</w:t>
      </w:r>
      <w:r>
        <w:t>束，测得载药量。</w:t>
      </w:r>
    </w:p>
    <w:p w:rsidR="0018722C">
      <w:pPr>
        <w:pStyle w:val="4"/>
        <w:topLinePunct/>
        <w:ind w:left="200" w:hangingChars="200" w:hanging="200"/>
      </w:pPr>
      <w:r>
        <w:t>3.5.8</w:t>
      </w:r>
      <w:r>
        <w:t xml:space="preserve"> </w:t>
      </w:r>
      <w:r>
        <w:t>溶剂蒸发温度</w:t>
      </w:r>
    </w:p>
    <w:p w:rsidR="0018722C">
      <w:pPr>
        <w:topLinePunct/>
      </w:pPr>
      <w:r>
        <w:t>选取的溶剂蒸发温度为：</w:t>
      </w:r>
      <w:r>
        <w:rPr>
          <w:rFonts w:ascii="Times New Roman" w:hAnsi="Times New Roman" w:eastAsia="Times New Roman"/>
        </w:rPr>
        <w:t>30</w:t>
      </w:r>
      <w:r w:rsidR="001852F3">
        <w:rPr>
          <w:rFonts w:ascii="Times New Roman" w:hAnsi="Times New Roman" w:eastAsia="Times New Roman"/>
        </w:rPr>
        <w:t xml:space="preserve">°C</w:t>
      </w:r>
      <w:r>
        <w:t>、</w:t>
      </w:r>
      <w:r>
        <w:rPr>
          <w:rFonts w:ascii="Times New Roman" w:hAnsi="Times New Roman" w:eastAsia="Times New Roman"/>
        </w:rPr>
        <w:t>35</w:t>
      </w:r>
      <w:r w:rsidR="001852F3">
        <w:rPr>
          <w:rFonts w:ascii="Times New Roman" w:hAnsi="Times New Roman" w:eastAsia="Times New Roman"/>
        </w:rPr>
        <w:t xml:space="preserve">°C</w:t>
      </w:r>
      <w:r>
        <w:t>、</w:t>
      </w:r>
      <w:r>
        <w:rPr>
          <w:rFonts w:ascii="Times New Roman" w:hAnsi="Times New Roman" w:eastAsia="Times New Roman"/>
        </w:rPr>
        <w:t>40</w:t>
      </w:r>
      <w:r w:rsidR="001852F3">
        <w:rPr>
          <w:rFonts w:ascii="Times New Roman" w:hAnsi="Times New Roman" w:eastAsia="Times New Roman"/>
        </w:rPr>
        <w:t xml:space="preserve">°C</w:t>
      </w:r>
      <w:r>
        <w:t>、</w:t>
      </w:r>
      <w:r>
        <w:rPr>
          <w:rFonts w:ascii="Times New Roman" w:hAnsi="Times New Roman" w:eastAsia="Times New Roman"/>
        </w:rPr>
        <w:t>50</w:t>
      </w:r>
      <w:r w:rsidR="001852F3">
        <w:rPr>
          <w:rFonts w:ascii="Times New Roman" w:hAnsi="Times New Roman" w:eastAsia="Times New Roman"/>
        </w:rPr>
        <w:t xml:space="preserve">°C</w:t>
      </w:r>
      <w:r>
        <w:t>；</w:t>
      </w:r>
      <w:r>
        <w:rPr>
          <w:rFonts w:ascii="Times New Roman" w:hAnsi="Times New Roman" w:eastAsia="Times New Roman"/>
        </w:rPr>
        <w:t>AM-PK111-4P1</w:t>
      </w:r>
      <w:r>
        <w:t>、</w:t>
      </w:r>
      <w:r>
        <w:rPr>
          <w:rFonts w:ascii="Times New Roman" w:hAnsi="Times New Roman" w:eastAsia="Times New Roman"/>
        </w:rPr>
        <w:t>VP</w:t>
      </w:r>
    </w:p>
    <w:p w:rsidR="0018722C">
      <w:pPr>
        <w:topLinePunct/>
      </w:pPr>
      <w:r>
        <w:t>的用量为</w:t>
      </w:r>
      <w:r>
        <w:rPr>
          <w:rFonts w:ascii="Times New Roman" w:eastAsia="Times New Roman"/>
        </w:rPr>
        <w:t>30 mg</w:t>
      </w:r>
      <w:r>
        <w:t>、</w:t>
      </w:r>
      <w:r>
        <w:rPr>
          <w:rFonts w:ascii="Times New Roman" w:eastAsia="Times New Roman"/>
        </w:rPr>
        <w:t>15 mg</w:t>
      </w:r>
      <w:r>
        <w:t>，甲醇、水的用量为</w:t>
      </w:r>
      <w:r>
        <w:rPr>
          <w:rFonts w:ascii="Times New Roman" w:eastAsia="Times New Roman"/>
        </w:rPr>
        <w:t>40 mL</w:t>
      </w:r>
      <w:r>
        <w:t>、</w:t>
      </w:r>
      <w:r>
        <w:rPr>
          <w:rFonts w:ascii="Times New Roman" w:eastAsia="Times New Roman"/>
        </w:rPr>
        <w:t>20 mL</w:t>
      </w:r>
      <w:r>
        <w:t>，搅拌时间为</w:t>
      </w:r>
      <w:r>
        <w:rPr>
          <w:rFonts w:ascii="Times New Roman" w:eastAsia="Times New Roman"/>
        </w:rPr>
        <w:t>2 h</w:t>
      </w:r>
      <w:r>
        <w:t>；</w:t>
      </w:r>
    </w:p>
    <w:p w:rsidR="0018722C">
      <w:pPr>
        <w:topLinePunct/>
      </w:pPr>
      <w:r>
        <w:t>分别按照</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所述方法制备载药胶束，测得载药量。</w:t>
      </w:r>
    </w:p>
    <w:p w:rsidR="0018722C">
      <w:pPr>
        <w:pStyle w:val="Heading3"/>
        <w:topLinePunct/>
        <w:ind w:left="200" w:hangingChars="200" w:hanging="200"/>
      </w:pPr>
      <w:bookmarkStart w:id="491102" w:name="_Toc686491102"/>
      <w:bookmarkStart w:name="_bookmark46" w:id="108"/>
      <w:bookmarkEnd w:id="108"/>
      <w:r/>
      <w:r>
        <w:t>3.6</w:t>
      </w:r>
      <w:r>
        <w:t xml:space="preserve"> </w:t>
      </w:r>
      <w:r w:rsidRPr="00DB64CE">
        <w:t>溶剂挥发法制备</w:t>
      </w:r>
      <w:r w:rsidR="001852F3">
        <w:t xml:space="preserve">VP</w:t>
      </w:r>
      <w:r w:rsidR="001852F3">
        <w:t xml:space="preserve">胶束的正交设计</w:t>
      </w:r>
      <w:bookmarkEnd w:id="491102"/>
    </w:p>
    <w:p w:rsidR="0018722C">
      <w:pPr>
        <w:pStyle w:val="4"/>
        <w:topLinePunct/>
        <w:ind w:left="200" w:hangingChars="200" w:hanging="200"/>
      </w:pPr>
      <w:r>
        <w:t>3.6.1</w:t>
      </w:r>
      <w:r>
        <w:t xml:space="preserve"> </w:t>
      </w:r>
      <w:r w:rsidRPr="00DB64CE">
        <w:t>因素和水平的确定</w:t>
      </w:r>
    </w:p>
    <w:p w:rsidR="0018722C">
      <w:pPr>
        <w:topLinePunct/>
      </w:pPr>
      <w:r>
        <w:t>溶剂挥发法制备</w:t>
      </w:r>
      <w:r>
        <w:rPr>
          <w:rFonts w:ascii="Times New Roman" w:eastAsia="Times New Roman"/>
        </w:rPr>
        <w:t>VP</w:t>
      </w:r>
      <w:r>
        <w:t>胶束的影响因素较多，为了快速进一步优化载药胶束的</w:t>
      </w:r>
      <w:r>
        <w:t>制备工艺条件，采用正交设计法对</w:t>
      </w:r>
      <w:r>
        <w:rPr>
          <w:rFonts w:ascii="Times New Roman" w:eastAsia="Times New Roman"/>
        </w:rPr>
        <w:t>VP</w:t>
      </w:r>
      <w:r>
        <w:t>胶束的处方组成和制备工艺等因素进行优化。</w:t>
      </w:r>
    </w:p>
    <w:p w:rsidR="0018722C">
      <w:pPr>
        <w:topLinePunct/>
      </w:pPr>
      <w:r>
        <w:t>根据上述溶剂挥发法制备</w:t>
      </w:r>
      <w:r>
        <w:rPr>
          <w:rFonts w:ascii="Times New Roman" w:eastAsia="Times New Roman"/>
        </w:rPr>
        <w:t>VP</w:t>
      </w:r>
      <w:r>
        <w:t>胶束的影响因素考察结果，选取了对</w:t>
      </w:r>
      <w:r>
        <w:rPr>
          <w:rFonts w:ascii="Times New Roman" w:eastAsia="Times New Roman"/>
        </w:rPr>
        <w:t>VP</w:t>
      </w:r>
      <w:r>
        <w:t>胶束</w:t>
      </w:r>
      <w:r>
        <w:t>的载药量影响最明显的四个因素</w:t>
      </w:r>
      <w:r>
        <w:rPr>
          <w:rFonts w:ascii="Times New Roman" w:eastAsia="Times New Roman"/>
        </w:rPr>
        <w:t>A</w:t>
      </w:r>
      <w:r>
        <w:t>（</w:t>
      </w:r>
      <w:r>
        <w:t>投药量</w:t>
      </w:r>
      <w:r>
        <w:t>）</w:t>
      </w:r>
      <w:r>
        <w:t>、</w:t>
      </w:r>
      <w:r>
        <w:rPr>
          <w:rFonts w:ascii="Times New Roman" w:eastAsia="Times New Roman"/>
        </w:rPr>
        <w:t>B</w:t>
      </w:r>
      <w:r>
        <w:t>（</w:t>
      </w:r>
      <w:r>
        <w:t>聚合物量</w:t>
      </w:r>
      <w:r>
        <w:t>）</w:t>
      </w:r>
      <w:r>
        <w:t>、</w:t>
      </w:r>
      <w:r>
        <w:rPr>
          <w:rFonts w:ascii="Times New Roman" w:eastAsia="Times New Roman"/>
        </w:rPr>
        <w:t>C</w:t>
      </w:r>
      <w:r>
        <w:t>（</w:t>
      </w:r>
      <w:r>
        <w:t>搅拌时间</w:t>
      </w:r>
      <w:r>
        <w:t>）</w:t>
      </w:r>
      <w:r>
        <w:t>、</w:t>
      </w:r>
    </w:p>
    <w:p w:rsidR="0018722C">
      <w:pPr>
        <w:topLinePunct/>
      </w:pPr>
      <w:r>
        <w:rPr>
          <w:rFonts w:ascii="Times New Roman" w:eastAsia="Times New Roman"/>
        </w:rPr>
        <w:t>D</w:t>
      </w:r>
      <w:r>
        <w:t>（</w:t>
      </w:r>
      <w:r>
        <w:t>搅拌转速</w:t>
      </w:r>
      <w:r>
        <w:t>）</w:t>
      </w:r>
      <w:r>
        <w:t>作为正交设计因素，按五因素、四水平正交设计表</w:t>
      </w:r>
      <w:r>
        <w:rPr>
          <w:rFonts w:ascii="Times New Roman" w:eastAsia="Times New Roman"/>
        </w:rPr>
        <w:t>[</w:t>
      </w:r>
      <w:r>
        <w:rPr>
          <w:rFonts w:ascii="Times New Roman" w:eastAsia="Times New Roman"/>
        </w:rPr>
        <w:t>L</w:t>
      </w:r>
      <w:r>
        <w:rPr>
          <w:vertAlign w:val="subscript"/>
          <w:rFonts w:ascii="Times New Roman" w:eastAsia="Times New Roman"/>
        </w:rPr>
        <w:t>16</w:t>
      </w:r>
      <w:r>
        <w:rPr>
          <w:rFonts w:ascii="Times New Roman" w:eastAsia="Times New Roman"/>
        </w:rPr>
        <w:t>(</w:t>
      </w:r>
      <w:r>
        <w:rPr>
          <w:rFonts w:ascii="Times New Roman" w:eastAsia="Times New Roman"/>
        </w:rPr>
        <w:t>4</w:t>
      </w:r>
      <w:r>
        <w:rPr>
          <w:vertAlign w:val="superscript"/>
          /&gt;
        </w:rPr>
        <w:t>5</w:t>
      </w:r>
      <w:r>
        <w:rPr>
          <w:rFonts w:ascii="Times New Roman" w:eastAsia="Times New Roman"/>
        </w:rPr>
        <w:t>)</w:t>
      </w:r>
      <w:r>
        <w:rPr>
          <w:rFonts w:ascii="Times New Roman" w:eastAsia="Times New Roman"/>
        </w:rPr>
        <w:t>]</w:t>
      </w:r>
      <w:r>
        <w:t>设计试验，如表</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textAlignment w:val="center"/>
        <w:topLinePunct/>
      </w:pPr>
      <w:r>
        <w:rPr>
          <w:kern w:val="2"/>
          <w:sz w:val="22"/>
          <w:szCs w:val="22"/>
          <w:rFonts w:cstheme="minorBidi" w:hAnsiTheme="minorHAnsi" w:eastAsiaTheme="minorHAnsi" w:asciiTheme="minorHAnsi"/>
        </w:rPr>
        <w:pict>
          <v:group style="margin-left:129.979996pt;margin-top:47.163666pt;width:380.85pt;height:.5pt;mso-position-horizontal-relative:page;mso-position-vertical-relative:paragraph;z-index:-185584" coordorigin="2600,943" coordsize="7617,10">
            <v:line style="position:absolute" from="2600,948" to="4388,948" stroked="true" strokeweight=".48pt" strokecolor="#000000">
              <v:stroke dashstyle="solid"/>
            </v:line>
            <v:rect style="position:absolute;left:4388;top:943;width:10;height:10" filled="true" fillcolor="#000000" stroked="false">
              <v:fill type="solid"/>
            </v:rect>
            <v:line style="position:absolute" from="4398,948" to="6177,948" stroked="true" strokeweight=".48pt" strokecolor="#000000">
              <v:stroke dashstyle="solid"/>
            </v:line>
            <v:rect style="position:absolute;left:6176;top:943;width:10;height:10" filled="true" fillcolor="#000000" stroked="false">
              <v:fill type="solid"/>
            </v:rect>
            <v:line style="position:absolute" from="6186,948" to="8029,948" stroked="true" strokeweight=".48pt" strokecolor="#000000">
              <v:stroke dashstyle="solid"/>
            </v:line>
            <v:rect style="position:absolute;left:8029;top:943;width:10;height:10" filled="true" fillcolor="#000000" stroked="false">
              <v:fill type="solid"/>
            </v:rect>
            <v:line style="position:absolute" from="8039,948" to="10216,948" stroked="true" strokeweight=".48pt" strokecolor="#000000">
              <v:stroke dashstyle="solid"/>
            </v:line>
            <w10:wrap type="none"/>
          </v:group>
        </w:pict>
      </w:r>
    </w:p>
    <w:p w:rsidR="0018722C">
      <w:pPr>
        <w:pStyle w:val="a8"/>
        <w:textAlignment w:val="center"/>
        <w:topLinePunct/>
      </w:pPr>
      <w:r>
        <w:rPr>
          <w:kern w:val="2"/>
          <w:szCs w:val="22"/>
          <w:rFonts w:ascii="宋体" w:eastAsia="宋体" w:hint="eastAsia" w:cstheme="minorBidi" w:hAnsiTheme="minorHAnsi"/>
          <w:b/>
          <w:spacing w:val="-13"/>
          <w:sz w:val="21"/>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w:t>
      </w:r>
      <w:r>
        <w:t xml:space="preserve">  </w:t>
      </w:r>
      <w:r>
        <w:rPr>
          <w:kern w:val="2"/>
          <w:szCs w:val="22"/>
          <w:rFonts w:ascii="宋体" w:eastAsia="宋体" w:hint="eastAsia" w:cstheme="minorBidi" w:hAnsiTheme="minorHAnsi"/>
          <w:b/>
          <w:spacing w:val="0"/>
          <w:sz w:val="21"/>
        </w:rPr>
        <w:t>正交设计因素水平表</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5"/>
        <w:gridCol w:w="1967"/>
        <w:gridCol w:w="1622"/>
        <w:gridCol w:w="2006"/>
        <w:gridCol w:w="2161"/>
      </w:tblGrid>
      <w:tr>
        <w:trPr>
          <w:tblHeader/>
        </w:trPr>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水平</w:t>
            </w:r>
          </w:p>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投药量</w:t>
            </w:r>
            <w:r>
              <w:t>(</w:t>
            </w:r>
            <w:r>
              <w:t xml:space="preserve">mg</w:t>
            </w:r>
            <w:r>
              <w:t>)</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聚合物量</w:t>
            </w:r>
            <w:r>
              <w:t>(</w:t>
            </w:r>
            <w:r>
              <w:t xml:space="preserve">mg</w:t>
            </w:r>
            <w:r>
              <w:t>)</w:t>
            </w: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pPr>
          </w:p>
          <w:p w:rsidR="0018722C">
            <w:pPr>
              <w:pStyle w:val="a7"/>
              <w:topLinePunct/>
              <w:ind w:leftChars="0" w:left="0" w:rightChars="0" w:right="0" w:firstLineChars="0" w:firstLine="0"/>
              <w:spacing w:line="240" w:lineRule="atLeast"/>
            </w:pPr>
            <w:r>
              <w:t>搅拌时间</w:t>
            </w:r>
            <w:r>
              <w:t>(</w:t>
            </w:r>
            <w:r>
              <w:t xml:space="preserve">h</w:t>
            </w:r>
            <w:r>
              <w:t>)</w:t>
            </w:r>
          </w:p>
        </w:tc>
        <w:tc>
          <w:tcPr>
            <w:tcW w:w="12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搅拌转速</w:t>
            </w:r>
            <w:r>
              <w:t>(</w:t>
            </w:r>
            <w:r>
              <w:t xml:space="preserve">rpm</w:t>
            </w:r>
            <w:r>
              <w:t>)</w:t>
            </w:r>
          </w:p>
        </w:tc>
      </w:tr>
      <w:tr>
        <w:tc>
          <w:tcPr>
            <w:tcW w:w="454" w:type="pct"/>
            <w:vAlign w:val="center"/>
          </w:tcPr>
          <w:p w:rsidR="0018722C">
            <w:pPr>
              <w:pStyle w:val="affff9"/>
              <w:topLinePunct/>
              <w:ind w:leftChars="0" w:left="0" w:rightChars="0" w:right="0" w:firstLineChars="0" w:firstLine="0"/>
              <w:spacing w:line="240" w:lineRule="atLeast"/>
            </w:pPr>
            <w:r>
              <w:t>1</w:t>
            </w:r>
          </w:p>
        </w:tc>
        <w:tc>
          <w:tcPr>
            <w:tcW w:w="1153" w:type="pct"/>
            <w:vAlign w:val="center"/>
          </w:tcPr>
          <w:p w:rsidR="0018722C">
            <w:pPr>
              <w:pStyle w:val="affff9"/>
              <w:topLinePunct/>
              <w:ind w:leftChars="0" w:left="0" w:rightChars="0" w:right="0" w:firstLineChars="0" w:firstLine="0"/>
              <w:spacing w:line="240" w:lineRule="atLeast"/>
            </w:pPr>
            <w:r>
              <w:t>5</w:t>
            </w:r>
          </w:p>
        </w:tc>
        <w:tc>
          <w:tcPr>
            <w:tcW w:w="951" w:type="pct"/>
            <w:vAlign w:val="center"/>
          </w:tcPr>
          <w:p w:rsidR="0018722C">
            <w:pPr>
              <w:pStyle w:val="affff9"/>
              <w:topLinePunct/>
              <w:ind w:leftChars="0" w:left="0" w:rightChars="0" w:right="0" w:firstLineChars="0" w:firstLine="0"/>
              <w:spacing w:line="240" w:lineRule="atLeast"/>
            </w:pPr>
            <w:r>
              <w:t>10</w:t>
            </w:r>
          </w:p>
        </w:tc>
        <w:tc>
          <w:tcPr>
            <w:tcW w:w="1176" w:type="pct"/>
            <w:vAlign w:val="center"/>
          </w:tcPr>
          <w:p w:rsidR="0018722C">
            <w:pPr>
              <w:pStyle w:val="affff9"/>
              <w:topLinePunct/>
              <w:ind w:leftChars="0" w:left="0" w:rightChars="0" w:right="0" w:firstLineChars="0" w:firstLine="0"/>
              <w:spacing w:line="240" w:lineRule="atLeast"/>
            </w:pPr>
            <w:r>
              <w:t>1</w:t>
            </w:r>
          </w:p>
        </w:tc>
        <w:tc>
          <w:tcPr>
            <w:tcW w:w="1267" w:type="pct"/>
            <w:vAlign w:val="center"/>
          </w:tcPr>
          <w:p w:rsidR="0018722C">
            <w:pPr>
              <w:pStyle w:val="affff9"/>
              <w:topLinePunct/>
              <w:ind w:leftChars="0" w:left="0" w:rightChars="0" w:right="0" w:firstLineChars="0" w:firstLine="0"/>
              <w:spacing w:line="240" w:lineRule="atLeast"/>
            </w:pPr>
            <w:r>
              <w:t>1000</w:t>
            </w:r>
          </w:p>
        </w:tc>
      </w:tr>
      <w:tr>
        <w:tc>
          <w:tcPr>
            <w:tcW w:w="454" w:type="pct"/>
            <w:vAlign w:val="center"/>
          </w:tcPr>
          <w:p w:rsidR="0018722C">
            <w:pPr>
              <w:pStyle w:val="affff9"/>
              <w:topLinePunct/>
              <w:ind w:leftChars="0" w:left="0" w:rightChars="0" w:right="0" w:firstLineChars="0" w:firstLine="0"/>
              <w:spacing w:line="240" w:lineRule="atLeast"/>
            </w:pPr>
            <w:r>
              <w:t>2</w:t>
            </w:r>
          </w:p>
        </w:tc>
        <w:tc>
          <w:tcPr>
            <w:tcW w:w="1153" w:type="pct"/>
            <w:vAlign w:val="center"/>
          </w:tcPr>
          <w:p w:rsidR="0018722C">
            <w:pPr>
              <w:pStyle w:val="affff9"/>
              <w:topLinePunct/>
              <w:ind w:leftChars="0" w:left="0" w:rightChars="0" w:right="0" w:firstLineChars="0" w:firstLine="0"/>
              <w:spacing w:line="240" w:lineRule="atLeast"/>
            </w:pPr>
            <w:r>
              <w:t>15</w:t>
            </w:r>
          </w:p>
        </w:tc>
        <w:tc>
          <w:tcPr>
            <w:tcW w:w="951" w:type="pct"/>
            <w:vAlign w:val="center"/>
          </w:tcPr>
          <w:p w:rsidR="0018722C">
            <w:pPr>
              <w:pStyle w:val="affff9"/>
              <w:topLinePunct/>
              <w:ind w:leftChars="0" w:left="0" w:rightChars="0" w:right="0" w:firstLineChars="0" w:firstLine="0"/>
              <w:spacing w:line="240" w:lineRule="atLeast"/>
            </w:pPr>
            <w:r>
              <w:t>30</w:t>
            </w:r>
          </w:p>
        </w:tc>
        <w:tc>
          <w:tcPr>
            <w:tcW w:w="1176" w:type="pct"/>
            <w:vAlign w:val="center"/>
          </w:tcPr>
          <w:p w:rsidR="0018722C">
            <w:pPr>
              <w:pStyle w:val="affff9"/>
              <w:topLinePunct/>
              <w:ind w:leftChars="0" w:left="0" w:rightChars="0" w:right="0" w:firstLineChars="0" w:firstLine="0"/>
              <w:spacing w:line="240" w:lineRule="atLeast"/>
            </w:pPr>
            <w:r>
              <w:t>2</w:t>
            </w:r>
          </w:p>
        </w:tc>
        <w:tc>
          <w:tcPr>
            <w:tcW w:w="1267" w:type="pct"/>
            <w:vAlign w:val="center"/>
          </w:tcPr>
          <w:p w:rsidR="0018722C">
            <w:pPr>
              <w:pStyle w:val="affff9"/>
              <w:topLinePunct/>
              <w:ind w:leftChars="0" w:left="0" w:rightChars="0" w:right="0" w:firstLineChars="0" w:firstLine="0"/>
              <w:spacing w:line="240" w:lineRule="atLeast"/>
            </w:pPr>
            <w:r>
              <w:t>1400</w:t>
            </w:r>
          </w:p>
        </w:tc>
      </w:tr>
      <w:tr>
        <w:tc>
          <w:tcPr>
            <w:tcW w:w="454" w:type="pct"/>
            <w:vAlign w:val="center"/>
          </w:tcPr>
          <w:p w:rsidR="0018722C">
            <w:pPr>
              <w:pStyle w:val="affff9"/>
              <w:topLinePunct/>
              <w:ind w:leftChars="0" w:left="0" w:rightChars="0" w:right="0" w:firstLineChars="0" w:firstLine="0"/>
              <w:spacing w:line="240" w:lineRule="atLeast"/>
            </w:pPr>
            <w:r>
              <w:t>3</w:t>
            </w:r>
          </w:p>
        </w:tc>
        <w:tc>
          <w:tcPr>
            <w:tcW w:w="1153" w:type="pct"/>
            <w:vAlign w:val="center"/>
          </w:tcPr>
          <w:p w:rsidR="0018722C">
            <w:pPr>
              <w:pStyle w:val="affff9"/>
              <w:topLinePunct/>
              <w:ind w:leftChars="0" w:left="0" w:rightChars="0" w:right="0" w:firstLineChars="0" w:firstLine="0"/>
              <w:spacing w:line="240" w:lineRule="atLeast"/>
            </w:pPr>
            <w:r>
              <w:t>25</w:t>
            </w:r>
          </w:p>
        </w:tc>
        <w:tc>
          <w:tcPr>
            <w:tcW w:w="951" w:type="pct"/>
            <w:vAlign w:val="center"/>
          </w:tcPr>
          <w:p w:rsidR="0018722C">
            <w:pPr>
              <w:pStyle w:val="affff9"/>
              <w:topLinePunct/>
              <w:ind w:leftChars="0" w:left="0" w:rightChars="0" w:right="0" w:firstLineChars="0" w:firstLine="0"/>
              <w:spacing w:line="240" w:lineRule="atLeast"/>
            </w:pPr>
            <w:r>
              <w:t>50</w:t>
            </w:r>
          </w:p>
        </w:tc>
        <w:tc>
          <w:tcPr>
            <w:tcW w:w="1176" w:type="pct"/>
            <w:vAlign w:val="center"/>
          </w:tcPr>
          <w:p w:rsidR="0018722C">
            <w:pPr>
              <w:pStyle w:val="affff9"/>
              <w:topLinePunct/>
              <w:ind w:leftChars="0" w:left="0" w:rightChars="0" w:right="0" w:firstLineChars="0" w:firstLine="0"/>
              <w:spacing w:line="240" w:lineRule="atLeast"/>
            </w:pPr>
            <w:r>
              <w:t>3</w:t>
            </w:r>
          </w:p>
        </w:tc>
        <w:tc>
          <w:tcPr>
            <w:tcW w:w="1267" w:type="pct"/>
            <w:vAlign w:val="center"/>
          </w:tcPr>
          <w:p w:rsidR="0018722C">
            <w:pPr>
              <w:pStyle w:val="affff9"/>
              <w:topLinePunct/>
              <w:ind w:leftChars="0" w:left="0" w:rightChars="0" w:right="0" w:firstLineChars="0" w:firstLine="0"/>
              <w:spacing w:line="240" w:lineRule="atLeast"/>
            </w:pPr>
            <w:r>
              <w:t>1800</w:t>
            </w:r>
          </w:p>
        </w:tc>
      </w:tr>
      <w:tr>
        <w:tc>
          <w:tcPr>
            <w:tcW w:w="454" w:type="pct"/>
            <w:vAlign w:val="center"/>
          </w:tcPr>
          <w:p w:rsidR="0018722C">
            <w:pPr>
              <w:pStyle w:val="affff9"/>
              <w:topLinePunct/>
              <w:ind w:leftChars="0" w:left="0" w:rightChars="0" w:right="0" w:firstLineChars="0" w:firstLine="0"/>
              <w:spacing w:line="240" w:lineRule="atLeast"/>
            </w:pPr>
            <w:r>
              <w:t>4</w:t>
            </w:r>
          </w:p>
        </w:tc>
        <w:tc>
          <w:tcPr>
            <w:tcW w:w="1153" w:type="pct"/>
            <w:vAlign w:val="center"/>
          </w:tcPr>
          <w:p w:rsidR="0018722C">
            <w:pPr>
              <w:pStyle w:val="affff9"/>
              <w:topLinePunct/>
              <w:ind w:leftChars="0" w:left="0" w:rightChars="0" w:right="0" w:firstLineChars="0" w:firstLine="0"/>
              <w:spacing w:line="240" w:lineRule="atLeast"/>
            </w:pPr>
            <w:r>
              <w:t>35</w:t>
            </w:r>
          </w:p>
        </w:tc>
        <w:tc>
          <w:tcPr>
            <w:tcW w:w="951" w:type="pct"/>
            <w:vAlign w:val="center"/>
          </w:tcPr>
          <w:p w:rsidR="0018722C">
            <w:pPr>
              <w:pStyle w:val="affff9"/>
              <w:topLinePunct/>
              <w:ind w:leftChars="0" w:left="0" w:rightChars="0" w:right="0" w:firstLineChars="0" w:firstLine="0"/>
              <w:spacing w:line="240" w:lineRule="atLeast"/>
            </w:pPr>
            <w:r>
              <w:t>70</w:t>
            </w:r>
          </w:p>
        </w:tc>
        <w:tc>
          <w:tcPr>
            <w:tcW w:w="1176" w:type="pct"/>
            <w:vAlign w:val="center"/>
          </w:tcPr>
          <w:p w:rsidR="0018722C">
            <w:pPr>
              <w:pStyle w:val="affff9"/>
              <w:topLinePunct/>
              <w:ind w:leftChars="0" w:left="0" w:rightChars="0" w:right="0" w:firstLineChars="0" w:firstLine="0"/>
              <w:spacing w:line="240" w:lineRule="atLeast"/>
            </w:pPr>
            <w:r>
              <w:t>4</w:t>
            </w:r>
          </w:p>
        </w:tc>
        <w:tc>
          <w:tcPr>
            <w:tcW w:w="1267" w:type="pct"/>
            <w:vAlign w:val="center"/>
          </w:tcPr>
          <w:p w:rsidR="0018722C">
            <w:pPr>
              <w:pStyle w:val="affff9"/>
              <w:topLinePunct/>
              <w:ind w:leftChars="0" w:left="0" w:rightChars="0" w:right="0" w:firstLineChars="0" w:firstLine="0"/>
              <w:spacing w:line="240" w:lineRule="atLeast"/>
            </w:pPr>
            <w:r>
              <w:t>2200</w:t>
            </w:r>
          </w:p>
        </w:tc>
      </w:tr>
      <w:tr>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1153" w:type="pct"/>
            <w:vAlign w:val="center"/>
            <w:tcBorders>
              <w:top w:val="single" w:sz="4" w:space="0" w:color="auto"/>
            </w:tcBorders>
          </w:tcPr>
          <w:p w:rsidR="0018722C">
            <w:pPr>
              <w:pStyle w:val="aff1"/>
              <w:topLinePunct/>
              <w:ind w:leftChars="0" w:left="0" w:rightChars="0" w:right="0" w:firstLineChars="0" w:firstLine="0"/>
              <w:spacing w:line="240" w:lineRule="atLeast"/>
            </w:pPr>
            <w:r>
              <w:t>优化指标的选取</w:t>
            </w:r>
          </w:p>
        </w:tc>
        <w:tc>
          <w:tcPr>
            <w:tcW w:w="9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6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在本次正交设计中，选取了载药胶束的三个最重要的特征理化参数为考察指</w:t>
      </w:r>
      <w:r>
        <w:t>标，即：载药量、包封率和平均粒径。为了确定最优处方与制备工艺，引入理想</w:t>
      </w:r>
      <w:r>
        <w:t>函数</w:t>
      </w:r>
      <w:r>
        <w:t>（</w:t>
      </w:r>
      <w:r>
        <w:rPr>
          <w:rFonts w:ascii="Times New Roman" w:eastAsia="宋体"/>
        </w:rPr>
        <w:t>DF</w:t>
      </w:r>
      <w:r>
        <w:rPr>
          <w:rFonts w:ascii="Times New Roman" w:eastAsia="宋体"/>
        </w:rPr>
        <w:t>, </w:t>
      </w:r>
      <w:r>
        <w:rPr>
          <w:rFonts w:ascii="Times New Roman" w:eastAsia="宋体"/>
        </w:rPr>
        <w:t>desirability</w:t>
      </w:r>
      <w:r w:rsidR="001852F3">
        <w:rPr>
          <w:rFonts w:ascii="Times New Roman" w:eastAsia="宋体"/>
        </w:rPr>
        <w:t xml:space="preserve"> </w:t>
      </w:r>
      <w:r>
        <w:rPr>
          <w:rFonts w:ascii="Times New Roman" w:eastAsia="宋体"/>
        </w:rPr>
        <w:t>function</w:t>
      </w:r>
      <w:r>
        <w:t>）</w:t>
      </w:r>
      <w:r>
        <w:t>将两个因变量转化为一个总体渴求值即</w:t>
      </w:r>
      <w:r>
        <w:rPr>
          <w:rFonts w:ascii="Times New Roman" w:eastAsia="宋体"/>
        </w:rPr>
        <w:t>D</w:t>
      </w:r>
      <w:r>
        <w:rPr>
          <w:rFonts w:ascii="Times New Roman" w:eastAsia="宋体"/>
        </w:rPr>
        <w:t>  </w:t>
      </w:r>
      <w:r>
        <w:t>值</w:t>
      </w:r>
    </w:p>
    <w:p w:rsidR="0018722C">
      <w:pPr>
        <w:topLinePunct/>
      </w:pPr>
      <w:r>
        <w:t>（</w:t>
      </w:r>
      <w:r>
        <w:rPr>
          <w:rFonts w:ascii="Times New Roman" w:eastAsia="Times New Roman"/>
        </w:rPr>
        <w:t>desirability </w:t>
      </w:r>
      <w:r>
        <w:rPr>
          <w:rFonts w:ascii="Times New Roman" w:eastAsia="Times New Roman"/>
        </w:rPr>
        <w:t>value</w:t>
      </w:r>
      <w:r>
        <w:t>）</w:t>
      </w:r>
      <w:r>
        <w:t>进行综合评价。对于载药量和包封率，我们期望其越大越好，</w:t>
      </w:r>
      <w:r w:rsidR="001852F3">
        <w:t xml:space="preserve">按以下公式转换：</w:t>
      </w:r>
    </w:p>
    <w:p w:rsidR="0018722C">
      <w:pPr>
        <w:pStyle w:val="aff7"/>
        <w:topLinePunct/>
      </w:pPr>
      <w:r>
        <w:drawing>
          <wp:inline>
            <wp:extent cx="1322510" cy="400050"/>
            <wp:effectExtent l="0" t="0" r="0" b="0"/>
            <wp:docPr id="77" name="image34.png" descr=""/>
            <wp:cNvGraphicFramePr>
              <a:graphicFrameLocks noChangeAspect="1"/>
            </wp:cNvGraphicFramePr>
            <a:graphic>
              <a:graphicData uri="http://schemas.openxmlformats.org/drawingml/2006/picture">
                <pic:pic>
                  <pic:nvPicPr>
                    <pic:cNvPr id="78" name="image34.png"/>
                    <pic:cNvPicPr/>
                  </pic:nvPicPr>
                  <pic:blipFill>
                    <a:blip r:embed="rId42" cstate="print"/>
                    <a:stretch>
                      <a:fillRect/>
                    </a:stretch>
                  </pic:blipFill>
                  <pic:spPr>
                    <a:xfrm>
                      <a:off x="0" y="0"/>
                      <a:ext cx="1322510" cy="400050"/>
                    </a:xfrm>
                    <a:prstGeom prst="rect">
                      <a:avLst/>
                    </a:prstGeom>
                  </pic:spPr>
                </pic:pic>
              </a:graphicData>
            </a:graphic>
          </wp:inline>
        </w:drawing>
      </w:r>
    </w:p>
    <w:p w:rsidR="0018722C">
      <w:pPr>
        <w:pStyle w:val="affff1"/>
        <w:topLinePunct/>
      </w:pPr>
      <w:r>
        <w:t>其中</w:t>
      </w:r>
      <w:r>
        <w:rPr>
          <w:spacing w:val="-12"/>
        </w:rPr>
        <w:drawing>
          <wp:inline distT="0" distB="0" distL="0" distR="0">
            <wp:extent cx="152400" cy="199389"/>
            <wp:effectExtent l="0" t="0" r="0" b="0"/>
            <wp:docPr id="79" name="image35.png" descr=""/>
            <wp:cNvGraphicFramePr>
              <a:graphicFrameLocks noChangeAspect="1"/>
            </wp:cNvGraphicFramePr>
            <a:graphic>
              <a:graphicData uri="http://schemas.openxmlformats.org/drawingml/2006/picture">
                <pic:pic>
                  <pic:nvPicPr>
                    <pic:cNvPr id="80" name="image35.png"/>
                    <pic:cNvPicPr/>
                  </pic:nvPicPr>
                  <pic:blipFill>
                    <a:blip r:embed="rId43" cstate="print"/>
                    <a:stretch>
                      <a:fillRect/>
                    </a:stretch>
                  </pic:blipFill>
                  <pic:spPr>
                    <a:xfrm>
                      <a:off x="0" y="0"/>
                      <a:ext cx="152400" cy="199389"/>
                    </a:xfrm>
                    <a:prstGeom prst="rect">
                      <a:avLst/>
                    </a:prstGeom>
                  </pic:spPr>
                </pic:pic>
              </a:graphicData>
            </a:graphic>
          </wp:inline>
        </w:drawing>
      </w:r>
      <w:r/>
      <w:r>
        <w:t>是载药量的渴求值</w:t>
      </w:r>
      <w:r>
        <w:rPr>
          <w:spacing w:val="-11"/>
        </w:rPr>
        <w:drawing>
          <wp:inline distT="0" distB="0" distL="0" distR="0">
            <wp:extent cx="152400" cy="199389"/>
            <wp:effectExtent l="0" t="0" r="0" b="0"/>
            <wp:docPr id="81" name="image36.png" descr=""/>
            <wp:cNvGraphicFramePr>
              <a:graphicFrameLocks noChangeAspect="1"/>
            </wp:cNvGraphicFramePr>
            <a:graphic>
              <a:graphicData uri="http://schemas.openxmlformats.org/drawingml/2006/picture">
                <pic:pic>
                  <pic:nvPicPr>
                    <pic:cNvPr id="82" name="image36.png"/>
                    <pic:cNvPicPr/>
                  </pic:nvPicPr>
                  <pic:blipFill>
                    <a:blip r:embed="rId44" cstate="print"/>
                    <a:stretch>
                      <a:fillRect/>
                    </a:stretch>
                  </pic:blipFill>
                  <pic:spPr>
                    <a:xfrm>
                      <a:off x="0" y="0"/>
                      <a:ext cx="152400" cy="199389"/>
                    </a:xfrm>
                    <a:prstGeom prst="rect">
                      <a:avLst/>
                    </a:prstGeom>
                  </pic:spPr>
                </pic:pic>
              </a:graphicData>
            </a:graphic>
          </wp:inline>
        </w:drawing>
      </w:r>
      <w:r/>
      <w:r>
        <w:t>是包封率的渴求值</w:t>
      </w:r>
      <w:r>
        <w:rPr>
          <w:spacing w:val="-12"/>
        </w:rPr>
        <w:drawing>
          <wp:inline distT="0" distB="0" distL="0" distR="0">
            <wp:extent cx="304800" cy="199389"/>
            <wp:effectExtent l="0" t="0" r="0" b="0"/>
            <wp:docPr id="83" name="image37.png" descr=""/>
            <wp:cNvGraphicFramePr>
              <a:graphicFrameLocks noChangeAspect="1"/>
            </wp:cNvGraphicFramePr>
            <a:graphic>
              <a:graphicData uri="http://schemas.openxmlformats.org/drawingml/2006/picture">
                <pic:pic>
                  <pic:nvPicPr>
                    <pic:cNvPr id="84" name="image37.png"/>
                    <pic:cNvPicPr/>
                  </pic:nvPicPr>
                  <pic:blipFill>
                    <a:blip r:embed="rId45" cstate="print"/>
                    <a:stretch>
                      <a:fillRect/>
                    </a:stretch>
                  </pic:blipFill>
                  <pic:spPr>
                    <a:xfrm>
                      <a:off x="0" y="0"/>
                      <a:ext cx="304800" cy="199389"/>
                    </a:xfrm>
                    <a:prstGeom prst="rect">
                      <a:avLst/>
                    </a:prstGeom>
                  </pic:spPr>
                </pic:pic>
              </a:graphicData>
            </a:graphic>
          </wp:inline>
        </w:drawing>
      </w:r>
      <w:r/>
      <w:r>
        <w:rPr>
          <w:spacing w:val="-1"/>
        </w:rPr>
        <w:t>和</w:t>
      </w:r>
      <w:r>
        <w:rPr>
          <w:spacing w:val="-1"/>
        </w:rPr>
        <w:drawing>
          <wp:inline distT="0" distB="0" distL="0" distR="0">
            <wp:extent cx="286385" cy="199389"/>
            <wp:effectExtent l="0" t="0" r="0" b="0"/>
            <wp:docPr id="85" name="image38.png" descr=""/>
            <wp:cNvGraphicFramePr>
              <a:graphicFrameLocks noChangeAspect="1"/>
            </wp:cNvGraphicFramePr>
            <a:graphic>
              <a:graphicData uri="http://schemas.openxmlformats.org/drawingml/2006/picture">
                <pic:pic>
                  <pic:nvPicPr>
                    <pic:cNvPr id="86" name="image38.png"/>
                    <pic:cNvPicPr/>
                  </pic:nvPicPr>
                  <pic:blipFill>
                    <a:blip r:embed="rId46" cstate="print"/>
                    <a:stretch>
                      <a:fillRect/>
                    </a:stretch>
                  </pic:blipFill>
                  <pic:spPr>
                    <a:xfrm>
                      <a:off x="0" y="0"/>
                      <a:ext cx="286385" cy="199389"/>
                    </a:xfrm>
                    <a:prstGeom prst="rect">
                      <a:avLst/>
                    </a:prstGeom>
                  </pic:spPr>
                </pic:pic>
              </a:graphicData>
            </a:graphic>
          </wp:inline>
        </w:drawing>
      </w:r>
      <w:r/>
      <w:r>
        <w:t>分别是实验</w:t>
      </w:r>
    </w:p>
    <w:p w:rsidR="0018722C">
      <w:pPr>
        <w:pStyle w:val="ae"/>
        <w:topLinePunct/>
      </w:pPr>
      <w:r>
        <w:t>设计中各因变量所得到的最大值和最小值</w:t>
      </w:r>
      <w:r>
        <w:rPr>
          <w:spacing w:val="-18"/>
        </w:rPr>
        <w:drawing>
          <wp:inline distT="0" distB="0" distL="0" distR="0">
            <wp:extent cx="114300" cy="199389"/>
            <wp:effectExtent l="0" t="0" r="0" b="0"/>
            <wp:docPr id="87" name="image39.png" descr=""/>
            <wp:cNvGraphicFramePr>
              <a:graphicFrameLocks noChangeAspect="1"/>
            </wp:cNvGraphicFramePr>
            <a:graphic>
              <a:graphicData uri="http://schemas.openxmlformats.org/drawingml/2006/picture">
                <pic:pic>
                  <pic:nvPicPr>
                    <pic:cNvPr id="88" name="image39.png"/>
                    <pic:cNvPicPr/>
                  </pic:nvPicPr>
                  <pic:blipFill>
                    <a:blip r:embed="rId47" cstate="print"/>
                    <a:stretch>
                      <a:fillRect/>
                    </a:stretch>
                  </pic:blipFill>
                  <pic:spPr>
                    <a:xfrm>
                      <a:off x="0" y="0"/>
                      <a:ext cx="114300" cy="199389"/>
                    </a:xfrm>
                    <a:prstGeom prst="rect">
                      <a:avLst/>
                    </a:prstGeom>
                  </pic:spPr>
                </pic:pic>
              </a:graphicData>
            </a:graphic>
          </wp:inline>
        </w:drawing>
      </w:r>
      <w:r/>
      <w:r>
        <w:t>是实验设计中任意处方中因变量的实测值。</w:t>
      </w:r>
    </w:p>
    <w:p w:rsidR="0018722C">
      <w:pPr>
        <w:pStyle w:val="ae"/>
        <w:topLinePunct/>
      </w:pPr>
      <w:r>
        <w:t>整体渴求值</w:t>
      </w:r>
      <w:r>
        <w:rPr>
          <w:spacing w:val="0"/>
        </w:rPr>
        <w:drawing>
          <wp:inline distT="0" distB="0" distL="0" distR="0">
            <wp:extent cx="152400" cy="199389"/>
            <wp:effectExtent l="0" t="0" r="0" b="0"/>
            <wp:docPr id="89" name="image40.png" descr=""/>
            <wp:cNvGraphicFramePr>
              <a:graphicFrameLocks noChangeAspect="1"/>
            </wp:cNvGraphicFramePr>
            <a:graphic>
              <a:graphicData uri="http://schemas.openxmlformats.org/drawingml/2006/picture">
                <pic:pic>
                  <pic:nvPicPr>
                    <pic:cNvPr id="90" name="image40.png"/>
                    <pic:cNvPicPr/>
                  </pic:nvPicPr>
                  <pic:blipFill>
                    <a:blip r:embed="rId48" cstate="print"/>
                    <a:stretch>
                      <a:fillRect/>
                    </a:stretch>
                  </pic:blipFill>
                  <pic:spPr>
                    <a:xfrm>
                      <a:off x="0" y="0"/>
                      <a:ext cx="152400" cy="199389"/>
                    </a:xfrm>
                    <a:prstGeom prst="rect">
                      <a:avLst/>
                    </a:prstGeom>
                  </pic:spPr>
                </pic:pic>
              </a:graphicData>
            </a:graphic>
          </wp:inline>
        </w:drawing>
      </w:r>
      <w:r/>
      <w:r>
        <w:rPr>
          <w:spacing w:val="0"/>
        </w:rPr>
        <w:t>和</w:t>
      </w:r>
      <w:r>
        <w:rPr>
          <w:spacing w:val="0"/>
        </w:rPr>
        <w:drawing>
          <wp:inline distT="0" distB="0" distL="0" distR="0">
            <wp:extent cx="190500" cy="199389"/>
            <wp:effectExtent l="0" t="0" r="0" b="0"/>
            <wp:docPr id="91" name="image41.png" descr=""/>
            <wp:cNvGraphicFramePr>
              <a:graphicFrameLocks noChangeAspect="1"/>
            </wp:cNvGraphicFramePr>
            <a:graphic>
              <a:graphicData uri="http://schemas.openxmlformats.org/drawingml/2006/picture">
                <pic:pic>
                  <pic:nvPicPr>
                    <pic:cNvPr id="92" name="image41.png"/>
                    <pic:cNvPicPr/>
                  </pic:nvPicPr>
                  <pic:blipFill>
                    <a:blip r:embed="rId49" cstate="print"/>
                    <a:stretch>
                      <a:fillRect/>
                    </a:stretch>
                  </pic:blipFill>
                  <pic:spPr>
                    <a:xfrm>
                      <a:off x="0" y="0"/>
                      <a:ext cx="190500" cy="199389"/>
                    </a:xfrm>
                    <a:prstGeom prst="rect">
                      <a:avLst/>
                    </a:prstGeom>
                  </pic:spPr>
                </pic:pic>
              </a:graphicData>
            </a:graphic>
          </wp:inline>
        </w:drawing>
      </w:r>
      <w:r/>
      <w:r>
        <w:t>的几何平均值，按以下公式转换：</w:t>
      </w:r>
    </w:p>
    <w:p w:rsidR="0018722C">
      <w:pPr>
        <w:pStyle w:val="aff7"/>
        <w:topLinePunct/>
      </w:pPr>
      <w:r>
        <w:drawing>
          <wp:inline>
            <wp:extent cx="1112024" cy="400050"/>
            <wp:effectExtent l="0" t="0" r="0" b="0"/>
            <wp:docPr id="93" name="image42.png" descr=""/>
            <wp:cNvGraphicFramePr>
              <a:graphicFrameLocks noChangeAspect="1"/>
            </wp:cNvGraphicFramePr>
            <a:graphic>
              <a:graphicData uri="http://schemas.openxmlformats.org/drawingml/2006/picture">
                <pic:pic>
                  <pic:nvPicPr>
                    <pic:cNvPr id="94" name="image42.png"/>
                    <pic:cNvPicPr/>
                  </pic:nvPicPr>
                  <pic:blipFill>
                    <a:blip r:embed="rId50" cstate="print"/>
                    <a:stretch>
                      <a:fillRect/>
                    </a:stretch>
                  </pic:blipFill>
                  <pic:spPr>
                    <a:xfrm>
                      <a:off x="0" y="0"/>
                      <a:ext cx="1112024" cy="400050"/>
                    </a:xfrm>
                    <a:prstGeom prst="rect">
                      <a:avLst/>
                    </a:prstGeom>
                  </pic:spPr>
                </pic:pic>
              </a:graphicData>
            </a:graphic>
          </wp:inline>
        </w:drawing>
      </w:r>
    </w:p>
    <w:p w:rsidR="0018722C">
      <w:pPr>
        <w:pStyle w:val="ae"/>
        <w:topLinePunct/>
      </w:pPr>
      <w:r>
        <w:t>其中</w:t>
      </w:r>
      <w:r>
        <w:rPr>
          <w:spacing w:val="-12"/>
        </w:rPr>
        <w:drawing>
          <wp:inline distT="0" distB="0" distL="0" distR="0">
            <wp:extent cx="143510" cy="199389"/>
            <wp:effectExtent l="0" t="0" r="0" b="0"/>
            <wp:docPr id="95" name="image43.png" descr=""/>
            <wp:cNvGraphicFramePr>
              <a:graphicFrameLocks noChangeAspect="1"/>
            </wp:cNvGraphicFramePr>
            <a:graphic>
              <a:graphicData uri="http://schemas.openxmlformats.org/drawingml/2006/picture">
                <pic:pic>
                  <pic:nvPicPr>
                    <pic:cNvPr id="96" name="image43.png"/>
                    <pic:cNvPicPr/>
                  </pic:nvPicPr>
                  <pic:blipFill>
                    <a:blip r:embed="rId51" cstate="print"/>
                    <a:stretch>
                      <a:fillRect/>
                    </a:stretch>
                  </pic:blipFill>
                  <pic:spPr>
                    <a:xfrm>
                      <a:off x="0" y="0"/>
                      <a:ext cx="143510" cy="199389"/>
                    </a:xfrm>
                    <a:prstGeom prst="rect">
                      <a:avLst/>
                    </a:prstGeom>
                  </pic:spPr>
                </pic:pic>
              </a:graphicData>
            </a:graphic>
          </wp:inline>
        </w:drawing>
      </w:r>
      <w:r/>
      <w:r>
        <w:t>是每个试验的整体渴求值</w:t>
      </w:r>
      <w:r>
        <w:rPr>
          <w:spacing w:val="-11"/>
        </w:rPr>
        <w:t>。</w:t>
      </w:r>
      <w:r>
        <w:t>因此</w:t>
      </w:r>
      <w:r>
        <w:rPr>
          <w:spacing w:val="-11"/>
        </w:rPr>
        <w:t>，</w:t>
      </w:r>
      <w:r>
        <w:t>可以使</w:t>
      </w:r>
      <w:r>
        <w:rPr>
          <w:spacing w:val="0"/>
        </w:rPr>
        <w:drawing>
          <wp:inline distT="0" distB="0" distL="0" distR="0">
            <wp:extent cx="142875" cy="199389"/>
            <wp:effectExtent l="0" t="0" r="0" b="0"/>
            <wp:docPr id="97" name="image43.png" descr=""/>
            <wp:cNvGraphicFramePr>
              <a:graphicFrameLocks noChangeAspect="1"/>
            </wp:cNvGraphicFramePr>
            <a:graphic>
              <a:graphicData uri="http://schemas.openxmlformats.org/drawingml/2006/picture">
                <pic:pic>
                  <pic:nvPicPr>
                    <pic:cNvPr id="98" name="image43.png"/>
                    <pic:cNvPicPr/>
                  </pic:nvPicPr>
                  <pic:blipFill>
                    <a:blip r:embed="rId51" cstate="print"/>
                    <a:stretch>
                      <a:fillRect/>
                    </a:stretch>
                  </pic:blipFill>
                  <pic:spPr>
                    <a:xfrm>
                      <a:off x="0" y="0"/>
                      <a:ext cx="142875" cy="199389"/>
                    </a:xfrm>
                    <a:prstGeom prst="rect">
                      <a:avLst/>
                    </a:prstGeom>
                  </pic:spPr>
                </pic:pic>
              </a:graphicData>
            </a:graphic>
          </wp:inline>
        </w:drawing>
      </w:r>
      <w:r/>
      <w:r>
        <w:t>进行方差分析以得到</w:t>
      </w:r>
      <w:r w:rsidR="001852F3">
        <w:t xml:space="preserve"> 正交试验的最优条件。</w:t>
      </w:r>
    </w:p>
    <w:p w:rsidR="0018722C">
      <w:pPr>
        <w:pStyle w:val="Heading3"/>
        <w:topLinePunct/>
        <w:ind w:left="200" w:hangingChars="200" w:hanging="200"/>
      </w:pPr>
      <w:bookmarkStart w:id="491103" w:name="_Toc686491103"/>
      <w:bookmarkStart w:name="_bookmark47" w:id="109"/>
      <w:bookmarkEnd w:id="109"/>
      <w:r>
        <w:t>3.7</w:t>
      </w:r>
      <w:r>
        <w:t xml:space="preserve"> </w:t>
      </w:r>
      <w:r/>
      <w:bookmarkStart w:name="_bookmark47" w:id="110"/>
      <w:bookmarkEnd w:id="110"/>
      <w:r>
        <w:t>正交试验最佳方案的验证</w:t>
      </w:r>
      <w:bookmarkEnd w:id="491103"/>
    </w:p>
    <w:p w:rsidR="0018722C">
      <w:pPr>
        <w:topLinePunct/>
      </w:pPr>
      <w:r>
        <w:t>溶剂挥发法：精密称取</w:t>
      </w:r>
      <w:r>
        <w:rPr>
          <w:rFonts w:ascii="Times New Roman" w:eastAsia="Times New Roman"/>
        </w:rPr>
        <w:t>AM-PK111-4P1 50 mg</w:t>
      </w:r>
      <w:r>
        <w:t>和</w:t>
      </w:r>
      <w:r>
        <w:rPr>
          <w:rFonts w:ascii="Times New Roman" w:eastAsia="Times New Roman"/>
        </w:rPr>
        <w:t>VP 25 mg</w:t>
      </w:r>
      <w:r>
        <w:t>置于带磁力搅拌</w:t>
      </w:r>
    </w:p>
    <w:p w:rsidR="0018722C">
      <w:pPr>
        <w:topLinePunct/>
      </w:pPr>
      <w:r>
        <w:t>的</w:t>
      </w:r>
      <w:r>
        <w:rPr>
          <w:rFonts w:ascii="Times New Roman" w:eastAsia="Times New Roman"/>
        </w:rPr>
        <w:t>250 mL</w:t>
      </w:r>
      <w:r>
        <w:t>干燥圆底烧瓶中；加入甲醇</w:t>
      </w:r>
      <w:r>
        <w:rPr>
          <w:rFonts w:ascii="Times New Roman" w:eastAsia="Times New Roman"/>
        </w:rPr>
        <w:t>50 mL</w:t>
      </w:r>
      <w:r>
        <w:t>，搅拌使聚合物和药物溶解并均匀</w:t>
      </w:r>
    </w:p>
    <w:p w:rsidR="0018722C">
      <w:pPr>
        <w:topLinePunct/>
      </w:pPr>
      <w:r>
        <w:t>分散在有机溶剂中；设置水浴恒温</w:t>
      </w:r>
      <w:r>
        <w:rPr>
          <w:rFonts w:ascii="Times New Roman" w:hAnsi="Times New Roman" w:eastAsia="宋体"/>
        </w:rPr>
        <w:t>30</w:t>
      </w:r>
      <w:r w:rsidR="001852F3">
        <w:rPr>
          <w:rFonts w:ascii="Times New Roman" w:hAnsi="Times New Roman" w:eastAsia="宋体"/>
        </w:rPr>
        <w:t xml:space="preserve">°</w:t>
      </w:r>
      <w:r>
        <w:rPr>
          <w:rFonts w:ascii="Times New Roman" w:hAnsi="Times New Roman" w:eastAsia="宋体"/>
        </w:rPr>
        <w:t>C</w:t>
      </w:r>
      <w:r>
        <w:t>，搅拌转速</w:t>
      </w:r>
      <w:r>
        <w:rPr>
          <w:rFonts w:ascii="Times New Roman" w:hAnsi="Times New Roman" w:eastAsia="宋体"/>
        </w:rPr>
        <w:t>1400 </w:t>
      </w:r>
      <w:r>
        <w:rPr>
          <w:rFonts w:ascii="Times New Roman" w:hAnsi="Times New Roman" w:eastAsia="宋体"/>
        </w:rPr>
        <w:t>r</w:t>
      </w:r>
      <w:r>
        <w:rPr>
          <w:rFonts w:ascii="Times New Roman" w:hAnsi="Times New Roman" w:eastAsia="宋体"/>
        </w:rPr>
        <w:t>/</w:t>
      </w:r>
      <w:r>
        <w:rPr>
          <w:rFonts w:ascii="Times New Roman" w:hAnsi="Times New Roman" w:eastAsia="宋体"/>
        </w:rPr>
        <w:t>min</w:t>
      </w:r>
      <w:r>
        <w:t>；逐滴滴加</w:t>
      </w:r>
      <w:r>
        <w:rPr>
          <w:rFonts w:ascii="Times New Roman" w:hAnsi="Times New Roman" w:eastAsia="宋体"/>
        </w:rPr>
        <w:t>25 mL</w:t>
      </w:r>
    </w:p>
    <w:p w:rsidR="0018722C">
      <w:pPr>
        <w:topLinePunct/>
      </w:pPr>
      <w:r>
        <w:t>去离子水，并继续搅拌</w:t>
      </w:r>
      <w:r>
        <w:rPr>
          <w:rFonts w:ascii="Times New Roman" w:hAnsi="Times New Roman" w:eastAsia="Times New Roman"/>
        </w:rPr>
        <w:t>2 </w:t>
      </w:r>
      <w:r>
        <w:rPr>
          <w:rFonts w:ascii="Times New Roman" w:hAnsi="Times New Roman" w:eastAsia="Times New Roman"/>
        </w:rPr>
        <w:t>h</w:t>
      </w:r>
      <w:r>
        <w:t>；将烧瓶置于</w:t>
      </w:r>
      <w:r>
        <w:rPr>
          <w:rFonts w:ascii="Times New Roman" w:hAnsi="Times New Roman" w:eastAsia="Times New Roman"/>
        </w:rPr>
        <w:t>30</w:t>
      </w:r>
      <w:r w:rsidR="001852F3">
        <w:rPr>
          <w:rFonts w:ascii="Times New Roman" w:hAnsi="Times New Roman" w:eastAsia="Times New Roman"/>
        </w:rPr>
        <w:t xml:space="preserve">°C</w:t>
      </w:r>
      <w:r>
        <w:t>水浴，减压旋蒸除去甲醇；用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p>
    <w:p w:rsidR="0018722C">
      <w:pPr>
        <w:topLinePunct/>
      </w:pPr>
      <w:r>
        <w:rPr>
          <w:rFonts w:ascii="Times New Roman" w:hAnsi="Times New Roman" w:eastAsia="Times New Roman"/>
        </w:rPr>
        <w:t>µm</w:t>
      </w:r>
      <w:r>
        <w:t>针筒式过滤器过滤，除去未包裹药物，得最佳处方工艺验证胶束样品，测得载药量、包封率和产率。</w:t>
      </w:r>
    </w:p>
    <w:p w:rsidR="0018722C">
      <w:pPr>
        <w:pStyle w:val="Heading3"/>
        <w:topLinePunct/>
        <w:ind w:left="200" w:hangingChars="200" w:hanging="200"/>
      </w:pPr>
      <w:bookmarkStart w:id="491104" w:name="_Toc686491104"/>
      <w:bookmarkStart w:name="_bookmark48" w:id="111"/>
      <w:bookmarkEnd w:id="111"/>
      <w:r>
        <w:t>3.8</w:t>
      </w:r>
      <w:r>
        <w:t xml:space="preserve"> </w:t>
      </w:r>
      <w:r/>
      <w:bookmarkStart w:name="_bookmark48" w:id="112"/>
      <w:bookmarkEnd w:id="112"/>
      <w:r>
        <w:t>尼莫地平胶束的制备</w:t>
      </w:r>
      <w:bookmarkEnd w:id="491104"/>
    </w:p>
    <w:p w:rsidR="0018722C">
      <w:pPr>
        <w:topLinePunct/>
      </w:pPr>
      <w:r>
        <w:t>以</w:t>
      </w:r>
      <w:r>
        <w:rPr>
          <w:rFonts w:ascii="Times New Roman" w:eastAsia="Times New Roman"/>
        </w:rPr>
        <w:t>VP</w:t>
      </w:r>
      <w:r>
        <w:t>胶束正交试验最佳方案为基础，</w:t>
      </w:r>
      <w:r>
        <w:rPr>
          <w:rFonts w:ascii="Times New Roman" w:eastAsia="Times New Roman"/>
        </w:rPr>
        <w:t>NM</w:t>
      </w:r>
      <w:r>
        <w:t>胶束的制备方法如下：精密称取</w:t>
      </w:r>
      <w:r>
        <w:rPr>
          <w:rFonts w:ascii="Times New Roman" w:eastAsia="Times New Roman"/>
        </w:rPr>
        <w:t>AM-PK111-4P1 </w:t>
      </w:r>
      <w:r>
        <w:rPr>
          <w:rFonts w:ascii="Times New Roman" w:eastAsia="Times New Roman"/>
        </w:rPr>
        <w:t>50 mg</w:t>
      </w:r>
      <w:r>
        <w:t>和</w:t>
      </w:r>
      <w:r>
        <w:rPr>
          <w:rFonts w:ascii="Times New Roman" w:eastAsia="Times New Roman"/>
        </w:rPr>
        <w:t>NM 25 mg</w:t>
      </w:r>
      <w:r>
        <w:t>置于带磁力搅拌的</w:t>
      </w:r>
      <w:r>
        <w:rPr>
          <w:rFonts w:ascii="Times New Roman" w:eastAsia="Times New Roman"/>
        </w:rPr>
        <w:t>250 mL</w:t>
      </w:r>
      <w:r>
        <w:t>干燥圆底烧瓶中；</w:t>
      </w:r>
      <w:r>
        <w:t>加入甲醇</w:t>
      </w:r>
      <w:r>
        <w:rPr>
          <w:rFonts w:ascii="Times New Roman" w:eastAsia="Times New Roman"/>
        </w:rPr>
        <w:t>50 </w:t>
      </w:r>
      <w:r>
        <w:rPr>
          <w:rFonts w:ascii="Times New Roman" w:eastAsia="Times New Roman"/>
        </w:rPr>
        <w:t>mL</w:t>
      </w:r>
      <w:r>
        <w:t>，搅拌使聚合物和药物溶解并均匀分散在有机溶剂中；设置水</w:t>
      </w:r>
      <w:r>
        <w:t>浴</w:t>
      </w:r>
    </w:p>
    <w:p w:rsidR="0018722C">
      <w:pPr>
        <w:topLinePunct/>
      </w:pPr>
      <w:r>
        <w:t>恒温</w:t>
      </w:r>
      <w:r>
        <w:rPr>
          <w:rFonts w:ascii="Times New Roman" w:hAnsi="Times New Roman" w:eastAsia="Times New Roman"/>
        </w:rPr>
        <w:t>30</w:t>
      </w:r>
      <w:r w:rsidR="001852F3">
        <w:rPr>
          <w:rFonts w:ascii="Times New Roman" w:hAnsi="Times New Roman" w:eastAsia="Times New Roman"/>
        </w:rPr>
        <w:t xml:space="preserve">°C</w:t>
      </w:r>
      <w:r>
        <w:t>，搅拌转速</w:t>
      </w:r>
      <w:r>
        <w:rPr>
          <w:rFonts w:ascii="Times New Roman" w:hAnsi="Times New Roman" w:eastAsia="Times New Roman"/>
        </w:rPr>
        <w:t>1400 r</w:t>
      </w:r>
      <w:r>
        <w:rPr>
          <w:rFonts w:ascii="Times New Roman" w:hAnsi="Times New Roman" w:eastAsia="Times New Roman"/>
        </w:rPr>
        <w:t>/</w:t>
      </w:r>
      <w:r>
        <w:rPr>
          <w:rFonts w:ascii="Times New Roman" w:hAnsi="Times New Roman" w:eastAsia="Times New Roman"/>
        </w:rPr>
        <w:t>min</w:t>
      </w:r>
      <w:r>
        <w:t>；逐滴滴加</w:t>
      </w:r>
      <w:r>
        <w:rPr>
          <w:rFonts w:ascii="Times New Roman" w:hAnsi="Times New Roman" w:eastAsia="Times New Roman"/>
        </w:rPr>
        <w:t>25 mL</w:t>
      </w:r>
      <w:r>
        <w:t>去离子水，并继续搅拌</w:t>
      </w:r>
      <w:r>
        <w:rPr>
          <w:rFonts w:ascii="Times New Roman" w:hAnsi="Times New Roman" w:eastAsia="Times New Roman"/>
        </w:rPr>
        <w:t>2 h</w:t>
      </w:r>
      <w:r>
        <w:t>；</w:t>
      </w:r>
      <w:r>
        <w:t>将烧瓶置于</w:t>
      </w:r>
      <w:r>
        <w:rPr>
          <w:rFonts w:ascii="Times New Roman" w:hAnsi="Times New Roman" w:eastAsia="Times New Roman"/>
        </w:rPr>
        <w:t>30</w:t>
      </w:r>
      <w:r w:rsidR="001852F3">
        <w:rPr>
          <w:rFonts w:ascii="Times New Roman" w:hAnsi="Times New Roman" w:eastAsia="Times New Roman"/>
        </w:rPr>
        <w:t xml:space="preserve">°C</w:t>
      </w:r>
      <w:r>
        <w:t>水浴，减压旋蒸除去甲醇；用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µm</w:t>
      </w:r>
      <w:r>
        <w:t>针筒式过滤器过滤，除</w:t>
      </w:r>
      <w:r>
        <w:t>去未包裹药物，得</w:t>
      </w:r>
      <w:r>
        <w:rPr>
          <w:rFonts w:ascii="Times New Roman" w:hAnsi="Times New Roman" w:eastAsia="Times New Roman"/>
        </w:rPr>
        <w:t>NM</w:t>
      </w:r>
      <w:r>
        <w:t>胶束样品，测得载药量、包封率和产率。</w:t>
      </w:r>
    </w:p>
    <w:p w:rsidR="0018722C">
      <w:pPr>
        <w:pStyle w:val="Heading2"/>
        <w:topLinePunct/>
        <w:ind w:left="171" w:hangingChars="171" w:hanging="171"/>
      </w:pPr>
      <w:bookmarkStart w:id="491105" w:name="_Toc686491105"/>
      <w:bookmarkStart w:name="4 结果与讨论 " w:id="113"/>
      <w:bookmarkEnd w:id="113"/>
      <w:r>
        <w:t>4</w:t>
      </w:r>
      <w:r>
        <w:t xml:space="preserve"> </w:t>
      </w:r>
      <w:r/>
      <w:bookmarkStart w:name="_bookmark49" w:id="114"/>
      <w:bookmarkEnd w:id="114"/>
      <w:r/>
      <w:bookmarkStart w:name="_bookmark49" w:id="115"/>
      <w:bookmarkEnd w:id="115"/>
      <w:r>
        <w:t>结果与讨论</w:t>
      </w:r>
      <w:bookmarkEnd w:id="491105"/>
    </w:p>
    <w:p w:rsidR="0018722C">
      <w:pPr>
        <w:pStyle w:val="Heading3"/>
        <w:topLinePunct/>
        <w:ind w:left="200" w:hangingChars="200" w:hanging="200"/>
      </w:pPr>
      <w:bookmarkStart w:id="491106" w:name="_Toc686491106"/>
      <w:bookmarkStart w:name="_bookmark50" w:id="116"/>
      <w:bookmarkEnd w:id="116"/>
      <w:r>
        <w:t>4.1</w:t>
      </w:r>
      <w:r>
        <w:t xml:space="preserve"> </w:t>
      </w:r>
      <w:r/>
      <w:bookmarkStart w:name="_bookmark50" w:id="117"/>
      <w:bookmarkEnd w:id="117"/>
      <w:r>
        <w:t>胶束内药物含量测定方法的确立</w:t>
      </w:r>
      <w:bookmarkEnd w:id="491106"/>
    </w:p>
    <w:p w:rsidR="0018722C">
      <w:pPr>
        <w:pStyle w:val="4"/>
        <w:topLinePunct/>
        <w:ind w:left="200" w:hangingChars="200" w:hanging="200"/>
      </w:pPr>
      <w:r>
        <w:t>4.1.1</w:t>
      </w:r>
      <w:r>
        <w:t xml:space="preserve"> </w:t>
      </w:r>
      <w:r>
        <w:t>测定波长的选择</w:t>
      </w:r>
    </w:p>
    <w:p w:rsidR="0018722C">
      <w:pPr>
        <w:topLinePunct/>
      </w:pPr>
      <w:r>
        <w:rPr>
          <w:rFonts w:ascii="Times New Roman" w:eastAsia="Times New Roman"/>
        </w:rPr>
        <w:t>VP</w:t>
      </w:r>
      <w:r>
        <w:t>和</w:t>
      </w:r>
      <w:r>
        <w:rPr>
          <w:rFonts w:ascii="Times New Roman" w:eastAsia="Times New Roman"/>
        </w:rPr>
        <w:t>AM-PK111-4P1</w:t>
      </w:r>
      <w:r>
        <w:t>的甲醇溶液，在</w:t>
      </w:r>
      <w:r>
        <w:rPr>
          <w:rFonts w:ascii="Times New Roman" w:eastAsia="Times New Roman"/>
        </w:rPr>
        <w:t>200 nm~400 nm</w:t>
      </w:r>
      <w:r>
        <w:t>波长范围内的扫描图</w:t>
      </w:r>
      <w:r>
        <w:t>如图</w:t>
      </w:r>
      <w:r>
        <w:rPr>
          <w:rFonts w:ascii="Times New Roman" w:eastAsia="Times New Roman"/>
        </w:rPr>
        <w:t>3</w:t>
      </w:r>
      <w:r>
        <w:rPr>
          <w:rFonts w:ascii="Times New Roman" w:eastAsia="Times New Roman"/>
        </w:rPr>
        <w:t>.</w:t>
      </w:r>
      <w:r>
        <w:rPr>
          <w:rFonts w:ascii="Times New Roman" w:eastAsia="Times New Roman"/>
        </w:rPr>
        <w:t>1</w:t>
      </w:r>
      <w:r>
        <w:t>所示。从图中可以看出，</w:t>
      </w:r>
      <w:r>
        <w:rPr>
          <w:rFonts w:ascii="Times New Roman" w:eastAsia="Times New Roman"/>
        </w:rPr>
        <w:t>VP</w:t>
      </w:r>
      <w:r>
        <w:t>在甲醇中有三个吸收峰，最大吸收波长在</w:t>
      </w:r>
      <w:r>
        <w:rPr>
          <w:rFonts w:ascii="Times New Roman" w:eastAsia="Times New Roman"/>
        </w:rPr>
        <w:t>229 nm</w:t>
      </w:r>
      <w:r>
        <w:t>，次吸收波长在</w:t>
      </w:r>
      <w:r>
        <w:rPr>
          <w:rFonts w:ascii="Times New Roman" w:eastAsia="Times New Roman"/>
        </w:rPr>
        <w:t>273 nm</w:t>
      </w:r>
      <w:r>
        <w:t>，第三吸收波长在</w:t>
      </w:r>
      <w:r>
        <w:rPr>
          <w:rFonts w:ascii="Times New Roman" w:eastAsia="Times New Roman"/>
        </w:rPr>
        <w:t>313 nm</w:t>
      </w:r>
      <w:r>
        <w:t>，聚合物在后两个波长</w:t>
      </w:r>
      <w:r>
        <w:t>下的紫外吸收极小，不足以干扰样品的测定。同时，</w:t>
      </w:r>
      <w:r>
        <w:rPr>
          <w:rFonts w:ascii="Times New Roman" w:eastAsia="Times New Roman"/>
        </w:rPr>
        <w:t>VP</w:t>
      </w:r>
      <w:r>
        <w:t>在</w:t>
      </w:r>
      <w:r>
        <w:rPr>
          <w:rFonts w:ascii="Times New Roman" w:eastAsia="Times New Roman"/>
        </w:rPr>
        <w:t>229 nm</w:t>
      </w:r>
      <w:r>
        <w:t>处的吸收峰不</w:t>
      </w:r>
      <w:r>
        <w:t>光滑，跳动较大。因此，在满足定量灵敏度的情况下，选择干扰更小的次吸收波长</w:t>
      </w:r>
      <w:r>
        <w:t>（</w:t>
      </w:r>
      <w:r>
        <w:rPr>
          <w:rFonts w:ascii="Times New Roman" w:eastAsia="Times New Roman"/>
        </w:rPr>
        <w:t>273 </w:t>
      </w:r>
      <w:r>
        <w:rPr>
          <w:rFonts w:ascii="Times New Roman" w:eastAsia="Times New Roman"/>
        </w:rPr>
        <w:t>nm</w:t>
      </w:r>
      <w:r>
        <w:t>）</w:t>
      </w:r>
      <w:r>
        <w:t>作为</w:t>
      </w:r>
      <w:r>
        <w:rPr>
          <w:rFonts w:ascii="Times New Roman" w:eastAsia="Times New Roman"/>
        </w:rPr>
        <w:t>VP</w:t>
      </w:r>
      <w:r>
        <w:t>胶束载药量测定的紫外检测波长。</w:t>
      </w:r>
    </w:p>
    <w:p w:rsidR="0018722C">
      <w:pPr>
        <w:topLinePunct/>
      </w:pPr>
      <w:r>
        <w:rPr>
          <w:rFonts w:ascii="Times New Roman" w:eastAsia="Times New Roman"/>
        </w:rPr>
        <w:t>NM</w:t>
      </w:r>
      <w:r>
        <w:t>和</w:t>
      </w:r>
      <w:r>
        <w:rPr>
          <w:rFonts w:ascii="Times New Roman" w:eastAsia="Times New Roman"/>
        </w:rPr>
        <w:t>AM-PK111-4P1</w:t>
      </w:r>
      <w:r>
        <w:t>的甲醇溶液，在</w:t>
      </w:r>
      <w:r>
        <w:rPr>
          <w:rFonts w:ascii="Times New Roman" w:eastAsia="Times New Roman"/>
        </w:rPr>
        <w:t>200 nm~400 nm</w:t>
      </w:r>
      <w:r>
        <w:t>波长范围内的扫描图</w:t>
      </w:r>
      <w:r>
        <w:t>如图</w:t>
      </w:r>
      <w:r>
        <w:rPr>
          <w:rFonts w:ascii="Times New Roman" w:eastAsia="Times New Roman"/>
        </w:rPr>
        <w:t>3</w:t>
      </w:r>
      <w:r>
        <w:rPr>
          <w:rFonts w:ascii="Times New Roman" w:eastAsia="Times New Roman"/>
        </w:rPr>
        <w:t>.</w:t>
      </w:r>
      <w:r>
        <w:rPr>
          <w:rFonts w:ascii="Times New Roman" w:eastAsia="Times New Roman"/>
        </w:rPr>
        <w:t>2</w:t>
      </w:r>
      <w:r>
        <w:t>所示。从图中可以看出，</w:t>
      </w:r>
      <w:r>
        <w:rPr>
          <w:rFonts w:ascii="Times New Roman" w:eastAsia="Times New Roman"/>
        </w:rPr>
        <w:t>NM</w:t>
      </w:r>
      <w:r>
        <w:t>在甲醇中的最大吸收波长在</w:t>
      </w:r>
      <w:r>
        <w:rPr>
          <w:rFonts w:ascii="Times New Roman" w:eastAsia="Times New Roman"/>
        </w:rPr>
        <w:t>237 </w:t>
      </w:r>
      <w:r>
        <w:rPr>
          <w:rFonts w:ascii="Times New Roman" w:eastAsia="Times New Roman"/>
        </w:rPr>
        <w:t>nm</w:t>
      </w:r>
      <w:r>
        <w:t>，聚合</w:t>
      </w:r>
      <w:r>
        <w:t>物在此波长下的紫外吸收较小，不足以干扰样品的测定，因此，选择</w:t>
      </w:r>
      <w:r>
        <w:rPr>
          <w:rFonts w:ascii="Times New Roman" w:eastAsia="Times New Roman"/>
        </w:rPr>
        <w:t>237 nm</w:t>
      </w:r>
      <w:r>
        <w:t>作</w:t>
      </w:r>
      <w:r>
        <w:t>为</w:t>
      </w:r>
      <w:r>
        <w:rPr>
          <w:rFonts w:ascii="Times New Roman" w:eastAsia="Times New Roman"/>
        </w:rPr>
        <w:t>NM</w:t>
      </w:r>
      <w:r>
        <w:t>胶束载药量测定的紫外检测波长。</w:t>
      </w:r>
    </w:p>
    <w:p w:rsidR="0018722C">
      <w:pPr>
        <w:pStyle w:val="affff5"/>
        <w:keepNext/>
        <w:topLinePunct/>
      </w:pPr>
      <w:r>
        <w:rPr>
          <w:sz w:val="20"/>
        </w:rPr>
        <w:drawing>
          <wp:inline distT="0" distB="0" distL="0" distR="0">
            <wp:extent cx="3220344" cy="2515933"/>
            <wp:effectExtent l="0" t="0" r="0" b="0"/>
            <wp:docPr id="99" name="image44.png" descr=""/>
            <wp:cNvGraphicFramePr>
              <a:graphicFrameLocks noChangeAspect="1"/>
            </wp:cNvGraphicFramePr>
            <a:graphic>
              <a:graphicData uri="http://schemas.openxmlformats.org/drawingml/2006/picture">
                <pic:pic>
                  <pic:nvPicPr>
                    <pic:cNvPr id="100" name="image44.png"/>
                    <pic:cNvPicPr/>
                  </pic:nvPicPr>
                  <pic:blipFill>
                    <a:blip r:embed="rId52" cstate="print"/>
                    <a:stretch>
                      <a:fillRect/>
                    </a:stretch>
                  </pic:blipFill>
                  <pic:spPr>
                    <a:xfrm>
                      <a:off x="0" y="0"/>
                      <a:ext cx="3220344" cy="251593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1</w:t>
      </w:r>
      <w:r>
        <w:t xml:space="preserve">  </w:t>
      </w:r>
      <w:r>
        <w:rPr>
          <w:rFonts w:ascii="宋体" w:eastAsia="宋体" w:hint="eastAsia" w:cstheme="minorBidi" w:hAnsiTheme="minorHAnsi"/>
          <w:b/>
        </w:rPr>
        <w:t>甲醇溶液中</w:t>
      </w:r>
      <w:r>
        <w:rPr>
          <w:rFonts w:cstheme="minorBidi" w:hAnsiTheme="minorHAnsi" w:eastAsiaTheme="minorHAnsi" w:asciiTheme="minorHAnsi"/>
          <w:b/>
        </w:rPr>
        <w:t>VP</w:t>
      </w:r>
      <w:r>
        <w:rPr>
          <w:rFonts w:ascii="宋体" w:eastAsia="宋体" w:hint="eastAsia" w:cstheme="minorBidi" w:hAnsiTheme="minorHAnsi"/>
          <w:b/>
        </w:rPr>
        <w:t>、</w:t>
      </w:r>
      <w:r>
        <w:rPr>
          <w:rFonts w:cstheme="minorBidi" w:hAnsiTheme="minorHAnsi" w:eastAsiaTheme="minorHAnsi" w:asciiTheme="minorHAnsi"/>
          <w:b/>
        </w:rPr>
        <w:t>AM-PK111-4P1</w:t>
      </w:r>
      <w:r>
        <w:rPr>
          <w:rFonts w:ascii="宋体" w:eastAsia="宋体" w:hint="eastAsia" w:cstheme="minorBidi" w:hAnsiTheme="minorHAnsi"/>
          <w:b/>
        </w:rPr>
        <w:t>的紫外吸收光谱。</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VP</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AM-PK111-4P1</w:t>
      </w:r>
    </w:p>
    <w:p w:rsidR="0018722C">
      <w:pPr>
        <w:pStyle w:val="aff7"/>
        <w:topLinePunct/>
      </w:pPr>
      <w:r>
        <w:rPr>
          <w:kern w:val="2"/>
          <w:sz w:val="22"/>
          <w:szCs w:val="22"/>
          <w:rFonts w:cstheme="minorBidi" w:hAnsiTheme="minorHAnsi" w:eastAsiaTheme="minorHAnsi" w:asciiTheme="minorHAnsi"/>
        </w:rPr>
        <w:drawing>
          <wp:inline>
            <wp:extent cx="3266661" cy="2552319"/>
            <wp:effectExtent l="0" t="0" r="0" b="0"/>
            <wp:docPr id="101" name="image45.png" descr=""/>
            <wp:cNvGraphicFramePr>
              <a:graphicFrameLocks noChangeAspect="1"/>
            </wp:cNvGraphicFramePr>
            <a:graphic>
              <a:graphicData uri="http://schemas.openxmlformats.org/drawingml/2006/picture">
                <pic:pic>
                  <pic:nvPicPr>
                    <pic:cNvPr id="102" name="image45.png"/>
                    <pic:cNvPicPr/>
                  </pic:nvPicPr>
                  <pic:blipFill>
                    <a:blip r:embed="rId53" cstate="print"/>
                    <a:stretch>
                      <a:fillRect/>
                    </a:stretch>
                  </pic:blipFill>
                  <pic:spPr>
                    <a:xfrm>
                      <a:off x="0" y="0"/>
                      <a:ext cx="3266661" cy="255231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2</w:t>
      </w:r>
      <w:r>
        <w:t xml:space="preserve">  </w:t>
      </w:r>
      <w:r>
        <w:rPr>
          <w:rFonts w:ascii="宋体" w:eastAsia="宋体" w:hint="eastAsia" w:cstheme="minorBidi" w:hAnsiTheme="minorHAnsi"/>
          <w:b/>
        </w:rPr>
        <w:t>甲醇溶液中</w:t>
      </w:r>
      <w:r>
        <w:rPr>
          <w:rFonts w:cstheme="minorBidi" w:hAnsiTheme="minorHAnsi" w:eastAsiaTheme="minorHAnsi" w:asciiTheme="minorHAnsi"/>
          <w:b/>
        </w:rPr>
        <w:t>NM</w:t>
      </w:r>
      <w:r>
        <w:rPr>
          <w:rFonts w:ascii="宋体" w:eastAsia="宋体" w:hint="eastAsia" w:cstheme="minorBidi" w:hAnsiTheme="minorHAnsi"/>
          <w:b/>
        </w:rPr>
        <w:t>、</w:t>
      </w:r>
      <w:r>
        <w:rPr>
          <w:rFonts w:cstheme="minorBidi" w:hAnsiTheme="minorHAnsi" w:eastAsiaTheme="minorHAnsi" w:asciiTheme="minorHAnsi"/>
          <w:b/>
        </w:rPr>
        <w:t>AM-PK111-4P1</w:t>
      </w:r>
      <w:r>
        <w:rPr>
          <w:rFonts w:ascii="宋体" w:eastAsia="宋体" w:hint="eastAsia" w:cstheme="minorBidi" w:hAnsiTheme="minorHAnsi"/>
          <w:b/>
        </w:rPr>
        <w:t>的紫外吸收光谱。</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NM</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AM-PK111-4P1</w:t>
      </w:r>
    </w:p>
    <w:p w:rsidR="0018722C">
      <w:pPr>
        <w:pStyle w:val="4"/>
        <w:topLinePunct/>
        <w:ind w:left="200" w:hangingChars="200" w:hanging="200"/>
      </w:pPr>
      <w:r>
        <w:t>4.1.2</w:t>
      </w:r>
      <w:r>
        <w:t xml:space="preserve"> </w:t>
      </w:r>
      <w:r>
        <w:t>VP、NM</w:t>
      </w:r>
      <w:r/>
      <w:r w:rsidR="001852F3">
        <w:t xml:space="preserve">在甲醇中的标准曲线</w:t>
      </w:r>
    </w:p>
    <w:p w:rsidR="0018722C">
      <w:pPr>
        <w:topLinePunct/>
      </w:pPr>
      <w:r>
        <w:t>按</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w:t>
      </w:r>
      <w:r>
        <w:t>方法配制的系列</w:t>
      </w:r>
      <w:r>
        <w:rPr>
          <w:rFonts w:ascii="Times New Roman" w:eastAsia="Times New Roman"/>
        </w:rPr>
        <w:t>VP</w:t>
      </w:r>
      <w:r>
        <w:t>甲醇溶液在</w:t>
      </w:r>
      <w:r>
        <w:rPr>
          <w:rFonts w:ascii="Times New Roman" w:eastAsia="Times New Roman"/>
        </w:rPr>
        <w:t>273 nm</w:t>
      </w:r>
      <w:r>
        <w:t>处测得吸光度值，结果如表</w:t>
      </w:r>
    </w:p>
    <w:p w:rsidR="0018722C">
      <w:pPr>
        <w:topLinePunct/>
      </w:pPr>
      <w:r>
        <w:rPr>
          <w:rFonts w:ascii="Times New Roman" w:eastAsia="宋体"/>
        </w:rPr>
        <w:t>3.2</w:t>
      </w:r>
      <w:r>
        <w:t>所示。以</w:t>
      </w:r>
      <w:r>
        <w:rPr>
          <w:rFonts w:ascii="Times New Roman" w:eastAsia="宋体"/>
        </w:rPr>
        <w:t>VP</w:t>
      </w:r>
      <w:r>
        <w:t>浓度</w:t>
      </w:r>
      <w:r>
        <w:t>（</w:t>
      </w:r>
      <w:r>
        <w:rPr>
          <w:rFonts w:ascii="Times New Roman" w:eastAsia="宋体"/>
        </w:rPr>
        <w:t>c</w:t>
      </w:r>
      <w:r>
        <w:t>）</w:t>
      </w:r>
      <w:r>
        <w:t>为横坐标，吸光度值</w:t>
      </w:r>
      <w:r>
        <w:t>（</w:t>
      </w:r>
      <w:r>
        <w:rPr>
          <w:rFonts w:ascii="Times New Roman" w:eastAsia="宋体"/>
        </w:rPr>
        <w:t>A</w:t>
      </w:r>
      <w:r>
        <w:t>）</w:t>
      </w:r>
      <w:r>
        <w:t>为纵坐标作图，经线性回</w:t>
      </w:r>
      <w:r>
        <w:t>归分析，得标准曲线回归方程：</w:t>
      </w:r>
      <w:r>
        <w:rPr>
          <w:rFonts w:ascii="Times New Roman" w:eastAsia="宋体"/>
        </w:rPr>
        <w:t>A=27.947c+0.0099</w:t>
      </w:r>
      <w:r>
        <w:rPr>
          <w:rFonts w:hint="eastAsia"/>
        </w:rPr>
        <w:t>，</w:t>
      </w:r>
      <w:r>
        <w:rPr>
          <w:rFonts w:ascii="Times New Roman" w:eastAsia="宋体"/>
        </w:rPr>
        <w:t>R</w:t>
      </w:r>
      <w:r>
        <w:rPr>
          <w:rFonts w:ascii="Times New Roman" w:eastAsia="宋体"/>
        </w:rPr>
        <w:t>2</w:t>
      </w:r>
      <w:r>
        <w:rPr>
          <w:rFonts w:ascii="Times New Roman" w:eastAsia="宋体"/>
        </w:rPr>
        <w:t>=0.9998</w:t>
      </w:r>
      <w:r>
        <w:t>，浓度范围为</w:t>
      </w:r>
      <w:r>
        <w:rPr>
          <w:rFonts w:ascii="Times New Roman" w:eastAsia="宋体"/>
        </w:rPr>
        <w:t>0</w:t>
      </w:r>
      <w:r>
        <w:rPr>
          <w:rFonts w:ascii="Times New Roman" w:eastAsia="宋体"/>
        </w:rPr>
        <w:t>.</w:t>
      </w:r>
      <w:r>
        <w:rPr>
          <w:rFonts w:ascii="Times New Roman" w:eastAsia="宋体"/>
        </w:rPr>
        <w:t>005 mg</w:t>
      </w:r>
      <w:r>
        <w:rPr>
          <w:rFonts w:ascii="Times New Roman" w:eastAsia="宋体"/>
        </w:rPr>
        <w:t>/</w:t>
      </w:r>
      <w:r>
        <w:rPr>
          <w:rFonts w:ascii="Times New Roman" w:eastAsia="宋体"/>
        </w:rPr>
        <w:t xml:space="preserve">mL~0.070 </w:t>
      </w:r>
      <w:r>
        <w:rPr>
          <w:rFonts w:ascii="Times New Roman" w:eastAsia="宋体"/>
        </w:rPr>
        <w:t>mg</w:t>
      </w:r>
      <w:r>
        <w:rPr>
          <w:rFonts w:ascii="Times New Roman" w:eastAsia="宋体"/>
        </w:rPr>
        <w:t>/</w:t>
      </w:r>
      <w:r>
        <w:rPr>
          <w:rFonts w:ascii="Times New Roman" w:eastAsia="宋体"/>
        </w:rPr>
        <w:t>mL</w:t>
      </w:r>
      <w:r>
        <w:t>，在此浓度范围内，线性关系良好，可以用于胶束载药量的测定。</w:t>
      </w:r>
    </w:p>
    <w:p w:rsidR="0018722C">
      <w:pPr>
        <w:topLinePunct/>
      </w:pPr>
      <w:r>
        <w:t>按</w:t>
      </w:r>
      <w:r>
        <w:rPr>
          <w:rFonts w:ascii="Times New Roman" w:eastAsia="宋体"/>
        </w:rPr>
        <w:t>3</w:t>
      </w:r>
      <w:r>
        <w:rPr>
          <w:rFonts w:ascii="Times New Roman" w:eastAsia="宋体"/>
        </w:rPr>
        <w:t>.</w:t>
      </w:r>
      <w:r>
        <w:rPr>
          <w:rFonts w:ascii="Times New Roman" w:eastAsia="宋体"/>
        </w:rPr>
        <w:t>2</w:t>
      </w:r>
      <w:r>
        <w:rPr>
          <w:rFonts w:ascii="Times New Roman" w:eastAsia="宋体"/>
        </w:rPr>
        <w:t>.</w:t>
      </w:r>
      <w:r>
        <w:rPr>
          <w:rFonts w:ascii="Times New Roman" w:eastAsia="宋体"/>
        </w:rPr>
        <w:t>2</w:t>
      </w:r>
      <w:r>
        <w:t>方法配制的系列</w:t>
      </w:r>
      <w:r>
        <w:rPr>
          <w:rFonts w:ascii="Times New Roman" w:eastAsia="宋体"/>
        </w:rPr>
        <w:t>NM</w:t>
      </w:r>
      <w:r>
        <w:t>甲醇溶液在</w:t>
      </w:r>
      <w:r>
        <w:rPr>
          <w:rFonts w:ascii="Times New Roman" w:eastAsia="宋体"/>
        </w:rPr>
        <w:t>237</w:t>
      </w:r>
      <w:r>
        <w:rPr>
          <w:rFonts w:ascii="Times New Roman" w:eastAsia="宋体"/>
        </w:rPr>
        <w:t> </w:t>
      </w:r>
      <w:r>
        <w:rPr>
          <w:rFonts w:ascii="Times New Roman" w:eastAsia="宋体"/>
        </w:rPr>
        <w:t>nm</w:t>
      </w:r>
      <w:r>
        <w:t>处测得吸光度值，结果如</w:t>
      </w:r>
      <w:r>
        <w:t>表</w:t>
      </w:r>
      <w:r>
        <w:rPr>
          <w:rFonts w:ascii="Times New Roman" w:eastAsia="宋体"/>
        </w:rPr>
        <w:t>3</w:t>
      </w:r>
      <w:r>
        <w:rPr>
          <w:rFonts w:ascii="Times New Roman" w:eastAsia="宋体"/>
        </w:rPr>
        <w:t>.</w:t>
      </w:r>
      <w:r>
        <w:rPr>
          <w:rFonts w:ascii="Times New Roman" w:eastAsia="宋体"/>
        </w:rPr>
        <w:t>2</w:t>
      </w:r>
      <w:r>
        <w:t>所示。以</w:t>
      </w:r>
      <w:r>
        <w:rPr>
          <w:rFonts w:ascii="Times New Roman" w:eastAsia="宋体"/>
        </w:rPr>
        <w:t>NM</w:t>
      </w:r>
      <w:r>
        <w:t>浓度</w:t>
      </w:r>
      <w:r>
        <w:t>（</w:t>
      </w:r>
      <w:r>
        <w:rPr>
          <w:rFonts w:ascii="Times New Roman" w:eastAsia="宋体"/>
          <w:spacing w:val="-3"/>
        </w:rPr>
        <w:t>c</w:t>
      </w:r>
      <w:r>
        <w:t>）</w:t>
      </w:r>
      <w:r>
        <w:t>为横坐标，吸光度值</w:t>
      </w:r>
      <w:r>
        <w:t>（</w:t>
      </w:r>
      <w:r>
        <w:rPr>
          <w:rFonts w:ascii="Times New Roman" w:eastAsia="宋体"/>
          <w:spacing w:val="-3"/>
        </w:rPr>
        <w:t>A</w:t>
      </w:r>
      <w:r>
        <w:t>）</w:t>
      </w:r>
      <w:r>
        <w:t>为纵坐标作图，经线性</w:t>
      </w:r>
      <w:r>
        <w:t>回归分析，得标准曲线回归方程：</w:t>
      </w:r>
      <w:r>
        <w:rPr>
          <w:rFonts w:ascii="Times New Roman" w:eastAsia="宋体"/>
        </w:rPr>
        <w:t>A</w:t>
      </w:r>
      <w:r>
        <w:rPr>
          <w:rFonts w:ascii="Times New Roman" w:eastAsia="宋体"/>
        </w:rPr>
        <w:t>=</w:t>
      </w:r>
      <w:r>
        <w:rPr>
          <w:rFonts w:ascii="Times New Roman" w:eastAsia="宋体"/>
        </w:rPr>
        <w:t>47.667</w:t>
      </w:r>
      <w:r>
        <w:rPr>
          <w:rFonts w:ascii="Times New Roman" w:eastAsia="宋体"/>
        </w:rPr>
        <w:t>c+</w:t>
      </w:r>
      <w:r>
        <w:rPr>
          <w:rFonts w:ascii="Times New Roman" w:eastAsia="宋体"/>
        </w:rPr>
        <w:t>0</w:t>
      </w:r>
      <w:r>
        <w:rPr>
          <w:rFonts w:ascii="Times New Roman" w:eastAsia="宋体"/>
        </w:rPr>
        <w:t>.0123</w:t>
      </w:r>
      <w:r>
        <w:rPr>
          <w:rFonts w:hint="eastAsia"/>
        </w:rPr>
        <w:t>，</w:t>
      </w:r>
      <w:r w:rsidR="001852F3">
        <w:rPr>
          <w:rFonts w:ascii="Times New Roman" w:eastAsia="宋体"/>
        </w:rPr>
        <w:t xml:space="preserve">R</w:t>
      </w:r>
      <w:r>
        <w:rPr>
          <w:rFonts w:ascii="Times New Roman" w:eastAsia="宋体"/>
        </w:rPr>
        <w:t>2</w:t>
      </w:r>
      <w:r>
        <w:rPr>
          <w:rFonts w:ascii="Times New Roman" w:eastAsia="宋体"/>
        </w:rPr>
        <w:t>=</w:t>
      </w:r>
      <w:r>
        <w:rPr>
          <w:rFonts w:ascii="Times New Roman" w:eastAsia="宋体"/>
        </w:rPr>
        <w:t>0.9993</w:t>
      </w:r>
      <w:r>
        <w:t>，浓度范围为</w:t>
      </w:r>
      <w:r>
        <w:rPr>
          <w:rFonts w:ascii="Times New Roman" w:eastAsia="宋体"/>
        </w:rPr>
        <w:t>0</w:t>
      </w:r>
      <w:r>
        <w:rPr>
          <w:rFonts w:ascii="Times New Roman" w:eastAsia="宋体"/>
        </w:rPr>
        <w:t>.</w:t>
      </w:r>
      <w:r>
        <w:rPr>
          <w:rFonts w:ascii="Times New Roman" w:eastAsia="宋体"/>
        </w:rPr>
        <w:t>00</w:t>
      </w:r>
      <w:r>
        <w:rPr>
          <w:rFonts w:ascii="Times New Roman" w:eastAsia="宋体"/>
        </w:rPr>
        <w:t>1</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mL~0.022 </w:t>
      </w:r>
      <w:r>
        <w:rPr>
          <w:rFonts w:ascii="Times New Roman" w:eastAsia="Times New Roman"/>
        </w:rPr>
        <w:t>mg</w:t>
      </w:r>
      <w:r>
        <w:rPr>
          <w:rFonts w:ascii="Times New Roman" w:eastAsia="Times New Roman"/>
        </w:rPr>
        <w:t>/</w:t>
      </w:r>
      <w:r>
        <w:rPr>
          <w:rFonts w:ascii="Times New Roman" w:eastAsia="Times New Roman"/>
        </w:rPr>
        <w:t>mL</w:t>
      </w:r>
      <w:r>
        <w:t>，在此浓度范围内，线性关系良好，可以用于胶束载药量的测定。</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VP</w:t>
      </w:r>
      <w:r>
        <w:rPr>
          <w:rFonts w:ascii="宋体" w:eastAsia="宋体" w:hint="eastAsia" w:cstheme="minorBidi" w:hAnsiTheme="minorHAnsi"/>
          <w:b/>
        </w:rPr>
        <w:t>、</w:t>
      </w:r>
      <w:r>
        <w:rPr>
          <w:rFonts w:cstheme="minorBidi" w:hAnsiTheme="minorHAnsi" w:eastAsiaTheme="minorHAnsi" w:asciiTheme="minorHAnsi"/>
          <w:b/>
        </w:rPr>
        <w:t>NM</w:t>
      </w:r>
      <w:r>
        <w:rPr>
          <w:rFonts w:ascii="宋体" w:eastAsia="宋体" w:hint="eastAsia" w:cstheme="minorBidi" w:hAnsiTheme="minorHAnsi"/>
          <w:b/>
        </w:rPr>
        <w:t>在甲醇中的标准曲线</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5"/>
        <w:gridCol w:w="2101"/>
        <w:gridCol w:w="2679"/>
        <w:gridCol w:w="1735"/>
      </w:tblGrid>
      <w:tr>
        <w:trPr>
          <w:tblHeader/>
        </w:trPr>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VP </w:t>
            </w:r>
            <w:r>
              <w:t>浓度</w:t>
            </w:r>
            <w:r>
              <w:t>(</w:t>
            </w:r>
            <w:r>
              <w:t xml:space="preserve">mg</w:t>
            </w:r>
            <w:r>
              <w:t>/</w:t>
            </w:r>
            <w:r>
              <w:t>mL</w:t>
            </w:r>
            <w:r>
              <w:t>)</w:t>
            </w:r>
          </w:p>
        </w:tc>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r>
              <w:t>VP </w:t>
            </w:r>
            <w:r>
              <w:t>吸光度</w:t>
            </w:r>
          </w:p>
        </w:tc>
        <w:tc>
          <w:tcPr>
            <w:tcW w:w="1570" w:type="pct"/>
            <w:vAlign w:val="center"/>
            <w:tcBorders>
              <w:bottom w:val="single" w:sz="4" w:space="0" w:color="auto"/>
            </w:tcBorders>
          </w:tcPr>
          <w:p w:rsidR="0018722C">
            <w:pPr>
              <w:pStyle w:val="a7"/>
              <w:topLinePunct/>
              <w:ind w:leftChars="0" w:left="0" w:rightChars="0" w:right="0" w:firstLineChars="0" w:firstLine="0"/>
              <w:spacing w:line="240" w:lineRule="atLeast"/>
            </w:pPr>
            <w:r>
              <w:t>NM </w:t>
            </w:r>
            <w:r>
              <w:t>浓度</w:t>
            </w:r>
            <w:r>
              <w:t>(</w:t>
            </w:r>
            <w:r>
              <w:t xml:space="preserve">mg</w:t>
            </w:r>
            <w:r>
              <w:t>/</w:t>
            </w:r>
            <w:r>
              <w:t>mL</w:t>
            </w:r>
            <w:r>
              <w:t>)</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NM </w:t>
            </w:r>
            <w:r>
              <w:t>吸光度</w:t>
            </w:r>
          </w:p>
        </w:tc>
      </w:tr>
      <w:tr>
        <w:tc>
          <w:tcPr>
            <w:tcW w:w="1181" w:type="pct"/>
            <w:vAlign w:val="center"/>
          </w:tcPr>
          <w:p w:rsidR="0018722C">
            <w:pPr>
              <w:pStyle w:val="affff9"/>
              <w:topLinePunct/>
              <w:ind w:leftChars="0" w:left="0" w:rightChars="0" w:right="0" w:firstLineChars="0" w:firstLine="0"/>
              <w:spacing w:line="240" w:lineRule="atLeast"/>
            </w:pPr>
            <w:r>
              <w:t>0.005</w:t>
            </w:r>
          </w:p>
        </w:tc>
        <w:tc>
          <w:tcPr>
            <w:tcW w:w="1232" w:type="pct"/>
            <w:vAlign w:val="center"/>
          </w:tcPr>
          <w:p w:rsidR="0018722C">
            <w:pPr>
              <w:pStyle w:val="affff9"/>
              <w:topLinePunct/>
              <w:ind w:leftChars="0" w:left="0" w:rightChars="0" w:right="0" w:firstLineChars="0" w:firstLine="0"/>
              <w:spacing w:line="240" w:lineRule="atLeast"/>
            </w:pPr>
            <w:r>
              <w:t>0.150</w:t>
            </w:r>
          </w:p>
        </w:tc>
        <w:tc>
          <w:tcPr>
            <w:tcW w:w="1570" w:type="pct"/>
            <w:vAlign w:val="center"/>
          </w:tcPr>
          <w:p w:rsidR="0018722C">
            <w:pPr>
              <w:pStyle w:val="affff9"/>
              <w:topLinePunct/>
              <w:ind w:leftChars="0" w:left="0" w:rightChars="0" w:right="0" w:firstLineChars="0" w:firstLine="0"/>
              <w:spacing w:line="240" w:lineRule="atLeast"/>
            </w:pPr>
            <w:r>
              <w:t>0.001</w:t>
            </w:r>
          </w:p>
        </w:tc>
        <w:tc>
          <w:tcPr>
            <w:tcW w:w="1017" w:type="pct"/>
            <w:vAlign w:val="center"/>
          </w:tcPr>
          <w:p w:rsidR="0018722C">
            <w:pPr>
              <w:pStyle w:val="affff9"/>
              <w:topLinePunct/>
              <w:ind w:leftChars="0" w:left="0" w:rightChars="0" w:right="0" w:firstLineChars="0" w:firstLine="0"/>
              <w:spacing w:line="240" w:lineRule="atLeast"/>
            </w:pPr>
            <w:r>
              <w:t>0.066</w:t>
            </w:r>
          </w:p>
        </w:tc>
      </w:tr>
      <w:tr>
        <w:tc>
          <w:tcPr>
            <w:tcW w:w="1181" w:type="pct"/>
            <w:vAlign w:val="center"/>
          </w:tcPr>
          <w:p w:rsidR="0018722C">
            <w:pPr>
              <w:pStyle w:val="affff9"/>
              <w:topLinePunct/>
              <w:ind w:leftChars="0" w:left="0" w:rightChars="0" w:right="0" w:firstLineChars="0" w:firstLine="0"/>
              <w:spacing w:line="240" w:lineRule="atLeast"/>
            </w:pPr>
            <w:r>
              <w:t>0.010</w:t>
            </w:r>
          </w:p>
        </w:tc>
        <w:tc>
          <w:tcPr>
            <w:tcW w:w="1232" w:type="pct"/>
            <w:vAlign w:val="center"/>
          </w:tcPr>
          <w:p w:rsidR="0018722C">
            <w:pPr>
              <w:pStyle w:val="affff9"/>
              <w:topLinePunct/>
              <w:ind w:leftChars="0" w:left="0" w:rightChars="0" w:right="0" w:firstLineChars="0" w:firstLine="0"/>
              <w:spacing w:line="240" w:lineRule="atLeast"/>
            </w:pPr>
            <w:r>
              <w:t>0.291</w:t>
            </w:r>
          </w:p>
        </w:tc>
        <w:tc>
          <w:tcPr>
            <w:tcW w:w="1570" w:type="pct"/>
            <w:vAlign w:val="center"/>
          </w:tcPr>
          <w:p w:rsidR="0018722C">
            <w:pPr>
              <w:pStyle w:val="affff9"/>
              <w:topLinePunct/>
              <w:ind w:leftChars="0" w:left="0" w:rightChars="0" w:right="0" w:firstLineChars="0" w:firstLine="0"/>
              <w:spacing w:line="240" w:lineRule="atLeast"/>
            </w:pPr>
            <w:r>
              <w:t>0.004</w:t>
            </w:r>
          </w:p>
        </w:tc>
        <w:tc>
          <w:tcPr>
            <w:tcW w:w="1017" w:type="pct"/>
            <w:vAlign w:val="center"/>
          </w:tcPr>
          <w:p w:rsidR="0018722C">
            <w:pPr>
              <w:pStyle w:val="affff9"/>
              <w:topLinePunct/>
              <w:ind w:leftChars="0" w:left="0" w:rightChars="0" w:right="0" w:firstLineChars="0" w:firstLine="0"/>
              <w:spacing w:line="240" w:lineRule="atLeast"/>
            </w:pPr>
            <w:r>
              <w:t>0.195</w:t>
            </w:r>
          </w:p>
        </w:tc>
      </w:tr>
      <w:tr>
        <w:tc>
          <w:tcPr>
            <w:tcW w:w="1181" w:type="pct"/>
            <w:vAlign w:val="center"/>
          </w:tcPr>
          <w:p w:rsidR="0018722C">
            <w:pPr>
              <w:pStyle w:val="affff9"/>
              <w:topLinePunct/>
              <w:ind w:leftChars="0" w:left="0" w:rightChars="0" w:right="0" w:firstLineChars="0" w:firstLine="0"/>
              <w:spacing w:line="240" w:lineRule="atLeast"/>
            </w:pPr>
            <w:r>
              <w:t>0.020</w:t>
            </w:r>
          </w:p>
        </w:tc>
        <w:tc>
          <w:tcPr>
            <w:tcW w:w="1232" w:type="pct"/>
            <w:vAlign w:val="center"/>
          </w:tcPr>
          <w:p w:rsidR="0018722C">
            <w:pPr>
              <w:pStyle w:val="affff9"/>
              <w:topLinePunct/>
              <w:ind w:leftChars="0" w:left="0" w:rightChars="0" w:right="0" w:firstLineChars="0" w:firstLine="0"/>
              <w:spacing w:line="240" w:lineRule="atLeast"/>
            </w:pPr>
            <w:r>
              <w:t>0.558</w:t>
            </w:r>
          </w:p>
        </w:tc>
        <w:tc>
          <w:tcPr>
            <w:tcW w:w="1570" w:type="pct"/>
            <w:vAlign w:val="center"/>
          </w:tcPr>
          <w:p w:rsidR="0018722C">
            <w:pPr>
              <w:pStyle w:val="affff9"/>
              <w:topLinePunct/>
              <w:ind w:leftChars="0" w:left="0" w:rightChars="0" w:right="0" w:firstLineChars="0" w:firstLine="0"/>
              <w:spacing w:line="240" w:lineRule="atLeast"/>
            </w:pPr>
            <w:r>
              <w:t>0.007</w:t>
            </w:r>
          </w:p>
        </w:tc>
        <w:tc>
          <w:tcPr>
            <w:tcW w:w="1017" w:type="pct"/>
            <w:vAlign w:val="center"/>
          </w:tcPr>
          <w:p w:rsidR="0018722C">
            <w:pPr>
              <w:pStyle w:val="affff9"/>
              <w:topLinePunct/>
              <w:ind w:leftChars="0" w:left="0" w:rightChars="0" w:right="0" w:firstLineChars="0" w:firstLine="0"/>
              <w:spacing w:line="240" w:lineRule="atLeast"/>
            </w:pPr>
            <w:r>
              <w:t>0.351</w:t>
            </w:r>
          </w:p>
        </w:tc>
      </w:tr>
      <w:tr>
        <w:tc>
          <w:tcPr>
            <w:tcW w:w="1181" w:type="pct"/>
            <w:vAlign w:val="center"/>
          </w:tcPr>
          <w:p w:rsidR="0018722C">
            <w:pPr>
              <w:pStyle w:val="affff9"/>
              <w:topLinePunct/>
              <w:ind w:leftChars="0" w:left="0" w:rightChars="0" w:right="0" w:firstLineChars="0" w:firstLine="0"/>
              <w:spacing w:line="240" w:lineRule="atLeast"/>
            </w:pPr>
            <w:r>
              <w:t>0.030</w:t>
            </w:r>
          </w:p>
        </w:tc>
        <w:tc>
          <w:tcPr>
            <w:tcW w:w="1232" w:type="pct"/>
            <w:vAlign w:val="center"/>
          </w:tcPr>
          <w:p w:rsidR="0018722C">
            <w:pPr>
              <w:pStyle w:val="affff9"/>
              <w:topLinePunct/>
              <w:ind w:leftChars="0" w:left="0" w:rightChars="0" w:right="0" w:firstLineChars="0" w:firstLine="0"/>
              <w:spacing w:line="240" w:lineRule="atLeast"/>
            </w:pPr>
            <w:r>
              <w:t>0.861</w:t>
            </w:r>
          </w:p>
        </w:tc>
        <w:tc>
          <w:tcPr>
            <w:tcW w:w="1570" w:type="pct"/>
            <w:vAlign w:val="center"/>
          </w:tcPr>
          <w:p w:rsidR="0018722C">
            <w:pPr>
              <w:pStyle w:val="affff9"/>
              <w:topLinePunct/>
              <w:ind w:leftChars="0" w:left="0" w:rightChars="0" w:right="0" w:firstLineChars="0" w:firstLine="0"/>
              <w:spacing w:line="240" w:lineRule="atLeast"/>
            </w:pPr>
            <w:r>
              <w:t>0.010</w:t>
            </w:r>
          </w:p>
        </w:tc>
        <w:tc>
          <w:tcPr>
            <w:tcW w:w="1017" w:type="pct"/>
            <w:vAlign w:val="center"/>
          </w:tcPr>
          <w:p w:rsidR="0018722C">
            <w:pPr>
              <w:pStyle w:val="affff9"/>
              <w:topLinePunct/>
              <w:ind w:leftChars="0" w:left="0" w:rightChars="0" w:right="0" w:firstLineChars="0" w:firstLine="0"/>
              <w:spacing w:line="240" w:lineRule="atLeast"/>
            </w:pPr>
            <w:r>
              <w:t>0.481</w:t>
            </w:r>
          </w:p>
        </w:tc>
      </w:tr>
      <w:tr>
        <w:tc>
          <w:tcPr>
            <w:tcW w:w="1181" w:type="pct"/>
            <w:vAlign w:val="center"/>
          </w:tcPr>
          <w:p w:rsidR="0018722C">
            <w:pPr>
              <w:pStyle w:val="affff9"/>
              <w:topLinePunct/>
              <w:ind w:leftChars="0" w:left="0" w:rightChars="0" w:right="0" w:firstLineChars="0" w:firstLine="0"/>
              <w:spacing w:line="240" w:lineRule="atLeast"/>
            </w:pPr>
            <w:r>
              <w:t>0.040</w:t>
            </w:r>
          </w:p>
        </w:tc>
        <w:tc>
          <w:tcPr>
            <w:tcW w:w="1232" w:type="pct"/>
            <w:vAlign w:val="center"/>
          </w:tcPr>
          <w:p w:rsidR="0018722C">
            <w:pPr>
              <w:pStyle w:val="affff9"/>
              <w:topLinePunct/>
              <w:ind w:leftChars="0" w:left="0" w:rightChars="0" w:right="0" w:firstLineChars="0" w:firstLine="0"/>
              <w:spacing w:line="240" w:lineRule="atLeast"/>
            </w:pPr>
            <w:r>
              <w:t>1.131</w:t>
            </w:r>
          </w:p>
        </w:tc>
        <w:tc>
          <w:tcPr>
            <w:tcW w:w="1570" w:type="pct"/>
            <w:vAlign w:val="center"/>
          </w:tcPr>
          <w:p w:rsidR="0018722C">
            <w:pPr>
              <w:pStyle w:val="affff9"/>
              <w:topLinePunct/>
              <w:ind w:leftChars="0" w:left="0" w:rightChars="0" w:right="0" w:firstLineChars="0" w:firstLine="0"/>
              <w:spacing w:line="240" w:lineRule="atLeast"/>
            </w:pPr>
            <w:r>
              <w:t>0.013</w:t>
            </w:r>
          </w:p>
        </w:tc>
        <w:tc>
          <w:tcPr>
            <w:tcW w:w="1017" w:type="pct"/>
            <w:vAlign w:val="center"/>
          </w:tcPr>
          <w:p w:rsidR="0018722C">
            <w:pPr>
              <w:pStyle w:val="affff9"/>
              <w:topLinePunct/>
              <w:ind w:leftChars="0" w:left="0" w:rightChars="0" w:right="0" w:firstLineChars="0" w:firstLine="0"/>
              <w:spacing w:line="240" w:lineRule="atLeast"/>
            </w:pPr>
            <w:r>
              <w:t>0.639</w:t>
            </w:r>
          </w:p>
        </w:tc>
      </w:tr>
      <w:tr>
        <w:tc>
          <w:tcPr>
            <w:tcW w:w="1181" w:type="pct"/>
            <w:vAlign w:val="center"/>
          </w:tcPr>
          <w:p w:rsidR="0018722C">
            <w:pPr>
              <w:pStyle w:val="affff9"/>
              <w:topLinePunct/>
              <w:ind w:leftChars="0" w:left="0" w:rightChars="0" w:right="0" w:firstLineChars="0" w:firstLine="0"/>
              <w:spacing w:line="240" w:lineRule="atLeast"/>
            </w:pPr>
            <w:r>
              <w:t>0.050</w:t>
            </w:r>
          </w:p>
        </w:tc>
        <w:tc>
          <w:tcPr>
            <w:tcW w:w="1232" w:type="pct"/>
            <w:vAlign w:val="center"/>
          </w:tcPr>
          <w:p w:rsidR="0018722C">
            <w:pPr>
              <w:pStyle w:val="affff9"/>
              <w:topLinePunct/>
              <w:ind w:leftChars="0" w:left="0" w:rightChars="0" w:right="0" w:firstLineChars="0" w:firstLine="0"/>
              <w:spacing w:line="240" w:lineRule="atLeast"/>
            </w:pPr>
            <w:r>
              <w:t>1.389</w:t>
            </w:r>
          </w:p>
        </w:tc>
        <w:tc>
          <w:tcPr>
            <w:tcW w:w="1570" w:type="pct"/>
            <w:vAlign w:val="center"/>
          </w:tcPr>
          <w:p w:rsidR="0018722C">
            <w:pPr>
              <w:pStyle w:val="affff9"/>
              <w:topLinePunct/>
              <w:ind w:leftChars="0" w:left="0" w:rightChars="0" w:right="0" w:firstLineChars="0" w:firstLine="0"/>
              <w:spacing w:line="240" w:lineRule="atLeast"/>
            </w:pPr>
            <w:r>
              <w:t>0.016</w:t>
            </w:r>
          </w:p>
        </w:tc>
        <w:tc>
          <w:tcPr>
            <w:tcW w:w="1017" w:type="pct"/>
            <w:vAlign w:val="center"/>
          </w:tcPr>
          <w:p w:rsidR="0018722C">
            <w:pPr>
              <w:pStyle w:val="affff9"/>
              <w:topLinePunct/>
              <w:ind w:leftChars="0" w:left="0" w:rightChars="0" w:right="0" w:firstLineChars="0" w:firstLine="0"/>
              <w:spacing w:line="240" w:lineRule="atLeast"/>
            </w:pPr>
            <w:r>
              <w:t>0.764</w:t>
            </w:r>
          </w:p>
        </w:tc>
      </w:tr>
      <w:tr>
        <w:tc>
          <w:tcPr>
            <w:tcW w:w="1181" w:type="pct"/>
            <w:vAlign w:val="center"/>
          </w:tcPr>
          <w:p w:rsidR="0018722C">
            <w:pPr>
              <w:pStyle w:val="affff9"/>
              <w:topLinePunct/>
              <w:ind w:leftChars="0" w:left="0" w:rightChars="0" w:right="0" w:firstLineChars="0" w:firstLine="0"/>
              <w:spacing w:line="240" w:lineRule="atLeast"/>
            </w:pPr>
            <w:r>
              <w:t>0.060</w:t>
            </w:r>
          </w:p>
        </w:tc>
        <w:tc>
          <w:tcPr>
            <w:tcW w:w="1232" w:type="pct"/>
            <w:vAlign w:val="center"/>
          </w:tcPr>
          <w:p w:rsidR="0018722C">
            <w:pPr>
              <w:pStyle w:val="affff9"/>
              <w:topLinePunct/>
              <w:ind w:leftChars="0" w:left="0" w:rightChars="0" w:right="0" w:firstLineChars="0" w:firstLine="0"/>
              <w:spacing w:line="240" w:lineRule="atLeast"/>
            </w:pPr>
            <w:r>
              <w:t>1.704</w:t>
            </w:r>
          </w:p>
        </w:tc>
        <w:tc>
          <w:tcPr>
            <w:tcW w:w="1570" w:type="pct"/>
            <w:vAlign w:val="center"/>
          </w:tcPr>
          <w:p w:rsidR="0018722C">
            <w:pPr>
              <w:pStyle w:val="affff9"/>
              <w:topLinePunct/>
              <w:ind w:leftChars="0" w:left="0" w:rightChars="0" w:right="0" w:firstLineChars="0" w:firstLine="0"/>
              <w:spacing w:line="240" w:lineRule="atLeast"/>
            </w:pPr>
            <w:r>
              <w:t>0.019</w:t>
            </w:r>
          </w:p>
        </w:tc>
        <w:tc>
          <w:tcPr>
            <w:tcW w:w="1017" w:type="pct"/>
            <w:vAlign w:val="center"/>
          </w:tcPr>
          <w:p w:rsidR="0018722C">
            <w:pPr>
              <w:pStyle w:val="affff9"/>
              <w:topLinePunct/>
              <w:ind w:leftChars="0" w:left="0" w:rightChars="0" w:right="0" w:firstLineChars="0" w:firstLine="0"/>
              <w:spacing w:line="240" w:lineRule="atLeast"/>
            </w:pPr>
            <w:r>
              <w:t>0.932</w:t>
            </w:r>
          </w:p>
        </w:tc>
      </w:tr>
      <w:tr>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0.070</w:t>
            </w:r>
          </w:p>
        </w:tc>
        <w:tc>
          <w:tcPr>
            <w:tcW w:w="1232" w:type="pct"/>
            <w:vAlign w:val="center"/>
            <w:tcBorders>
              <w:top w:val="single" w:sz="4" w:space="0" w:color="auto"/>
            </w:tcBorders>
          </w:tcPr>
          <w:p w:rsidR="0018722C">
            <w:pPr>
              <w:pStyle w:val="affff9"/>
              <w:topLinePunct/>
              <w:ind w:leftChars="0" w:left="0" w:rightChars="0" w:right="0" w:firstLineChars="0" w:firstLine="0"/>
              <w:spacing w:line="240" w:lineRule="atLeast"/>
            </w:pPr>
            <w:r>
              <w:t>1.960</w:t>
            </w:r>
          </w:p>
        </w:tc>
        <w:tc>
          <w:tcPr>
            <w:tcW w:w="1570" w:type="pct"/>
            <w:vAlign w:val="center"/>
            <w:tcBorders>
              <w:top w:val="single" w:sz="4" w:space="0" w:color="auto"/>
            </w:tcBorders>
          </w:tcPr>
          <w:p w:rsidR="0018722C">
            <w:pPr>
              <w:pStyle w:val="affff9"/>
              <w:topLinePunct/>
              <w:ind w:leftChars="0" w:left="0" w:rightChars="0" w:right="0" w:firstLineChars="0" w:firstLine="0"/>
              <w:spacing w:line="240" w:lineRule="atLeast"/>
            </w:pPr>
            <w:r>
              <w:t>0.022</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t>1.056</w:t>
            </w:r>
          </w:p>
        </w:tc>
      </w:tr>
    </w:tbl>
    <w:p w:rsidR="0018722C">
      <w:pPr>
        <w:topLinePunct/>
        <w:pStyle w:val="affa"/>
      </w:pPr>
    </w:p>
    <w:p w:rsidR="0018722C">
      <w:pPr>
        <w:pStyle w:val="Heading3"/>
        <w:topLinePunct/>
        <w:ind w:left="200" w:hangingChars="200" w:hanging="200"/>
      </w:pPr>
      <w:bookmarkStart w:id="491107" w:name="_Toc686491107"/>
      <w:bookmarkStart w:name="_bookmark51" w:id="118"/>
      <w:bookmarkEnd w:id="118"/>
      <w:r>
        <w:t>4.2</w:t>
      </w:r>
      <w:r>
        <w:t xml:space="preserve"> </w:t>
      </w:r>
      <w:r/>
      <w:bookmarkStart w:name="_bookmark51" w:id="119"/>
      <w:bookmarkEnd w:id="119"/>
      <w:r>
        <w:t>不同制备方法所得胶束载药量比较</w:t>
      </w:r>
      <w:bookmarkEnd w:id="491107"/>
    </w:p>
    <w:p w:rsidR="0018722C">
      <w:pPr>
        <w:topLinePunct/>
      </w:pPr>
      <w:r>
        <w:t>由三种制备方法</w:t>
      </w:r>
      <w:r>
        <w:t>（</w:t>
      </w:r>
      <w:r>
        <w:t>薄膜水化法、溶剂挥发法、透析法</w:t>
      </w:r>
      <w:r>
        <w:t>）</w:t>
      </w:r>
      <w:r>
        <w:t>制得的</w:t>
      </w:r>
      <w:r>
        <w:rPr>
          <w:rFonts w:ascii="Times New Roman" w:eastAsia="Times New Roman"/>
        </w:rPr>
        <w:t>VP</w:t>
      </w:r>
      <w:r>
        <w:t>载药胶束，</w:t>
      </w:r>
      <w:r>
        <w:t>按胶束载药量测定方法，在</w:t>
      </w:r>
      <w:r>
        <w:rPr>
          <w:rFonts w:ascii="Times New Roman" w:eastAsia="Times New Roman"/>
        </w:rPr>
        <w:t>273</w:t>
      </w:r>
      <w:r>
        <w:rPr>
          <w:rFonts w:ascii="Times New Roman" w:eastAsia="Times New Roman"/>
        </w:rPr>
        <w:t> </w:t>
      </w:r>
      <w:r>
        <w:rPr>
          <w:rFonts w:ascii="Times New Roman" w:eastAsia="Times New Roman"/>
        </w:rPr>
        <w:t>nm</w:t>
      </w:r>
      <w:r>
        <w:t>处测得吸光度，代入</w:t>
      </w:r>
      <w:r>
        <w:rPr>
          <w:rFonts w:ascii="Times New Roman" w:eastAsia="Times New Roman"/>
        </w:rPr>
        <w:t>VP</w:t>
      </w:r>
      <w:r>
        <w:t>在甲醇中的标准曲</w:t>
      </w:r>
      <w:r>
        <w:t>线，根据公式计算得到各</w:t>
      </w:r>
      <w:r>
        <w:rPr>
          <w:rFonts w:ascii="Times New Roman" w:eastAsia="Times New Roman"/>
        </w:rPr>
        <w:t>VP</w:t>
      </w:r>
      <w:r>
        <w:t>载药胶束的载药量，结果如表</w:t>
      </w:r>
      <w:r>
        <w:rPr>
          <w:rFonts w:ascii="Times New Roman" w:eastAsia="Times New Roman"/>
        </w:rPr>
        <w:t>3</w:t>
      </w:r>
      <w:r>
        <w:rPr>
          <w:rFonts w:ascii="Times New Roman" w:eastAsia="Times New Roman"/>
        </w:rPr>
        <w:t>.</w:t>
      </w:r>
      <w:r>
        <w:rPr>
          <w:rFonts w:ascii="Times New Roman" w:eastAsia="Times New Roman"/>
        </w:rPr>
        <w:t>3</w:t>
      </w:r>
      <w:r>
        <w:t>所示。</w:t>
      </w:r>
    </w:p>
    <w:p w:rsidR="0018722C">
      <w:pPr>
        <w:topLinePunct/>
      </w:pPr>
      <w:r>
        <w:t>由表</w:t>
      </w:r>
      <w:r>
        <w:rPr>
          <w:rFonts w:ascii="Times New Roman" w:eastAsia="Times New Roman"/>
        </w:rPr>
        <w:t>3</w:t>
      </w:r>
      <w:r>
        <w:rPr>
          <w:rFonts w:ascii="Times New Roman" w:eastAsia="Times New Roman"/>
        </w:rPr>
        <w:t>.</w:t>
      </w:r>
      <w:r>
        <w:rPr>
          <w:rFonts w:ascii="Times New Roman" w:eastAsia="Times New Roman"/>
        </w:rPr>
        <w:t>3</w:t>
      </w:r>
      <w:r>
        <w:t>结果可知，溶剂挥发法制备的</w:t>
      </w:r>
      <w:r>
        <w:rPr>
          <w:rFonts w:ascii="Times New Roman" w:eastAsia="Times New Roman"/>
        </w:rPr>
        <w:t>VP</w:t>
      </w:r>
      <w:r>
        <w:t>胶束载药量最高。据文献报道</w:t>
      </w:r>
      <w:hyperlink w:history="true" w:anchor="_bookmark153">
        <w:r>
          <w:rPr>
            <w:vertAlign w:val="superscript"/>
            /&gt;
          </w:rPr>
          <w:t>[</w:t>
        </w:r>
        <w:r>
          <w:rPr>
            <w:vertAlign w:val="superscript"/>
            /&gt;
          </w:rPr>
          <w:t>70</w:t>
        </w:r>
      </w:hyperlink>
      <w:r>
        <w:rPr>
          <w:vertAlign w:val="superscript"/>
          /&gt;
        </w:rPr>
        <w:t>]</w:t>
      </w:r>
      <w:r>
        <w:t>，</w:t>
      </w:r>
      <w:r w:rsidR="001852F3">
        <w:t xml:space="preserve">一般情况下采用乳化</w:t>
      </w:r>
      <w:r>
        <w:rPr>
          <w:rFonts w:ascii="Times New Roman" w:eastAsia="Times New Roman"/>
        </w:rPr>
        <w:t>-</w:t>
      </w:r>
      <w:r>
        <w:t>溶剂挥发法制备的载药胶束的载药量相对较高，且对聚合</w:t>
      </w:r>
      <w:r>
        <w:t>物水溶性要求较低。因此我们在后续的材料筛选和制备工艺处方优化试验中选用溶剂挥发法制备载药胶束。</w:t>
      </w:r>
    </w:p>
    <w:p w:rsidR="0018722C">
      <w:pPr>
        <w:topLinePunct/>
      </w:pPr>
      <w:r>
        <w:t>对于薄膜水化法，在成膜过程中，有部分聚合物聚集成块状沉淀，并不能全部形成药物</w:t>
      </w:r>
      <w:r>
        <w:rPr>
          <w:rFonts w:ascii="Times New Roman" w:eastAsia="Times New Roman"/>
        </w:rPr>
        <w:t>-</w:t>
      </w:r>
      <w:r>
        <w:t>聚合物薄膜；并且，随着</w:t>
      </w:r>
      <w:r>
        <w:rPr>
          <w:rFonts w:ascii="Times New Roman" w:eastAsia="Times New Roman"/>
        </w:rPr>
        <w:t>PMMA</w:t>
      </w:r>
      <w:r>
        <w:t>比例的增大，药物</w:t>
      </w:r>
      <w:r>
        <w:rPr>
          <w:rFonts w:ascii="Times New Roman" w:eastAsia="Times New Roman"/>
        </w:rPr>
        <w:t>-</w:t>
      </w:r>
      <w:r>
        <w:t>聚合物薄膜会</w:t>
      </w:r>
      <w:r>
        <w:t>整体脱落。这可能是由于</w:t>
      </w:r>
      <w:r>
        <w:rPr>
          <w:rFonts w:ascii="Times New Roman" w:eastAsia="Times New Roman"/>
        </w:rPr>
        <w:t>PVP</w:t>
      </w:r>
      <w:r>
        <w:t>嵌段的亲水性较强，且链较长，在水化过程中</w:t>
      </w:r>
      <w:r>
        <w:t>，</w:t>
      </w:r>
    </w:p>
    <w:p w:rsidR="0018722C">
      <w:pPr>
        <w:topLinePunct/>
      </w:pPr>
      <w:r>
        <w:rPr>
          <w:rFonts w:ascii="Times New Roman" w:eastAsia="Times New Roman"/>
        </w:rPr>
        <w:t>PVP</w:t>
      </w:r>
      <w:r>
        <w:t>嵌段快速溶于水，致使聚合物分子容易发生并聚而不能有效形成独立分散胶</w:t>
      </w:r>
      <w:r>
        <w:t>束颗粒。此外，相对于星型聚合物，薄膜水化法更适用于采用链状聚合物制备载药胶束，因为星型聚合物通常可以单独形成胶束颗粒，而在形成药物</w:t>
      </w:r>
      <w:r>
        <w:rPr>
          <w:rFonts w:ascii="Times New Roman" w:eastAsia="Times New Roman"/>
        </w:rPr>
        <w:t>-</w:t>
      </w:r>
      <w:r>
        <w:t>聚合物薄</w:t>
      </w:r>
      <w:r>
        <w:t>膜时，星型聚合物的臂会相互镶嵌，导致在水化过程中形成大聚集体而不能形成胶束。</w:t>
      </w:r>
    </w:p>
    <w:p w:rsidR="0018722C">
      <w:pPr>
        <w:topLinePunct/>
      </w:pPr>
      <w:r>
        <w:t>对于透析法，因其制备过程简便，是最常用的胶束制备方法。但同时这也是</w:t>
      </w:r>
      <w:r>
        <w:t>其缺点，只能改变有机溶剂的类型来优化胶束的制备，而有机溶剂的选择受到药</w:t>
      </w:r>
      <w:r>
        <w:t>物和聚合物的限制，可选范围已经很窄，因此几乎不能通过制剂学方法改善载药胶束的质量。其次，透析法与溶剂挥发法的适用范围是完全相同的。因此，在后续试验中不采用透析法。</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3  </w:t>
      </w:r>
      <w:r>
        <w:rPr>
          <w:rFonts w:ascii="宋体" w:eastAsia="宋体" w:hint="eastAsia" w:cstheme="minorBidi" w:hAnsiTheme="minorHAnsi"/>
          <w:b/>
        </w:rPr>
        <w:t>不同制备方法所得胶束载药量比较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54"/>
        <w:gridCol w:w="2827"/>
        <w:gridCol w:w="2844"/>
      </w:tblGrid>
      <w:tr>
        <w:trPr>
          <w:tblHeader/>
        </w:trPr>
        <w:tc>
          <w:tcPr>
            <w:tcW w:w="1674" w:type="pct"/>
            <w:vAlign w:val="center"/>
            <w:tcBorders>
              <w:bottom w:val="single" w:sz="4" w:space="0" w:color="auto"/>
            </w:tcBorders>
          </w:tcPr>
          <w:p w:rsidR="0018722C">
            <w:pPr>
              <w:pStyle w:val="a7"/>
              <w:topLinePunct/>
              <w:ind w:leftChars="0" w:left="0" w:rightChars="0" w:right="0" w:firstLineChars="0" w:firstLine="0"/>
              <w:spacing w:line="240" w:lineRule="atLeast"/>
            </w:pPr>
            <w:r>
              <w:t>聚合物</w:t>
            </w:r>
          </w:p>
        </w:tc>
        <w:tc>
          <w:tcPr>
            <w:tcW w:w="1658" w:type="pct"/>
            <w:vAlign w:val="center"/>
            <w:tcBorders>
              <w:bottom w:val="single" w:sz="4" w:space="0" w:color="auto"/>
            </w:tcBorders>
          </w:tcPr>
          <w:p w:rsidR="0018722C">
            <w:pPr>
              <w:pStyle w:val="a7"/>
              <w:topLinePunct/>
              <w:ind w:leftChars="0" w:left="0" w:rightChars="0" w:right="0" w:firstLineChars="0" w:firstLine="0"/>
              <w:spacing w:line="240" w:lineRule="atLeast"/>
            </w:pPr>
            <w:r>
              <w:t>制备方法</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r>
      <w:tr>
        <w:tc>
          <w:tcPr>
            <w:tcW w:w="1674" w:type="pct"/>
            <w:vAlign w:val="center"/>
          </w:tcPr>
          <w:p w:rsidR="0018722C">
            <w:pPr>
              <w:pStyle w:val="ac"/>
              <w:topLinePunct/>
              <w:ind w:leftChars="0" w:left="0" w:rightChars="0" w:right="0" w:firstLineChars="0" w:firstLine="0"/>
              <w:spacing w:line="240" w:lineRule="atLeast"/>
            </w:pPr>
            <w:r>
              <w:t>AM-111-3P1</w:t>
            </w:r>
          </w:p>
        </w:tc>
        <w:tc>
          <w:tcPr>
            <w:tcW w:w="1658" w:type="pct"/>
            <w:vAlign w:val="center"/>
          </w:tcPr>
          <w:p w:rsidR="0018722C">
            <w:pPr>
              <w:pStyle w:val="a5"/>
              <w:topLinePunct/>
              <w:ind w:leftChars="0" w:left="0" w:rightChars="0" w:right="0" w:firstLineChars="0" w:firstLine="0"/>
              <w:spacing w:line="240" w:lineRule="atLeast"/>
            </w:pPr>
            <w:r>
              <w:t>薄膜水化法</w:t>
            </w:r>
          </w:p>
        </w:tc>
        <w:tc>
          <w:tcPr>
            <w:tcW w:w="1668" w:type="pct"/>
            <w:vAlign w:val="center"/>
          </w:tcPr>
          <w:p w:rsidR="0018722C">
            <w:pPr>
              <w:pStyle w:val="ad"/>
              <w:topLinePunct/>
              <w:ind w:leftChars="0" w:left="0" w:rightChars="0" w:right="0" w:firstLineChars="0" w:firstLine="0"/>
              <w:spacing w:line="240" w:lineRule="atLeast"/>
            </w:pPr>
            <w:r>
              <w:t>3.52 ± 0.27</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溶剂挥发法</w:t>
            </w:r>
          </w:p>
        </w:tc>
        <w:tc>
          <w:tcPr>
            <w:tcW w:w="1668" w:type="pct"/>
            <w:vAlign w:val="center"/>
          </w:tcPr>
          <w:p w:rsidR="0018722C">
            <w:pPr>
              <w:pStyle w:val="ad"/>
              <w:topLinePunct/>
              <w:ind w:leftChars="0" w:left="0" w:rightChars="0" w:right="0" w:firstLineChars="0" w:firstLine="0"/>
              <w:spacing w:line="240" w:lineRule="atLeast"/>
            </w:pPr>
            <w:r>
              <w:t>10.29 ± 0.16</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透析法</w:t>
            </w:r>
          </w:p>
        </w:tc>
        <w:tc>
          <w:tcPr>
            <w:tcW w:w="1668" w:type="pct"/>
            <w:vAlign w:val="center"/>
          </w:tcPr>
          <w:p w:rsidR="0018722C">
            <w:pPr>
              <w:pStyle w:val="ad"/>
              <w:topLinePunct/>
              <w:ind w:leftChars="0" w:left="0" w:rightChars="0" w:right="0" w:firstLineChars="0" w:firstLine="0"/>
              <w:spacing w:line="240" w:lineRule="atLeast"/>
            </w:pPr>
            <w:r>
              <w:t>2.50 ± 0.21</w:t>
            </w:r>
          </w:p>
        </w:tc>
      </w:tr>
      <w:tr>
        <w:tc>
          <w:tcPr>
            <w:tcW w:w="1674" w:type="pct"/>
            <w:vAlign w:val="center"/>
          </w:tcPr>
          <w:p w:rsidR="0018722C">
            <w:pPr>
              <w:pStyle w:val="ac"/>
              <w:topLinePunct/>
              <w:ind w:leftChars="0" w:left="0" w:rightChars="0" w:right="0" w:firstLineChars="0" w:firstLine="0"/>
              <w:spacing w:line="240" w:lineRule="atLeast"/>
            </w:pPr>
            <w:r>
              <w:t>AM-111-4P1</w:t>
            </w:r>
          </w:p>
        </w:tc>
        <w:tc>
          <w:tcPr>
            <w:tcW w:w="1658" w:type="pct"/>
            <w:vAlign w:val="center"/>
          </w:tcPr>
          <w:p w:rsidR="0018722C">
            <w:pPr>
              <w:pStyle w:val="a5"/>
              <w:topLinePunct/>
              <w:ind w:leftChars="0" w:left="0" w:rightChars="0" w:right="0" w:firstLineChars="0" w:firstLine="0"/>
              <w:spacing w:line="240" w:lineRule="atLeast"/>
            </w:pPr>
            <w:r>
              <w:t>薄膜水化法</w:t>
            </w:r>
          </w:p>
        </w:tc>
        <w:tc>
          <w:tcPr>
            <w:tcW w:w="1668" w:type="pct"/>
            <w:vAlign w:val="center"/>
          </w:tcPr>
          <w:p w:rsidR="0018722C">
            <w:pPr>
              <w:pStyle w:val="ad"/>
              <w:topLinePunct/>
              <w:ind w:leftChars="0" w:left="0" w:rightChars="0" w:right="0" w:firstLineChars="0" w:firstLine="0"/>
              <w:spacing w:line="240" w:lineRule="atLeast"/>
            </w:pPr>
            <w:r>
              <w:t>4.15 ± 0.31</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溶剂挥发法</w:t>
            </w:r>
          </w:p>
        </w:tc>
        <w:tc>
          <w:tcPr>
            <w:tcW w:w="1668" w:type="pct"/>
            <w:vAlign w:val="center"/>
          </w:tcPr>
          <w:p w:rsidR="0018722C">
            <w:pPr>
              <w:pStyle w:val="ad"/>
              <w:topLinePunct/>
              <w:ind w:leftChars="0" w:left="0" w:rightChars="0" w:right="0" w:firstLineChars="0" w:firstLine="0"/>
              <w:spacing w:line="240" w:lineRule="atLeast"/>
            </w:pPr>
            <w:r>
              <w:t>12.17 ± 0.24</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透析法</w:t>
            </w:r>
          </w:p>
        </w:tc>
        <w:tc>
          <w:tcPr>
            <w:tcW w:w="1668" w:type="pct"/>
            <w:vAlign w:val="center"/>
          </w:tcPr>
          <w:p w:rsidR="0018722C">
            <w:pPr>
              <w:pStyle w:val="ad"/>
              <w:topLinePunct/>
              <w:ind w:leftChars="0" w:left="0" w:rightChars="0" w:right="0" w:firstLineChars="0" w:firstLine="0"/>
              <w:spacing w:line="240" w:lineRule="atLeast"/>
            </w:pPr>
            <w:r>
              <w:t>4.41 ± 0.25</w:t>
            </w:r>
          </w:p>
        </w:tc>
      </w:tr>
      <w:tr>
        <w:tc>
          <w:tcPr>
            <w:tcW w:w="1674" w:type="pct"/>
            <w:vAlign w:val="center"/>
          </w:tcPr>
          <w:p w:rsidR="0018722C">
            <w:pPr>
              <w:pStyle w:val="ac"/>
              <w:topLinePunct/>
              <w:ind w:leftChars="0" w:left="0" w:rightChars="0" w:right="0" w:firstLineChars="0" w:firstLine="0"/>
              <w:spacing w:line="240" w:lineRule="atLeast"/>
            </w:pPr>
            <w:r>
              <w:t>AM-111-5P1</w:t>
            </w:r>
          </w:p>
        </w:tc>
        <w:tc>
          <w:tcPr>
            <w:tcW w:w="1658" w:type="pct"/>
            <w:vAlign w:val="center"/>
          </w:tcPr>
          <w:p w:rsidR="0018722C">
            <w:pPr>
              <w:pStyle w:val="a5"/>
              <w:topLinePunct/>
              <w:ind w:leftChars="0" w:left="0" w:rightChars="0" w:right="0" w:firstLineChars="0" w:firstLine="0"/>
              <w:spacing w:line="240" w:lineRule="atLeast"/>
            </w:pPr>
            <w:r>
              <w:t>薄膜水化法</w:t>
            </w:r>
          </w:p>
        </w:tc>
        <w:tc>
          <w:tcPr>
            <w:tcW w:w="1668" w:type="pct"/>
            <w:vAlign w:val="center"/>
          </w:tcPr>
          <w:p w:rsidR="0018722C">
            <w:pPr>
              <w:pStyle w:val="ad"/>
              <w:topLinePunct/>
              <w:ind w:leftChars="0" w:left="0" w:rightChars="0" w:right="0" w:firstLineChars="0" w:firstLine="0"/>
              <w:spacing w:line="240" w:lineRule="atLeast"/>
            </w:pPr>
            <w:r>
              <w:t>2.33 ± 0.28</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溶剂挥发法</w:t>
            </w:r>
          </w:p>
        </w:tc>
        <w:tc>
          <w:tcPr>
            <w:tcW w:w="1668" w:type="pct"/>
            <w:vAlign w:val="center"/>
          </w:tcPr>
          <w:p w:rsidR="0018722C">
            <w:pPr>
              <w:pStyle w:val="ad"/>
              <w:topLinePunct/>
              <w:ind w:leftChars="0" w:left="0" w:rightChars="0" w:right="0" w:firstLineChars="0" w:firstLine="0"/>
              <w:spacing w:line="240" w:lineRule="atLeast"/>
            </w:pPr>
            <w:r>
              <w:t>9.57 ± 0.39</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透析法</w:t>
            </w:r>
          </w:p>
        </w:tc>
        <w:tc>
          <w:tcPr>
            <w:tcW w:w="1668" w:type="pct"/>
            <w:vAlign w:val="center"/>
          </w:tcPr>
          <w:p w:rsidR="0018722C">
            <w:pPr>
              <w:pStyle w:val="ad"/>
              <w:topLinePunct/>
              <w:ind w:leftChars="0" w:left="0" w:rightChars="0" w:right="0" w:firstLineChars="0" w:firstLine="0"/>
              <w:spacing w:line="240" w:lineRule="atLeast"/>
            </w:pPr>
            <w:r>
              <w:t>5.41 ± 0.20</w:t>
            </w:r>
          </w:p>
        </w:tc>
      </w:tr>
      <w:tr>
        <w:tc>
          <w:tcPr>
            <w:tcW w:w="1674" w:type="pct"/>
            <w:vAlign w:val="center"/>
          </w:tcPr>
          <w:p w:rsidR="0018722C">
            <w:pPr>
              <w:pStyle w:val="ac"/>
              <w:topLinePunct/>
              <w:ind w:leftChars="0" w:left="0" w:rightChars="0" w:right="0" w:firstLineChars="0" w:firstLine="0"/>
              <w:spacing w:line="240" w:lineRule="atLeast"/>
            </w:pPr>
            <w:r>
              <w:t>AM-111-4P2</w:t>
            </w:r>
          </w:p>
        </w:tc>
        <w:tc>
          <w:tcPr>
            <w:tcW w:w="1658" w:type="pct"/>
            <w:vAlign w:val="center"/>
          </w:tcPr>
          <w:p w:rsidR="0018722C">
            <w:pPr>
              <w:pStyle w:val="a5"/>
              <w:topLinePunct/>
              <w:ind w:leftChars="0" w:left="0" w:rightChars="0" w:right="0" w:firstLineChars="0" w:firstLine="0"/>
              <w:spacing w:line="240" w:lineRule="atLeast"/>
            </w:pPr>
            <w:r>
              <w:t>薄膜水化法</w:t>
            </w:r>
          </w:p>
        </w:tc>
        <w:tc>
          <w:tcPr>
            <w:tcW w:w="1668" w:type="pct"/>
            <w:vAlign w:val="center"/>
          </w:tcPr>
          <w:p w:rsidR="0018722C">
            <w:pPr>
              <w:pStyle w:val="ad"/>
              <w:topLinePunct/>
              <w:ind w:leftChars="0" w:left="0" w:rightChars="0" w:right="0" w:firstLineChars="0" w:firstLine="0"/>
              <w:spacing w:line="240" w:lineRule="atLeast"/>
            </w:pPr>
            <w:r>
              <w:t>1.38 ± 0.23</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溶剂挥发法</w:t>
            </w:r>
          </w:p>
        </w:tc>
        <w:tc>
          <w:tcPr>
            <w:tcW w:w="1668" w:type="pct"/>
            <w:vAlign w:val="center"/>
          </w:tcPr>
          <w:p w:rsidR="0018722C">
            <w:pPr>
              <w:pStyle w:val="ad"/>
              <w:topLinePunct/>
              <w:ind w:leftChars="0" w:left="0" w:rightChars="0" w:right="0" w:firstLineChars="0" w:firstLine="0"/>
              <w:spacing w:line="240" w:lineRule="atLeast"/>
            </w:pPr>
            <w:r>
              <w:t>10.03 ± 0.12</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透析法</w:t>
            </w:r>
          </w:p>
        </w:tc>
        <w:tc>
          <w:tcPr>
            <w:tcW w:w="1668" w:type="pct"/>
            <w:vAlign w:val="center"/>
          </w:tcPr>
          <w:p w:rsidR="0018722C">
            <w:pPr>
              <w:pStyle w:val="ad"/>
              <w:topLinePunct/>
              <w:ind w:leftChars="0" w:left="0" w:rightChars="0" w:right="0" w:firstLineChars="0" w:firstLine="0"/>
              <w:spacing w:line="240" w:lineRule="atLeast"/>
            </w:pPr>
            <w:r>
              <w:t>2.97 ± 0.31</w:t>
            </w:r>
          </w:p>
        </w:tc>
      </w:tr>
      <w:tr>
        <w:tc>
          <w:tcPr>
            <w:tcW w:w="1674" w:type="pct"/>
            <w:vAlign w:val="center"/>
          </w:tcPr>
          <w:p w:rsidR="0018722C">
            <w:pPr>
              <w:pStyle w:val="ac"/>
              <w:topLinePunct/>
              <w:ind w:leftChars="0" w:left="0" w:rightChars="0" w:right="0" w:firstLineChars="0" w:firstLine="0"/>
              <w:spacing w:line="240" w:lineRule="atLeast"/>
            </w:pPr>
            <w:r>
              <w:t>AP-111-3P1</w:t>
            </w:r>
          </w:p>
        </w:tc>
        <w:tc>
          <w:tcPr>
            <w:tcW w:w="1658" w:type="pct"/>
            <w:vAlign w:val="center"/>
          </w:tcPr>
          <w:p w:rsidR="0018722C">
            <w:pPr>
              <w:pStyle w:val="a5"/>
              <w:topLinePunct/>
              <w:ind w:leftChars="0" w:left="0" w:rightChars="0" w:right="0" w:firstLineChars="0" w:firstLine="0"/>
              <w:spacing w:line="240" w:lineRule="atLeast"/>
            </w:pPr>
            <w:r>
              <w:t>薄膜水化法</w:t>
            </w:r>
          </w:p>
        </w:tc>
        <w:tc>
          <w:tcPr>
            <w:tcW w:w="1668" w:type="pct"/>
            <w:vAlign w:val="center"/>
          </w:tcPr>
          <w:p w:rsidR="0018722C">
            <w:pPr>
              <w:pStyle w:val="ad"/>
              <w:topLinePunct/>
              <w:ind w:leftChars="0" w:left="0" w:rightChars="0" w:right="0" w:firstLineChars="0" w:firstLine="0"/>
              <w:spacing w:line="240" w:lineRule="atLeast"/>
            </w:pPr>
            <w:r>
              <w:t>3.64 ± 0.24</w:t>
            </w:r>
          </w:p>
        </w:tc>
      </w:tr>
      <w:tr>
        <w:tc>
          <w:tcPr>
            <w:tcW w:w="1674" w:type="pct"/>
            <w:vAlign w:val="center"/>
          </w:tcPr>
          <w:p w:rsidR="0018722C">
            <w:pPr>
              <w:pStyle w:val="ac"/>
              <w:topLinePunct/>
              <w:ind w:leftChars="0" w:left="0" w:rightChars="0" w:right="0" w:firstLineChars="0" w:firstLine="0"/>
              <w:spacing w:line="240" w:lineRule="atLeast"/>
            </w:pPr>
          </w:p>
        </w:tc>
        <w:tc>
          <w:tcPr>
            <w:tcW w:w="1658" w:type="pct"/>
            <w:vAlign w:val="center"/>
          </w:tcPr>
          <w:p w:rsidR="0018722C">
            <w:pPr>
              <w:pStyle w:val="a5"/>
              <w:topLinePunct/>
              <w:ind w:leftChars="0" w:left="0" w:rightChars="0" w:right="0" w:firstLineChars="0" w:firstLine="0"/>
              <w:spacing w:line="240" w:lineRule="atLeast"/>
            </w:pPr>
            <w:r>
              <w:t>溶剂挥发法</w:t>
            </w:r>
          </w:p>
        </w:tc>
        <w:tc>
          <w:tcPr>
            <w:tcW w:w="1668" w:type="pct"/>
            <w:vAlign w:val="center"/>
          </w:tcPr>
          <w:p w:rsidR="0018722C">
            <w:pPr>
              <w:pStyle w:val="ad"/>
              <w:topLinePunct/>
              <w:ind w:leftChars="0" w:left="0" w:rightChars="0" w:right="0" w:firstLineChars="0" w:firstLine="0"/>
              <w:spacing w:line="240" w:lineRule="atLeast"/>
            </w:pPr>
            <w:r>
              <w:t>10.45 ± 0.18</w:t>
            </w:r>
          </w:p>
        </w:tc>
      </w:tr>
      <w:tr>
        <w:tc>
          <w:tcPr>
            <w:tcW w:w="167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58" w:type="pct"/>
            <w:vAlign w:val="center"/>
            <w:tcBorders>
              <w:top w:val="single" w:sz="4" w:space="0" w:color="auto"/>
            </w:tcBorders>
          </w:tcPr>
          <w:p w:rsidR="0018722C">
            <w:pPr>
              <w:pStyle w:val="aff1"/>
              <w:topLinePunct/>
              <w:ind w:leftChars="0" w:left="0" w:rightChars="0" w:right="0" w:firstLineChars="0" w:firstLine="0"/>
              <w:spacing w:line="240" w:lineRule="atLeast"/>
            </w:pPr>
            <w:r>
              <w:t>透析法</w:t>
            </w:r>
          </w:p>
        </w:tc>
        <w:tc>
          <w:tcPr>
            <w:tcW w:w="1668" w:type="pct"/>
            <w:vAlign w:val="center"/>
            <w:tcBorders>
              <w:top w:val="single" w:sz="4" w:space="0" w:color="auto"/>
            </w:tcBorders>
          </w:tcPr>
          <w:p w:rsidR="0018722C">
            <w:pPr>
              <w:pStyle w:val="ad"/>
              <w:topLinePunct/>
              <w:ind w:leftChars="0" w:left="0" w:rightChars="0" w:right="0" w:firstLineChars="0" w:firstLine="0"/>
              <w:spacing w:line="240" w:lineRule="atLeast"/>
            </w:pPr>
            <w:r>
              <w:t>5.09 ± 0.13</w:t>
            </w:r>
          </w:p>
        </w:tc>
      </w:tr>
    </w:tbl>
    <w:p w:rsidR="0018722C">
      <w:pPr>
        <w:topLinePunct/>
        <w:pStyle w:val="affa"/>
      </w:pPr>
    </w:p>
    <w:p w:rsidR="0018722C">
      <w:pPr>
        <w:pStyle w:val="Heading3"/>
        <w:topLinePunct/>
        <w:ind w:left="200" w:hangingChars="200" w:hanging="200"/>
      </w:pPr>
      <w:bookmarkStart w:id="491108" w:name="_Toc686491108"/>
      <w:bookmarkStart w:name="_bookmark52" w:id="120"/>
      <w:bookmarkEnd w:id="120"/>
      <w:r>
        <w:t>4.3</w:t>
      </w:r>
      <w:r>
        <w:t xml:space="preserve"> </w:t>
      </w:r>
      <w:r/>
      <w:bookmarkStart w:name="_bookmark52" w:id="121"/>
      <w:bookmarkEnd w:id="121"/>
      <w:r>
        <w:t>不同聚合物所得胶束载药量比较</w:t>
      </w:r>
      <w:bookmarkEnd w:id="491108"/>
    </w:p>
    <w:p w:rsidR="0018722C">
      <w:pPr>
        <w:topLinePunct/>
      </w:pPr>
      <w:r>
        <w:t>以第二章合成所得全系列聚合物为载体，采用溶剂挥发法且制备处方相同，</w:t>
      </w:r>
      <w:r>
        <w:t>制备</w:t>
      </w:r>
      <w:r>
        <w:rPr>
          <w:rFonts w:ascii="Times New Roman" w:eastAsia="Times New Roman"/>
        </w:rPr>
        <w:t>VP</w:t>
      </w:r>
      <w:r>
        <w:t>胶束，所得载药量按材料属性分类，如表</w:t>
      </w:r>
      <w:r>
        <w:rPr>
          <w:rFonts w:ascii="Times New Roman" w:eastAsia="Times New Roman"/>
        </w:rPr>
        <w:t>3</w:t>
      </w:r>
      <w:r>
        <w:rPr>
          <w:rFonts w:ascii="Times New Roman" w:eastAsia="Times New Roman"/>
        </w:rPr>
        <w:t>.</w:t>
      </w:r>
      <w:r>
        <w:rPr>
          <w:rFonts w:ascii="Times New Roman" w:eastAsia="Times New Roman"/>
        </w:rPr>
        <w:t>4</w:t>
      </w:r>
      <w:r>
        <w:t>所示。其中，表</w:t>
      </w:r>
      <w:r>
        <w:rPr>
          <w:rFonts w:ascii="Times New Roman" w:eastAsia="Times New Roman"/>
        </w:rPr>
        <w:t>3</w:t>
      </w:r>
      <w:r>
        <w:rPr>
          <w:rFonts w:ascii="Times New Roman" w:eastAsia="Times New Roman"/>
        </w:rPr>
        <w:t>.</w:t>
      </w:r>
      <w:r>
        <w:rPr>
          <w:rFonts w:ascii="Times New Roman" w:eastAsia="Times New Roman"/>
        </w:rPr>
        <w:t>4A</w:t>
      </w:r>
      <w:r>
        <w:t>的分</w:t>
      </w:r>
      <w:r>
        <w:t>类依据为：以</w:t>
      </w:r>
      <w:r>
        <w:rPr>
          <w:rFonts w:ascii="Times New Roman" w:eastAsia="Times New Roman"/>
        </w:rPr>
        <w:t>CTA</w:t>
      </w:r>
      <w:r>
        <w:t>试剂的取代基数目不同而后得到的聚合物的臂数不同分为</w:t>
      </w:r>
      <w:r>
        <w:rPr>
          <w:rFonts w:ascii="Times New Roman" w:eastAsia="Times New Roman"/>
        </w:rPr>
        <w:t>3</w:t>
      </w:r>
      <w:r>
        <w:t>臂、</w:t>
      </w:r>
      <w:r>
        <w:rPr>
          <w:rFonts w:ascii="Times New Roman" w:eastAsia="Times New Roman"/>
        </w:rPr>
        <w:t>4</w:t>
      </w:r>
      <w:r>
        <w:t>臂、</w:t>
      </w:r>
      <w:r>
        <w:rPr>
          <w:rFonts w:ascii="Times New Roman" w:eastAsia="Times New Roman"/>
        </w:rPr>
        <w:t>5</w:t>
      </w:r>
      <w:r>
        <w:t>臂，以</w:t>
      </w:r>
      <w:r>
        <w:rPr>
          <w:rFonts w:ascii="Times New Roman" w:eastAsia="Times New Roman"/>
        </w:rPr>
        <w:t>P</w:t>
      </w:r>
      <w:r>
        <w:rPr>
          <w:rFonts w:ascii="Times New Roman" w:eastAsia="Times New Roman"/>
        </w:rPr>
        <w:t>(</w:t>
      </w:r>
      <w:r>
        <w:rPr>
          <w:rFonts w:ascii="Times New Roman" w:eastAsia="Times New Roman"/>
        </w:rPr>
        <w:t>AA-co-MMA</w:t>
      </w:r>
      <w:r>
        <w:rPr>
          <w:rFonts w:ascii="Times New Roman" w:eastAsia="Times New Roman"/>
        </w:rPr>
        <w:t>)</w:t>
      </w:r>
      <w:r>
        <w:t>嵌段中的单体</w:t>
      </w:r>
      <w:r>
        <w:rPr>
          <w:rFonts w:ascii="Times New Roman" w:eastAsia="Times New Roman"/>
        </w:rPr>
        <w:t>AA</w:t>
      </w:r>
      <w:r>
        <w:t>与</w:t>
      </w:r>
      <w:r>
        <w:rPr>
          <w:rFonts w:ascii="Times New Roman" w:eastAsia="Times New Roman"/>
        </w:rPr>
        <w:t>MMA</w:t>
      </w:r>
      <w:r>
        <w:t>的比例不同分</w:t>
      </w:r>
      <w:r>
        <w:t>为</w:t>
      </w:r>
    </w:p>
    <w:p w:rsidR="0018722C">
      <w:pPr>
        <w:topLinePunct/>
      </w:pPr>
      <w:r>
        <w:rPr>
          <w:rFonts w:ascii="Times New Roman" w:eastAsia="Times New Roman"/>
        </w:rPr>
        <w:t>3:1</w:t>
      </w:r>
      <w:r>
        <w:t>、</w:t>
      </w:r>
      <w:r>
        <w:rPr>
          <w:rFonts w:ascii="Times New Roman" w:eastAsia="Times New Roman"/>
        </w:rPr>
        <w:t>7:1</w:t>
      </w:r>
      <w:r>
        <w:t>、</w:t>
      </w:r>
      <w:r>
        <w:rPr>
          <w:rFonts w:ascii="Times New Roman" w:eastAsia="Times New Roman"/>
        </w:rPr>
        <w:t>11:1</w:t>
      </w:r>
      <w:r>
        <w:t>、</w:t>
      </w:r>
      <w:r>
        <w:rPr>
          <w:rFonts w:ascii="Times New Roman" w:eastAsia="Times New Roman"/>
        </w:rPr>
        <w:t>15:1</w:t>
      </w:r>
      <w:r>
        <w:t>，以</w:t>
      </w:r>
      <w:r>
        <w:rPr>
          <w:rFonts w:ascii="Times New Roman" w:eastAsia="Times New Roman"/>
        </w:rPr>
        <w:t>P</w:t>
      </w:r>
      <w:r>
        <w:rPr>
          <w:rFonts w:ascii="Times New Roman" w:eastAsia="Times New Roman"/>
        </w:rPr>
        <w:t>(</w:t>
      </w:r>
      <w:r>
        <w:rPr>
          <w:rFonts w:ascii="Times New Roman" w:eastAsia="Times New Roman"/>
        </w:rPr>
        <w:t>AA-co-MMA</w:t>
      </w:r>
      <w:r>
        <w:rPr>
          <w:rFonts w:ascii="Times New Roman" w:eastAsia="Times New Roman"/>
        </w:rPr>
        <w:t>)</w:t>
      </w:r>
      <w:r>
        <w:t>嵌段与</w:t>
      </w:r>
      <w:r>
        <w:rPr>
          <w:rFonts w:ascii="Times New Roman" w:eastAsia="Times New Roman"/>
        </w:rPr>
        <w:t>PVP</w:t>
      </w:r>
      <w:r>
        <w:t>嵌段的比例不同分为</w:t>
      </w:r>
      <w:r>
        <w:rPr>
          <w:rFonts w:ascii="Times New Roman" w:eastAsia="Times New Roman"/>
        </w:rPr>
        <w:t>1</w:t>
      </w:r>
      <w:r>
        <w:rPr>
          <w:rFonts w:ascii="Times New Roman" w:eastAsia="Times New Roman"/>
        </w:rPr>
        <w:t xml:space="preserve">: </w:t>
      </w:r>
      <w:r>
        <w:rPr>
          <w:rFonts w:ascii="Times New Roman" w:eastAsia="Times New Roman"/>
        </w:rPr>
        <w:t>5</w:t>
      </w:r>
      <w:r>
        <w:t>、</w:t>
      </w:r>
    </w:p>
    <w:p w:rsidR="0018722C">
      <w:pPr>
        <w:topLinePunct/>
      </w:pP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10</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4B</w:t>
      </w:r>
      <w:r>
        <w:t>的分类依据为：</w:t>
      </w:r>
      <w:r>
        <w:rPr>
          <w:rFonts w:ascii="Times New Roman" w:hAnsi="Times New Roman" w:eastAsia="宋体"/>
        </w:rPr>
        <w:t>C</w:t>
      </w:r>
      <w:r>
        <w:rPr>
          <w:rFonts w:ascii="Times New Roman" w:hAnsi="Times New Roman" w:eastAsia="宋体"/>
        </w:rPr>
        <w:t>T</w:t>
      </w:r>
      <w:r>
        <w:rPr>
          <w:rFonts w:ascii="Times New Roman" w:hAnsi="Times New Roman" w:eastAsia="宋体"/>
        </w:rPr>
        <w:t>A2</w:t>
      </w:r>
      <w:r>
        <w:t>与</w:t>
      </w:r>
      <w:r>
        <w:rPr>
          <w:rFonts w:ascii="Times New Roman" w:hAnsi="Times New Roman" w:eastAsia="宋体"/>
        </w:rPr>
        <w:t>A</w:t>
      </w:r>
      <w:r>
        <w:rPr>
          <w:vertAlign w:val="subscript"/>
          <w:rFonts w:ascii="Times New Roman" w:hAnsi="Times New Roman" w:eastAsia="宋体"/>
        </w:rPr>
        <w:t>1</w:t>
      </w:r>
      <w:r>
        <w:rPr>
          <w:rFonts w:ascii="Times New Roman" w:hAnsi="Times New Roman" w:eastAsia="宋体"/>
        </w:rPr>
        <w:t>-</w:t>
      </w:r>
      <w:r>
        <w:rPr>
          <w:rFonts w:ascii="Times New Roman" w:hAnsi="Times New Roman" w:eastAsia="宋体"/>
        </w:rPr>
        <w:t>β</w:t>
      </w:r>
      <w:r>
        <w:rPr>
          <w:rFonts w:ascii="Times New Roman" w:hAnsi="Times New Roman" w:eastAsia="宋体"/>
        </w:rPr>
        <w:t>-</w:t>
      </w:r>
      <w:r>
        <w:rPr>
          <w:rFonts w:ascii="Times New Roman" w:hAnsi="Times New Roman" w:eastAsia="宋体"/>
        </w:rPr>
        <w:t>CD</w:t>
      </w:r>
      <w:r>
        <w:t>的比例为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w:t>
      </w:r>
      <w:r>
        <w:t>，其它同“表</w:t>
      </w:r>
      <w:r>
        <w:rPr>
          <w:rFonts w:ascii="Times New Roman" w:hAnsi="Times New Roman" w:eastAsia="宋体"/>
        </w:rPr>
        <w:t>3</w:t>
      </w:r>
      <w:r>
        <w:rPr>
          <w:rFonts w:ascii="Times New Roman" w:hAnsi="Times New Roman" w:eastAsia="宋体"/>
        </w:rPr>
        <w:t>.</w:t>
      </w:r>
      <w:r>
        <w:rPr>
          <w:rFonts w:ascii="Times New Roman" w:hAnsi="Times New Roman" w:eastAsia="宋体"/>
        </w:rPr>
        <w:t>4</w:t>
      </w:r>
      <w:r>
        <w:rPr>
          <w:rFonts w:ascii="Times New Roman" w:hAnsi="Times New Roman" w:eastAsia="宋体"/>
        </w:rPr>
        <w:t>A</w:t>
      </w:r>
      <w:r>
        <w:t>”；</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4C</w:t>
      </w:r>
      <w:r>
        <w:t>的分类依据为：以聚合物中</w:t>
      </w:r>
      <w:r>
        <w:rPr>
          <w:rFonts w:ascii="Times New Roman" w:hAnsi="Times New Roman" w:eastAsia="宋体"/>
        </w:rPr>
        <w:t>β-CD</w:t>
      </w:r>
      <w:r>
        <w:t>单体含量不同</w:t>
      </w:r>
      <w:r>
        <w:t>（</w:t>
      </w:r>
      <w:r>
        <w:t>即</w:t>
      </w:r>
      <w:r>
        <w:rPr>
          <w:rFonts w:ascii="Times New Roman" w:hAnsi="Times New Roman" w:eastAsia="宋体"/>
        </w:rPr>
        <w:t>CTA2</w:t>
      </w:r>
      <w:r>
        <w:t>与</w:t>
      </w:r>
      <w:r>
        <w:rPr>
          <w:rFonts w:ascii="Times New Roman" w:hAnsi="Times New Roman" w:eastAsia="宋体"/>
        </w:rPr>
        <w:t>A</w:t>
      </w:r>
      <w:r>
        <w:rPr>
          <w:vertAlign w:val="subscript"/>
          <w:rFonts w:ascii="Times New Roman" w:hAnsi="Times New Roman" w:eastAsia="宋体"/>
        </w:rPr>
        <w:t>1</w:t>
      </w:r>
      <w:r>
        <w:rPr>
          <w:rFonts w:ascii="Times New Roman" w:hAnsi="Times New Roman" w:eastAsia="宋体"/>
        </w:rPr>
        <w:t>-β-CD</w:t>
      </w:r>
      <w:r>
        <w:t>的比例不同</w:t>
      </w:r>
      <w:r>
        <w:t>）</w:t>
      </w:r>
      <w:r>
        <w:t>分为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w:t>
      </w:r>
      <w:r>
        <w:t>、</w:t>
      </w:r>
      <w:r>
        <w:rPr>
          <w:rFonts w:ascii="Times New Roman" w:hAnsi="Times New Roman" w:eastAsia="宋体"/>
        </w:rPr>
        <w:t>1:3</w:t>
      </w:r>
      <w:r>
        <w:t>、</w:t>
      </w:r>
      <w:r>
        <w:rPr>
          <w:rFonts w:ascii="Times New Roman" w:hAnsi="Times New Roman" w:eastAsia="宋体"/>
        </w:rPr>
        <w:t>1:6</w:t>
      </w:r>
      <w:r>
        <w:t>，以</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t>嵌段与</w:t>
      </w:r>
      <w:r>
        <w:rPr>
          <w:rFonts w:ascii="Times New Roman" w:hAnsi="Times New Roman" w:eastAsia="宋体"/>
        </w:rPr>
        <w:t>PVP</w:t>
      </w:r>
      <w:r>
        <w:t>嵌段的比例不</w:t>
      </w:r>
      <w:r>
        <w:t>同分为</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1</w:t>
      </w:r>
      <w:r>
        <w:t>、</w:t>
      </w:r>
      <w:r>
        <w:rPr>
          <w:rFonts w:ascii="Times New Roman" w:hAnsi="Times New Roman" w:eastAsia="宋体"/>
        </w:rPr>
        <w:t>1:5</w:t>
      </w:r>
      <w:r>
        <w:t>、</w:t>
      </w:r>
      <w:r>
        <w:rPr>
          <w:rFonts w:ascii="Times New Roman" w:hAnsi="Times New Roman" w:eastAsia="宋体"/>
        </w:rPr>
        <w:t>1:10</w:t>
      </w:r>
      <w:r>
        <w:t>、</w:t>
      </w:r>
      <w:r>
        <w:rPr>
          <w:rFonts w:ascii="Times New Roman" w:hAnsi="Times New Roman" w:eastAsia="宋体"/>
        </w:rPr>
        <w:t>1:15</w:t>
      </w:r>
      <w:r>
        <w:t>，而</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t>嵌段中的单体</w:t>
      </w:r>
      <w:r>
        <w:rPr>
          <w:rFonts w:ascii="Times New Roman" w:hAnsi="Times New Roman" w:eastAsia="宋体"/>
        </w:rPr>
        <w:t>AA</w:t>
      </w:r>
      <w:r>
        <w:t>与</w:t>
      </w:r>
      <w:r>
        <w:rPr>
          <w:rFonts w:ascii="Times New Roman" w:hAnsi="Times New Roman" w:eastAsia="宋体"/>
        </w:rPr>
        <w:t>MMA</w:t>
      </w:r>
      <w:r>
        <w:t>的</w:t>
      </w:r>
      <w:r>
        <w:t>比例固定为</w:t>
      </w:r>
      <w:r>
        <w:rPr>
          <w:rFonts w:ascii="Times New Roman" w:hAnsi="Times New Roman" w:eastAsia="宋体"/>
        </w:rPr>
        <w:t>7</w:t>
      </w:r>
      <w:r>
        <w:rPr>
          <w:rFonts w:ascii="Times New Roman" w:hAnsi="Times New Roman" w:eastAsia="宋体"/>
        </w:rPr>
        <w:t xml:space="preserve">: </w:t>
      </w:r>
      <w:r>
        <w:rPr>
          <w:rFonts w:ascii="Times New Roman" w:hAnsi="Times New Roman" w:eastAsia="宋体"/>
        </w:rPr>
        <w:t>1</w:t>
      </w:r>
      <w:r>
        <w:t>。</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4</w:t>
      </w:r>
      <w:r>
        <w:t xml:space="preserve">  </w:t>
      </w:r>
      <w:r w:rsidRPr="00DB64CE">
        <w:rPr>
          <w:kern w:val="2"/>
          <w:szCs w:val="22"/>
          <w:rFonts w:cstheme="minorBidi" w:hAnsiTheme="minorHAnsi" w:eastAsiaTheme="minorHAnsi" w:asciiTheme="minorHAnsi"/>
          <w:b/>
          <w:sz w:val="21"/>
        </w:rPr>
        <w:t>A</w:t>
      </w:r>
      <w:r>
        <w:rPr>
          <w:kern w:val="2"/>
          <w:szCs w:val="22"/>
          <w:rFonts w:ascii="宋体" w:eastAsia="宋体" w:hint="eastAsia" w:cstheme="minorBidi" w:hAnsiTheme="minorHAnsi"/>
          <w:b/>
          <w:spacing w:val="-8"/>
          <w:sz w:val="21"/>
        </w:rPr>
        <w:t>系列</w:t>
      </w:r>
      <w:r>
        <w:rPr>
          <w:kern w:val="2"/>
          <w:szCs w:val="22"/>
          <w:rFonts w:cstheme="minorBidi" w:hAnsiTheme="minorHAnsi" w:eastAsiaTheme="minorHAnsi" w:asciiTheme="minorHAnsi"/>
          <w:b/>
          <w:sz w:val="21"/>
        </w:rPr>
        <w:t>VP</w:t>
      </w:r>
      <w:r>
        <w:rPr>
          <w:kern w:val="2"/>
          <w:szCs w:val="22"/>
          <w:rFonts w:ascii="宋体" w:eastAsia="宋体" w:hint="eastAsia" w:cstheme="minorBidi" w:hAnsiTheme="minorHAnsi"/>
          <w:b/>
          <w:spacing w:val="0"/>
          <w:sz w:val="21"/>
        </w:rPr>
        <w:t>胶束载药量</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2"/>
        <w:gridCol w:w="1637"/>
        <w:gridCol w:w="2276"/>
        <w:gridCol w:w="2388"/>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AA+MMA</w:t>
            </w:r>
            <w:r>
              <w:t>)</w:t>
            </w:r>
            <w:r>
              <w:t>:NVP</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p>
        </w:tc>
        <w:tc>
          <w:tcPr>
            <w:tcW w:w="1327" w:type="pct"/>
            <w:vAlign w:val="center"/>
          </w:tcPr>
          <w:p w:rsidR="0018722C">
            <w:pPr>
              <w:pStyle w:val="a5"/>
              <w:topLinePunct/>
              <w:ind w:leftChars="0" w:left="0" w:rightChars="0" w:right="0" w:firstLineChars="0" w:firstLine="0"/>
              <w:spacing w:line="240" w:lineRule="atLeast"/>
            </w:pPr>
            <w:r>
              <w:t>1:5</w:t>
            </w:r>
          </w:p>
        </w:tc>
        <w:tc>
          <w:tcPr>
            <w:tcW w:w="1393" w:type="pct"/>
            <w:vAlign w:val="center"/>
          </w:tcPr>
          <w:p w:rsidR="0018722C">
            <w:pPr>
              <w:pStyle w:val="ad"/>
              <w:topLinePunct/>
              <w:ind w:leftChars="0" w:left="0" w:rightChars="0" w:right="0" w:firstLineChars="0" w:firstLine="0"/>
              <w:spacing w:line="240" w:lineRule="atLeast"/>
            </w:pPr>
            <w:r>
              <w:t>1:10</w:t>
            </w:r>
          </w:p>
        </w:tc>
      </w:tr>
      <w:tr>
        <w:tc>
          <w:tcPr>
            <w:tcW w:w="1325" w:type="pct"/>
            <w:vAlign w:val="center"/>
          </w:tcPr>
          <w:p w:rsidR="0018722C">
            <w:pPr>
              <w:pStyle w:val="ac"/>
              <w:topLinePunct/>
              <w:ind w:leftChars="0" w:left="0" w:rightChars="0" w:right="0" w:firstLineChars="0" w:firstLine="0"/>
              <w:spacing w:line="240" w:lineRule="atLeast"/>
            </w:pPr>
            <w:r>
              <w:t>AA</w:t>
            </w:r>
            <w:r>
              <w:t>/</w:t>
            </w:r>
            <w:r>
              <w:t>MMA=3:1</w:t>
            </w:r>
          </w:p>
        </w:tc>
        <w:tc>
          <w:tcPr>
            <w:tcW w:w="955" w:type="pct"/>
            <w:vAlign w:val="center"/>
          </w:tcPr>
          <w:p w:rsidR="0018722C">
            <w:pPr>
              <w:pStyle w:val="a5"/>
              <w:topLinePunct/>
              <w:ind w:leftChars="0" w:left="0" w:rightChars="0" w:right="0" w:firstLineChars="0" w:firstLine="0"/>
              <w:spacing w:line="240" w:lineRule="atLeast"/>
            </w:pPr>
            <w:r>
              <w:t>3 </w:t>
            </w:r>
            <w:r>
              <w:t>臂</w:t>
            </w:r>
          </w:p>
        </w:tc>
        <w:tc>
          <w:tcPr>
            <w:tcW w:w="1327" w:type="pct"/>
            <w:vAlign w:val="center"/>
          </w:tcPr>
          <w:p w:rsidR="0018722C">
            <w:pPr>
              <w:pStyle w:val="affff9"/>
              <w:topLinePunct/>
              <w:ind w:leftChars="0" w:left="0" w:rightChars="0" w:right="0" w:firstLineChars="0" w:firstLine="0"/>
              <w:spacing w:line="240" w:lineRule="atLeast"/>
            </w:pPr>
            <w:r>
              <w:t>8.84%</w:t>
            </w:r>
          </w:p>
        </w:tc>
        <w:tc>
          <w:tcPr>
            <w:tcW w:w="1393" w:type="pct"/>
            <w:vAlign w:val="center"/>
          </w:tcPr>
          <w:p w:rsidR="0018722C">
            <w:pPr>
              <w:pStyle w:val="affff9"/>
              <w:topLinePunct/>
              <w:ind w:leftChars="0" w:left="0" w:rightChars="0" w:right="0" w:firstLineChars="0" w:firstLine="0"/>
              <w:spacing w:line="240" w:lineRule="atLeast"/>
            </w:pPr>
            <w:r>
              <w:t>5.02%</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4 </w:t>
            </w:r>
            <w:r>
              <w:t>臂</w:t>
            </w:r>
          </w:p>
        </w:tc>
        <w:tc>
          <w:tcPr>
            <w:tcW w:w="1327" w:type="pct"/>
            <w:vAlign w:val="center"/>
          </w:tcPr>
          <w:p w:rsidR="0018722C">
            <w:pPr>
              <w:pStyle w:val="affff9"/>
              <w:topLinePunct/>
              <w:ind w:leftChars="0" w:left="0" w:rightChars="0" w:right="0" w:firstLineChars="0" w:firstLine="0"/>
              <w:spacing w:line="240" w:lineRule="atLeast"/>
            </w:pPr>
            <w:r>
              <w:t>10.29%</w:t>
            </w:r>
          </w:p>
        </w:tc>
        <w:tc>
          <w:tcPr>
            <w:tcW w:w="1393" w:type="pct"/>
            <w:vAlign w:val="center"/>
          </w:tcPr>
          <w:p w:rsidR="0018722C">
            <w:pPr>
              <w:pStyle w:val="affff9"/>
              <w:topLinePunct/>
              <w:ind w:leftChars="0" w:left="0" w:rightChars="0" w:right="0" w:firstLineChars="0" w:firstLine="0"/>
              <w:spacing w:line="240" w:lineRule="atLeast"/>
            </w:pPr>
            <w:r>
              <w:t>5.11%</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5 </w:t>
            </w:r>
            <w:r>
              <w:t>臂</w:t>
            </w:r>
          </w:p>
        </w:tc>
        <w:tc>
          <w:tcPr>
            <w:tcW w:w="1327" w:type="pct"/>
            <w:vAlign w:val="center"/>
          </w:tcPr>
          <w:p w:rsidR="0018722C">
            <w:pPr>
              <w:pStyle w:val="affff9"/>
              <w:topLinePunct/>
              <w:ind w:leftChars="0" w:left="0" w:rightChars="0" w:right="0" w:firstLineChars="0" w:firstLine="0"/>
              <w:spacing w:line="240" w:lineRule="atLeast"/>
            </w:pPr>
            <w:r>
              <w:t>8.73%</w:t>
            </w:r>
          </w:p>
        </w:tc>
        <w:tc>
          <w:tcPr>
            <w:tcW w:w="1393" w:type="pct"/>
            <w:vAlign w:val="center"/>
          </w:tcPr>
          <w:p w:rsidR="0018722C">
            <w:pPr>
              <w:pStyle w:val="affff9"/>
              <w:topLinePunct/>
              <w:ind w:leftChars="0" w:left="0" w:rightChars="0" w:right="0" w:firstLineChars="0" w:firstLine="0"/>
              <w:spacing w:line="240" w:lineRule="atLeast"/>
            </w:pPr>
            <w:r>
              <w:t>7.82%</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6 </w:t>
            </w:r>
            <w:r>
              <w:t>臂</w:t>
            </w:r>
          </w:p>
        </w:tc>
        <w:tc>
          <w:tcPr>
            <w:tcW w:w="1327" w:type="pct"/>
            <w:vAlign w:val="center"/>
          </w:tcPr>
          <w:p w:rsidR="0018722C">
            <w:pPr>
              <w:pStyle w:val="affff9"/>
              <w:topLinePunct/>
              <w:ind w:leftChars="0" w:left="0" w:rightChars="0" w:right="0" w:firstLineChars="0" w:firstLine="0"/>
              <w:spacing w:line="240" w:lineRule="atLeast"/>
            </w:pPr>
            <w:r>
              <w:t>7.73%</w:t>
            </w:r>
          </w:p>
        </w:tc>
        <w:tc>
          <w:tcPr>
            <w:tcW w:w="1393" w:type="pct"/>
            <w:vAlign w:val="center"/>
          </w:tcPr>
          <w:p w:rsidR="0018722C">
            <w:pPr>
              <w:pStyle w:val="affff9"/>
              <w:topLinePunct/>
              <w:ind w:leftChars="0" w:left="0" w:rightChars="0" w:right="0" w:firstLineChars="0" w:firstLine="0"/>
              <w:spacing w:line="240" w:lineRule="atLeast"/>
            </w:pPr>
            <w:r>
              <w:t>6.85%</w:t>
            </w:r>
          </w:p>
        </w:tc>
      </w:tr>
      <w:tr>
        <w:tc>
          <w:tcPr>
            <w:tcW w:w="1325" w:type="pct"/>
            <w:vAlign w:val="center"/>
          </w:tcPr>
          <w:p w:rsidR="0018722C">
            <w:pPr>
              <w:pStyle w:val="ac"/>
              <w:topLinePunct/>
              <w:ind w:leftChars="0" w:left="0" w:rightChars="0" w:right="0" w:firstLineChars="0" w:firstLine="0"/>
              <w:spacing w:line="240" w:lineRule="atLeast"/>
            </w:pPr>
            <w:r>
              <w:t>AA</w:t>
            </w:r>
            <w:r>
              <w:t>/</w:t>
            </w:r>
            <w:r>
              <w:t>MMA=7:1</w:t>
            </w:r>
          </w:p>
        </w:tc>
        <w:tc>
          <w:tcPr>
            <w:tcW w:w="955" w:type="pct"/>
            <w:vAlign w:val="center"/>
          </w:tcPr>
          <w:p w:rsidR="0018722C">
            <w:pPr>
              <w:pStyle w:val="a5"/>
              <w:topLinePunct/>
              <w:ind w:leftChars="0" w:left="0" w:rightChars="0" w:right="0" w:firstLineChars="0" w:firstLine="0"/>
              <w:spacing w:line="240" w:lineRule="atLeast"/>
            </w:pPr>
            <w:r>
              <w:t>3 </w:t>
            </w:r>
            <w:r>
              <w:t>臂</w:t>
            </w:r>
          </w:p>
        </w:tc>
        <w:tc>
          <w:tcPr>
            <w:tcW w:w="1327" w:type="pct"/>
            <w:vAlign w:val="center"/>
          </w:tcPr>
          <w:p w:rsidR="0018722C">
            <w:pPr>
              <w:pStyle w:val="affff9"/>
              <w:topLinePunct/>
              <w:ind w:leftChars="0" w:left="0" w:rightChars="0" w:right="0" w:firstLineChars="0" w:firstLine="0"/>
              <w:spacing w:line="240" w:lineRule="atLeast"/>
            </w:pPr>
            <w:r>
              <w:t>9.52%</w:t>
            </w:r>
          </w:p>
        </w:tc>
        <w:tc>
          <w:tcPr>
            <w:tcW w:w="1393" w:type="pct"/>
            <w:vAlign w:val="center"/>
          </w:tcPr>
          <w:p w:rsidR="0018722C">
            <w:pPr>
              <w:pStyle w:val="affff9"/>
              <w:topLinePunct/>
              <w:ind w:leftChars="0" w:left="0" w:rightChars="0" w:right="0" w:firstLineChars="0" w:firstLine="0"/>
              <w:spacing w:line="240" w:lineRule="atLeast"/>
            </w:pPr>
            <w:r>
              <w:t>8.16%</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4 </w:t>
            </w:r>
            <w:r>
              <w:t>臂</w:t>
            </w:r>
          </w:p>
        </w:tc>
        <w:tc>
          <w:tcPr>
            <w:tcW w:w="1327" w:type="pct"/>
            <w:vAlign w:val="center"/>
          </w:tcPr>
          <w:p w:rsidR="0018722C">
            <w:pPr>
              <w:pStyle w:val="affff9"/>
              <w:topLinePunct/>
              <w:ind w:leftChars="0" w:left="0" w:rightChars="0" w:right="0" w:firstLineChars="0" w:firstLine="0"/>
              <w:spacing w:line="240" w:lineRule="atLeast"/>
            </w:pPr>
            <w:r>
              <w:t>12.17%</w:t>
            </w:r>
          </w:p>
        </w:tc>
        <w:tc>
          <w:tcPr>
            <w:tcW w:w="1393" w:type="pct"/>
            <w:vAlign w:val="center"/>
          </w:tcPr>
          <w:p w:rsidR="0018722C">
            <w:pPr>
              <w:pStyle w:val="affff9"/>
              <w:topLinePunct/>
              <w:ind w:leftChars="0" w:left="0" w:rightChars="0" w:right="0" w:firstLineChars="0" w:firstLine="0"/>
              <w:spacing w:line="240" w:lineRule="atLeast"/>
            </w:pPr>
            <w:r>
              <w:t>10.03%</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5 </w:t>
            </w:r>
            <w:r>
              <w:t>臂</w:t>
            </w:r>
          </w:p>
        </w:tc>
        <w:tc>
          <w:tcPr>
            <w:tcW w:w="1327" w:type="pct"/>
            <w:vAlign w:val="center"/>
          </w:tcPr>
          <w:p w:rsidR="0018722C">
            <w:pPr>
              <w:pStyle w:val="affff9"/>
              <w:topLinePunct/>
              <w:ind w:leftChars="0" w:left="0" w:rightChars="0" w:right="0" w:firstLineChars="0" w:firstLine="0"/>
              <w:spacing w:line="240" w:lineRule="atLeast"/>
            </w:pPr>
            <w:r>
              <w:t>10.37%</w:t>
            </w:r>
          </w:p>
        </w:tc>
        <w:tc>
          <w:tcPr>
            <w:tcW w:w="1393" w:type="pct"/>
            <w:vAlign w:val="center"/>
          </w:tcPr>
          <w:p w:rsidR="0018722C">
            <w:pPr>
              <w:pStyle w:val="affff9"/>
              <w:topLinePunct/>
              <w:ind w:leftChars="0" w:left="0" w:rightChars="0" w:right="0" w:firstLineChars="0" w:firstLine="0"/>
              <w:spacing w:line="240" w:lineRule="atLeast"/>
            </w:pPr>
            <w:r>
              <w:t>8.33%</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6 </w:t>
            </w:r>
            <w:r>
              <w:t>臂</w:t>
            </w:r>
          </w:p>
        </w:tc>
        <w:tc>
          <w:tcPr>
            <w:tcW w:w="1327" w:type="pct"/>
            <w:vAlign w:val="center"/>
          </w:tcPr>
          <w:p w:rsidR="0018722C">
            <w:pPr>
              <w:pStyle w:val="affff9"/>
              <w:topLinePunct/>
              <w:ind w:leftChars="0" w:left="0" w:rightChars="0" w:right="0" w:firstLineChars="0" w:firstLine="0"/>
              <w:spacing w:line="240" w:lineRule="atLeast"/>
            </w:pPr>
            <w:r>
              <w:t>10.05%</w:t>
            </w:r>
          </w:p>
        </w:tc>
        <w:tc>
          <w:tcPr>
            <w:tcW w:w="1393" w:type="pct"/>
            <w:vAlign w:val="center"/>
          </w:tcPr>
          <w:p w:rsidR="0018722C">
            <w:pPr>
              <w:pStyle w:val="affff9"/>
              <w:topLinePunct/>
              <w:ind w:leftChars="0" w:left="0" w:rightChars="0" w:right="0" w:firstLineChars="0" w:firstLine="0"/>
              <w:spacing w:line="240" w:lineRule="atLeast"/>
            </w:pPr>
            <w:r>
              <w:t>7.18%</w:t>
            </w:r>
          </w:p>
        </w:tc>
      </w:tr>
      <w:tr>
        <w:tc>
          <w:tcPr>
            <w:tcW w:w="1325" w:type="pct"/>
            <w:vAlign w:val="center"/>
          </w:tcPr>
          <w:p w:rsidR="0018722C">
            <w:pPr>
              <w:pStyle w:val="ac"/>
              <w:topLinePunct/>
              <w:ind w:leftChars="0" w:left="0" w:rightChars="0" w:right="0" w:firstLineChars="0" w:firstLine="0"/>
              <w:spacing w:line="240" w:lineRule="atLeast"/>
            </w:pPr>
            <w:r>
              <w:t>AA</w:t>
            </w:r>
            <w:r>
              <w:t>/</w:t>
            </w:r>
            <w:r>
              <w:t>MMA=11:1</w:t>
            </w:r>
          </w:p>
        </w:tc>
        <w:tc>
          <w:tcPr>
            <w:tcW w:w="955" w:type="pct"/>
            <w:vAlign w:val="center"/>
          </w:tcPr>
          <w:p w:rsidR="0018722C">
            <w:pPr>
              <w:pStyle w:val="a5"/>
              <w:topLinePunct/>
              <w:ind w:leftChars="0" w:left="0" w:rightChars="0" w:right="0" w:firstLineChars="0" w:firstLine="0"/>
              <w:spacing w:line="240" w:lineRule="atLeast"/>
            </w:pPr>
            <w:r>
              <w:t>3 </w:t>
            </w:r>
            <w:r>
              <w:t>臂</w:t>
            </w:r>
          </w:p>
        </w:tc>
        <w:tc>
          <w:tcPr>
            <w:tcW w:w="1327" w:type="pct"/>
            <w:vAlign w:val="center"/>
          </w:tcPr>
          <w:p w:rsidR="0018722C">
            <w:pPr>
              <w:pStyle w:val="affff9"/>
              <w:topLinePunct/>
              <w:ind w:leftChars="0" w:left="0" w:rightChars="0" w:right="0" w:firstLineChars="0" w:firstLine="0"/>
              <w:spacing w:line="240" w:lineRule="atLeast"/>
            </w:pPr>
            <w:r>
              <w:t>7.73%</w:t>
            </w:r>
          </w:p>
        </w:tc>
        <w:tc>
          <w:tcPr>
            <w:tcW w:w="1393" w:type="pct"/>
            <w:vAlign w:val="center"/>
          </w:tcPr>
          <w:p w:rsidR="0018722C">
            <w:pPr>
              <w:pStyle w:val="affff9"/>
              <w:topLinePunct/>
              <w:ind w:leftChars="0" w:left="0" w:rightChars="0" w:right="0" w:firstLineChars="0" w:firstLine="0"/>
              <w:spacing w:line="240" w:lineRule="atLeast"/>
            </w:pPr>
            <w:r>
              <w:t>6.43%</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4 </w:t>
            </w:r>
            <w:r>
              <w:t>臂</w:t>
            </w:r>
          </w:p>
        </w:tc>
        <w:tc>
          <w:tcPr>
            <w:tcW w:w="1327" w:type="pct"/>
            <w:vAlign w:val="center"/>
          </w:tcPr>
          <w:p w:rsidR="0018722C">
            <w:pPr>
              <w:pStyle w:val="affff9"/>
              <w:topLinePunct/>
              <w:ind w:leftChars="0" w:left="0" w:rightChars="0" w:right="0" w:firstLineChars="0" w:firstLine="0"/>
              <w:spacing w:line="240" w:lineRule="atLeast"/>
            </w:pPr>
            <w:r>
              <w:t>9.57%</w:t>
            </w:r>
          </w:p>
        </w:tc>
        <w:tc>
          <w:tcPr>
            <w:tcW w:w="1393" w:type="pct"/>
            <w:vAlign w:val="center"/>
          </w:tcPr>
          <w:p w:rsidR="0018722C">
            <w:pPr>
              <w:pStyle w:val="affff9"/>
              <w:topLinePunct/>
              <w:ind w:leftChars="0" w:left="0" w:rightChars="0" w:right="0" w:firstLineChars="0" w:firstLine="0"/>
              <w:spacing w:line="240" w:lineRule="atLeast"/>
            </w:pPr>
            <w:r>
              <w:t>7.45%</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5 </w:t>
            </w:r>
            <w:r>
              <w:t>臂</w:t>
            </w:r>
          </w:p>
        </w:tc>
        <w:tc>
          <w:tcPr>
            <w:tcW w:w="1327" w:type="pct"/>
            <w:vAlign w:val="center"/>
          </w:tcPr>
          <w:p w:rsidR="0018722C">
            <w:pPr>
              <w:pStyle w:val="affff9"/>
              <w:topLinePunct/>
              <w:ind w:leftChars="0" w:left="0" w:rightChars="0" w:right="0" w:firstLineChars="0" w:firstLine="0"/>
              <w:spacing w:line="240" w:lineRule="atLeast"/>
            </w:pPr>
            <w:r>
              <w:t>10.03%</w:t>
            </w:r>
          </w:p>
        </w:tc>
        <w:tc>
          <w:tcPr>
            <w:tcW w:w="1393" w:type="pct"/>
            <w:vAlign w:val="center"/>
          </w:tcPr>
          <w:p w:rsidR="0018722C">
            <w:pPr>
              <w:pStyle w:val="affff9"/>
              <w:topLinePunct/>
              <w:ind w:leftChars="0" w:left="0" w:rightChars="0" w:right="0" w:firstLineChars="0" w:firstLine="0"/>
              <w:spacing w:line="240" w:lineRule="atLeast"/>
            </w:pPr>
            <w:r>
              <w:t>5.54%</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6 </w:t>
            </w:r>
            <w:r>
              <w:t>臂</w:t>
            </w:r>
          </w:p>
        </w:tc>
        <w:tc>
          <w:tcPr>
            <w:tcW w:w="1327" w:type="pct"/>
            <w:vAlign w:val="center"/>
          </w:tcPr>
          <w:p w:rsidR="0018722C">
            <w:pPr>
              <w:pStyle w:val="affff9"/>
              <w:topLinePunct/>
              <w:ind w:leftChars="0" w:left="0" w:rightChars="0" w:right="0" w:firstLineChars="0" w:firstLine="0"/>
              <w:spacing w:line="240" w:lineRule="atLeast"/>
            </w:pPr>
            <w:r>
              <w:t>8.08%</w:t>
            </w:r>
          </w:p>
        </w:tc>
        <w:tc>
          <w:tcPr>
            <w:tcW w:w="1393" w:type="pct"/>
            <w:vAlign w:val="center"/>
          </w:tcPr>
          <w:p w:rsidR="0018722C">
            <w:pPr>
              <w:pStyle w:val="affff9"/>
              <w:topLinePunct/>
              <w:ind w:leftChars="0" w:left="0" w:rightChars="0" w:right="0" w:firstLineChars="0" w:firstLine="0"/>
              <w:spacing w:line="240" w:lineRule="atLeast"/>
            </w:pPr>
            <w:r>
              <w:t>5.92%</w:t>
            </w:r>
          </w:p>
        </w:tc>
      </w:tr>
      <w:tr>
        <w:tc>
          <w:tcPr>
            <w:tcW w:w="1325" w:type="pct"/>
            <w:vAlign w:val="center"/>
          </w:tcPr>
          <w:p w:rsidR="0018722C">
            <w:pPr>
              <w:pStyle w:val="ac"/>
              <w:topLinePunct/>
              <w:ind w:leftChars="0" w:left="0" w:rightChars="0" w:right="0" w:firstLineChars="0" w:firstLine="0"/>
              <w:spacing w:line="240" w:lineRule="atLeast"/>
            </w:pPr>
            <w:r>
              <w:t>AA</w:t>
            </w:r>
            <w:r>
              <w:t>/</w:t>
            </w:r>
            <w:r>
              <w:t>MMA=15:1</w:t>
            </w:r>
          </w:p>
        </w:tc>
        <w:tc>
          <w:tcPr>
            <w:tcW w:w="955" w:type="pct"/>
            <w:vAlign w:val="center"/>
          </w:tcPr>
          <w:p w:rsidR="0018722C">
            <w:pPr>
              <w:pStyle w:val="a5"/>
              <w:topLinePunct/>
              <w:ind w:leftChars="0" w:left="0" w:rightChars="0" w:right="0" w:firstLineChars="0" w:firstLine="0"/>
              <w:spacing w:line="240" w:lineRule="atLeast"/>
            </w:pPr>
            <w:r>
              <w:t>3 </w:t>
            </w:r>
            <w:r>
              <w:t>臂</w:t>
            </w:r>
          </w:p>
        </w:tc>
        <w:tc>
          <w:tcPr>
            <w:tcW w:w="1327" w:type="pct"/>
            <w:vAlign w:val="center"/>
          </w:tcPr>
          <w:p w:rsidR="0018722C">
            <w:pPr>
              <w:pStyle w:val="affff9"/>
              <w:topLinePunct/>
              <w:ind w:leftChars="0" w:left="0" w:rightChars="0" w:right="0" w:firstLineChars="0" w:firstLine="0"/>
              <w:spacing w:line="240" w:lineRule="atLeast"/>
            </w:pPr>
            <w:r>
              <w:t>4.41%</w:t>
            </w:r>
          </w:p>
        </w:tc>
        <w:tc>
          <w:tcPr>
            <w:tcW w:w="1393" w:type="pct"/>
            <w:vAlign w:val="center"/>
          </w:tcPr>
          <w:p w:rsidR="0018722C">
            <w:pPr>
              <w:pStyle w:val="affff9"/>
              <w:topLinePunct/>
              <w:ind w:leftChars="0" w:left="0" w:rightChars="0" w:right="0" w:firstLineChars="0" w:firstLine="0"/>
              <w:spacing w:line="240" w:lineRule="atLeast"/>
            </w:pPr>
            <w:r>
              <w:t>4.28%</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4 </w:t>
            </w:r>
            <w:r>
              <w:t>臂</w:t>
            </w:r>
          </w:p>
        </w:tc>
        <w:tc>
          <w:tcPr>
            <w:tcW w:w="1327" w:type="pct"/>
            <w:vAlign w:val="center"/>
          </w:tcPr>
          <w:p w:rsidR="0018722C">
            <w:pPr>
              <w:pStyle w:val="affff9"/>
              <w:topLinePunct/>
              <w:ind w:leftChars="0" w:left="0" w:rightChars="0" w:right="0" w:firstLineChars="0" w:firstLine="0"/>
              <w:spacing w:line="240" w:lineRule="atLeast"/>
            </w:pPr>
            <w:r>
              <w:t>7.40%</w:t>
            </w:r>
          </w:p>
        </w:tc>
        <w:tc>
          <w:tcPr>
            <w:tcW w:w="1393" w:type="pct"/>
            <w:vAlign w:val="center"/>
          </w:tcPr>
          <w:p w:rsidR="0018722C">
            <w:pPr>
              <w:pStyle w:val="affff9"/>
              <w:topLinePunct/>
              <w:ind w:leftChars="0" w:left="0" w:rightChars="0" w:right="0" w:firstLineChars="0" w:firstLine="0"/>
              <w:spacing w:line="240" w:lineRule="atLeast"/>
            </w:pPr>
            <w:r>
              <w:t>4.50%</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5 </w:t>
            </w:r>
            <w:r>
              <w:t>臂</w:t>
            </w:r>
          </w:p>
        </w:tc>
        <w:tc>
          <w:tcPr>
            <w:tcW w:w="1327" w:type="pct"/>
            <w:vAlign w:val="center"/>
          </w:tcPr>
          <w:p w:rsidR="0018722C">
            <w:pPr>
              <w:pStyle w:val="affff9"/>
              <w:topLinePunct/>
              <w:ind w:leftChars="0" w:left="0" w:rightChars="0" w:right="0" w:firstLineChars="0" w:firstLine="0"/>
              <w:spacing w:line="240" w:lineRule="atLeast"/>
            </w:pPr>
            <w:r>
              <w:t>7.71%</w:t>
            </w:r>
          </w:p>
        </w:tc>
        <w:tc>
          <w:tcPr>
            <w:tcW w:w="1393" w:type="pct"/>
            <w:vAlign w:val="center"/>
          </w:tcPr>
          <w:p w:rsidR="0018722C">
            <w:pPr>
              <w:pStyle w:val="affff9"/>
              <w:topLinePunct/>
              <w:ind w:leftChars="0" w:left="0" w:rightChars="0" w:right="0" w:firstLineChars="0" w:firstLine="0"/>
              <w:spacing w:line="240" w:lineRule="atLeast"/>
            </w:pPr>
            <w:r>
              <w:t>6.99%</w:t>
            </w:r>
          </w:p>
        </w:tc>
      </w:tr>
      <w:tr>
        <w:tc>
          <w:tcPr>
            <w:tcW w:w="132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r>
              <w:t>6 </w:t>
            </w:r>
            <w:r>
              <w:t>臂</w:t>
            </w:r>
          </w:p>
        </w:tc>
        <w:tc>
          <w:tcPr>
            <w:tcW w:w="1327" w:type="pct"/>
            <w:vAlign w:val="center"/>
            <w:tcBorders>
              <w:top w:val="single" w:sz="4" w:space="0" w:color="auto"/>
            </w:tcBorders>
          </w:tcPr>
          <w:p w:rsidR="0018722C">
            <w:pPr>
              <w:pStyle w:val="affff9"/>
              <w:topLinePunct/>
              <w:ind w:leftChars="0" w:left="0" w:rightChars="0" w:right="0" w:firstLineChars="0" w:firstLine="0"/>
              <w:spacing w:line="240" w:lineRule="atLeast"/>
            </w:pPr>
            <w:r>
              <w:t>5.94%</w:t>
            </w:r>
          </w:p>
        </w:tc>
        <w:tc>
          <w:tcPr>
            <w:tcW w:w="1393" w:type="pct"/>
            <w:vAlign w:val="center"/>
            <w:tcBorders>
              <w:top w:val="single" w:sz="4" w:space="0" w:color="auto"/>
            </w:tcBorders>
          </w:tcPr>
          <w:p w:rsidR="0018722C">
            <w:pPr>
              <w:pStyle w:val="affff9"/>
              <w:topLinePunct/>
              <w:ind w:leftChars="0" w:left="0" w:rightChars="0" w:right="0" w:firstLineChars="0" w:firstLine="0"/>
              <w:spacing w:line="240" w:lineRule="atLeast"/>
            </w:pPr>
            <w:r>
              <w:t>4.75%</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4</w:t>
      </w:r>
      <w:r>
        <w:t xml:space="preserve">  </w:t>
      </w:r>
      <w:r w:rsidRPr="00DB64CE">
        <w:rPr>
          <w:kern w:val="2"/>
          <w:szCs w:val="22"/>
          <w:rFonts w:cstheme="minorBidi" w:hAnsiTheme="minorHAnsi" w:eastAsiaTheme="minorHAnsi" w:asciiTheme="minorHAnsi"/>
          <w:b/>
          <w:sz w:val="21"/>
        </w:rPr>
        <w:t>B</w:t>
      </w:r>
      <w:r>
        <w:rPr>
          <w:kern w:val="2"/>
          <w:szCs w:val="22"/>
          <w:rFonts w:ascii="宋体" w:eastAsia="宋体" w:hint="eastAsia" w:cstheme="minorBidi" w:hAnsiTheme="minorHAnsi"/>
          <w:b/>
          <w:spacing w:val="-8"/>
          <w:sz w:val="21"/>
        </w:rPr>
        <w:t>系列</w:t>
      </w:r>
      <w:r>
        <w:rPr>
          <w:kern w:val="2"/>
          <w:szCs w:val="22"/>
          <w:rFonts w:cstheme="minorBidi" w:hAnsiTheme="minorHAnsi" w:eastAsiaTheme="minorHAnsi" w:asciiTheme="minorHAnsi"/>
          <w:b/>
          <w:sz w:val="21"/>
        </w:rPr>
        <w:t>VP</w:t>
      </w:r>
      <w:r>
        <w:rPr>
          <w:kern w:val="2"/>
          <w:szCs w:val="22"/>
          <w:rFonts w:ascii="宋体" w:eastAsia="宋体" w:hint="eastAsia" w:cstheme="minorBidi" w:hAnsiTheme="minorHAnsi"/>
          <w:b/>
          <w:spacing w:val="0"/>
          <w:sz w:val="21"/>
        </w:rPr>
        <w:t>胶束载药量</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1"/>
        <w:gridCol w:w="1638"/>
        <w:gridCol w:w="2302"/>
        <w:gridCol w:w="2361"/>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AA+MMA</w:t>
            </w:r>
            <w:r>
              <w:t>)</w:t>
            </w:r>
            <w:r>
              <w:t>:NVP</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p>
        </w:tc>
        <w:tc>
          <w:tcPr>
            <w:tcW w:w="1343" w:type="pct"/>
            <w:vAlign w:val="center"/>
          </w:tcPr>
          <w:p w:rsidR="0018722C">
            <w:pPr>
              <w:pStyle w:val="a5"/>
              <w:topLinePunct/>
              <w:ind w:leftChars="0" w:left="0" w:rightChars="0" w:right="0" w:firstLineChars="0" w:firstLine="0"/>
              <w:spacing w:line="240" w:lineRule="atLeast"/>
            </w:pPr>
            <w:r>
              <w:t>1:5</w:t>
            </w:r>
          </w:p>
        </w:tc>
        <w:tc>
          <w:tcPr>
            <w:tcW w:w="1377" w:type="pct"/>
            <w:vAlign w:val="center"/>
          </w:tcPr>
          <w:p w:rsidR="0018722C">
            <w:pPr>
              <w:pStyle w:val="ad"/>
              <w:topLinePunct/>
              <w:ind w:leftChars="0" w:left="0" w:rightChars="0" w:right="0" w:firstLineChars="0" w:firstLine="0"/>
              <w:spacing w:line="240" w:lineRule="atLeast"/>
            </w:pPr>
            <w:r>
              <w:t>1:10</w:t>
            </w:r>
          </w:p>
        </w:tc>
      </w:tr>
      <w:tr>
        <w:tc>
          <w:tcPr>
            <w:tcW w:w="1325" w:type="pct"/>
            <w:vAlign w:val="center"/>
          </w:tcPr>
          <w:p w:rsidR="0018722C">
            <w:pPr>
              <w:pStyle w:val="ac"/>
              <w:topLinePunct/>
              <w:ind w:leftChars="0" w:left="0" w:rightChars="0" w:right="0" w:firstLineChars="0" w:firstLine="0"/>
              <w:spacing w:line="240" w:lineRule="atLeast"/>
            </w:pPr>
            <w:r>
              <w:t>AA</w:t>
            </w:r>
            <w:r>
              <w:t>/</w:t>
            </w:r>
            <w:r>
              <w:t>MMA=7:1</w:t>
            </w:r>
          </w:p>
        </w:tc>
        <w:tc>
          <w:tcPr>
            <w:tcW w:w="955" w:type="pct"/>
            <w:vAlign w:val="center"/>
          </w:tcPr>
          <w:p w:rsidR="0018722C">
            <w:pPr>
              <w:pStyle w:val="a5"/>
              <w:topLinePunct/>
              <w:ind w:leftChars="0" w:left="0" w:rightChars="0" w:right="0" w:firstLineChars="0" w:firstLine="0"/>
              <w:spacing w:line="240" w:lineRule="atLeast"/>
            </w:pPr>
            <w:r>
              <w:t>3 </w:t>
            </w:r>
            <w:r>
              <w:t>臂</w:t>
            </w:r>
          </w:p>
        </w:tc>
        <w:tc>
          <w:tcPr>
            <w:tcW w:w="1343" w:type="pct"/>
            <w:vAlign w:val="center"/>
          </w:tcPr>
          <w:p w:rsidR="0018722C">
            <w:pPr>
              <w:pStyle w:val="affff9"/>
              <w:topLinePunct/>
              <w:ind w:leftChars="0" w:left="0" w:rightChars="0" w:right="0" w:firstLineChars="0" w:firstLine="0"/>
              <w:spacing w:line="240" w:lineRule="atLeast"/>
            </w:pPr>
            <w:r>
              <w:t>9.28%</w:t>
            </w:r>
          </w:p>
        </w:tc>
        <w:tc>
          <w:tcPr>
            <w:tcW w:w="1377" w:type="pct"/>
            <w:vAlign w:val="center"/>
          </w:tcPr>
          <w:p w:rsidR="0018722C">
            <w:pPr>
              <w:pStyle w:val="affff9"/>
              <w:topLinePunct/>
              <w:ind w:leftChars="0" w:left="0" w:rightChars="0" w:right="0" w:firstLineChars="0" w:firstLine="0"/>
              <w:spacing w:line="240" w:lineRule="atLeast"/>
            </w:pPr>
            <w:r>
              <w:t>3.21%</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4 </w:t>
            </w:r>
            <w:r>
              <w:t>臂</w:t>
            </w:r>
          </w:p>
        </w:tc>
        <w:tc>
          <w:tcPr>
            <w:tcW w:w="1343" w:type="pct"/>
            <w:vAlign w:val="center"/>
          </w:tcPr>
          <w:p w:rsidR="0018722C">
            <w:pPr>
              <w:pStyle w:val="affff9"/>
              <w:topLinePunct/>
              <w:ind w:leftChars="0" w:left="0" w:rightChars="0" w:right="0" w:firstLineChars="0" w:firstLine="0"/>
              <w:spacing w:line="240" w:lineRule="atLeast"/>
            </w:pPr>
            <w:r>
              <w:t>9.76%</w:t>
            </w:r>
          </w:p>
        </w:tc>
        <w:tc>
          <w:tcPr>
            <w:tcW w:w="1377" w:type="pct"/>
            <w:vAlign w:val="center"/>
          </w:tcPr>
          <w:p w:rsidR="0018722C">
            <w:pPr>
              <w:pStyle w:val="affff9"/>
              <w:topLinePunct/>
              <w:ind w:leftChars="0" w:left="0" w:rightChars="0" w:right="0" w:firstLineChars="0" w:firstLine="0"/>
              <w:spacing w:line="240" w:lineRule="atLeast"/>
            </w:pPr>
            <w:r>
              <w:t>6.46%</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5 </w:t>
            </w:r>
            <w:r>
              <w:t>臂</w:t>
            </w:r>
          </w:p>
        </w:tc>
        <w:tc>
          <w:tcPr>
            <w:tcW w:w="1343" w:type="pct"/>
            <w:vAlign w:val="center"/>
          </w:tcPr>
          <w:p w:rsidR="0018722C">
            <w:pPr>
              <w:pStyle w:val="affff9"/>
              <w:topLinePunct/>
              <w:ind w:leftChars="0" w:left="0" w:rightChars="0" w:right="0" w:firstLineChars="0" w:firstLine="0"/>
              <w:spacing w:line="240" w:lineRule="atLeast"/>
            </w:pPr>
            <w:r>
              <w:t>6.47%</w:t>
            </w:r>
          </w:p>
        </w:tc>
        <w:tc>
          <w:tcPr>
            <w:tcW w:w="1377" w:type="pct"/>
            <w:vAlign w:val="center"/>
          </w:tcPr>
          <w:p w:rsidR="0018722C">
            <w:pPr>
              <w:pStyle w:val="affff9"/>
              <w:topLinePunct/>
              <w:ind w:leftChars="0" w:left="0" w:rightChars="0" w:right="0" w:firstLineChars="0" w:firstLine="0"/>
              <w:spacing w:line="240" w:lineRule="atLeast"/>
            </w:pPr>
            <w:r>
              <w:t>4.53%</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6 </w:t>
            </w:r>
            <w:r>
              <w:t>臂</w:t>
            </w:r>
          </w:p>
        </w:tc>
        <w:tc>
          <w:tcPr>
            <w:tcW w:w="1343" w:type="pct"/>
            <w:vAlign w:val="center"/>
          </w:tcPr>
          <w:p w:rsidR="0018722C">
            <w:pPr>
              <w:pStyle w:val="affff9"/>
              <w:topLinePunct/>
              <w:ind w:leftChars="0" w:left="0" w:rightChars="0" w:right="0" w:firstLineChars="0" w:firstLine="0"/>
              <w:spacing w:line="240" w:lineRule="atLeast"/>
            </w:pPr>
            <w:r>
              <w:t>6.04%</w:t>
            </w:r>
          </w:p>
        </w:tc>
        <w:tc>
          <w:tcPr>
            <w:tcW w:w="1377" w:type="pct"/>
            <w:vAlign w:val="center"/>
          </w:tcPr>
          <w:p w:rsidR="0018722C">
            <w:pPr>
              <w:pStyle w:val="affff9"/>
              <w:topLinePunct/>
              <w:ind w:leftChars="0" w:left="0" w:rightChars="0" w:right="0" w:firstLineChars="0" w:firstLine="0"/>
              <w:spacing w:line="240" w:lineRule="atLeast"/>
            </w:pPr>
            <w:r>
              <w:t>3.52%</w:t>
            </w:r>
          </w:p>
        </w:tc>
      </w:tr>
      <w:tr>
        <w:tc>
          <w:tcPr>
            <w:tcW w:w="1325" w:type="pct"/>
            <w:vAlign w:val="center"/>
          </w:tcPr>
          <w:p w:rsidR="0018722C">
            <w:pPr>
              <w:pStyle w:val="ac"/>
              <w:topLinePunct/>
              <w:ind w:leftChars="0" w:left="0" w:rightChars="0" w:right="0" w:firstLineChars="0" w:firstLine="0"/>
              <w:spacing w:line="240" w:lineRule="atLeast"/>
            </w:pPr>
            <w:r>
              <w:t>AA</w:t>
            </w:r>
            <w:r>
              <w:t>/</w:t>
            </w:r>
            <w:r>
              <w:t>MMA=11:1</w:t>
            </w:r>
          </w:p>
        </w:tc>
        <w:tc>
          <w:tcPr>
            <w:tcW w:w="955" w:type="pct"/>
            <w:vAlign w:val="center"/>
          </w:tcPr>
          <w:p w:rsidR="0018722C">
            <w:pPr>
              <w:pStyle w:val="a5"/>
              <w:topLinePunct/>
              <w:ind w:leftChars="0" w:left="0" w:rightChars="0" w:right="0" w:firstLineChars="0" w:firstLine="0"/>
              <w:spacing w:line="240" w:lineRule="atLeast"/>
            </w:pPr>
            <w:r>
              <w:t>3 </w:t>
            </w:r>
            <w:r>
              <w:t>臂</w:t>
            </w:r>
          </w:p>
        </w:tc>
        <w:tc>
          <w:tcPr>
            <w:tcW w:w="1343" w:type="pct"/>
            <w:vAlign w:val="center"/>
          </w:tcPr>
          <w:p w:rsidR="0018722C">
            <w:pPr>
              <w:pStyle w:val="affff9"/>
              <w:topLinePunct/>
              <w:ind w:leftChars="0" w:left="0" w:rightChars="0" w:right="0" w:firstLineChars="0" w:firstLine="0"/>
              <w:spacing w:line="240" w:lineRule="atLeast"/>
            </w:pPr>
            <w:r>
              <w:t>8.40%</w:t>
            </w:r>
          </w:p>
        </w:tc>
        <w:tc>
          <w:tcPr>
            <w:tcW w:w="1377" w:type="pct"/>
            <w:vAlign w:val="center"/>
          </w:tcPr>
          <w:p w:rsidR="0018722C">
            <w:pPr>
              <w:pStyle w:val="affff9"/>
              <w:topLinePunct/>
              <w:ind w:leftChars="0" w:left="0" w:rightChars="0" w:right="0" w:firstLineChars="0" w:firstLine="0"/>
              <w:spacing w:line="240" w:lineRule="atLeast"/>
            </w:pPr>
            <w:r>
              <w:t>3.12%</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4 </w:t>
            </w:r>
            <w:r>
              <w:t>臂</w:t>
            </w:r>
          </w:p>
        </w:tc>
        <w:tc>
          <w:tcPr>
            <w:tcW w:w="1343" w:type="pct"/>
            <w:vAlign w:val="center"/>
          </w:tcPr>
          <w:p w:rsidR="0018722C">
            <w:pPr>
              <w:pStyle w:val="affff9"/>
              <w:topLinePunct/>
              <w:ind w:leftChars="0" w:left="0" w:rightChars="0" w:right="0" w:firstLineChars="0" w:firstLine="0"/>
              <w:spacing w:line="240" w:lineRule="atLeast"/>
            </w:pPr>
            <w:r>
              <w:t>10.45%</w:t>
            </w:r>
          </w:p>
        </w:tc>
        <w:tc>
          <w:tcPr>
            <w:tcW w:w="1377" w:type="pct"/>
            <w:vAlign w:val="center"/>
          </w:tcPr>
          <w:p w:rsidR="0018722C">
            <w:pPr>
              <w:pStyle w:val="affff9"/>
              <w:topLinePunct/>
              <w:ind w:leftChars="0" w:left="0" w:rightChars="0" w:right="0" w:firstLineChars="0" w:firstLine="0"/>
              <w:spacing w:line="240" w:lineRule="atLeast"/>
            </w:pPr>
            <w:r>
              <w:t>6.25%</w:t>
            </w:r>
          </w:p>
        </w:tc>
      </w:tr>
      <w:tr>
        <w:tc>
          <w:tcPr>
            <w:tcW w:w="1325" w:type="pct"/>
            <w:vAlign w:val="center"/>
          </w:tcPr>
          <w:p w:rsidR="0018722C">
            <w:pPr>
              <w:pStyle w:val="ac"/>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r>
              <w:t>5 </w:t>
            </w:r>
            <w:r>
              <w:t>臂</w:t>
            </w:r>
          </w:p>
        </w:tc>
        <w:tc>
          <w:tcPr>
            <w:tcW w:w="1343" w:type="pct"/>
            <w:vAlign w:val="center"/>
          </w:tcPr>
          <w:p w:rsidR="0018722C">
            <w:pPr>
              <w:pStyle w:val="affff9"/>
              <w:topLinePunct/>
              <w:ind w:leftChars="0" w:left="0" w:rightChars="0" w:right="0" w:firstLineChars="0" w:firstLine="0"/>
              <w:spacing w:line="240" w:lineRule="atLeast"/>
            </w:pPr>
            <w:r>
              <w:t>8.34%</w:t>
            </w:r>
          </w:p>
        </w:tc>
        <w:tc>
          <w:tcPr>
            <w:tcW w:w="1377" w:type="pct"/>
            <w:vAlign w:val="center"/>
          </w:tcPr>
          <w:p w:rsidR="0018722C">
            <w:pPr>
              <w:pStyle w:val="affff9"/>
              <w:topLinePunct/>
              <w:ind w:leftChars="0" w:left="0" w:rightChars="0" w:right="0" w:firstLineChars="0" w:firstLine="0"/>
              <w:spacing w:line="240" w:lineRule="atLeast"/>
            </w:pPr>
            <w:r>
              <w:t>5.27%</w:t>
            </w:r>
          </w:p>
        </w:tc>
      </w:tr>
      <w:tr>
        <w:tc>
          <w:tcPr>
            <w:tcW w:w="132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r>
              <w:t>6 </w:t>
            </w:r>
            <w:r>
              <w:t>臂</w:t>
            </w:r>
          </w:p>
        </w:tc>
        <w:tc>
          <w:tcPr>
            <w:tcW w:w="1343" w:type="pct"/>
            <w:vAlign w:val="center"/>
            <w:tcBorders>
              <w:top w:val="single" w:sz="4" w:space="0" w:color="auto"/>
            </w:tcBorders>
          </w:tcPr>
          <w:p w:rsidR="0018722C">
            <w:pPr>
              <w:pStyle w:val="affff9"/>
              <w:topLinePunct/>
              <w:ind w:leftChars="0" w:left="0" w:rightChars="0" w:right="0" w:firstLineChars="0" w:firstLine="0"/>
              <w:spacing w:line="240" w:lineRule="atLeast"/>
            </w:pPr>
            <w:r>
              <w:t>7.30%</w:t>
            </w:r>
          </w:p>
        </w:tc>
        <w:tc>
          <w:tcPr>
            <w:tcW w:w="1377" w:type="pct"/>
            <w:vAlign w:val="center"/>
            <w:tcBorders>
              <w:top w:val="single" w:sz="4" w:space="0" w:color="auto"/>
            </w:tcBorders>
          </w:tcPr>
          <w:p w:rsidR="0018722C">
            <w:pPr>
              <w:pStyle w:val="affff9"/>
              <w:topLinePunct/>
              <w:ind w:leftChars="0" w:left="0" w:rightChars="0" w:right="0" w:firstLineChars="0" w:firstLine="0"/>
              <w:spacing w:line="240" w:lineRule="atLeast"/>
            </w:pPr>
            <w:r>
              <w:t>5.52%</w:t>
            </w:r>
          </w:p>
        </w:tc>
      </w:tr>
    </w:tbl>
    <w:p w:rsidR="0018722C">
      <w:pPr>
        <w:pStyle w:val="affa"/>
      </w:pP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4</w:t>
      </w:r>
      <w:r>
        <w:t xml:space="preserve">  </w:t>
      </w:r>
      <w:r w:rsidRPr="00DB64CE">
        <w:rPr>
          <w:kern w:val="2"/>
          <w:szCs w:val="22"/>
          <w:rFonts w:cstheme="minorBidi" w:hAnsiTheme="minorHAnsi" w:eastAsiaTheme="minorHAnsi" w:asciiTheme="minorHAnsi"/>
          <w:b/>
          <w:sz w:val="21"/>
        </w:rPr>
        <w:t>C</w:t>
      </w:r>
      <w:r>
        <w:rPr>
          <w:kern w:val="2"/>
          <w:szCs w:val="22"/>
          <w:rFonts w:ascii="宋体" w:eastAsia="宋体" w:hint="eastAsia" w:cstheme="minorBidi" w:hAnsiTheme="minorHAnsi"/>
          <w:b/>
          <w:spacing w:val="-9"/>
          <w:sz w:val="21"/>
        </w:rPr>
        <w:t>系列</w:t>
      </w:r>
      <w:r>
        <w:rPr>
          <w:kern w:val="2"/>
          <w:szCs w:val="22"/>
          <w:rFonts w:cstheme="minorBidi" w:hAnsiTheme="minorHAnsi" w:eastAsiaTheme="minorHAnsi" w:asciiTheme="minorHAnsi"/>
          <w:b/>
          <w:sz w:val="21"/>
        </w:rPr>
        <w:t>VP</w:t>
      </w:r>
      <w:r>
        <w:rPr>
          <w:kern w:val="2"/>
          <w:szCs w:val="22"/>
          <w:rFonts w:ascii="宋体" w:eastAsia="宋体" w:hint="eastAsia" w:cstheme="minorBidi" w:hAnsiTheme="minorHAnsi"/>
          <w:b/>
          <w:spacing w:val="0"/>
          <w:sz w:val="21"/>
        </w:rPr>
        <w:t>胶束载药量</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0"/>
        <w:gridCol w:w="937"/>
        <w:gridCol w:w="1355"/>
        <w:gridCol w:w="1430"/>
        <w:gridCol w:w="1430"/>
        <w:gridCol w:w="1428"/>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AA+MMA</w:t>
            </w:r>
            <w:r>
              <w:t>)</w:t>
            </w:r>
            <w:r>
              <w:t>:NVP</w:t>
            </w:r>
          </w:p>
        </w:tc>
      </w:tr>
      <w:tr>
        <w:tc>
          <w:tcPr>
            <w:tcW w:w="1138" w:type="pct"/>
            <w:vAlign w:val="center"/>
          </w:tcPr>
          <w:p w:rsidR="0018722C">
            <w:pPr>
              <w:pStyle w:val="ac"/>
              <w:topLinePunct/>
              <w:ind w:leftChars="0" w:left="0" w:rightChars="0" w:right="0" w:firstLineChars="0" w:firstLine="0"/>
              <w:spacing w:line="240" w:lineRule="atLeast"/>
            </w:pPr>
          </w:p>
        </w:tc>
        <w:tc>
          <w:tcPr>
            <w:tcW w:w="550" w:type="pct"/>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2:1</w:t>
            </w:r>
          </w:p>
        </w:tc>
        <w:tc>
          <w:tcPr>
            <w:tcW w:w="839" w:type="pct"/>
            <w:vAlign w:val="center"/>
          </w:tcPr>
          <w:p w:rsidR="0018722C">
            <w:pPr>
              <w:pStyle w:val="a5"/>
              <w:topLinePunct/>
              <w:ind w:leftChars="0" w:left="0" w:rightChars="0" w:right="0" w:firstLineChars="0" w:firstLine="0"/>
              <w:spacing w:line="240" w:lineRule="atLeast"/>
            </w:pPr>
            <w:r>
              <w:t>1:5</w:t>
            </w:r>
          </w:p>
        </w:tc>
        <w:tc>
          <w:tcPr>
            <w:tcW w:w="839" w:type="pct"/>
            <w:vAlign w:val="center"/>
          </w:tcPr>
          <w:p w:rsidR="0018722C">
            <w:pPr>
              <w:pStyle w:val="a5"/>
              <w:topLinePunct/>
              <w:ind w:leftChars="0" w:left="0" w:rightChars="0" w:right="0" w:firstLineChars="0" w:firstLine="0"/>
              <w:spacing w:line="240" w:lineRule="atLeast"/>
            </w:pPr>
            <w:r>
              <w:t>1:10</w:t>
            </w:r>
          </w:p>
        </w:tc>
        <w:tc>
          <w:tcPr>
            <w:tcW w:w="838" w:type="pct"/>
            <w:vAlign w:val="center"/>
          </w:tcPr>
          <w:p w:rsidR="0018722C">
            <w:pPr>
              <w:pStyle w:val="ad"/>
              <w:topLinePunct/>
              <w:ind w:leftChars="0" w:left="0" w:rightChars="0" w:right="0" w:firstLineChars="0" w:firstLine="0"/>
              <w:spacing w:line="240" w:lineRule="atLeast"/>
            </w:pPr>
            <w:r>
              <w:t>1:15</w:t>
            </w:r>
          </w:p>
        </w:tc>
      </w:tr>
      <w:tr>
        <w:tc>
          <w:tcPr>
            <w:tcW w:w="1138" w:type="pct"/>
            <w:vAlign w:val="center"/>
          </w:tcPr>
          <w:p w:rsidR="0018722C">
            <w:pPr>
              <w:pStyle w:val="ac"/>
              <w:topLinePunct/>
              <w:ind w:leftChars="0" w:left="0" w:rightChars="0" w:right="0" w:firstLineChars="0" w:firstLine="0"/>
              <w:spacing w:line="240" w:lineRule="atLeast"/>
            </w:pPr>
            <w:r>
              <w:t>CTA2:A</w:t>
            </w:r>
            <w:r>
              <w:t>1</w:t>
            </w:r>
            <w:r>
              <w:t>-β-CD</w:t>
            </w:r>
          </w:p>
        </w:tc>
        <w:tc>
          <w:tcPr>
            <w:tcW w:w="550" w:type="pct"/>
            <w:vAlign w:val="center"/>
          </w:tcPr>
          <w:p w:rsidR="0018722C">
            <w:pPr>
              <w:pStyle w:val="a5"/>
              <w:topLinePunct/>
              <w:ind w:leftChars="0" w:left="0" w:rightChars="0" w:right="0" w:firstLineChars="0" w:firstLine="0"/>
              <w:spacing w:line="240" w:lineRule="atLeast"/>
            </w:pPr>
            <w:r>
              <w:t>1:1</w:t>
            </w:r>
          </w:p>
        </w:tc>
        <w:tc>
          <w:tcPr>
            <w:tcW w:w="795" w:type="pct"/>
            <w:vAlign w:val="center"/>
          </w:tcPr>
          <w:p w:rsidR="0018722C">
            <w:pPr>
              <w:pStyle w:val="a5"/>
              <w:topLinePunct/>
              <w:ind w:leftChars="0" w:left="0" w:rightChars="0" w:right="0" w:firstLineChars="0" w:firstLine="0"/>
              <w:spacing w:line="240" w:lineRule="atLeast"/>
            </w:pPr>
          </w:p>
        </w:tc>
        <w:tc>
          <w:tcPr>
            <w:tcW w:w="839" w:type="pct"/>
            <w:vAlign w:val="center"/>
          </w:tcPr>
          <w:p w:rsidR="0018722C">
            <w:pPr>
              <w:pStyle w:val="affff9"/>
              <w:topLinePunct/>
              <w:ind w:leftChars="0" w:left="0" w:rightChars="0" w:right="0" w:firstLineChars="0" w:firstLine="0"/>
              <w:spacing w:line="240" w:lineRule="atLeast"/>
            </w:pPr>
            <w:r>
              <w:t>9.76%</w:t>
            </w:r>
          </w:p>
        </w:tc>
        <w:tc>
          <w:tcPr>
            <w:tcW w:w="839" w:type="pct"/>
            <w:vAlign w:val="center"/>
          </w:tcPr>
          <w:p w:rsidR="0018722C">
            <w:pPr>
              <w:pStyle w:val="affff9"/>
              <w:topLinePunct/>
              <w:ind w:leftChars="0" w:left="0" w:rightChars="0" w:right="0" w:firstLineChars="0" w:firstLine="0"/>
              <w:spacing w:line="240" w:lineRule="atLeast"/>
            </w:pPr>
            <w:r>
              <w:t>6.06%</w:t>
            </w:r>
          </w:p>
        </w:tc>
        <w:tc>
          <w:tcPr>
            <w:tcW w:w="838" w:type="pct"/>
            <w:vAlign w:val="center"/>
          </w:tcPr>
          <w:p w:rsidR="0018722C">
            <w:pPr>
              <w:pStyle w:val="ad"/>
              <w:topLinePunct/>
              <w:ind w:leftChars="0" w:left="0" w:rightChars="0" w:right="0" w:firstLineChars="0" w:firstLine="0"/>
              <w:spacing w:line="240" w:lineRule="atLeast"/>
            </w:pPr>
          </w:p>
        </w:tc>
      </w:tr>
      <w:tr>
        <w:tc>
          <w:tcPr>
            <w:tcW w:w="1138" w:type="pct"/>
            <w:vAlign w:val="center"/>
          </w:tcPr>
          <w:p w:rsidR="0018722C">
            <w:pPr>
              <w:pStyle w:val="ac"/>
              <w:topLinePunct/>
              <w:ind w:leftChars="0" w:left="0" w:rightChars="0" w:right="0" w:firstLineChars="0" w:firstLine="0"/>
              <w:spacing w:line="240" w:lineRule="atLeast"/>
            </w:pPr>
          </w:p>
        </w:tc>
        <w:tc>
          <w:tcPr>
            <w:tcW w:w="550" w:type="pct"/>
            <w:vAlign w:val="center"/>
          </w:tcPr>
          <w:p w:rsidR="0018722C">
            <w:pPr>
              <w:pStyle w:val="a5"/>
              <w:topLinePunct/>
              <w:ind w:leftChars="0" w:left="0" w:rightChars="0" w:right="0" w:firstLineChars="0" w:firstLine="0"/>
              <w:spacing w:line="240" w:lineRule="atLeast"/>
            </w:pPr>
            <w:r>
              <w:t>1:2</w:t>
            </w:r>
          </w:p>
        </w:tc>
        <w:tc>
          <w:tcPr>
            <w:tcW w:w="795" w:type="pct"/>
            <w:vAlign w:val="center"/>
          </w:tcPr>
          <w:p w:rsidR="0018722C">
            <w:pPr>
              <w:pStyle w:val="affff9"/>
              <w:topLinePunct/>
              <w:ind w:leftChars="0" w:left="0" w:rightChars="0" w:right="0" w:firstLineChars="0" w:firstLine="0"/>
              <w:spacing w:line="240" w:lineRule="atLeast"/>
            </w:pPr>
            <w:r>
              <w:t>8.78%</w:t>
            </w:r>
          </w:p>
        </w:tc>
        <w:tc>
          <w:tcPr>
            <w:tcW w:w="839" w:type="pct"/>
            <w:vAlign w:val="center"/>
          </w:tcPr>
          <w:p w:rsidR="0018722C">
            <w:pPr>
              <w:pStyle w:val="affff9"/>
              <w:topLinePunct/>
              <w:ind w:leftChars="0" w:left="0" w:rightChars="0" w:right="0" w:firstLineChars="0" w:firstLine="0"/>
              <w:spacing w:line="240" w:lineRule="atLeast"/>
            </w:pPr>
            <w:r>
              <w:t>9.00%</w:t>
            </w:r>
          </w:p>
        </w:tc>
        <w:tc>
          <w:tcPr>
            <w:tcW w:w="839" w:type="pct"/>
            <w:vAlign w:val="center"/>
          </w:tcPr>
          <w:p w:rsidR="0018722C">
            <w:pPr>
              <w:pStyle w:val="affff9"/>
              <w:topLinePunct/>
              <w:ind w:leftChars="0" w:left="0" w:rightChars="0" w:right="0" w:firstLineChars="0" w:firstLine="0"/>
              <w:spacing w:line="240" w:lineRule="atLeast"/>
            </w:pPr>
            <w:r>
              <w:t>5.68%</w:t>
            </w:r>
          </w:p>
        </w:tc>
        <w:tc>
          <w:tcPr>
            <w:tcW w:w="838" w:type="pct"/>
            <w:vAlign w:val="center"/>
          </w:tcPr>
          <w:p w:rsidR="0018722C">
            <w:pPr>
              <w:pStyle w:val="affff9"/>
              <w:topLinePunct/>
              <w:ind w:leftChars="0" w:left="0" w:rightChars="0" w:right="0" w:firstLineChars="0" w:firstLine="0"/>
              <w:spacing w:line="240" w:lineRule="atLeast"/>
            </w:pPr>
            <w:r>
              <w:t>4.63%</w:t>
            </w:r>
          </w:p>
        </w:tc>
      </w:tr>
      <w:tr>
        <w:tc>
          <w:tcPr>
            <w:tcW w:w="1138" w:type="pct"/>
            <w:vAlign w:val="center"/>
          </w:tcPr>
          <w:p w:rsidR="0018722C">
            <w:pPr>
              <w:pStyle w:val="ac"/>
              <w:topLinePunct/>
              <w:ind w:leftChars="0" w:left="0" w:rightChars="0" w:right="0" w:firstLineChars="0" w:firstLine="0"/>
              <w:spacing w:line="240" w:lineRule="atLeast"/>
            </w:pPr>
          </w:p>
        </w:tc>
        <w:tc>
          <w:tcPr>
            <w:tcW w:w="550" w:type="pct"/>
            <w:vAlign w:val="center"/>
          </w:tcPr>
          <w:p w:rsidR="0018722C">
            <w:pPr>
              <w:pStyle w:val="a5"/>
              <w:topLinePunct/>
              <w:ind w:leftChars="0" w:left="0" w:rightChars="0" w:right="0" w:firstLineChars="0" w:firstLine="0"/>
              <w:spacing w:line="240" w:lineRule="atLeast"/>
            </w:pPr>
            <w:r>
              <w:t>1:3</w:t>
            </w:r>
          </w:p>
        </w:tc>
        <w:tc>
          <w:tcPr>
            <w:tcW w:w="795" w:type="pct"/>
            <w:vAlign w:val="center"/>
          </w:tcPr>
          <w:p w:rsidR="0018722C">
            <w:pPr>
              <w:pStyle w:val="affff9"/>
              <w:topLinePunct/>
              <w:ind w:leftChars="0" w:left="0" w:rightChars="0" w:right="0" w:firstLineChars="0" w:firstLine="0"/>
              <w:spacing w:line="240" w:lineRule="atLeast"/>
            </w:pPr>
            <w:r>
              <w:t>9.95%</w:t>
            </w:r>
          </w:p>
        </w:tc>
        <w:tc>
          <w:tcPr>
            <w:tcW w:w="839" w:type="pct"/>
            <w:vAlign w:val="center"/>
          </w:tcPr>
          <w:p w:rsidR="0018722C">
            <w:pPr>
              <w:pStyle w:val="affff9"/>
              <w:topLinePunct/>
              <w:ind w:leftChars="0" w:left="0" w:rightChars="0" w:right="0" w:firstLineChars="0" w:firstLine="0"/>
              <w:spacing w:line="240" w:lineRule="atLeast"/>
            </w:pPr>
            <w:r>
              <w:t>8.52%</w:t>
            </w:r>
          </w:p>
        </w:tc>
        <w:tc>
          <w:tcPr>
            <w:tcW w:w="839" w:type="pct"/>
            <w:vAlign w:val="center"/>
          </w:tcPr>
          <w:p w:rsidR="0018722C">
            <w:pPr>
              <w:pStyle w:val="affff9"/>
              <w:topLinePunct/>
              <w:ind w:leftChars="0" w:left="0" w:rightChars="0" w:right="0" w:firstLineChars="0" w:firstLine="0"/>
              <w:spacing w:line="240" w:lineRule="atLeast"/>
            </w:pPr>
            <w:r>
              <w:t>5.74%</w:t>
            </w:r>
          </w:p>
        </w:tc>
        <w:tc>
          <w:tcPr>
            <w:tcW w:w="838" w:type="pct"/>
            <w:vAlign w:val="center"/>
          </w:tcPr>
          <w:p w:rsidR="0018722C">
            <w:pPr>
              <w:pStyle w:val="affff9"/>
              <w:topLinePunct/>
              <w:ind w:leftChars="0" w:left="0" w:rightChars="0" w:right="0" w:firstLineChars="0" w:firstLine="0"/>
              <w:spacing w:line="240" w:lineRule="atLeast"/>
            </w:pPr>
            <w:r>
              <w:t>4.91%</w:t>
            </w:r>
          </w:p>
        </w:tc>
      </w:tr>
      <w:tr>
        <w:tc>
          <w:tcPr>
            <w:tcW w:w="113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50" w:type="pct"/>
            <w:vAlign w:val="center"/>
            <w:tcBorders>
              <w:top w:val="single" w:sz="4" w:space="0" w:color="auto"/>
            </w:tcBorders>
          </w:tcPr>
          <w:p w:rsidR="0018722C">
            <w:pPr>
              <w:pStyle w:val="aff1"/>
              <w:topLinePunct/>
              <w:ind w:leftChars="0" w:left="0" w:rightChars="0" w:right="0" w:firstLineChars="0" w:firstLine="0"/>
              <w:spacing w:line="240" w:lineRule="atLeast"/>
            </w:pPr>
            <w:r>
              <w:t>1:6</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9.03%</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8.46%</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5.29%</w:t>
            </w:r>
          </w:p>
        </w:tc>
        <w:tc>
          <w:tcPr>
            <w:tcW w:w="838" w:type="pct"/>
            <w:vAlign w:val="center"/>
            <w:tcBorders>
              <w:top w:val="single" w:sz="4" w:space="0" w:color="auto"/>
            </w:tcBorders>
          </w:tcPr>
          <w:p w:rsidR="0018722C">
            <w:pPr>
              <w:pStyle w:val="affff9"/>
              <w:topLinePunct/>
              <w:ind w:leftChars="0" w:left="0" w:rightChars="0" w:right="0" w:firstLineChars="0" w:firstLine="0"/>
              <w:spacing w:line="240" w:lineRule="atLeast"/>
            </w:pPr>
            <w:r>
              <w:t>4.56%</w:t>
            </w:r>
          </w:p>
        </w:tc>
      </w:tr>
    </w:tbl>
    <w:p w:rsidR="0018722C">
      <w:pPr>
        <w:pStyle w:val="affa"/>
      </w:pPr>
    </w:p>
    <w:p w:rsidR="0018722C">
      <w:pPr>
        <w:topLinePunct/>
      </w:pPr>
      <w:r>
        <w:t>从表</w:t>
      </w:r>
      <w:r>
        <w:rPr>
          <w:rFonts w:ascii="Times New Roman" w:eastAsia="宋体"/>
        </w:rPr>
        <w:t>3</w:t>
      </w:r>
      <w:r>
        <w:rPr>
          <w:rFonts w:ascii="Times New Roman" w:eastAsia="宋体"/>
        </w:rPr>
        <w:t>.</w:t>
      </w:r>
      <w:r>
        <w:rPr>
          <w:rFonts w:ascii="Times New Roman" w:eastAsia="宋体"/>
        </w:rPr>
        <w:t>4A</w:t>
      </w:r>
      <w:r>
        <w:t>可看出，随着聚合物的臂数增加，</w:t>
      </w:r>
      <w:r>
        <w:rPr>
          <w:rFonts w:ascii="Times New Roman" w:eastAsia="宋体"/>
        </w:rPr>
        <w:t>V</w:t>
      </w:r>
      <w:r>
        <w:rPr>
          <w:rFonts w:ascii="Times New Roman" w:eastAsia="宋体"/>
        </w:rPr>
        <w:t>P</w:t>
      </w:r>
      <w:r>
        <w:t>胶束的载药量并非一直增加，</w:t>
      </w:r>
      <w:r>
        <w:t>而是在</w:t>
      </w:r>
      <w:r>
        <w:rPr>
          <w:rFonts w:ascii="Times New Roman" w:eastAsia="宋体"/>
        </w:rPr>
        <w:t>4</w:t>
      </w:r>
      <w:r>
        <w:t>臂时载药量最大，这可能与聚合物臂形成的疏水性胶束核的大小和间</w:t>
      </w:r>
      <w:r>
        <w:t>隙</w:t>
      </w:r>
    </w:p>
    <w:p w:rsidR="0018722C">
      <w:pPr>
        <w:topLinePunct/>
      </w:pPr>
      <w:r>
        <w:t>大小有关。当只有</w:t>
      </w:r>
      <w:r>
        <w:rPr>
          <w:rFonts w:ascii="Times New Roman" w:hAnsi="Times New Roman" w:eastAsia="宋体"/>
        </w:rPr>
        <w:t>3</w:t>
      </w:r>
      <w:r>
        <w:t>条聚合物臂时，臂在有机溶剂中分布较松散，药物能较轻易地靠近聚合物核心</w:t>
      </w:r>
      <w:r>
        <w:t>（</w:t>
      </w:r>
      <w:r>
        <w:rPr>
          <w:spacing w:val="-17"/>
        </w:rPr>
        <w:t>即</w:t>
      </w:r>
      <w:r>
        <w:rPr>
          <w:rFonts w:ascii="Times New Roman" w:hAnsi="Times New Roman" w:eastAsia="宋体"/>
        </w:rPr>
        <w:t>β</w:t>
      </w:r>
      <w:r>
        <w:rPr>
          <w:rFonts w:ascii="Times New Roman" w:hAnsi="Times New Roman" w:eastAsia="宋体"/>
          <w:spacing w:val="0"/>
        </w:rPr>
        <w:t>-</w:t>
      </w:r>
      <w:r>
        <w:rPr>
          <w:rFonts w:ascii="Times New Roman" w:hAnsi="Times New Roman" w:eastAsia="宋体"/>
          <w:w w:val="99"/>
        </w:rPr>
        <w:t>C</w:t>
      </w:r>
      <w:r>
        <w:rPr>
          <w:rFonts w:ascii="Times New Roman" w:hAnsi="Times New Roman" w:eastAsia="宋体"/>
          <w:spacing w:val="0"/>
          <w:w w:val="99"/>
        </w:rPr>
        <w:t>D</w:t>
      </w:r>
      <w:r>
        <w:t>）</w:t>
      </w:r>
      <w:r>
        <w:t>，也就是能较好地利用</w:t>
      </w:r>
      <w:r>
        <w:rPr>
          <w:rFonts w:ascii="Times New Roman" w:hAnsi="Times New Roman" w:eastAsia="宋体"/>
        </w:rPr>
        <w:t>CD</w:t>
      </w:r>
      <w:r>
        <w:t>内空腔作为药物载体，</w:t>
      </w:r>
      <w:r>
        <w:t>但这也使得有机溶剂挥发过程中，即胶束形成过程中，聚合物臂之间的空隙较大</w:t>
      </w:r>
      <w:r>
        <w:t>造成</w:t>
      </w:r>
      <w:r>
        <w:rPr>
          <w:rFonts w:ascii="Times New Roman" w:hAnsi="Times New Roman" w:eastAsia="宋体"/>
        </w:rPr>
        <w:t>VP</w:t>
      </w:r>
      <w:r>
        <w:t>逸出，使得载药量较低，因此胶束载药量随着臂数的增加而增加。当聚</w:t>
      </w:r>
      <w:r>
        <w:t>合物臂增加到</w:t>
      </w:r>
      <w:r>
        <w:rPr>
          <w:rFonts w:ascii="Times New Roman" w:hAnsi="Times New Roman" w:eastAsia="宋体"/>
        </w:rPr>
        <w:t>6</w:t>
      </w:r>
      <w:r>
        <w:t>条时，在</w:t>
      </w:r>
      <w:r>
        <w:rPr>
          <w:rFonts w:ascii="Times New Roman" w:hAnsi="Times New Roman" w:eastAsia="宋体"/>
        </w:rPr>
        <w:t>β-CD</w:t>
      </w:r>
      <w:r>
        <w:t>的大开口侧形成较强的空间位阻作用，使得药物</w:t>
      </w:r>
      <w:r>
        <w:t>不容易被</w:t>
      </w:r>
      <w:r>
        <w:rPr>
          <w:rFonts w:ascii="Times New Roman" w:hAnsi="Times New Roman" w:eastAsia="宋体"/>
        </w:rPr>
        <w:t>β</w:t>
      </w:r>
      <w:r>
        <w:rPr>
          <w:rFonts w:ascii="Times New Roman" w:hAnsi="Times New Roman" w:eastAsia="宋体"/>
        </w:rPr>
        <w:t>-</w:t>
      </w:r>
      <w:r>
        <w:rPr>
          <w:rFonts w:ascii="Times New Roman" w:hAnsi="Times New Roman" w:eastAsia="宋体"/>
        </w:rPr>
        <w:t>CD</w:t>
      </w:r>
      <w:r w:rsidR="001852F3">
        <w:rPr>
          <w:rFonts w:ascii="Times New Roman" w:hAnsi="Times New Roman" w:eastAsia="宋体"/>
        </w:rPr>
        <w:t xml:space="preserve"> </w:t>
      </w:r>
      <w:r>
        <w:t>内空腔包载；同时，由于臂数较多</w:t>
      </w:r>
      <w:r>
        <w:t>（</w:t>
      </w:r>
      <w:r>
        <w:t>即每条臂链较短</w:t>
      </w:r>
      <w:r>
        <w:t>）</w:t>
      </w:r>
      <w:r>
        <w:t>，形成既</w:t>
      </w:r>
      <w:r>
        <w:t>小又紧密的疏水性胶束核，从而载药空间变小，载药量不升反降。综合以上两点，</w:t>
      </w:r>
      <w:r>
        <w:t>聚合物臂数为</w:t>
      </w:r>
      <w:r>
        <w:rPr>
          <w:rFonts w:ascii="Times New Roman" w:hAnsi="Times New Roman" w:eastAsia="宋体"/>
        </w:rPr>
        <w:t>4</w:t>
      </w:r>
      <w:r>
        <w:t>条和</w:t>
      </w:r>
      <w:r>
        <w:rPr>
          <w:rFonts w:ascii="Times New Roman" w:hAnsi="Times New Roman" w:eastAsia="宋体"/>
        </w:rPr>
        <w:t>5</w:t>
      </w:r>
      <w:r>
        <w:t>条时，胶束载药量较高。</w:t>
      </w:r>
    </w:p>
    <w:p w:rsidR="0018722C">
      <w:pPr>
        <w:topLinePunct/>
      </w:pPr>
      <w:r>
        <w:t>事实上，在我们合成的</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-b-PVP</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x</w:t>
      </w:r>
      <w:r>
        <w:t>嵌段聚合物中，</w:t>
      </w:r>
      <w:r>
        <w:rPr>
          <w:rFonts w:ascii="Times New Roman" w:hAnsi="Times New Roman" w:eastAsia="Times New Roman"/>
        </w:rPr>
        <w:t>PAA</w:t>
      </w:r>
    </w:p>
    <w:p w:rsidR="0018722C">
      <w:pPr>
        <w:topLinePunct/>
      </w:pPr>
      <w:r>
        <w:t>和</w:t>
      </w:r>
      <w:r>
        <w:rPr>
          <w:rFonts w:ascii="Times New Roman" w:hAnsi="Times New Roman" w:eastAsia="宋体"/>
        </w:rPr>
        <w:t>PVP</w:t>
      </w:r>
      <w:r>
        <w:t>两种单体嵌段都具有良好的亲水性，</w:t>
      </w:r>
      <w:r>
        <w:rPr>
          <w:rFonts w:ascii="Times New Roman" w:hAnsi="Times New Roman" w:eastAsia="宋体"/>
        </w:rPr>
        <w:t>PMMA</w:t>
      </w:r>
      <w:r>
        <w:t>嵌段是疏水性的，但其在整个聚合物中所占比例是非常小的。</w:t>
      </w:r>
      <w:r>
        <w:rPr>
          <w:rFonts w:ascii="Times New Roman" w:hAnsi="Times New Roman" w:eastAsia="宋体"/>
        </w:rPr>
        <w:t>β-CD</w:t>
      </w:r>
      <w:r>
        <w:rPr>
          <w:rFonts w:ascii="Times New Roman" w:hAnsi="Times New Roman" w:eastAsia="宋体"/>
          <w:strike/>
        </w:rPr>
        <w:t>[</w:t>
      </w:r>
      <w:r>
        <w:rPr>
          <w:rFonts w:ascii="Times New Roman" w:hAnsi="Times New Roman" w:eastAsia="宋体"/>
        </w:rPr>
        <w:t>P</w:t>
      </w:r>
      <w:r>
        <w:rPr>
          <w:rFonts w:ascii="Times New Roman" w:hAnsi="Times New Roman" w:eastAsia="宋体"/>
        </w:rPr>
        <w:t>(</w:t>
      </w:r>
      <w:r>
        <w:rPr>
          <w:rFonts w:ascii="Times New Roman" w:hAnsi="Times New Roman" w:eastAsia="宋体"/>
        </w:rPr>
        <w:t>AA-co-MMA</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-b-PVP</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x</w:t>
      </w:r>
      <w:r>
        <w:t>嵌段聚合物能在水溶液中形成具有内疏水外亲水的核</w:t>
      </w:r>
      <w:r>
        <w:rPr>
          <w:rFonts w:ascii="Times New Roman" w:hAnsi="Times New Roman" w:eastAsia="宋体"/>
        </w:rPr>
        <w:t>-</w:t>
      </w:r>
      <w:r>
        <w:t>壳特征的胶束，主要是因为</w:t>
      </w:r>
      <w:r>
        <w:rPr>
          <w:rFonts w:ascii="Times New Roman" w:hAnsi="Times New Roman" w:eastAsia="宋体"/>
        </w:rPr>
        <w:t>AA</w:t>
      </w:r>
      <w:r>
        <w:t>上的羧</w:t>
      </w:r>
      <w:r>
        <w:t>基能与</w:t>
      </w:r>
      <w:r>
        <w:rPr>
          <w:rFonts w:ascii="Times New Roman" w:hAnsi="Times New Roman" w:eastAsia="宋体"/>
        </w:rPr>
        <w:t>NVP</w:t>
      </w:r>
      <w:r>
        <w:t>上的羰基形成不溶性的氢键络合物</w:t>
      </w:r>
      <w:hyperlink w:history="true" w:anchor="_bookmark154">
        <w:r>
          <w:rPr>
            <w:rFonts w:ascii="Times New Roman" w:hAnsi="Times New Roman" w:eastAsia="宋体"/>
            <w:vertAlign w:val="superscript"/>
          </w:rPr>
          <w:t>[</w:t>
        </w:r>
        <w:r>
          <w:rPr>
            <w:rFonts w:ascii="Times New Roman" w:hAnsi="Times New Roman" w:eastAsia="宋体"/>
            <w:vertAlign w:val="superscript"/>
          </w:rPr>
          <w:t xml:space="preserve">71</w:t>
        </w:r>
        <w:r>
          <w:rPr>
            <w:rFonts w:ascii="Times New Roman" w:hAnsi="Times New Roman" w:eastAsia="宋体"/>
            <w:vertAlign w:val="superscript"/>
          </w:rPr>
          <w:t>]</w:t>
        </w:r>
      </w:hyperlink>
      <w:r>
        <w:t>。由这样的氢键络合物形成疏</w:t>
      </w:r>
      <w:r>
        <w:t>水性“内核”，而没有形成氢键的</w:t>
      </w:r>
      <w:r>
        <w:rPr>
          <w:rFonts w:ascii="Times New Roman" w:hAnsi="Times New Roman" w:eastAsia="宋体"/>
        </w:rPr>
        <w:t>NV</w:t>
      </w:r>
      <w:r>
        <w:rPr>
          <w:rFonts w:ascii="Times New Roman" w:hAnsi="Times New Roman" w:eastAsia="宋体"/>
        </w:rPr>
        <w:t>P</w:t>
      </w:r>
      <w:r>
        <w:t>基团则作为胶束的亲水性“外壳”</w:t>
      </w:r>
      <w:r>
        <w:t>。</w:t>
      </w:r>
      <w:r>
        <w:t>引入</w:t>
      </w:r>
    </w:p>
    <w:p w:rsidR="0018722C">
      <w:pPr>
        <w:topLinePunct/>
      </w:pPr>
      <w:r>
        <w:rPr>
          <w:rFonts w:ascii="Times New Roman" w:hAnsi="Times New Roman" w:eastAsia="Times New Roman"/>
        </w:rPr>
        <w:t>MMA</w:t>
      </w:r>
      <w:r>
        <w:t>单体在</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-b-PVP</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x</w:t>
      </w:r>
      <w:r>
        <w:t>聚合物中的作用是改善</w:t>
      </w:r>
      <w:r>
        <w:rPr>
          <w:rFonts w:ascii="Times New Roman" w:hAnsi="Times New Roman" w:eastAsia="Times New Roman"/>
        </w:rPr>
        <w:t>PAA</w:t>
      </w:r>
      <w:r>
        <w:t>嵌段的</w:t>
      </w:r>
    </w:p>
    <w:p w:rsidR="0018722C">
      <w:pPr>
        <w:topLinePunct/>
      </w:pPr>
      <w:r>
        <w:t>“硬度”。</w:t>
      </w:r>
      <w:r>
        <w:rPr>
          <w:rFonts w:ascii="Times New Roman" w:hAnsi="Times New Roman" w:eastAsia="Times New Roman"/>
        </w:rPr>
        <w:t>AA</w:t>
      </w:r>
      <w:r>
        <w:t>属于软单体，即</w:t>
      </w:r>
      <w:r>
        <w:rPr>
          <w:rFonts w:ascii="Times New Roman" w:hAnsi="Times New Roman" w:eastAsia="Times New Roman"/>
        </w:rPr>
        <w:t>PAA</w:t>
      </w:r>
      <w:r>
        <w:t>嵌段弯曲变形性能较好，在形成胶束时容易</w:t>
      </w:r>
      <w:r>
        <w:t>被压缩而降低载药能力，引入一定比例的</w:t>
      </w:r>
      <w:r>
        <w:rPr>
          <w:rFonts w:ascii="Times New Roman" w:hAnsi="Times New Roman" w:eastAsia="Times New Roman"/>
        </w:rPr>
        <w:t>MMA</w:t>
      </w:r>
      <w:r>
        <w:t>单体，无规律地嵌接在</w:t>
      </w:r>
      <w:r>
        <w:rPr>
          <w:rFonts w:ascii="Times New Roman" w:hAnsi="Times New Roman" w:eastAsia="Times New Roman"/>
        </w:rPr>
        <w:t>AA</w:t>
      </w:r>
      <w:r>
        <w:t>单体</w:t>
      </w:r>
      <w:r>
        <w:t>之间，能使</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t>嵌段变硬，在形成胶束时能给予适当的支撑而获得更</w:t>
      </w:r>
      <w:r>
        <w:t>优的药物负载能力或调节药物释放速率。</w:t>
      </w: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4A</w:t>
      </w:r>
      <w:r>
        <w:t>的结果来看，随着</w:t>
      </w:r>
      <w:r>
        <w:rPr>
          <w:rFonts w:ascii="Times New Roman" w:eastAsia="Times New Roman"/>
        </w:rPr>
        <w:t>AA</w:t>
      </w:r>
      <w:r>
        <w:rPr>
          <w:rFonts w:ascii="Times New Roman" w:eastAsia="Times New Roman"/>
        </w:rPr>
        <w:t>/</w:t>
      </w:r>
      <w:r>
        <w:rPr>
          <w:rFonts w:ascii="Times New Roman" w:eastAsia="Times New Roman"/>
        </w:rPr>
        <w:t xml:space="preserve">MMA</w:t>
      </w:r>
      <w:r>
        <w:t>两种单体的比值增加，</w:t>
      </w:r>
      <w:r>
        <w:rPr>
          <w:rFonts w:ascii="Times New Roman" w:eastAsia="Times New Roman"/>
        </w:rPr>
        <w:t>VP</w:t>
      </w:r>
      <w:r>
        <w:t>胶束的载</w:t>
      </w:r>
      <w:r>
        <w:t>药量也是先增大后减小。这是跟臂数的结果相似，同样是载药量的最大值出现</w:t>
      </w:r>
      <w:r>
        <w:t>在</w:t>
      </w:r>
    </w:p>
    <w:p w:rsidR="0018722C">
      <w:pPr>
        <w:topLinePunct/>
      </w:pPr>
      <w:r>
        <w:rPr>
          <w:rFonts w:ascii="Times New Roman" w:eastAsia="Times New Roman"/>
        </w:rPr>
        <w:t>AA</w:t>
      </w:r>
      <w:r>
        <w:t>与</w:t>
      </w:r>
      <w:r>
        <w:rPr>
          <w:rFonts w:ascii="Times New Roman" w:eastAsia="Times New Roman"/>
        </w:rPr>
        <w:t>MMA</w:t>
      </w:r>
      <w:r>
        <w:t>这对矛盾体的平衡处。相对较多的</w:t>
      </w:r>
      <w:r>
        <w:rPr>
          <w:rFonts w:ascii="Times New Roman" w:eastAsia="Times New Roman"/>
        </w:rPr>
        <w:t>MMA</w:t>
      </w:r>
      <w:r>
        <w:t>，使得聚合物中形成的氢键减少，只能依靠硬单体</w:t>
      </w:r>
      <w:r>
        <w:t>（</w:t>
      </w:r>
      <w:r>
        <w:rPr>
          <w:rFonts w:ascii="Times New Roman" w:eastAsia="Times New Roman"/>
        </w:rPr>
        <w:t>MMA</w:t>
      </w:r>
      <w:r>
        <w:t>）</w:t>
      </w:r>
      <w:r>
        <w:t>形成胶束疏水核。而由氢键组成的胶束疏水</w:t>
      </w:r>
      <w:r>
        <w:t>核呈网格状，显然地，对药物的负载能力比前者好。但是</w:t>
      </w:r>
      <w:r>
        <w:rPr>
          <w:rFonts w:ascii="Times New Roman" w:eastAsia="Times New Roman"/>
        </w:rPr>
        <w:t>MMA</w:t>
      </w:r>
      <w:r>
        <w:t>的量太少又会使</w:t>
      </w:r>
      <w:r>
        <w:t>得胶束疏水核过于紧密，而无法容纳较多的药物分子。因此，当</w:t>
      </w:r>
      <w:r>
        <w:rPr>
          <w:rFonts w:ascii="Times New Roman" w:eastAsia="Times New Roman"/>
        </w:rPr>
        <w:t>AA</w:t>
      </w:r>
      <w:r>
        <w:rPr>
          <w:rFonts w:ascii="Times New Roman" w:eastAsia="Times New Roman"/>
        </w:rPr>
        <w:t>/</w:t>
      </w:r>
      <w:r>
        <w:rPr>
          <w:rFonts w:ascii="Times New Roman" w:eastAsia="Times New Roman"/>
        </w:rPr>
        <w:t xml:space="preserve">MMA</w:t>
      </w:r>
      <w:r>
        <w:t>为</w:t>
      </w:r>
      <w:r>
        <w:rPr>
          <w:rFonts w:ascii="Times New Roman" w:eastAsia="Times New Roman"/>
        </w:rPr>
        <w:t>7:1</w:t>
      </w:r>
      <w:r>
        <w:t>时，</w:t>
      </w:r>
      <w:r>
        <w:rPr>
          <w:rFonts w:ascii="Times New Roman" w:eastAsia="Times New Roman"/>
        </w:rPr>
        <w:t>VP</w:t>
      </w:r>
      <w:r>
        <w:t>胶束的载药量最高。</w:t>
      </w:r>
    </w:p>
    <w:p w:rsidR="0018722C">
      <w:pPr>
        <w:topLinePunct/>
      </w:pPr>
      <w:r>
        <w:t>对于</w:t>
      </w:r>
      <w:r>
        <w:rPr>
          <w:rFonts w:ascii="Times New Roman" w:eastAsia="宋体"/>
        </w:rPr>
        <w:t>NVP</w:t>
      </w:r>
      <w:r>
        <w:t>单体在聚合物中的比例，则是</w:t>
      </w:r>
      <w:r>
        <w:rPr>
          <w:rFonts w:ascii="Times New Roman" w:eastAsia="宋体"/>
        </w:rPr>
        <w:t>NVP</w:t>
      </w:r>
      <w:r>
        <w:t>较少的聚合物所得</w:t>
      </w:r>
      <w:r>
        <w:rPr>
          <w:rFonts w:ascii="Times New Roman" w:eastAsia="宋体"/>
        </w:rPr>
        <w:t>VP</w:t>
      </w:r>
      <w:r>
        <w:t>胶束的</w:t>
      </w:r>
      <w:r>
        <w:t>载药量更高。可能的原因是，低比例的</w:t>
      </w:r>
      <w:r>
        <w:rPr>
          <w:rFonts w:ascii="Times New Roman" w:eastAsia="宋体"/>
        </w:rPr>
        <w:t>NVP</w:t>
      </w:r>
      <w:r>
        <w:t>聚合物，其量足以形成胶束，而</w:t>
      </w:r>
      <w:r>
        <w:rPr>
          <w:rFonts w:ascii="Times New Roman" w:eastAsia="宋体"/>
        </w:rPr>
        <w:t>NVP</w:t>
      </w:r>
      <w:r>
        <w:t>较少，则分子量较小，但胶束的疏水核大小并不随</w:t>
      </w:r>
      <w:r>
        <w:rPr>
          <w:rFonts w:ascii="Times New Roman" w:eastAsia="宋体"/>
        </w:rPr>
        <w:t>NVP</w:t>
      </w:r>
      <w:r>
        <w:t>的量的变化而显著变化，</w:t>
      </w:r>
      <w:r>
        <w:t>使得含药量变化不明显，即载药量相对较高。对于</w:t>
      </w:r>
      <w:r>
        <w:rPr>
          <w:rFonts w:ascii="Times New Roman" w:eastAsia="宋体"/>
        </w:rPr>
        <w:t>NVP</w:t>
      </w:r>
      <w:r>
        <w:t>单体在聚合物中的比例更低是否能进一步提高载药量或影响胶束的其它性质则有待考察。</w:t>
      </w:r>
    </w:p>
    <w:p w:rsidR="0018722C">
      <w:pPr>
        <w:topLinePunct/>
      </w:pP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4B</w:t>
      </w:r>
      <w:r>
        <w:t>的结果表明，每个聚合物分子中增加了一个</w:t>
      </w:r>
      <w:r>
        <w:rPr>
          <w:rFonts w:ascii="Times New Roman" w:hAnsi="Times New Roman" w:eastAsia="Times New Roman"/>
        </w:rPr>
        <w:t>β-CD</w:t>
      </w:r>
      <w:r>
        <w:t>，但其载药能力趋</w:t>
      </w:r>
      <w:r>
        <w:t>势与上述分析基本一致。从表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4C</w:t>
      </w:r>
      <w:r>
        <w:t>中可以看出，随着聚合物中</w:t>
      </w:r>
      <w:r>
        <w:rPr>
          <w:rFonts w:ascii="Times New Roman" w:hAnsi="Times New Roman" w:eastAsia="Times New Roman"/>
        </w:rPr>
        <w:t>β-CD</w:t>
      </w:r>
      <w:r>
        <w:t>的比例增</w:t>
      </w:r>
      <w:r>
        <w:t>加，</w:t>
      </w:r>
      <w:r>
        <w:rPr>
          <w:rFonts w:ascii="Times New Roman" w:hAnsi="Times New Roman" w:eastAsia="Times New Roman"/>
        </w:rPr>
        <w:t>VP</w:t>
      </w:r>
      <w:r>
        <w:t>胶束的载药量逐渐降低。通常情况下，</w:t>
      </w:r>
      <w:r>
        <w:rPr>
          <w:rFonts w:ascii="Times New Roman" w:hAnsi="Times New Roman" w:eastAsia="Times New Roman"/>
        </w:rPr>
        <w:t>β-CD</w:t>
      </w:r>
      <w:r>
        <w:t>包合中的主客体分子摩尔比</w:t>
      </w:r>
      <w:r>
        <w:t>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，在我们合成的聚合物中，假设</w:t>
      </w:r>
      <w:r>
        <w:rPr>
          <w:rFonts w:ascii="Times New Roman" w:hAnsi="Times New Roman" w:eastAsia="Times New Roman"/>
        </w:rPr>
        <w:t>β-CD</w:t>
      </w:r>
      <w:r>
        <w:t>也能包合长春西汀，并且包合比例</w:t>
      </w:r>
      <w:r>
        <w:t>达到</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，则只计算</w:t>
      </w:r>
      <w:r>
        <w:rPr>
          <w:rFonts w:ascii="Times New Roman" w:hAnsi="Times New Roman" w:eastAsia="Times New Roman"/>
        </w:rPr>
        <w:t>β-CD</w:t>
      </w:r>
      <w:r>
        <w:t>包合部分的载药量约为</w:t>
      </w:r>
      <w:r>
        <w:rPr>
          <w:rFonts w:ascii="Times New Roman" w:hAnsi="Times New Roman" w:eastAsia="Times New Roman"/>
        </w:rPr>
        <w:t>22%</w:t>
      </w:r>
      <w:r>
        <w:t>。从这点来看，增加</w:t>
      </w:r>
      <w:r>
        <w:rPr>
          <w:rFonts w:ascii="Times New Roman" w:hAnsi="Times New Roman" w:eastAsia="Times New Roman"/>
        </w:rPr>
        <w:t>β-CD</w:t>
      </w:r>
      <w:r>
        <w:t>在聚合物中的比例能提高载药量。但是，当</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t>嵌段中接入了</w:t>
      </w:r>
      <w:r>
        <w:rPr>
          <w:rFonts w:ascii="Times New Roman" w:hAnsi="Times New Roman" w:eastAsia="Times New Roman"/>
        </w:rPr>
        <w:t>β-CD</w:t>
      </w:r>
      <w:r>
        <w:t>，</w:t>
      </w:r>
      <w:r>
        <w:t>会影响</w:t>
      </w:r>
      <w:r>
        <w:rPr>
          <w:rFonts w:ascii="Times New Roman" w:hAnsi="Times New Roman" w:eastAsia="Times New Roman"/>
        </w:rPr>
        <w:t>AA</w:t>
      </w:r>
      <w:r>
        <w:t>与</w:t>
      </w:r>
      <w:r>
        <w:rPr>
          <w:rFonts w:ascii="Times New Roman" w:hAnsi="Times New Roman" w:eastAsia="Times New Roman"/>
        </w:rPr>
        <w:t>NVP</w:t>
      </w:r>
      <w:r>
        <w:t>之间形成氢键，而组成该氢键的络合物是形成胶束疏水性</w:t>
      </w:r>
      <w:r>
        <w:t>核</w:t>
      </w:r>
    </w:p>
    <w:p w:rsidR="0018722C">
      <w:pPr>
        <w:topLinePunct/>
      </w:pPr>
      <w:r>
        <w:t>的主要部分，即</w:t>
      </w:r>
      <w:r>
        <w:rPr>
          <w:rFonts w:ascii="Times New Roman" w:hAnsi="Times New Roman" w:eastAsia="Times New Roman"/>
        </w:rPr>
        <w:t>β-CD</w:t>
      </w:r>
      <w:r>
        <w:t>的加入影响了胶束疏水性核的形成，从而影响了胶束对药</w:t>
      </w:r>
      <w:r>
        <w:t>物的负载能力。综合来看，</w:t>
      </w:r>
      <w:r>
        <w:rPr>
          <w:rFonts w:ascii="Times New Roman" w:hAnsi="Times New Roman" w:eastAsia="Times New Roman"/>
        </w:rPr>
        <w:t>β-CD</w:t>
      </w:r>
      <w:r>
        <w:t>的加入并不能增加聚合物的载药能力，而</w:t>
      </w:r>
      <w:r>
        <w:rPr>
          <w:rFonts w:ascii="Times New Roman" w:hAnsi="Times New Roman" w:eastAsia="Times New Roman"/>
        </w:rPr>
        <w:t>β-CD</w:t>
      </w:r>
      <w:r>
        <w:t>的加入是否对聚合物的其它理化性质有影响则有待考察。</w:t>
      </w:r>
    </w:p>
    <w:p w:rsidR="0018722C">
      <w:pPr>
        <w:topLinePunct/>
      </w:pPr>
      <w:r>
        <w:t>综合以上分析，选取批号为</w:t>
      </w:r>
      <w:r>
        <w:rPr>
          <w:rFonts w:ascii="Times New Roman" w:eastAsia="Times New Roman"/>
        </w:rPr>
        <w:t>AM-111-4P1</w:t>
      </w:r>
      <w:r>
        <w:t>的聚合物用于</w:t>
      </w:r>
      <w:r>
        <w:rPr>
          <w:rFonts w:ascii="Times New Roman" w:eastAsia="Times New Roman"/>
        </w:rPr>
        <w:t>VP</w:t>
      </w:r>
      <w:r>
        <w:t>胶束的制备处方</w:t>
      </w:r>
      <w:r>
        <w:t>工艺优化，以获得更理想的</w:t>
      </w:r>
      <w:r>
        <w:rPr>
          <w:rFonts w:ascii="Times New Roman" w:eastAsia="Times New Roman"/>
        </w:rPr>
        <w:t>VP</w:t>
      </w:r>
      <w:r>
        <w:t>胶束。</w:t>
      </w:r>
    </w:p>
    <w:p w:rsidR="0018722C">
      <w:pPr>
        <w:pStyle w:val="Heading3"/>
        <w:topLinePunct/>
        <w:ind w:left="200" w:hangingChars="200" w:hanging="200"/>
      </w:pPr>
      <w:bookmarkStart w:id="491109" w:name="_Toc686491109"/>
      <w:bookmarkStart w:name="_bookmark53" w:id="122"/>
      <w:bookmarkEnd w:id="122"/>
      <w:r>
        <w:t>4.4</w:t>
      </w:r>
      <w:r>
        <w:t xml:space="preserve"> </w:t>
      </w:r>
      <w:r/>
      <w:bookmarkStart w:name="_bookmark53" w:id="123"/>
      <w:bookmarkEnd w:id="123"/>
      <w:r>
        <w:t>溶剂挥发法制备</w:t>
      </w:r>
      <w:r>
        <w:t>VP</w:t>
      </w:r>
      <w:r/>
      <w:r w:rsidR="001852F3">
        <w:t xml:space="preserve">胶束的影响因素考察</w:t>
      </w:r>
      <w:bookmarkEnd w:id="491109"/>
    </w:p>
    <w:p w:rsidR="0018722C">
      <w:pPr>
        <w:pStyle w:val="4"/>
        <w:topLinePunct/>
        <w:ind w:left="200" w:hangingChars="200" w:hanging="200"/>
      </w:pPr>
      <w:r>
        <w:t>4.4.1</w:t>
      </w:r>
      <w:r>
        <w:t xml:space="preserve"> </w:t>
      </w:r>
      <w:r>
        <w:t>有机溶剂的类型</w:t>
      </w:r>
    </w:p>
    <w:p w:rsidR="0018722C">
      <w:pPr>
        <w:topLinePunct/>
      </w:pPr>
      <w:r>
        <w:t>由于已经选用了溶剂挥发法制备载药胶束，有机溶剂的选择范围限定为既能</w:t>
      </w:r>
      <w:r>
        <w:t>作为聚合物和</w:t>
      </w:r>
      <w:r>
        <w:rPr>
          <w:rFonts w:ascii="Times New Roman" w:eastAsia="宋体"/>
        </w:rPr>
        <w:t>VP</w:t>
      </w:r>
      <w:r>
        <w:t>的共溶剂又具有较低沸点</w:t>
      </w:r>
      <w:r>
        <w:t>（</w:t>
      </w:r>
      <w:r>
        <w:t>相对于水</w:t>
      </w:r>
      <w:r>
        <w:t>）</w:t>
      </w:r>
      <w:r>
        <w:t>。对于聚合物而言，其</w:t>
      </w:r>
      <w:r>
        <w:t>主要组成是</w:t>
      </w:r>
      <w:r>
        <w:rPr>
          <w:rFonts w:ascii="Times New Roman" w:eastAsia="宋体"/>
        </w:rPr>
        <w:t>P</w:t>
      </w:r>
      <w:r>
        <w:rPr>
          <w:rFonts w:ascii="Times New Roman" w:eastAsia="宋体"/>
        </w:rPr>
        <w:t>(</w:t>
      </w:r>
      <w:r>
        <w:rPr>
          <w:rFonts w:ascii="Times New Roman" w:eastAsia="宋体"/>
        </w:rPr>
        <w:t>AA-co-MMA</w:t>
      </w:r>
      <w:r>
        <w:rPr>
          <w:rFonts w:ascii="Times New Roman" w:eastAsia="宋体"/>
        </w:rPr>
        <w:t>)</w:t>
      </w:r>
      <w:r>
        <w:t>、</w:t>
      </w:r>
      <w:r>
        <w:rPr>
          <w:rFonts w:ascii="Times New Roman" w:eastAsia="宋体"/>
        </w:rPr>
        <w:t>PVP</w:t>
      </w:r>
      <w:r>
        <w:t>嵌段，可选溶剂为醇类、三氯甲烷，而这些</w:t>
      </w:r>
      <w:r>
        <w:t>溶剂同时也能作为</w:t>
      </w:r>
      <w:r>
        <w:rPr>
          <w:rFonts w:ascii="Times New Roman" w:eastAsia="宋体"/>
        </w:rPr>
        <w:t>VP</w:t>
      </w:r>
      <w:r>
        <w:t>的溶剂。因此，选择了三种醇</w:t>
      </w:r>
      <w:r>
        <w:t>（</w:t>
      </w:r>
      <w:r>
        <w:t>甲醇、乙醇、异丁醇</w:t>
      </w:r>
      <w:r>
        <w:t>）</w:t>
      </w:r>
      <w:r>
        <w:t>、</w:t>
      </w:r>
      <w:r>
        <w:t>三氯甲烷为聚合物和</w:t>
      </w:r>
      <w:r>
        <w:rPr>
          <w:rFonts w:ascii="Times New Roman" w:eastAsia="宋体"/>
        </w:rPr>
        <w:t>VP</w:t>
      </w:r>
      <w:r>
        <w:t>的共溶剂进行筛选，制备得</w:t>
      </w:r>
      <w:r>
        <w:rPr>
          <w:rFonts w:ascii="Times New Roman" w:eastAsia="宋体"/>
        </w:rPr>
        <w:t>VP</w:t>
      </w:r>
      <w:r>
        <w:t>载药胶束，结果</w:t>
      </w:r>
      <w:r>
        <w:t>（</w:t>
      </w:r>
      <w:r>
        <w:t>载药量、包封率、产率</w:t>
      </w:r>
      <w:r>
        <w:t>）</w:t>
      </w:r>
      <w:r>
        <w:t>如表</w:t>
      </w:r>
      <w:r>
        <w:rPr>
          <w:rFonts w:ascii="Times New Roman" w:eastAsia="宋体"/>
        </w:rPr>
        <w:t>3</w:t>
      </w:r>
      <w:r>
        <w:rPr>
          <w:rFonts w:ascii="Times New Roman" w:eastAsia="宋体"/>
        </w:rPr>
        <w:t>.</w:t>
      </w:r>
      <w:r>
        <w:rPr>
          <w:rFonts w:ascii="Times New Roman" w:eastAsia="宋体"/>
        </w:rPr>
        <w:t>5</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5</w:t>
      </w:r>
      <w:r>
        <w:t xml:space="preserve">  </w:t>
      </w:r>
      <w:r>
        <w:rPr>
          <w:kern w:val="2"/>
          <w:szCs w:val="22"/>
          <w:rFonts w:ascii="宋体" w:eastAsia="宋体" w:hint="eastAsia" w:cstheme="minorBidi" w:hAnsiTheme="minorHAnsi"/>
          <w:b/>
          <w:sz w:val="21"/>
        </w:rPr>
        <w:t>有机溶剂种类筛选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5"/>
        <w:gridCol w:w="2052"/>
        <w:gridCol w:w="2170"/>
        <w:gridCol w:w="2063"/>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有机溶剂类型</w:t>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316" w:type="pct"/>
            <w:vAlign w:val="center"/>
          </w:tcPr>
          <w:p w:rsidR="0018722C">
            <w:pPr>
              <w:pStyle w:val="ac"/>
              <w:topLinePunct/>
              <w:ind w:leftChars="0" w:left="0" w:rightChars="0" w:right="0" w:firstLineChars="0" w:firstLine="0"/>
              <w:spacing w:line="240" w:lineRule="atLeast"/>
            </w:pPr>
            <w:r>
              <w:t>甲醇</w:t>
            </w:r>
          </w:p>
        </w:tc>
        <w:tc>
          <w:tcPr>
            <w:tcW w:w="1203" w:type="pct"/>
            <w:vAlign w:val="center"/>
          </w:tcPr>
          <w:p w:rsidR="0018722C">
            <w:pPr>
              <w:pStyle w:val="affff9"/>
              <w:topLinePunct/>
              <w:ind w:leftChars="0" w:left="0" w:rightChars="0" w:right="0" w:firstLineChars="0" w:firstLine="0"/>
              <w:spacing w:line="240" w:lineRule="atLeast"/>
            </w:pPr>
            <w:r>
              <w:t>10.23</w:t>
            </w:r>
          </w:p>
        </w:tc>
        <w:tc>
          <w:tcPr>
            <w:tcW w:w="1272" w:type="pct"/>
            <w:vAlign w:val="center"/>
          </w:tcPr>
          <w:p w:rsidR="0018722C">
            <w:pPr>
              <w:pStyle w:val="affff9"/>
              <w:topLinePunct/>
              <w:ind w:leftChars="0" w:left="0" w:rightChars="0" w:right="0" w:firstLineChars="0" w:firstLine="0"/>
              <w:spacing w:line="240" w:lineRule="atLeast"/>
            </w:pPr>
            <w:r>
              <w:t>28.64</w:t>
            </w:r>
          </w:p>
        </w:tc>
        <w:tc>
          <w:tcPr>
            <w:tcW w:w="1209" w:type="pct"/>
            <w:vAlign w:val="center"/>
          </w:tcPr>
          <w:p w:rsidR="0018722C">
            <w:pPr>
              <w:pStyle w:val="affff9"/>
              <w:topLinePunct/>
              <w:ind w:leftChars="0" w:left="0" w:rightChars="0" w:right="0" w:firstLineChars="0" w:firstLine="0"/>
              <w:spacing w:line="240" w:lineRule="atLeast"/>
            </w:pPr>
            <w:r>
              <w:t>80.00</w:t>
            </w:r>
          </w:p>
        </w:tc>
      </w:tr>
      <w:tr>
        <w:tc>
          <w:tcPr>
            <w:tcW w:w="1316" w:type="pct"/>
            <w:vAlign w:val="center"/>
          </w:tcPr>
          <w:p w:rsidR="0018722C">
            <w:pPr>
              <w:pStyle w:val="ac"/>
              <w:topLinePunct/>
              <w:ind w:leftChars="0" w:left="0" w:rightChars="0" w:right="0" w:firstLineChars="0" w:firstLine="0"/>
              <w:spacing w:line="240" w:lineRule="atLeast"/>
            </w:pPr>
            <w:r>
              <w:t>乙醇</w:t>
            </w:r>
          </w:p>
        </w:tc>
        <w:tc>
          <w:tcPr>
            <w:tcW w:w="1203" w:type="pct"/>
            <w:vAlign w:val="center"/>
          </w:tcPr>
          <w:p w:rsidR="0018722C">
            <w:pPr>
              <w:pStyle w:val="affff9"/>
              <w:topLinePunct/>
              <w:ind w:leftChars="0" w:left="0" w:rightChars="0" w:right="0" w:firstLineChars="0" w:firstLine="0"/>
              <w:spacing w:line="240" w:lineRule="atLeast"/>
            </w:pPr>
            <w:r>
              <w:t>9.64</w:t>
            </w:r>
          </w:p>
        </w:tc>
        <w:tc>
          <w:tcPr>
            <w:tcW w:w="1272" w:type="pct"/>
            <w:vAlign w:val="center"/>
          </w:tcPr>
          <w:p w:rsidR="0018722C">
            <w:pPr>
              <w:pStyle w:val="affff9"/>
              <w:topLinePunct/>
              <w:ind w:leftChars="0" w:left="0" w:rightChars="0" w:right="0" w:firstLineChars="0" w:firstLine="0"/>
              <w:spacing w:line="240" w:lineRule="atLeast"/>
            </w:pPr>
            <w:r>
              <w:t>24.10</w:t>
            </w:r>
          </w:p>
        </w:tc>
        <w:tc>
          <w:tcPr>
            <w:tcW w:w="1209" w:type="pct"/>
            <w:vAlign w:val="center"/>
          </w:tcPr>
          <w:p w:rsidR="0018722C">
            <w:pPr>
              <w:pStyle w:val="affff9"/>
              <w:topLinePunct/>
              <w:ind w:leftChars="0" w:left="0" w:rightChars="0" w:right="0" w:firstLineChars="0" w:firstLine="0"/>
              <w:spacing w:line="240" w:lineRule="atLeast"/>
            </w:pPr>
            <w:r>
              <w:t>71.43</w:t>
            </w:r>
          </w:p>
        </w:tc>
      </w:tr>
      <w:tr>
        <w:tc>
          <w:tcPr>
            <w:tcW w:w="1316" w:type="pct"/>
            <w:vAlign w:val="center"/>
          </w:tcPr>
          <w:p w:rsidR="0018722C">
            <w:pPr>
              <w:pStyle w:val="ac"/>
              <w:topLinePunct/>
              <w:ind w:leftChars="0" w:left="0" w:rightChars="0" w:right="0" w:firstLineChars="0" w:firstLine="0"/>
              <w:spacing w:line="240" w:lineRule="atLeast"/>
            </w:pPr>
            <w:r>
              <w:t>异丁醇</w:t>
            </w:r>
          </w:p>
        </w:tc>
        <w:tc>
          <w:tcPr>
            <w:tcW w:w="1203" w:type="pct"/>
            <w:vAlign w:val="center"/>
          </w:tcPr>
          <w:p w:rsidR="0018722C">
            <w:pPr>
              <w:pStyle w:val="affff9"/>
              <w:topLinePunct/>
              <w:ind w:leftChars="0" w:left="0" w:rightChars="0" w:right="0" w:firstLineChars="0" w:firstLine="0"/>
              <w:spacing w:line="240" w:lineRule="atLeast"/>
            </w:pPr>
            <w:r>
              <w:t>8.92</w:t>
            </w:r>
          </w:p>
        </w:tc>
        <w:tc>
          <w:tcPr>
            <w:tcW w:w="1272" w:type="pct"/>
            <w:vAlign w:val="center"/>
          </w:tcPr>
          <w:p w:rsidR="0018722C">
            <w:pPr>
              <w:pStyle w:val="affff9"/>
              <w:topLinePunct/>
              <w:ind w:leftChars="0" w:left="0" w:rightChars="0" w:right="0" w:firstLineChars="0" w:firstLine="0"/>
              <w:spacing w:line="240" w:lineRule="atLeast"/>
            </w:pPr>
            <w:r>
              <w:t>13.20</w:t>
            </w:r>
          </w:p>
        </w:tc>
        <w:tc>
          <w:tcPr>
            <w:tcW w:w="1209" w:type="pct"/>
            <w:vAlign w:val="center"/>
          </w:tcPr>
          <w:p w:rsidR="0018722C">
            <w:pPr>
              <w:pStyle w:val="affff9"/>
              <w:topLinePunct/>
              <w:ind w:leftChars="0" w:left="0" w:rightChars="0" w:right="0" w:firstLineChars="0" w:firstLine="0"/>
              <w:spacing w:line="240" w:lineRule="atLeast"/>
            </w:pPr>
            <w:r>
              <w:t>42.29</w:t>
            </w:r>
          </w:p>
        </w:tc>
      </w:tr>
      <w:tr>
        <w:tc>
          <w:tcPr>
            <w:tcW w:w="1316" w:type="pct"/>
            <w:vAlign w:val="center"/>
            <w:tcBorders>
              <w:top w:val="single" w:sz="4" w:space="0" w:color="auto"/>
            </w:tcBorders>
          </w:tcPr>
          <w:p w:rsidR="0018722C">
            <w:pPr>
              <w:pStyle w:val="ac"/>
              <w:topLinePunct/>
              <w:ind w:leftChars="0" w:left="0" w:rightChars="0" w:right="0" w:firstLineChars="0" w:firstLine="0"/>
              <w:spacing w:line="240" w:lineRule="atLeast"/>
            </w:pPr>
            <w:r>
              <w:t>三氯甲烷</w:t>
            </w:r>
          </w:p>
        </w:tc>
        <w:tc>
          <w:tcPr>
            <w:tcW w:w="1203" w:type="pct"/>
            <w:vAlign w:val="center"/>
            <w:tcBorders>
              <w:top w:val="single" w:sz="4" w:space="0" w:color="auto"/>
            </w:tcBorders>
          </w:tcPr>
          <w:p w:rsidR="0018722C">
            <w:pPr>
              <w:pStyle w:val="affff9"/>
              <w:topLinePunct/>
              <w:ind w:leftChars="0" w:left="0" w:rightChars="0" w:right="0" w:firstLineChars="0" w:firstLine="0"/>
              <w:spacing w:line="240" w:lineRule="atLeast"/>
            </w:pPr>
            <w:r>
              <w:t>8.69</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13.04</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42.86</w:t>
            </w:r>
          </w:p>
        </w:tc>
      </w:tr>
    </w:tbl>
    <w:p w:rsidR="0018722C">
      <w:pPr>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5</w:t>
      </w:r>
      <w:r>
        <w:t>中可以看出，以醇作为共溶剂所得胶束的质量比三氯甲烷好，这可</w:t>
      </w:r>
      <w:r>
        <w:t>能是因为</w:t>
      </w:r>
      <w:r>
        <w:rPr>
          <w:rFonts w:ascii="Times New Roman" w:eastAsia="Times New Roman"/>
        </w:rPr>
        <w:t>PAA</w:t>
      </w:r>
      <w:r>
        <w:t>嵌段在三氯甲烷中的溶解度有限，使得聚合物在三氯甲烷中的分散不够好，从而影响了形成胶束的质量。在三种醇溶剂中，以甲醇最优。首先，</w:t>
      </w:r>
      <w:r>
        <w:t>聚合物在甲醇中的溶解速度是最快的，说明甲醇对聚合物三种主要嵌段的亲和力</w:t>
      </w:r>
      <w:r>
        <w:t>均比较好。其次，甲醇与水的可混合性比乙醇、异丁醇大。异丁醇的溶解度最小，</w:t>
      </w:r>
      <w:r>
        <w:t>当含有聚合物和药物的异丁醇溶液滴入水中，会部分形成油滴，这些油滴仅仅依</w:t>
      </w:r>
      <w:r>
        <w:t>靠搅拌作用分散在水中，随着异丁醇的挥发，油滴内的聚合物才与水接触形成胶</w:t>
      </w:r>
      <w:r>
        <w:t>束，因而容易产生多分子聚集而沉淀；对于水溶性更好的甲醇、乙醇，当有机溶</w:t>
      </w:r>
      <w:r>
        <w:t>剂被滴入水中，溶剂会立即分散在水中，聚合物不容易产生聚集，从而能形成</w:t>
      </w:r>
      <w:r>
        <w:t>更</w:t>
      </w:r>
    </w:p>
    <w:p w:rsidR="0018722C">
      <w:pPr>
        <w:topLinePunct/>
      </w:pPr>
      <w:r>
        <w:t>多的胶束粒子。产率结果也证实了这一点。</w:t>
      </w:r>
    </w:p>
    <w:p w:rsidR="0018722C">
      <w:pPr>
        <w:topLinePunct/>
      </w:pPr>
      <w:r>
        <w:t>综合以上分析，选取甲醇作为有机溶剂进行后续优化考察。</w:t>
      </w:r>
    </w:p>
    <w:p w:rsidR="0018722C">
      <w:pPr>
        <w:pStyle w:val="4"/>
        <w:topLinePunct/>
        <w:ind w:left="200" w:hangingChars="200" w:hanging="200"/>
      </w:pPr>
      <w:r>
        <w:t>4.4.2</w:t>
      </w:r>
      <w:r>
        <w:t xml:space="preserve"> </w:t>
      </w:r>
      <w:r>
        <w:t>有机溶剂与水的比例</w:t>
      </w:r>
    </w:p>
    <w:p w:rsidR="0018722C">
      <w:pPr>
        <w:topLinePunct/>
      </w:pPr>
      <w:r>
        <w:t>固定水的用量为</w:t>
      </w:r>
      <w:r>
        <w:rPr>
          <w:rFonts w:ascii="Times New Roman" w:eastAsia="Times New Roman"/>
        </w:rPr>
        <w:t>20 </w:t>
      </w:r>
      <w:r>
        <w:rPr>
          <w:rFonts w:ascii="Times New Roman" w:eastAsia="Times New Roman"/>
        </w:rPr>
        <w:t>mL</w:t>
      </w:r>
      <w:r>
        <w:t>，改变有机溶剂</w:t>
      </w:r>
      <w:r>
        <w:t>（</w:t>
      </w:r>
      <w:r>
        <w:t>甲醇</w:t>
      </w:r>
      <w:r>
        <w:t>）</w:t>
      </w:r>
      <w:r>
        <w:t>的用量使甲醇与水的体积比例分别为：</w:t>
      </w:r>
      <w:r>
        <w:rPr>
          <w:rFonts w:ascii="Times New Roman" w:eastAsia="Times New Roman"/>
        </w:rPr>
        <w:t>1.5</w:t>
      </w:r>
      <w:r>
        <w:rPr>
          <w:rFonts w:ascii="Times New Roman" w:eastAsia="Times New Roman"/>
        </w:rPr>
        <w:t xml:space="preserve">: </w:t>
      </w:r>
      <w:r>
        <w:rPr>
          <w:rFonts w:ascii="Times New Roman" w:eastAsia="Times New Roman"/>
        </w:rPr>
        <w:t>1</w:t>
      </w:r>
      <w:r>
        <w:t>、</w:t>
      </w:r>
      <w:r>
        <w:rPr>
          <w:rFonts w:ascii="Times New Roman" w:eastAsia="Times New Roman"/>
        </w:rPr>
        <w:t>2:1</w:t>
      </w:r>
      <w:r>
        <w:t>、</w:t>
      </w:r>
      <w:r>
        <w:rPr>
          <w:rFonts w:ascii="Times New Roman" w:eastAsia="Times New Roman"/>
        </w:rPr>
        <w:t>2.5:1</w:t>
      </w:r>
      <w:r>
        <w:t>、</w:t>
      </w:r>
      <w:r>
        <w:rPr>
          <w:rFonts w:ascii="Times New Roman" w:eastAsia="Times New Roman"/>
        </w:rPr>
        <w:t>3:1</w:t>
      </w:r>
      <w:r>
        <w:t>，制备所得</w:t>
      </w:r>
      <w:r>
        <w:rPr>
          <w:rFonts w:ascii="Times New Roman" w:eastAsia="Times New Roman"/>
        </w:rPr>
        <w:t>VP</w:t>
      </w:r>
      <w:r>
        <w:t>胶束结果如表</w:t>
      </w:r>
      <w:r>
        <w:rPr>
          <w:rFonts w:ascii="Times New Roman" w:eastAsia="Times New Roman"/>
        </w:rPr>
        <w:t>3</w:t>
      </w:r>
      <w:r>
        <w:rPr>
          <w:rFonts w:ascii="Times New Roman" w:eastAsia="Times New Roman"/>
        </w:rPr>
        <w:t>.</w:t>
      </w:r>
      <w:r>
        <w:rPr>
          <w:rFonts w:ascii="Times New Roman" w:eastAsia="Times New Roman"/>
        </w:rPr>
        <w:t>6</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6</w:t>
      </w:r>
      <w:r>
        <w:t xml:space="preserve">  </w:t>
      </w:r>
      <w:r>
        <w:rPr>
          <w:kern w:val="2"/>
          <w:szCs w:val="22"/>
          <w:rFonts w:ascii="宋体" w:eastAsia="宋体" w:hint="eastAsia" w:cstheme="minorBidi" w:hAnsiTheme="minorHAnsi"/>
          <w:b/>
          <w:sz w:val="21"/>
        </w:rPr>
        <w:t>有机溶剂用量筛选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6"/>
        <w:gridCol w:w="2052"/>
        <w:gridCol w:w="2170"/>
        <w:gridCol w:w="2063"/>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甲醇用量</w:t>
            </w:r>
            <w:r>
              <w:t>(</w:t>
            </w:r>
            <w:r>
              <w:t xml:space="preserve">mL</w:t>
            </w:r>
            <w:r>
              <w:t>)</w:t>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316" w:type="pct"/>
            <w:vAlign w:val="center"/>
          </w:tcPr>
          <w:p w:rsidR="0018722C">
            <w:pPr>
              <w:pStyle w:val="affff9"/>
              <w:topLinePunct/>
              <w:ind w:leftChars="0" w:left="0" w:rightChars="0" w:right="0" w:firstLineChars="0" w:firstLine="0"/>
              <w:spacing w:line="240" w:lineRule="atLeast"/>
            </w:pPr>
            <w:r>
              <w:t>30</w:t>
            </w:r>
          </w:p>
        </w:tc>
        <w:tc>
          <w:tcPr>
            <w:tcW w:w="1203" w:type="pct"/>
            <w:vAlign w:val="center"/>
          </w:tcPr>
          <w:p w:rsidR="0018722C">
            <w:pPr>
              <w:pStyle w:val="affff9"/>
              <w:topLinePunct/>
              <w:ind w:leftChars="0" w:left="0" w:rightChars="0" w:right="0" w:firstLineChars="0" w:firstLine="0"/>
              <w:spacing w:line="240" w:lineRule="atLeast"/>
            </w:pPr>
            <w:r>
              <w:t>8.67</w:t>
            </w:r>
          </w:p>
        </w:tc>
        <w:tc>
          <w:tcPr>
            <w:tcW w:w="1272" w:type="pct"/>
            <w:vAlign w:val="center"/>
          </w:tcPr>
          <w:p w:rsidR="0018722C">
            <w:pPr>
              <w:pStyle w:val="affff9"/>
              <w:topLinePunct/>
              <w:ind w:leftChars="0" w:left="0" w:rightChars="0" w:right="0" w:firstLineChars="0" w:firstLine="0"/>
              <w:spacing w:line="240" w:lineRule="atLeast"/>
            </w:pPr>
            <w:r>
              <w:t>24.88</w:t>
            </w:r>
          </w:p>
        </w:tc>
        <w:tc>
          <w:tcPr>
            <w:tcW w:w="1209" w:type="pct"/>
            <w:vAlign w:val="center"/>
          </w:tcPr>
          <w:p w:rsidR="0018722C">
            <w:pPr>
              <w:pStyle w:val="affff9"/>
              <w:topLinePunct/>
              <w:ind w:leftChars="0" w:left="0" w:rightChars="0" w:right="0" w:firstLineChars="0" w:firstLine="0"/>
              <w:spacing w:line="240" w:lineRule="atLeast"/>
            </w:pPr>
            <w:r>
              <w:t>82.00</w:t>
            </w:r>
          </w:p>
        </w:tc>
      </w:tr>
      <w:tr>
        <w:tc>
          <w:tcPr>
            <w:tcW w:w="1316" w:type="pct"/>
            <w:vAlign w:val="center"/>
          </w:tcPr>
          <w:p w:rsidR="0018722C">
            <w:pPr>
              <w:pStyle w:val="affff9"/>
              <w:topLinePunct/>
              <w:ind w:leftChars="0" w:left="0" w:rightChars="0" w:right="0" w:firstLineChars="0" w:firstLine="0"/>
              <w:spacing w:line="240" w:lineRule="atLeast"/>
            </w:pPr>
            <w:r>
              <w:t>40</w:t>
            </w:r>
          </w:p>
        </w:tc>
        <w:tc>
          <w:tcPr>
            <w:tcW w:w="1203" w:type="pct"/>
            <w:vAlign w:val="center"/>
          </w:tcPr>
          <w:p w:rsidR="0018722C">
            <w:pPr>
              <w:pStyle w:val="affff9"/>
              <w:topLinePunct/>
              <w:ind w:leftChars="0" w:left="0" w:rightChars="0" w:right="0" w:firstLineChars="0" w:firstLine="0"/>
              <w:spacing w:line="240" w:lineRule="atLeast"/>
            </w:pPr>
            <w:r>
              <w:t>10.34</w:t>
            </w:r>
          </w:p>
        </w:tc>
        <w:tc>
          <w:tcPr>
            <w:tcW w:w="1272" w:type="pct"/>
            <w:vAlign w:val="center"/>
          </w:tcPr>
          <w:p w:rsidR="0018722C">
            <w:pPr>
              <w:pStyle w:val="affff9"/>
              <w:topLinePunct/>
              <w:ind w:leftChars="0" w:left="0" w:rightChars="0" w:right="0" w:firstLineChars="0" w:firstLine="0"/>
              <w:spacing w:line="240" w:lineRule="atLeast"/>
            </w:pPr>
            <w:r>
              <w:t>29.99</w:t>
            </w:r>
          </w:p>
        </w:tc>
        <w:tc>
          <w:tcPr>
            <w:tcW w:w="1209" w:type="pct"/>
            <w:vAlign w:val="center"/>
          </w:tcPr>
          <w:p w:rsidR="0018722C">
            <w:pPr>
              <w:pStyle w:val="affff9"/>
              <w:topLinePunct/>
              <w:ind w:leftChars="0" w:left="0" w:rightChars="0" w:right="0" w:firstLineChars="0" w:firstLine="0"/>
              <w:spacing w:line="240" w:lineRule="atLeast"/>
            </w:pPr>
            <w:r>
              <w:t>82.86</w:t>
            </w:r>
          </w:p>
        </w:tc>
      </w:tr>
      <w:tr>
        <w:tc>
          <w:tcPr>
            <w:tcW w:w="1316" w:type="pct"/>
            <w:vAlign w:val="center"/>
          </w:tcPr>
          <w:p w:rsidR="0018722C">
            <w:pPr>
              <w:pStyle w:val="affff9"/>
              <w:topLinePunct/>
              <w:ind w:leftChars="0" w:left="0" w:rightChars="0" w:right="0" w:firstLineChars="0" w:firstLine="0"/>
              <w:spacing w:line="240" w:lineRule="atLeast"/>
            </w:pPr>
            <w:r>
              <w:t>50</w:t>
            </w:r>
          </w:p>
        </w:tc>
        <w:tc>
          <w:tcPr>
            <w:tcW w:w="1203" w:type="pct"/>
            <w:vAlign w:val="center"/>
          </w:tcPr>
          <w:p w:rsidR="0018722C">
            <w:pPr>
              <w:pStyle w:val="affff9"/>
              <w:topLinePunct/>
              <w:ind w:leftChars="0" w:left="0" w:rightChars="0" w:right="0" w:firstLineChars="0" w:firstLine="0"/>
              <w:spacing w:line="240" w:lineRule="atLeast"/>
            </w:pPr>
            <w:r>
              <w:t>9.92</w:t>
            </w:r>
          </w:p>
        </w:tc>
        <w:tc>
          <w:tcPr>
            <w:tcW w:w="1272" w:type="pct"/>
            <w:vAlign w:val="center"/>
          </w:tcPr>
          <w:p w:rsidR="0018722C">
            <w:pPr>
              <w:pStyle w:val="affff9"/>
              <w:topLinePunct/>
              <w:ind w:leftChars="0" w:left="0" w:rightChars="0" w:right="0" w:firstLineChars="0" w:firstLine="0"/>
              <w:spacing w:line="240" w:lineRule="atLeast"/>
            </w:pPr>
            <w:r>
              <w:t>28.97</w:t>
            </w:r>
          </w:p>
        </w:tc>
        <w:tc>
          <w:tcPr>
            <w:tcW w:w="1209" w:type="pct"/>
            <w:vAlign w:val="center"/>
          </w:tcPr>
          <w:p w:rsidR="0018722C">
            <w:pPr>
              <w:pStyle w:val="affff9"/>
              <w:topLinePunct/>
              <w:ind w:leftChars="0" w:left="0" w:rightChars="0" w:right="0" w:firstLineChars="0" w:firstLine="0"/>
              <w:spacing w:line="240" w:lineRule="atLeast"/>
            </w:pPr>
            <w:r>
              <w:t>83.43</w:t>
            </w:r>
          </w:p>
        </w:tc>
      </w:tr>
      <w:tr>
        <w:tc>
          <w:tcPr>
            <w:tcW w:w="1316"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1203" w:type="pct"/>
            <w:vAlign w:val="center"/>
            <w:tcBorders>
              <w:top w:val="single" w:sz="4" w:space="0" w:color="auto"/>
            </w:tcBorders>
          </w:tcPr>
          <w:p w:rsidR="0018722C">
            <w:pPr>
              <w:pStyle w:val="affff9"/>
              <w:topLinePunct/>
              <w:ind w:leftChars="0" w:left="0" w:rightChars="0" w:right="0" w:firstLineChars="0" w:firstLine="0"/>
              <w:spacing w:line="240" w:lineRule="atLeast"/>
            </w:pPr>
            <w:r>
              <w:t>8.54</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24.34</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81.43</w:t>
            </w:r>
          </w:p>
        </w:tc>
      </w:tr>
    </w:tbl>
    <w:p w:rsidR="0018722C">
      <w:pPr>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6</w:t>
      </w:r>
      <w:r>
        <w:t>中可以看出，总体上，甲醇水的比例改变对</w:t>
      </w:r>
      <w:r>
        <w:rPr>
          <w:rFonts w:ascii="Times New Roman" w:eastAsia="Times New Roman"/>
        </w:rPr>
        <w:t>VP</w:t>
      </w:r>
      <w:r>
        <w:t>胶束的质量影响较</w:t>
      </w:r>
      <w:r>
        <w:t>小，最佳的甲醇水比例为</w:t>
      </w:r>
      <w:r>
        <w:rPr>
          <w:rFonts w:ascii="Times New Roman" w:eastAsia="Times New Roman"/>
        </w:rPr>
        <w:t>2</w:t>
      </w:r>
      <w:r>
        <w:rPr>
          <w:rFonts w:ascii="Times New Roman" w:eastAsia="Times New Roman"/>
        </w:rPr>
        <w:t xml:space="preserve">: </w:t>
      </w:r>
      <w:r>
        <w:rPr>
          <w:rFonts w:ascii="Times New Roman" w:eastAsia="Times New Roman"/>
        </w:rPr>
        <w:t>1</w:t>
      </w:r>
      <w:r>
        <w:t>。有机溶剂主要通过影响药物与聚合物的混合均匀</w:t>
      </w:r>
      <w:r>
        <w:t>程度以及聚合物的伸展程度来影响胶束的质量，有机溶剂占比越大，聚合物越易</w:t>
      </w:r>
      <w:r>
        <w:t>舒展，得益于水对亲脂性药物分子和聚合物疏水段的排斥作用，药物分子更容易</w:t>
      </w:r>
      <w:r>
        <w:t>分布于聚合物的疏水段附近，从而提高载药量。但并非有机溶剂的用量越大，药</w:t>
      </w:r>
      <w:r>
        <w:t>物与聚合物的混合越均匀，胶束的载药量就越大，因为在其后的旋蒸除去有机溶</w:t>
      </w:r>
      <w:r>
        <w:t>剂过程，可能会造成聚合物与药物的再分散。</w:t>
      </w:r>
    </w:p>
    <w:p w:rsidR="0018722C">
      <w:pPr>
        <w:topLinePunct/>
      </w:pPr>
      <w:r>
        <w:t>综合以上分析，选取甲醇水比例为</w:t>
      </w:r>
      <w:r>
        <w:rPr>
          <w:rFonts w:ascii="Times New Roman" w:eastAsia="Times New Roman"/>
        </w:rPr>
        <w:t>2</w:t>
      </w:r>
      <w:r>
        <w:rPr>
          <w:rFonts w:ascii="Times New Roman" w:eastAsia="Times New Roman"/>
        </w:rPr>
        <w:t xml:space="preserve">: </w:t>
      </w:r>
      <w:r>
        <w:rPr>
          <w:rFonts w:ascii="Times New Roman" w:eastAsia="Times New Roman"/>
        </w:rPr>
        <w:t>1</w:t>
      </w:r>
      <w:r>
        <w:t>进行后续优化考察。</w:t>
      </w:r>
    </w:p>
    <w:p w:rsidR="0018722C">
      <w:pPr>
        <w:pStyle w:val="4"/>
        <w:topLinePunct/>
        <w:ind w:left="200" w:hangingChars="200" w:hanging="200"/>
      </w:pPr>
      <w:r>
        <w:t>4.4.3</w:t>
      </w:r>
      <w:r>
        <w:t xml:space="preserve"> </w:t>
      </w:r>
      <w:r>
        <w:t>投药量</w:t>
      </w:r>
    </w:p>
    <w:p w:rsidR="0018722C">
      <w:pPr>
        <w:topLinePunct/>
      </w:pPr>
      <w:r>
        <w:t>固定其它制备条件，投药量分别为</w:t>
      </w:r>
      <w:r>
        <w:rPr>
          <w:rFonts w:ascii="Times New Roman" w:eastAsia="Times New Roman"/>
        </w:rPr>
        <w:t>5 mg</w:t>
      </w:r>
      <w:r>
        <w:t>、</w:t>
      </w:r>
      <w:r>
        <w:rPr>
          <w:rFonts w:ascii="Times New Roman" w:eastAsia="Times New Roman"/>
        </w:rPr>
        <w:t>10 mg</w:t>
      </w:r>
      <w:r>
        <w:t>、</w:t>
      </w:r>
      <w:r>
        <w:rPr>
          <w:rFonts w:ascii="Times New Roman" w:eastAsia="Times New Roman"/>
        </w:rPr>
        <w:t>15 mg</w:t>
      </w:r>
      <w:r>
        <w:t>和</w:t>
      </w:r>
      <w:r>
        <w:rPr>
          <w:rFonts w:ascii="Times New Roman" w:eastAsia="Times New Roman"/>
        </w:rPr>
        <w:t>20 mg</w:t>
      </w:r>
      <w:r>
        <w:t>时制备所</w:t>
      </w:r>
      <w:r>
        <w:t>得</w:t>
      </w:r>
      <w:r>
        <w:rPr>
          <w:rFonts w:ascii="Times New Roman" w:eastAsia="Times New Roman"/>
        </w:rPr>
        <w:t>VP</w:t>
      </w:r>
      <w:r>
        <w:t>胶束的结果如表</w:t>
      </w:r>
      <w:r>
        <w:rPr>
          <w:rFonts w:ascii="Times New Roman" w:eastAsia="Times New Roman"/>
        </w:rPr>
        <w:t>3</w:t>
      </w:r>
      <w:r>
        <w:rPr>
          <w:rFonts w:ascii="Times New Roman" w:eastAsia="Times New Roman"/>
        </w:rPr>
        <w:t>.</w:t>
      </w:r>
      <w:r>
        <w:rPr>
          <w:rFonts w:ascii="Times New Roman" w:eastAsia="Times New Roman"/>
        </w:rPr>
        <w:t>7</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7</w:t>
      </w:r>
      <w:r>
        <w:t xml:space="preserve">  </w:t>
      </w:r>
      <w:r>
        <w:rPr>
          <w:kern w:val="2"/>
          <w:szCs w:val="22"/>
          <w:rFonts w:ascii="宋体" w:eastAsia="宋体" w:hint="eastAsia" w:cstheme="minorBidi" w:hAnsiTheme="minorHAnsi"/>
          <w:b/>
          <w:sz w:val="21"/>
        </w:rPr>
        <w:t>投药量筛选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9"/>
        <w:gridCol w:w="2108"/>
        <w:gridCol w:w="2170"/>
        <w:gridCol w:w="2063"/>
      </w:tblGrid>
      <w:tr>
        <w:trPr>
          <w:tblHeader/>
        </w:trPr>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投药量</w:t>
            </w:r>
            <w:r>
              <w:t>(</w:t>
            </w:r>
            <w:r>
              <w:t xml:space="preserve">mg</w:t>
            </w:r>
            <w:r>
              <w:t>)</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283" w:type="pct"/>
            <w:vAlign w:val="center"/>
          </w:tcPr>
          <w:p w:rsidR="0018722C">
            <w:pPr>
              <w:pStyle w:val="affff9"/>
              <w:topLinePunct/>
              <w:ind w:leftChars="0" w:left="0" w:rightChars="0" w:right="0" w:firstLineChars="0" w:firstLine="0"/>
              <w:spacing w:line="240" w:lineRule="atLeast"/>
            </w:pPr>
            <w:r>
              <w:t>5</w:t>
            </w:r>
          </w:p>
        </w:tc>
        <w:tc>
          <w:tcPr>
            <w:tcW w:w="1236" w:type="pct"/>
            <w:vAlign w:val="center"/>
          </w:tcPr>
          <w:p w:rsidR="0018722C">
            <w:pPr>
              <w:pStyle w:val="affff9"/>
              <w:topLinePunct/>
              <w:ind w:leftChars="0" w:left="0" w:rightChars="0" w:right="0" w:firstLineChars="0" w:firstLine="0"/>
              <w:spacing w:line="240" w:lineRule="atLeast"/>
            </w:pPr>
            <w:r>
              <w:t>5.63</w:t>
            </w:r>
          </w:p>
        </w:tc>
        <w:tc>
          <w:tcPr>
            <w:tcW w:w="1272" w:type="pct"/>
            <w:vAlign w:val="center"/>
          </w:tcPr>
          <w:p w:rsidR="0018722C">
            <w:pPr>
              <w:pStyle w:val="affff9"/>
              <w:topLinePunct/>
              <w:ind w:leftChars="0" w:left="0" w:rightChars="0" w:right="0" w:firstLineChars="0" w:firstLine="0"/>
              <w:spacing w:line="240" w:lineRule="atLeast"/>
            </w:pPr>
            <w:r>
              <w:t>34.34</w:t>
            </w:r>
          </w:p>
        </w:tc>
        <w:tc>
          <w:tcPr>
            <w:tcW w:w="1209" w:type="pct"/>
            <w:vAlign w:val="center"/>
          </w:tcPr>
          <w:p w:rsidR="0018722C">
            <w:pPr>
              <w:pStyle w:val="affff9"/>
              <w:topLinePunct/>
              <w:ind w:leftChars="0" w:left="0" w:rightChars="0" w:right="0" w:firstLineChars="0" w:firstLine="0"/>
              <w:spacing w:line="240" w:lineRule="atLeast"/>
            </w:pPr>
            <w:r>
              <w:t>87.14</w:t>
            </w:r>
          </w:p>
        </w:tc>
      </w:tr>
      <w:tr>
        <w:tc>
          <w:tcPr>
            <w:tcW w:w="1283" w:type="pct"/>
            <w:vAlign w:val="center"/>
          </w:tcPr>
          <w:p w:rsidR="0018722C">
            <w:pPr>
              <w:pStyle w:val="affff9"/>
              <w:topLinePunct/>
              <w:ind w:leftChars="0" w:left="0" w:rightChars="0" w:right="0" w:firstLineChars="0" w:firstLine="0"/>
              <w:spacing w:line="240" w:lineRule="atLeast"/>
            </w:pPr>
            <w:r>
              <w:t>10</w:t>
            </w:r>
          </w:p>
        </w:tc>
        <w:tc>
          <w:tcPr>
            <w:tcW w:w="1236" w:type="pct"/>
            <w:vAlign w:val="center"/>
          </w:tcPr>
          <w:p w:rsidR="0018722C">
            <w:pPr>
              <w:pStyle w:val="affff9"/>
              <w:topLinePunct/>
              <w:ind w:leftChars="0" w:left="0" w:rightChars="0" w:right="0" w:firstLineChars="0" w:firstLine="0"/>
              <w:spacing w:line="240" w:lineRule="atLeast"/>
            </w:pPr>
            <w:r>
              <w:t>11.08</w:t>
            </w:r>
          </w:p>
        </w:tc>
        <w:tc>
          <w:tcPr>
            <w:tcW w:w="1272" w:type="pct"/>
            <w:vAlign w:val="center"/>
          </w:tcPr>
          <w:p w:rsidR="0018722C">
            <w:pPr>
              <w:pStyle w:val="affff9"/>
              <w:topLinePunct/>
              <w:ind w:leftChars="0" w:left="0" w:rightChars="0" w:right="0" w:firstLineChars="0" w:firstLine="0"/>
              <w:spacing w:line="240" w:lineRule="atLeast"/>
            </w:pPr>
            <w:r>
              <w:t>31.91</w:t>
            </w:r>
          </w:p>
        </w:tc>
        <w:tc>
          <w:tcPr>
            <w:tcW w:w="1209" w:type="pct"/>
            <w:vAlign w:val="center"/>
          </w:tcPr>
          <w:p w:rsidR="0018722C">
            <w:pPr>
              <w:pStyle w:val="affff9"/>
              <w:topLinePunct/>
              <w:ind w:leftChars="0" w:left="0" w:rightChars="0" w:right="0" w:firstLineChars="0" w:firstLine="0"/>
              <w:spacing w:line="240" w:lineRule="atLeast"/>
            </w:pPr>
            <w:r>
              <w:t>72.00</w:t>
            </w:r>
          </w:p>
        </w:tc>
      </w:tr>
      <w:tr>
        <w:tc>
          <w:tcPr>
            <w:tcW w:w="1283" w:type="pct"/>
            <w:vAlign w:val="center"/>
          </w:tcPr>
          <w:p w:rsidR="0018722C">
            <w:pPr>
              <w:pStyle w:val="affff9"/>
              <w:topLinePunct/>
              <w:ind w:leftChars="0" w:left="0" w:rightChars="0" w:right="0" w:firstLineChars="0" w:firstLine="0"/>
              <w:spacing w:line="240" w:lineRule="atLeast"/>
            </w:pPr>
            <w:r>
              <w:t>15</w:t>
            </w:r>
          </w:p>
        </w:tc>
        <w:tc>
          <w:tcPr>
            <w:tcW w:w="1236" w:type="pct"/>
            <w:vAlign w:val="center"/>
          </w:tcPr>
          <w:p w:rsidR="0018722C">
            <w:pPr>
              <w:pStyle w:val="affff9"/>
              <w:topLinePunct/>
              <w:ind w:leftChars="0" w:left="0" w:rightChars="0" w:right="0" w:firstLineChars="0" w:firstLine="0"/>
              <w:spacing w:line="240" w:lineRule="atLeast"/>
            </w:pPr>
            <w:r>
              <w:t>11.78</w:t>
            </w:r>
          </w:p>
        </w:tc>
        <w:tc>
          <w:tcPr>
            <w:tcW w:w="1272" w:type="pct"/>
            <w:vAlign w:val="center"/>
          </w:tcPr>
          <w:p w:rsidR="0018722C">
            <w:pPr>
              <w:pStyle w:val="affff9"/>
              <w:topLinePunct/>
              <w:ind w:leftChars="0" w:left="0" w:rightChars="0" w:right="0" w:firstLineChars="0" w:firstLine="0"/>
              <w:spacing w:line="240" w:lineRule="atLeast"/>
            </w:pPr>
            <w:r>
              <w:t>22.54</w:t>
            </w:r>
          </w:p>
        </w:tc>
        <w:tc>
          <w:tcPr>
            <w:tcW w:w="1209" w:type="pct"/>
            <w:vAlign w:val="center"/>
          </w:tcPr>
          <w:p w:rsidR="0018722C">
            <w:pPr>
              <w:pStyle w:val="affff9"/>
              <w:topLinePunct/>
              <w:ind w:leftChars="0" w:left="0" w:rightChars="0" w:right="0" w:firstLineChars="0" w:firstLine="0"/>
              <w:spacing w:line="240" w:lineRule="atLeast"/>
            </w:pPr>
            <w:r>
              <w:t>63.78</w:t>
            </w:r>
          </w:p>
        </w:tc>
      </w:tr>
      <w:tr>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236" w:type="pct"/>
            <w:vAlign w:val="center"/>
            <w:tcBorders>
              <w:top w:val="single" w:sz="4" w:space="0" w:color="auto"/>
            </w:tcBorders>
          </w:tcPr>
          <w:p w:rsidR="0018722C">
            <w:pPr>
              <w:pStyle w:val="affff9"/>
              <w:topLinePunct/>
              <w:ind w:leftChars="0" w:left="0" w:rightChars="0" w:right="0" w:firstLineChars="0" w:firstLine="0"/>
              <w:spacing w:line="240" w:lineRule="atLeast"/>
            </w:pPr>
            <w:r>
              <w:t>9.74</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14.07</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57.80</w:t>
            </w:r>
          </w:p>
        </w:tc>
      </w:tr>
    </w:tbl>
    <w:p w:rsidR="0018722C">
      <w:pPr>
        <w:pStyle w:val="affa"/>
      </w:pPr>
    </w:p>
    <w:p w:rsidR="0018722C">
      <w:pPr>
        <w:topLinePunct/>
      </w:pPr>
      <w:r>
        <w:t>总体上来看，投药量对载药量和包封率的影响较大。随着投药量的增加，</w:t>
      </w:r>
    </w:p>
    <w:p w:rsidR="0018722C">
      <w:pPr>
        <w:topLinePunct/>
      </w:pPr>
      <w:r>
        <w:rPr>
          <w:rFonts w:ascii="Times New Roman" w:eastAsia="Times New Roman"/>
        </w:rPr>
        <w:t>VP</w:t>
      </w:r>
      <w:r>
        <w:t>胶束载药量先急剧增大后趋于平衡，而包封率则几乎是直线下降。我们选取</w:t>
      </w:r>
      <w:r>
        <w:t>的胶束载药方式是物理包载，即亲脂性</w:t>
      </w:r>
      <w:r>
        <w:rPr>
          <w:rFonts w:ascii="Times New Roman" w:eastAsia="Times New Roman"/>
        </w:rPr>
        <w:t>VP</w:t>
      </w:r>
      <w:r>
        <w:t>分子是通过疏水相互作用被包载于聚</w:t>
      </w:r>
      <w:r>
        <w:t>合物胶束的疏水内核中，因此胶束包载</w:t>
      </w:r>
      <w:r>
        <w:rPr>
          <w:rFonts w:ascii="Times New Roman" w:eastAsia="Times New Roman"/>
        </w:rPr>
        <w:t>VP</w:t>
      </w:r>
      <w:r>
        <w:t>分子的多少是符合概率统计学规律的。当投药量增加时，</w:t>
      </w:r>
      <w:r>
        <w:rPr>
          <w:rFonts w:ascii="Times New Roman" w:eastAsia="Times New Roman"/>
        </w:rPr>
        <w:t>VP</w:t>
      </w:r>
      <w:r>
        <w:t>分子与聚合物之间相互碰撞团聚的机率增大，载药量也随</w:t>
      </w:r>
      <w:r>
        <w:t>之增加；当投药量较高时，载药量的增加受到聚合物所形成的胶束的疏水核对药</w:t>
      </w:r>
      <w:r>
        <w:t>物的负载能力的限制，而趋于平衡。相应的，未被包载的药物量随着胶束包载的</w:t>
      </w:r>
      <w:r>
        <w:t>药物量增加而增加，而且未被包载的药物量增加幅度更大，因此包封率随着投药量的增加不升反降。</w:t>
      </w:r>
    </w:p>
    <w:p w:rsidR="0018722C">
      <w:pPr>
        <w:topLinePunct/>
      </w:pPr>
      <w:r>
        <w:t>综合以上分析，选取投药量为</w:t>
      </w:r>
      <w:r>
        <w:rPr>
          <w:rFonts w:ascii="Times New Roman" w:eastAsia="Times New Roman"/>
        </w:rPr>
        <w:t>15 mg</w:t>
      </w:r>
      <w:r>
        <w:t>进行后续优化考察。</w:t>
      </w:r>
    </w:p>
    <w:p w:rsidR="0018722C">
      <w:pPr>
        <w:pStyle w:val="4"/>
        <w:topLinePunct/>
        <w:ind w:left="200" w:hangingChars="200" w:hanging="200"/>
      </w:pPr>
      <w:r>
        <w:t>4.4.4</w:t>
      </w:r>
      <w:r>
        <w:t xml:space="preserve"> </w:t>
      </w:r>
      <w:r>
        <w:t>聚合物用量</w:t>
      </w:r>
    </w:p>
    <w:p w:rsidR="0018722C">
      <w:pPr>
        <w:topLinePunct/>
      </w:pPr>
      <w:r>
        <w:t>固定其它制备条件，聚合物用量分别为</w:t>
      </w:r>
      <w:r>
        <w:rPr>
          <w:rFonts w:ascii="Times New Roman" w:eastAsia="Times New Roman"/>
        </w:rPr>
        <w:t>10 mg</w:t>
      </w:r>
      <w:r>
        <w:t>、</w:t>
      </w:r>
      <w:r>
        <w:rPr>
          <w:rFonts w:ascii="Times New Roman" w:eastAsia="Times New Roman"/>
        </w:rPr>
        <w:t>20 mg</w:t>
      </w:r>
      <w:r>
        <w:t>、</w:t>
      </w:r>
      <w:r>
        <w:rPr>
          <w:rFonts w:ascii="Times New Roman" w:eastAsia="Times New Roman"/>
        </w:rPr>
        <w:t>30 mg</w:t>
      </w:r>
      <w:r>
        <w:t>和</w:t>
      </w:r>
      <w:r>
        <w:rPr>
          <w:rFonts w:ascii="Times New Roman" w:eastAsia="Times New Roman"/>
        </w:rPr>
        <w:t>40 </w:t>
      </w:r>
      <w:r>
        <w:rPr>
          <w:rFonts w:ascii="Times New Roman" w:eastAsia="Times New Roman"/>
        </w:rPr>
        <w:t>mg</w:t>
      </w:r>
      <w:r>
        <w:t>（</w:t>
      </w:r>
      <w:r>
        <w:t>即</w:t>
      </w:r>
      <w:r>
        <w:t>最终胶束溶液中聚合物浓度为</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mL</w:t>
      </w:r>
      <w:r>
        <w:t>）</w:t>
      </w:r>
      <w:r>
        <w:t>时制备所得</w:t>
      </w:r>
      <w:r>
        <w:rPr>
          <w:rFonts w:ascii="Times New Roman" w:eastAsia="Times New Roman"/>
        </w:rPr>
        <w:t>VP</w:t>
      </w:r>
      <w:r>
        <w:t>胶束的结果</w:t>
      </w:r>
      <w:r>
        <w:t>如表</w:t>
      </w:r>
      <w:r>
        <w:rPr>
          <w:rFonts w:ascii="Times New Roman" w:eastAsia="Times New Roman"/>
        </w:rPr>
        <w:t>3</w:t>
      </w:r>
      <w:r>
        <w:rPr>
          <w:rFonts w:ascii="Times New Roman" w:eastAsia="Times New Roman"/>
        </w:rPr>
        <w:t>.</w:t>
      </w:r>
      <w:r>
        <w:rPr>
          <w:rFonts w:ascii="Times New Roman" w:eastAsia="Times New Roman"/>
        </w:rPr>
        <w:t>8</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8</w:t>
      </w:r>
      <w:r>
        <w:t xml:space="preserve">  </w:t>
      </w:r>
      <w:r>
        <w:rPr>
          <w:kern w:val="2"/>
          <w:szCs w:val="22"/>
          <w:rFonts w:ascii="宋体" w:eastAsia="宋体" w:hint="eastAsia" w:cstheme="minorBidi" w:hAnsiTheme="minorHAnsi"/>
          <w:b/>
          <w:sz w:val="21"/>
        </w:rPr>
        <w:t>聚合物浓度筛选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4"/>
        <w:gridCol w:w="2004"/>
        <w:gridCol w:w="2170"/>
        <w:gridCol w:w="2063"/>
      </w:tblGrid>
      <w:tr>
        <w:trPr>
          <w:tblHeader/>
        </w:trPr>
        <w:tc>
          <w:tcPr>
            <w:tcW w:w="1345" w:type="pct"/>
            <w:vAlign w:val="center"/>
            <w:tcBorders>
              <w:bottom w:val="single" w:sz="4" w:space="0" w:color="auto"/>
            </w:tcBorders>
          </w:tcPr>
          <w:p w:rsidR="0018722C">
            <w:pPr>
              <w:pStyle w:val="a7"/>
              <w:topLinePunct/>
              <w:ind w:leftChars="0" w:left="0" w:rightChars="0" w:right="0" w:firstLineChars="0" w:firstLine="0"/>
              <w:spacing w:line="240" w:lineRule="atLeast"/>
            </w:pPr>
            <w:r>
              <w:t>聚合物用量</w:t>
            </w:r>
            <w:r>
              <w:t>(</w:t>
            </w:r>
            <w:r>
              <w:t xml:space="preserve">mg</w:t>
            </w:r>
            <w:r>
              <w:t>)</w:t>
            </w:r>
          </w:p>
        </w:tc>
        <w:tc>
          <w:tcPr>
            <w:tcW w:w="1175"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345" w:type="pct"/>
            <w:vAlign w:val="center"/>
          </w:tcPr>
          <w:p w:rsidR="0018722C">
            <w:pPr>
              <w:pStyle w:val="affff9"/>
              <w:topLinePunct/>
              <w:ind w:leftChars="0" w:left="0" w:rightChars="0" w:right="0" w:firstLineChars="0" w:firstLine="0"/>
              <w:spacing w:line="240" w:lineRule="atLeast"/>
            </w:pPr>
            <w:r>
              <w:t>10</w:t>
            </w:r>
          </w:p>
        </w:tc>
        <w:tc>
          <w:tcPr>
            <w:tcW w:w="1175" w:type="pct"/>
            <w:vAlign w:val="center"/>
          </w:tcPr>
          <w:p w:rsidR="0018722C">
            <w:pPr>
              <w:pStyle w:val="affff9"/>
              <w:topLinePunct/>
              <w:ind w:leftChars="0" w:left="0" w:rightChars="0" w:right="0" w:firstLineChars="0" w:firstLine="0"/>
              <w:spacing w:line="240" w:lineRule="atLeast"/>
            </w:pPr>
            <w:r>
              <w:t>10.18</w:t>
            </w:r>
          </w:p>
        </w:tc>
        <w:tc>
          <w:tcPr>
            <w:tcW w:w="1272" w:type="pct"/>
            <w:vAlign w:val="center"/>
          </w:tcPr>
          <w:p w:rsidR="0018722C">
            <w:pPr>
              <w:pStyle w:val="affff9"/>
              <w:topLinePunct/>
              <w:ind w:leftChars="0" w:left="0" w:rightChars="0" w:right="0" w:firstLineChars="0" w:firstLine="0"/>
              <w:spacing w:line="240" w:lineRule="atLeast"/>
            </w:pPr>
            <w:r>
              <w:t>9.98</w:t>
            </w:r>
          </w:p>
        </w:tc>
        <w:tc>
          <w:tcPr>
            <w:tcW w:w="1209" w:type="pct"/>
            <w:vAlign w:val="center"/>
          </w:tcPr>
          <w:p w:rsidR="0018722C">
            <w:pPr>
              <w:pStyle w:val="affff9"/>
              <w:topLinePunct/>
              <w:ind w:leftChars="0" w:left="0" w:rightChars="0" w:right="0" w:firstLineChars="0" w:firstLine="0"/>
              <w:spacing w:line="240" w:lineRule="atLeast"/>
            </w:pPr>
            <w:r>
              <w:t>39.20</w:t>
            </w:r>
          </w:p>
        </w:tc>
      </w:tr>
      <w:tr>
        <w:tc>
          <w:tcPr>
            <w:tcW w:w="1345" w:type="pct"/>
            <w:vAlign w:val="center"/>
          </w:tcPr>
          <w:p w:rsidR="0018722C">
            <w:pPr>
              <w:pStyle w:val="affff9"/>
              <w:topLinePunct/>
              <w:ind w:leftChars="0" w:left="0" w:rightChars="0" w:right="0" w:firstLineChars="0" w:firstLine="0"/>
              <w:spacing w:line="240" w:lineRule="atLeast"/>
            </w:pPr>
            <w:r>
              <w:t>20</w:t>
            </w:r>
          </w:p>
        </w:tc>
        <w:tc>
          <w:tcPr>
            <w:tcW w:w="1175" w:type="pct"/>
            <w:vAlign w:val="center"/>
          </w:tcPr>
          <w:p w:rsidR="0018722C">
            <w:pPr>
              <w:pStyle w:val="affff9"/>
              <w:topLinePunct/>
              <w:ind w:leftChars="0" w:left="0" w:rightChars="0" w:right="0" w:firstLineChars="0" w:firstLine="0"/>
              <w:spacing w:line="240" w:lineRule="atLeast"/>
            </w:pPr>
            <w:r>
              <w:t>10.24</w:t>
            </w:r>
          </w:p>
        </w:tc>
        <w:tc>
          <w:tcPr>
            <w:tcW w:w="1272" w:type="pct"/>
            <w:vAlign w:val="center"/>
          </w:tcPr>
          <w:p w:rsidR="0018722C">
            <w:pPr>
              <w:pStyle w:val="affff9"/>
              <w:topLinePunct/>
              <w:ind w:leftChars="0" w:left="0" w:rightChars="0" w:right="0" w:firstLineChars="0" w:firstLine="0"/>
              <w:spacing w:line="240" w:lineRule="atLeast"/>
            </w:pPr>
            <w:r>
              <w:t>10.24</w:t>
            </w:r>
          </w:p>
        </w:tc>
        <w:tc>
          <w:tcPr>
            <w:tcW w:w="1209" w:type="pct"/>
            <w:vAlign w:val="center"/>
          </w:tcPr>
          <w:p w:rsidR="0018722C">
            <w:pPr>
              <w:pStyle w:val="affff9"/>
              <w:topLinePunct/>
              <w:ind w:leftChars="0" w:left="0" w:rightChars="0" w:right="0" w:firstLineChars="0" w:firstLine="0"/>
              <w:spacing w:line="240" w:lineRule="atLeast"/>
            </w:pPr>
            <w:r>
              <w:t>57.14</w:t>
            </w:r>
          </w:p>
        </w:tc>
      </w:tr>
      <w:tr>
        <w:tc>
          <w:tcPr>
            <w:tcW w:w="1345" w:type="pct"/>
            <w:vAlign w:val="center"/>
          </w:tcPr>
          <w:p w:rsidR="0018722C">
            <w:pPr>
              <w:pStyle w:val="affff9"/>
              <w:topLinePunct/>
              <w:ind w:leftChars="0" w:left="0" w:rightChars="0" w:right="0" w:firstLineChars="0" w:firstLine="0"/>
              <w:spacing w:line="240" w:lineRule="atLeast"/>
            </w:pPr>
            <w:r>
              <w:t>30</w:t>
            </w:r>
          </w:p>
        </w:tc>
        <w:tc>
          <w:tcPr>
            <w:tcW w:w="1175" w:type="pct"/>
            <w:vAlign w:val="center"/>
          </w:tcPr>
          <w:p w:rsidR="0018722C">
            <w:pPr>
              <w:pStyle w:val="affff9"/>
              <w:topLinePunct/>
              <w:ind w:leftChars="0" w:left="0" w:rightChars="0" w:right="0" w:firstLineChars="0" w:firstLine="0"/>
              <w:spacing w:line="240" w:lineRule="atLeast"/>
            </w:pPr>
            <w:r>
              <w:t>11.65</w:t>
            </w:r>
          </w:p>
        </w:tc>
        <w:tc>
          <w:tcPr>
            <w:tcW w:w="1272" w:type="pct"/>
            <w:vAlign w:val="center"/>
          </w:tcPr>
          <w:p w:rsidR="0018722C">
            <w:pPr>
              <w:pStyle w:val="affff9"/>
              <w:topLinePunct/>
              <w:ind w:leftChars="0" w:left="0" w:rightChars="0" w:right="0" w:firstLineChars="0" w:firstLine="0"/>
              <w:spacing w:line="240" w:lineRule="atLeast"/>
            </w:pPr>
            <w:r>
              <w:t>11.18</w:t>
            </w:r>
          </w:p>
        </w:tc>
        <w:tc>
          <w:tcPr>
            <w:tcW w:w="1209" w:type="pct"/>
            <w:vAlign w:val="center"/>
          </w:tcPr>
          <w:p w:rsidR="0018722C">
            <w:pPr>
              <w:pStyle w:val="affff9"/>
              <w:topLinePunct/>
              <w:ind w:leftChars="0" w:left="0" w:rightChars="0" w:right="0" w:firstLineChars="0" w:firstLine="0"/>
              <w:spacing w:line="240" w:lineRule="atLeast"/>
            </w:pPr>
            <w:r>
              <w:t>64.00</w:t>
            </w:r>
          </w:p>
        </w:tc>
      </w:tr>
      <w:tr>
        <w:tc>
          <w:tcPr>
            <w:tcW w:w="1345"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1175" w:type="pct"/>
            <w:vAlign w:val="center"/>
            <w:tcBorders>
              <w:top w:val="single" w:sz="4" w:space="0" w:color="auto"/>
            </w:tcBorders>
          </w:tcPr>
          <w:p w:rsidR="0018722C">
            <w:pPr>
              <w:pStyle w:val="affff9"/>
              <w:topLinePunct/>
              <w:ind w:leftChars="0" w:left="0" w:rightChars="0" w:right="0" w:firstLineChars="0" w:firstLine="0"/>
              <w:spacing w:line="240" w:lineRule="atLeast"/>
            </w:pPr>
            <w:r>
              <w:t>10.98</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11.61</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76.91</w:t>
            </w:r>
          </w:p>
        </w:tc>
      </w:tr>
    </w:tbl>
    <w:p w:rsidR="0018722C">
      <w:pPr>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8</w:t>
      </w:r>
      <w:r>
        <w:t>结果可以看出，聚合物用量对胶束载药量和包封率影响也较大。随</w:t>
      </w:r>
      <w:r>
        <w:t>着聚合物用量从</w:t>
      </w:r>
      <w:r>
        <w:rPr>
          <w:rFonts w:ascii="Times New Roman" w:eastAsia="Times New Roman"/>
        </w:rPr>
        <w:t>10 mg</w:t>
      </w:r>
      <w:r>
        <w:t>上升到</w:t>
      </w:r>
      <w:r>
        <w:rPr>
          <w:rFonts w:ascii="Times New Roman" w:eastAsia="Times New Roman"/>
        </w:rPr>
        <w:t>40 mg</w:t>
      </w:r>
      <w:r>
        <w:t>，胶束的包封率从</w:t>
      </w:r>
      <w:r>
        <w:rPr>
          <w:rFonts w:ascii="Times New Roman" w:eastAsia="Times New Roman"/>
        </w:rPr>
        <w:t>9</w:t>
      </w:r>
      <w:r>
        <w:rPr>
          <w:rFonts w:ascii="Times New Roman" w:eastAsia="Times New Roman"/>
        </w:rPr>
        <w:t>.</w:t>
      </w:r>
      <w:r>
        <w:rPr>
          <w:rFonts w:ascii="Times New Roman" w:eastAsia="Times New Roman"/>
        </w:rPr>
        <w:t>98%</w:t>
      </w:r>
      <w:r>
        <w:t>略增加到</w:t>
      </w:r>
      <w:r>
        <w:rPr>
          <w:rFonts w:ascii="Times New Roman" w:eastAsia="Times New Roman"/>
        </w:rPr>
        <w:t>11</w:t>
      </w:r>
      <w:r>
        <w:rPr>
          <w:rFonts w:ascii="Times New Roman" w:eastAsia="Times New Roman"/>
        </w:rPr>
        <w:t>.</w:t>
      </w:r>
      <w:r>
        <w:rPr>
          <w:rFonts w:ascii="Times New Roman" w:eastAsia="Times New Roman"/>
        </w:rPr>
        <w:t>61%</w:t>
      </w:r>
      <w:r>
        <w:t>，</w:t>
      </w:r>
    </w:p>
    <w:p w:rsidR="0018722C">
      <w:pPr>
        <w:topLinePunct/>
      </w:pPr>
      <w:r>
        <w:t>而载药量却先从</w:t>
      </w:r>
      <w:r>
        <w:rPr>
          <w:rFonts w:ascii="Times New Roman" w:eastAsia="Times New Roman"/>
        </w:rPr>
        <w:t>10</w:t>
      </w:r>
      <w:r>
        <w:rPr>
          <w:rFonts w:ascii="Times New Roman" w:eastAsia="Times New Roman"/>
        </w:rPr>
        <w:t>.</w:t>
      </w:r>
      <w:r>
        <w:rPr>
          <w:rFonts w:ascii="Times New Roman" w:eastAsia="Times New Roman"/>
        </w:rPr>
        <w:t>18%</w:t>
      </w:r>
      <w:r>
        <w:t>增加到</w:t>
      </w:r>
      <w:r>
        <w:rPr>
          <w:rFonts w:ascii="Times New Roman" w:eastAsia="Times New Roman"/>
        </w:rPr>
        <w:t>11</w:t>
      </w:r>
      <w:r>
        <w:rPr>
          <w:rFonts w:ascii="Times New Roman" w:eastAsia="Times New Roman"/>
        </w:rPr>
        <w:t>.</w:t>
      </w:r>
      <w:r>
        <w:rPr>
          <w:rFonts w:ascii="Times New Roman" w:eastAsia="Times New Roman"/>
        </w:rPr>
        <w:t>65%</w:t>
      </w:r>
      <w:r>
        <w:t>再减小到</w:t>
      </w:r>
      <w:r>
        <w:rPr>
          <w:rFonts w:ascii="Times New Roman" w:eastAsia="Times New Roman"/>
        </w:rPr>
        <w:t>10</w:t>
      </w:r>
      <w:r>
        <w:rPr>
          <w:rFonts w:ascii="Times New Roman" w:eastAsia="Times New Roman"/>
        </w:rPr>
        <w:t>.</w:t>
      </w:r>
      <w:r>
        <w:rPr>
          <w:rFonts w:ascii="Times New Roman" w:eastAsia="Times New Roman"/>
        </w:rPr>
        <w:t>98%</w:t>
      </w:r>
      <w:r>
        <w:t>。这是因为随着聚合物用</w:t>
      </w:r>
      <w:r>
        <w:t>量的增加，则最终胶束溶液中聚合物浓度相应增加，意味着胶束形成个数也随之</w:t>
      </w:r>
      <w:r>
        <w:t>增加，使得可以容纳药物的疏水性空间增加，从而提高了胶束的包封率。值得注</w:t>
      </w:r>
      <w:r>
        <w:t>意的是：胶束包封率的变化规律成立的条件是投药量较大</w:t>
      </w:r>
      <w:r>
        <w:t>（</w:t>
      </w:r>
      <w:r>
        <w:rPr>
          <w:rFonts w:ascii="Times New Roman" w:eastAsia="Times New Roman"/>
        </w:rPr>
        <w:t>15 m</w:t>
      </w:r>
      <w:r>
        <w:rPr>
          <w:rFonts w:ascii="Times New Roman" w:eastAsia="Times New Roman"/>
        </w:rPr>
        <w:t>g</w:t>
      </w:r>
      <w:r>
        <w:t>）</w:t>
      </w:r>
      <w:r>
        <w:t>，远远超过胶束的包封能力，这也致使包封率总体上较小，仅能达到</w:t>
      </w:r>
      <w:r>
        <w:rPr>
          <w:rFonts w:ascii="Times New Roman" w:eastAsia="Times New Roman"/>
        </w:rPr>
        <w:t>11</w:t>
      </w:r>
      <w:r>
        <w:rPr>
          <w:rFonts w:ascii="Times New Roman" w:eastAsia="Times New Roman"/>
        </w:rPr>
        <w:t>.</w:t>
      </w:r>
      <w:r>
        <w:rPr>
          <w:rFonts w:ascii="Times New Roman" w:eastAsia="Times New Roman"/>
        </w:rPr>
        <w:t>61%</w:t>
      </w:r>
      <w:r>
        <w:t>。同时，在投药</w:t>
      </w:r>
      <w:r>
        <w:t>量过大的情况下，理论上胶束的载药量不会出现显著性变化，结果显示载药量极</w:t>
      </w:r>
      <w:r>
        <w:t>差仅</w:t>
      </w:r>
      <w:r>
        <w:rPr>
          <w:rFonts w:ascii="Times New Roman" w:eastAsia="Times New Roman"/>
        </w:rPr>
        <w:t>1</w:t>
      </w:r>
      <w:r>
        <w:rPr>
          <w:rFonts w:ascii="Times New Roman" w:eastAsia="Times New Roman"/>
        </w:rPr>
        <w:t>.</w:t>
      </w:r>
      <w:r>
        <w:rPr>
          <w:rFonts w:ascii="Times New Roman" w:eastAsia="Times New Roman"/>
        </w:rPr>
        <w:t>47%</w:t>
      </w:r>
      <w:r>
        <w:t>，这可能是由于聚合物浓度的变化引起粒径大小改变，使得可以容纳</w:t>
      </w:r>
      <w:r>
        <w:t>药物的疏水性空间并非随着胶束个数的增加而线性增加，从而出现载药量出现先增加后减小的现象。</w:t>
      </w:r>
    </w:p>
    <w:p w:rsidR="0018722C">
      <w:pPr>
        <w:topLinePunct/>
      </w:pPr>
      <w:r>
        <w:t>综合以上分析，选取聚合物用量为</w:t>
      </w:r>
      <w:r>
        <w:rPr>
          <w:rFonts w:ascii="Times New Roman" w:eastAsia="Times New Roman"/>
        </w:rPr>
        <w:t>30 mg</w:t>
      </w:r>
      <w:r>
        <w:t>进行后续优化考察。</w:t>
      </w:r>
    </w:p>
    <w:p w:rsidR="0018722C">
      <w:pPr>
        <w:pStyle w:val="4"/>
        <w:topLinePunct/>
        <w:ind w:left="200" w:hangingChars="200" w:hanging="200"/>
      </w:pPr>
      <w:r>
        <w:t>4.4.5</w:t>
      </w:r>
      <w:r>
        <w:t xml:space="preserve"> </w:t>
      </w:r>
      <w:r>
        <w:t>搅拌温度</w:t>
      </w:r>
    </w:p>
    <w:p w:rsidR="0018722C">
      <w:pPr>
        <w:topLinePunct/>
      </w:pPr>
      <w:r>
        <w:t>固定其它制备条件，搅拌温度分别为</w:t>
      </w:r>
      <w:r>
        <w:rPr>
          <w:rFonts w:ascii="Times New Roman" w:hAnsi="Times New Roman" w:eastAsia="Times New Roman"/>
        </w:rPr>
        <w:t>20</w:t>
      </w:r>
      <w:r w:rsidR="001852F3">
        <w:rPr>
          <w:rFonts w:ascii="Times New Roman" w:hAnsi="Times New Roman" w:eastAsia="Times New Roman"/>
        </w:rPr>
        <w:t xml:space="preserve">°C</w:t>
      </w:r>
      <w:r>
        <w:t>、</w:t>
      </w:r>
      <w:r>
        <w:rPr>
          <w:rFonts w:ascii="Times New Roman" w:hAnsi="Times New Roman" w:eastAsia="Times New Roman"/>
        </w:rPr>
        <w:t>30</w:t>
      </w:r>
      <w:r w:rsidR="001852F3">
        <w:rPr>
          <w:rFonts w:ascii="Times New Roman" w:hAnsi="Times New Roman" w:eastAsia="Times New Roman"/>
        </w:rPr>
        <w:t xml:space="preserve">°C</w:t>
      </w:r>
      <w:r>
        <w:t>、</w:t>
      </w:r>
      <w:r>
        <w:rPr>
          <w:rFonts w:ascii="Times New Roman" w:hAnsi="Times New Roman" w:eastAsia="Times New Roman"/>
        </w:rPr>
        <w:t>40</w:t>
      </w:r>
      <w:r w:rsidR="001852F3">
        <w:rPr>
          <w:rFonts w:ascii="Times New Roman" w:hAnsi="Times New Roman" w:eastAsia="Times New Roman"/>
        </w:rPr>
        <w:t xml:space="preserve">°C</w:t>
      </w:r>
      <w:r>
        <w:t>、</w:t>
      </w:r>
      <w:r>
        <w:rPr>
          <w:rFonts w:ascii="Times New Roman" w:hAnsi="Times New Roman" w:eastAsia="Times New Roman"/>
        </w:rPr>
        <w:t>50</w:t>
      </w:r>
      <w:r w:rsidR="001852F3">
        <w:rPr>
          <w:rFonts w:ascii="Times New Roman" w:hAnsi="Times New Roman" w:eastAsia="Times New Roman"/>
        </w:rPr>
        <w:t xml:space="preserve">°C</w:t>
      </w:r>
      <w:r>
        <w:t>时制备所</w:t>
      </w:r>
      <w:r>
        <w:t>得</w:t>
      </w:r>
      <w:r>
        <w:rPr>
          <w:rFonts w:ascii="Times New Roman" w:hAnsi="Times New Roman" w:eastAsia="Times New Roman"/>
        </w:rPr>
        <w:t>VP</w:t>
      </w:r>
      <w:r>
        <w:t>胶束的结果如表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9</w:t>
      </w:r>
      <w:r>
        <w:t xml:space="preserve">  </w:t>
      </w:r>
      <w:r>
        <w:rPr>
          <w:kern w:val="2"/>
          <w:szCs w:val="22"/>
          <w:rFonts w:ascii="宋体" w:eastAsia="宋体" w:hint="eastAsia" w:cstheme="minorBidi" w:hAnsiTheme="minorHAnsi"/>
          <w:b/>
          <w:sz w:val="21"/>
        </w:rPr>
        <w:t>搅拌温度筛选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1"/>
        <w:gridCol w:w="2068"/>
        <w:gridCol w:w="2171"/>
        <w:gridCol w:w="2064"/>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搅拌温度</w:t>
            </w:r>
            <w:r>
              <w:t>(</w:t>
            </w:r>
            <w:r>
              <w:t xml:space="preserve">°C</w:t>
            </w:r>
            <w:r>
              <w:t>)</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307" w:type="pct"/>
            <w:vAlign w:val="center"/>
          </w:tcPr>
          <w:p w:rsidR="0018722C">
            <w:pPr>
              <w:pStyle w:val="affff9"/>
              <w:topLinePunct/>
              <w:ind w:leftChars="0" w:left="0" w:rightChars="0" w:right="0" w:firstLineChars="0" w:firstLine="0"/>
              <w:spacing w:line="240" w:lineRule="atLeast"/>
            </w:pPr>
            <w:r>
              <w:t>20</w:t>
            </w:r>
          </w:p>
        </w:tc>
        <w:tc>
          <w:tcPr>
            <w:tcW w:w="1212" w:type="pct"/>
            <w:vAlign w:val="center"/>
          </w:tcPr>
          <w:p w:rsidR="0018722C">
            <w:pPr>
              <w:pStyle w:val="affff9"/>
              <w:topLinePunct/>
              <w:ind w:leftChars="0" w:left="0" w:rightChars="0" w:right="0" w:firstLineChars="0" w:firstLine="0"/>
              <w:spacing w:line="240" w:lineRule="atLeast"/>
            </w:pPr>
            <w:r>
              <w:t>11.54</w:t>
            </w:r>
          </w:p>
        </w:tc>
        <w:tc>
          <w:tcPr>
            <w:tcW w:w="1272" w:type="pct"/>
            <w:vAlign w:val="center"/>
          </w:tcPr>
          <w:p w:rsidR="0018722C">
            <w:pPr>
              <w:pStyle w:val="affff9"/>
              <w:topLinePunct/>
              <w:ind w:leftChars="0" w:left="0" w:rightChars="0" w:right="0" w:firstLineChars="0" w:firstLine="0"/>
              <w:spacing w:line="240" w:lineRule="atLeast"/>
            </w:pPr>
            <w:r>
              <w:t>10.92</w:t>
            </w:r>
          </w:p>
        </w:tc>
        <w:tc>
          <w:tcPr>
            <w:tcW w:w="1209" w:type="pct"/>
            <w:vAlign w:val="center"/>
          </w:tcPr>
          <w:p w:rsidR="0018722C">
            <w:pPr>
              <w:pStyle w:val="affff9"/>
              <w:topLinePunct/>
              <w:ind w:leftChars="0" w:left="0" w:rightChars="0" w:right="0" w:firstLineChars="0" w:firstLine="0"/>
              <w:spacing w:line="240" w:lineRule="atLeast"/>
            </w:pPr>
            <w:r>
              <w:t>63.11</w:t>
            </w:r>
          </w:p>
        </w:tc>
      </w:tr>
      <w:tr>
        <w:tc>
          <w:tcPr>
            <w:tcW w:w="1307" w:type="pct"/>
            <w:vAlign w:val="center"/>
          </w:tcPr>
          <w:p w:rsidR="0018722C">
            <w:pPr>
              <w:pStyle w:val="affff9"/>
              <w:topLinePunct/>
              <w:ind w:leftChars="0" w:left="0" w:rightChars="0" w:right="0" w:firstLineChars="0" w:firstLine="0"/>
              <w:spacing w:line="240" w:lineRule="atLeast"/>
            </w:pPr>
            <w:r>
              <w:t>30</w:t>
            </w:r>
          </w:p>
        </w:tc>
        <w:tc>
          <w:tcPr>
            <w:tcW w:w="1212" w:type="pct"/>
            <w:vAlign w:val="center"/>
          </w:tcPr>
          <w:p w:rsidR="0018722C">
            <w:pPr>
              <w:pStyle w:val="affff9"/>
              <w:topLinePunct/>
              <w:ind w:leftChars="0" w:left="0" w:rightChars="0" w:right="0" w:firstLineChars="0" w:firstLine="0"/>
              <w:spacing w:line="240" w:lineRule="atLeast"/>
            </w:pPr>
            <w:r>
              <w:t>11.88</w:t>
            </w:r>
          </w:p>
        </w:tc>
        <w:tc>
          <w:tcPr>
            <w:tcW w:w="1272" w:type="pct"/>
            <w:vAlign w:val="center"/>
          </w:tcPr>
          <w:p w:rsidR="0018722C">
            <w:pPr>
              <w:pStyle w:val="affff9"/>
              <w:topLinePunct/>
              <w:ind w:leftChars="0" w:left="0" w:rightChars="0" w:right="0" w:firstLineChars="0" w:firstLine="0"/>
              <w:spacing w:line="240" w:lineRule="atLeast"/>
            </w:pPr>
            <w:r>
              <w:t>12.00</w:t>
            </w:r>
          </w:p>
        </w:tc>
        <w:tc>
          <w:tcPr>
            <w:tcW w:w="1209" w:type="pct"/>
            <w:vAlign w:val="center"/>
          </w:tcPr>
          <w:p w:rsidR="0018722C">
            <w:pPr>
              <w:pStyle w:val="affff9"/>
              <w:topLinePunct/>
              <w:ind w:leftChars="0" w:left="0" w:rightChars="0" w:right="0" w:firstLineChars="0" w:firstLine="0"/>
              <w:spacing w:line="240" w:lineRule="atLeast"/>
            </w:pPr>
            <w:r>
              <w:t>67.33</w:t>
            </w:r>
          </w:p>
        </w:tc>
      </w:tr>
      <w:tr>
        <w:tc>
          <w:tcPr>
            <w:tcW w:w="1307" w:type="pct"/>
            <w:vAlign w:val="center"/>
          </w:tcPr>
          <w:p w:rsidR="0018722C">
            <w:pPr>
              <w:pStyle w:val="affff9"/>
              <w:topLinePunct/>
              <w:ind w:leftChars="0" w:left="0" w:rightChars="0" w:right="0" w:firstLineChars="0" w:firstLine="0"/>
              <w:spacing w:line="240" w:lineRule="atLeast"/>
            </w:pPr>
            <w:r>
              <w:t>40</w:t>
            </w:r>
          </w:p>
        </w:tc>
        <w:tc>
          <w:tcPr>
            <w:tcW w:w="1212" w:type="pct"/>
            <w:vAlign w:val="center"/>
          </w:tcPr>
          <w:p w:rsidR="0018722C">
            <w:pPr>
              <w:pStyle w:val="affff9"/>
              <w:topLinePunct/>
              <w:ind w:leftChars="0" w:left="0" w:rightChars="0" w:right="0" w:firstLineChars="0" w:firstLine="0"/>
              <w:spacing w:line="240" w:lineRule="atLeast"/>
            </w:pPr>
            <w:r>
              <w:t>10.27</w:t>
            </w:r>
          </w:p>
        </w:tc>
        <w:tc>
          <w:tcPr>
            <w:tcW w:w="1272" w:type="pct"/>
            <w:vAlign w:val="center"/>
          </w:tcPr>
          <w:p w:rsidR="0018722C">
            <w:pPr>
              <w:pStyle w:val="affff9"/>
              <w:topLinePunct/>
              <w:ind w:leftChars="0" w:left="0" w:rightChars="0" w:right="0" w:firstLineChars="0" w:firstLine="0"/>
              <w:spacing w:line="240" w:lineRule="atLeast"/>
            </w:pPr>
            <w:r>
              <w:t>10.54</w:t>
            </w:r>
          </w:p>
        </w:tc>
        <w:tc>
          <w:tcPr>
            <w:tcW w:w="1209" w:type="pct"/>
            <w:vAlign w:val="center"/>
          </w:tcPr>
          <w:p w:rsidR="0018722C">
            <w:pPr>
              <w:pStyle w:val="affff9"/>
              <w:topLinePunct/>
              <w:ind w:leftChars="0" w:left="0" w:rightChars="0" w:right="0" w:firstLineChars="0" w:firstLine="0"/>
              <w:spacing w:line="240" w:lineRule="atLeast"/>
            </w:pPr>
            <w:r>
              <w:t>68.44</w:t>
            </w:r>
          </w:p>
        </w:tc>
      </w:tr>
      <w:tr>
        <w:tc>
          <w:tcPr>
            <w:tcW w:w="1307"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212" w:type="pct"/>
            <w:vAlign w:val="center"/>
            <w:tcBorders>
              <w:top w:val="single" w:sz="4" w:space="0" w:color="auto"/>
            </w:tcBorders>
          </w:tcPr>
          <w:p w:rsidR="0018722C">
            <w:pPr>
              <w:pStyle w:val="affff9"/>
              <w:topLinePunct/>
              <w:ind w:leftChars="0" w:left="0" w:rightChars="0" w:right="0" w:firstLineChars="0" w:firstLine="0"/>
              <w:spacing w:line="240" w:lineRule="atLeast"/>
            </w:pPr>
            <w:r>
              <w:t>9.32</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9.23</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66.00</w:t>
            </w:r>
          </w:p>
        </w:tc>
      </w:tr>
    </w:tbl>
    <w:p w:rsidR="0018722C">
      <w:pPr>
        <w:pStyle w:val="affa"/>
      </w:pPr>
    </w:p>
    <w:p w:rsidR="0018722C">
      <w:pPr>
        <w:topLinePunct/>
      </w:pPr>
      <w:r>
        <w:t>从表</w:t>
      </w:r>
      <w:r>
        <w:rPr>
          <w:rFonts w:ascii="Times New Roman" w:hAnsi="Times New Roman" w:eastAsia="宋体"/>
        </w:rPr>
        <w:t>3</w:t>
      </w:r>
      <w:r>
        <w:rPr>
          <w:rFonts w:ascii="Times New Roman" w:hAnsi="Times New Roman" w:eastAsia="宋体"/>
        </w:rPr>
        <w:t>.</w:t>
      </w:r>
      <w:r>
        <w:rPr>
          <w:rFonts w:ascii="Times New Roman" w:hAnsi="Times New Roman" w:eastAsia="宋体"/>
        </w:rPr>
        <w:t>9</w:t>
      </w:r>
      <w:r>
        <w:t>结果可知，搅拌温度对胶束载药量和包封率的影响是所有考察的因</w:t>
      </w:r>
      <w:r>
        <w:t>素中最小的。溶液中的溶质均遵循热力学定律，即随着搅拌温度的升高，溶液中</w:t>
      </w:r>
      <w:r>
        <w:t>的聚合物和药物的分子运动速率增加，从而聚合物与药物的碰撞机率增加，胶束</w:t>
      </w:r>
      <w:r>
        <w:t>的形成过程是聚合物从有机相向水相迁移，因而胶束包载药物的机率也增加。但</w:t>
      </w:r>
      <w:r>
        <w:t>在结果中，胶束载药量的变化并不显著，可能是因为在搅拌后还需要进行溶剂挥</w:t>
      </w:r>
      <w:r>
        <w:t>发过程，已经包载药物的胶束在溶剂挥发过程中会重新向有机相迁移使聚合物变</w:t>
      </w:r>
      <w:r>
        <w:t>得松散而释放出药物。</w:t>
      </w:r>
      <w:r>
        <w:rPr>
          <w:rFonts w:ascii="Times New Roman" w:hAnsi="Times New Roman" w:eastAsia="宋体"/>
        </w:rPr>
        <w:t>20</w:t>
      </w:r>
      <w:r w:rsidR="001852F3">
        <w:rPr>
          <w:rFonts w:ascii="Times New Roman" w:hAnsi="Times New Roman" w:eastAsia="宋体"/>
        </w:rPr>
        <w:t xml:space="preserve">°C</w:t>
      </w:r>
      <w:r>
        <w:t>和</w:t>
      </w:r>
      <w:r>
        <w:rPr>
          <w:rFonts w:ascii="Times New Roman" w:hAnsi="Times New Roman" w:eastAsia="宋体"/>
        </w:rPr>
        <w:t>30</w:t>
      </w:r>
      <w:r w:rsidR="001852F3">
        <w:rPr>
          <w:rFonts w:ascii="Times New Roman" w:hAnsi="Times New Roman" w:eastAsia="宋体"/>
        </w:rPr>
        <w:t xml:space="preserve">°C</w:t>
      </w:r>
      <w:r>
        <w:t>的结果相近，但在实际操作中，</w:t>
      </w:r>
      <w:r>
        <w:rPr>
          <w:rFonts w:ascii="Times New Roman" w:hAnsi="Times New Roman" w:eastAsia="宋体"/>
        </w:rPr>
        <w:t>20</w:t>
      </w:r>
      <w:r w:rsidR="001852F3">
        <w:rPr>
          <w:rFonts w:ascii="Times New Roman" w:hAnsi="Times New Roman" w:eastAsia="宋体"/>
        </w:rPr>
        <w:t xml:space="preserve">°C</w:t>
      </w:r>
      <w:r>
        <w:t>不容易准确控制。</w:t>
      </w:r>
    </w:p>
    <w:p w:rsidR="0018722C">
      <w:pPr>
        <w:topLinePunct/>
      </w:pPr>
      <w:r>
        <w:t>综合以上分析，选取搅拌温度为</w:t>
      </w:r>
      <w:r>
        <w:rPr>
          <w:rFonts w:ascii="Times New Roman" w:hAnsi="Times New Roman" w:eastAsia="Times New Roman"/>
        </w:rPr>
        <w:t>30</w:t>
      </w:r>
      <w:r w:rsidR="001852F3">
        <w:rPr>
          <w:rFonts w:ascii="Times New Roman" w:hAnsi="Times New Roman" w:eastAsia="Times New Roman"/>
        </w:rPr>
        <w:t xml:space="preserve">°C</w:t>
      </w:r>
      <w:r>
        <w:t>进行后续优化考察。</w:t>
      </w:r>
    </w:p>
    <w:p w:rsidR="0018722C">
      <w:pPr>
        <w:pStyle w:val="4"/>
        <w:topLinePunct/>
        <w:ind w:left="200" w:hangingChars="200" w:hanging="200"/>
      </w:pPr>
      <w:r>
        <w:t>4.4.6</w:t>
      </w:r>
      <w:r>
        <w:t xml:space="preserve"> </w:t>
      </w:r>
      <w:r>
        <w:t>搅拌转速</w:t>
      </w:r>
    </w:p>
    <w:p w:rsidR="0018722C">
      <w:pPr>
        <w:topLinePunct/>
      </w:pPr>
      <w:r>
        <w:t>固定其它制备条件，搅拌转速分别为</w:t>
      </w:r>
      <w:r>
        <w:rPr>
          <w:rFonts w:ascii="Times New Roman" w:eastAsia="Times New Roman"/>
        </w:rPr>
        <w:t>500 r</w:t>
      </w:r>
      <w:r>
        <w:rPr>
          <w:rFonts w:ascii="Times New Roman" w:eastAsia="Times New Roman"/>
        </w:rPr>
        <w:t>/</w:t>
      </w:r>
      <w:r>
        <w:rPr>
          <w:rFonts w:ascii="Times New Roman" w:eastAsia="Times New Roman"/>
        </w:rPr>
        <w:t>min</w:t>
      </w:r>
      <w:r>
        <w:t>、</w:t>
      </w:r>
      <w:r>
        <w:rPr>
          <w:rFonts w:ascii="Times New Roman" w:eastAsia="Times New Roman"/>
        </w:rPr>
        <w:t>1000 r</w:t>
      </w:r>
      <w:r>
        <w:rPr>
          <w:rFonts w:ascii="Times New Roman" w:eastAsia="Times New Roman"/>
        </w:rPr>
        <w:t>/</w:t>
      </w:r>
      <w:r>
        <w:rPr>
          <w:rFonts w:ascii="Times New Roman" w:eastAsia="Times New Roman"/>
        </w:rPr>
        <w:t>min</w:t>
      </w:r>
      <w:r>
        <w:t>、</w:t>
      </w:r>
      <w:r>
        <w:rPr>
          <w:rFonts w:ascii="Times New Roman" w:eastAsia="Times New Roman"/>
        </w:rPr>
        <w:t>1500 r</w:t>
      </w:r>
      <w:r>
        <w:rPr>
          <w:rFonts w:ascii="Times New Roman" w:eastAsia="Times New Roman"/>
        </w:rPr>
        <w:t>/</w:t>
      </w:r>
      <w:r>
        <w:rPr>
          <w:rFonts w:ascii="Times New Roman" w:eastAsia="Times New Roman"/>
        </w:rPr>
        <w:t>min</w:t>
      </w:r>
      <w:r>
        <w:t>、</w:t>
      </w:r>
      <w:r>
        <w:rPr>
          <w:rFonts w:ascii="Times New Roman" w:eastAsia="Times New Roman"/>
        </w:rPr>
        <w:t>2000</w:t>
      </w:r>
    </w:p>
    <w:p w:rsidR="0018722C">
      <w:pPr>
        <w:topLinePunct/>
      </w:pPr>
      <w:r>
        <w:rPr>
          <w:rFonts w:ascii="Times New Roman" w:eastAsia="Times New Roman"/>
        </w:rPr>
        <w:t>r</w:t>
      </w:r>
      <w:r>
        <w:rPr>
          <w:rFonts w:ascii="Times New Roman" w:eastAsia="Times New Roman"/>
        </w:rPr>
        <w:t>/</w:t>
      </w:r>
      <w:r>
        <w:rPr>
          <w:rFonts w:ascii="Times New Roman" w:eastAsia="Times New Roman"/>
        </w:rPr>
        <w:t xml:space="preserve">min</w:t>
      </w:r>
      <w:r>
        <w:t>时制备所得</w:t>
      </w:r>
      <w:r>
        <w:rPr>
          <w:rFonts w:ascii="Times New Roman" w:eastAsia="Times New Roman"/>
        </w:rPr>
        <w:t>VP</w:t>
      </w:r>
      <w:r>
        <w:t>胶束的结果如表</w:t>
      </w:r>
      <w:r>
        <w:rPr>
          <w:rFonts w:ascii="Times New Roman" w:eastAsia="Times New Roman"/>
        </w:rPr>
        <w:t>3</w:t>
      </w:r>
      <w:r>
        <w:rPr>
          <w:rFonts w:ascii="Times New Roman" w:eastAsia="Times New Roman"/>
        </w:rPr>
        <w:t>.</w:t>
      </w:r>
      <w:r>
        <w:rPr>
          <w:rFonts w:ascii="Times New Roman" w:eastAsia="Times New Roman"/>
        </w:rPr>
        <w:t>10</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10</w:t>
      </w:r>
      <w:r>
        <w:t xml:space="preserve">  </w:t>
      </w:r>
      <w:r>
        <w:rPr>
          <w:kern w:val="2"/>
          <w:szCs w:val="22"/>
          <w:rFonts w:ascii="宋体" w:eastAsia="宋体" w:hint="eastAsia" w:cstheme="minorBidi" w:hAnsiTheme="minorHAnsi"/>
          <w:b/>
          <w:sz w:val="21"/>
        </w:rPr>
        <w:t>搅拌转速筛选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7"/>
        <w:gridCol w:w="2012"/>
        <w:gridCol w:w="2171"/>
        <w:gridCol w:w="2064"/>
      </w:tblGrid>
      <w:tr>
        <w:trPr>
          <w:tblHeader/>
        </w:trPr>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搅拌转速</w:t>
            </w:r>
            <w:r>
              <w:t>(</w:t>
            </w:r>
            <w:r>
              <w:t xml:space="preserve">r</w:t>
            </w:r>
            <w:r>
              <w:t>/</w:t>
            </w:r>
            <w:r>
              <w:t>min</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340" w:type="pct"/>
            <w:vAlign w:val="center"/>
          </w:tcPr>
          <w:p w:rsidR="0018722C">
            <w:pPr>
              <w:pStyle w:val="affff9"/>
              <w:topLinePunct/>
              <w:ind w:leftChars="0" w:left="0" w:rightChars="0" w:right="0" w:firstLineChars="0" w:firstLine="0"/>
              <w:spacing w:line="240" w:lineRule="atLeast"/>
            </w:pPr>
            <w:r>
              <w:t>500</w:t>
            </w:r>
          </w:p>
        </w:tc>
        <w:tc>
          <w:tcPr>
            <w:tcW w:w="1179" w:type="pct"/>
            <w:vAlign w:val="center"/>
          </w:tcPr>
          <w:p w:rsidR="0018722C">
            <w:pPr>
              <w:pStyle w:val="affff9"/>
              <w:topLinePunct/>
              <w:ind w:leftChars="0" w:left="0" w:rightChars="0" w:right="0" w:firstLineChars="0" w:firstLine="0"/>
              <w:spacing w:line="240" w:lineRule="atLeast"/>
            </w:pPr>
            <w:r>
              <w:t>7.71</w:t>
            </w:r>
          </w:p>
        </w:tc>
        <w:tc>
          <w:tcPr>
            <w:tcW w:w="1272" w:type="pct"/>
            <w:vAlign w:val="center"/>
          </w:tcPr>
          <w:p w:rsidR="0018722C">
            <w:pPr>
              <w:pStyle w:val="affff9"/>
              <w:topLinePunct/>
              <w:ind w:leftChars="0" w:left="0" w:rightChars="0" w:right="0" w:firstLineChars="0" w:firstLine="0"/>
              <w:spacing w:line="240" w:lineRule="atLeast"/>
            </w:pPr>
            <w:r>
              <w:t>14.29</w:t>
            </w:r>
          </w:p>
        </w:tc>
        <w:tc>
          <w:tcPr>
            <w:tcW w:w="1209" w:type="pct"/>
            <w:vAlign w:val="center"/>
          </w:tcPr>
          <w:p w:rsidR="0018722C">
            <w:pPr>
              <w:pStyle w:val="affff9"/>
              <w:topLinePunct/>
              <w:ind w:leftChars="0" w:left="0" w:rightChars="0" w:right="0" w:firstLineChars="0" w:firstLine="0"/>
              <w:spacing w:line="240" w:lineRule="atLeast"/>
            </w:pPr>
            <w:r>
              <w:t>61.78</w:t>
            </w:r>
          </w:p>
        </w:tc>
      </w:tr>
      <w:tr>
        <w:tc>
          <w:tcPr>
            <w:tcW w:w="1340" w:type="pct"/>
            <w:vAlign w:val="center"/>
          </w:tcPr>
          <w:p w:rsidR="0018722C">
            <w:pPr>
              <w:pStyle w:val="affff9"/>
              <w:topLinePunct/>
              <w:ind w:leftChars="0" w:left="0" w:rightChars="0" w:right="0" w:firstLineChars="0" w:firstLine="0"/>
              <w:spacing w:line="240" w:lineRule="atLeast"/>
            </w:pPr>
            <w:r>
              <w:t>1000</w:t>
            </w:r>
          </w:p>
        </w:tc>
        <w:tc>
          <w:tcPr>
            <w:tcW w:w="1179" w:type="pct"/>
            <w:vAlign w:val="center"/>
          </w:tcPr>
          <w:p w:rsidR="0018722C">
            <w:pPr>
              <w:pStyle w:val="affff9"/>
              <w:topLinePunct/>
              <w:ind w:leftChars="0" w:left="0" w:rightChars="0" w:right="0" w:firstLineChars="0" w:firstLine="0"/>
              <w:spacing w:line="240" w:lineRule="atLeast"/>
            </w:pPr>
            <w:r>
              <w:t>9.26</w:t>
            </w:r>
          </w:p>
        </w:tc>
        <w:tc>
          <w:tcPr>
            <w:tcW w:w="1272" w:type="pct"/>
            <w:vAlign w:val="center"/>
          </w:tcPr>
          <w:p w:rsidR="0018722C">
            <w:pPr>
              <w:pStyle w:val="affff9"/>
              <w:topLinePunct/>
              <w:ind w:leftChars="0" w:left="0" w:rightChars="0" w:right="0" w:firstLineChars="0" w:firstLine="0"/>
              <w:spacing w:line="240" w:lineRule="atLeast"/>
            </w:pPr>
            <w:r>
              <w:t>18.33</w:t>
            </w:r>
          </w:p>
        </w:tc>
        <w:tc>
          <w:tcPr>
            <w:tcW w:w="1209" w:type="pct"/>
            <w:vAlign w:val="center"/>
          </w:tcPr>
          <w:p w:rsidR="0018722C">
            <w:pPr>
              <w:pStyle w:val="affff9"/>
              <w:topLinePunct/>
              <w:ind w:leftChars="0" w:left="0" w:rightChars="0" w:right="0" w:firstLineChars="0" w:firstLine="0"/>
              <w:spacing w:line="240" w:lineRule="atLeast"/>
            </w:pPr>
            <w:r>
              <w:t>66.00</w:t>
            </w:r>
          </w:p>
        </w:tc>
      </w:tr>
      <w:tr>
        <w:tc>
          <w:tcPr>
            <w:tcW w:w="1340" w:type="pct"/>
            <w:vAlign w:val="center"/>
          </w:tcPr>
          <w:p w:rsidR="0018722C">
            <w:pPr>
              <w:pStyle w:val="affff9"/>
              <w:topLinePunct/>
              <w:ind w:leftChars="0" w:left="0" w:rightChars="0" w:right="0" w:firstLineChars="0" w:firstLine="0"/>
              <w:spacing w:line="240" w:lineRule="atLeast"/>
            </w:pPr>
            <w:r>
              <w:t>1500</w:t>
            </w:r>
          </w:p>
        </w:tc>
        <w:tc>
          <w:tcPr>
            <w:tcW w:w="1179" w:type="pct"/>
            <w:vAlign w:val="center"/>
          </w:tcPr>
          <w:p w:rsidR="0018722C">
            <w:pPr>
              <w:pStyle w:val="affff9"/>
              <w:topLinePunct/>
              <w:ind w:leftChars="0" w:left="0" w:rightChars="0" w:right="0" w:firstLineChars="0" w:firstLine="0"/>
              <w:spacing w:line="240" w:lineRule="atLeast"/>
            </w:pPr>
            <w:r>
              <w:t>11.56</w:t>
            </w:r>
          </w:p>
        </w:tc>
        <w:tc>
          <w:tcPr>
            <w:tcW w:w="1272" w:type="pct"/>
            <w:vAlign w:val="center"/>
          </w:tcPr>
          <w:p w:rsidR="0018722C">
            <w:pPr>
              <w:pStyle w:val="affff9"/>
              <w:topLinePunct/>
              <w:ind w:leftChars="0" w:left="0" w:rightChars="0" w:right="0" w:firstLineChars="0" w:firstLine="0"/>
              <w:spacing w:line="240" w:lineRule="atLeast"/>
            </w:pPr>
            <w:r>
              <w:t>24.04</w:t>
            </w:r>
          </w:p>
        </w:tc>
        <w:tc>
          <w:tcPr>
            <w:tcW w:w="1209" w:type="pct"/>
            <w:vAlign w:val="center"/>
          </w:tcPr>
          <w:p w:rsidR="0018722C">
            <w:pPr>
              <w:pStyle w:val="affff9"/>
              <w:topLinePunct/>
              <w:ind w:leftChars="0" w:left="0" w:rightChars="0" w:right="0" w:firstLineChars="0" w:firstLine="0"/>
              <w:spacing w:line="240" w:lineRule="atLeast"/>
            </w:pPr>
            <w:r>
              <w:t>69.33</w:t>
            </w:r>
          </w:p>
        </w:tc>
      </w:tr>
      <w:tr>
        <w:tc>
          <w:tcPr>
            <w:tcW w:w="1340" w:type="pct"/>
            <w:vAlign w:val="center"/>
            <w:tcBorders>
              <w:top w:val="single" w:sz="4" w:space="0" w:color="auto"/>
            </w:tcBorders>
          </w:tcPr>
          <w:p w:rsidR="0018722C">
            <w:pPr>
              <w:pStyle w:val="affff9"/>
              <w:topLinePunct/>
              <w:ind w:leftChars="0" w:left="0" w:rightChars="0" w:right="0" w:firstLineChars="0" w:firstLine="0"/>
              <w:spacing w:line="240" w:lineRule="atLeast"/>
            </w:pPr>
            <w:r>
              <w:t>2000</w:t>
            </w:r>
          </w:p>
        </w:tc>
        <w:tc>
          <w:tcPr>
            <w:tcW w:w="1179" w:type="pct"/>
            <w:vAlign w:val="center"/>
            <w:tcBorders>
              <w:top w:val="single" w:sz="4" w:space="0" w:color="auto"/>
            </w:tcBorders>
          </w:tcPr>
          <w:p w:rsidR="0018722C">
            <w:pPr>
              <w:pStyle w:val="affff9"/>
              <w:topLinePunct/>
              <w:ind w:leftChars="0" w:left="0" w:rightChars="0" w:right="0" w:firstLineChars="0" w:firstLine="0"/>
              <w:spacing w:line="240" w:lineRule="atLeast"/>
            </w:pPr>
            <w:r>
              <w:t>11.31</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23.75</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70.00</w:t>
            </w:r>
          </w:p>
        </w:tc>
      </w:tr>
    </w:tbl>
    <w:p w:rsidR="0018722C">
      <w:pPr>
        <w:pStyle w:val="affa"/>
      </w:pPr>
    </w:p>
    <w:p w:rsidR="0018722C">
      <w:pPr>
        <w:topLinePunct/>
      </w:pPr>
      <w:r>
        <w:t>搅拌转速对胶束载药量和包封率的影响与搅拌温度类似，同样是影响聚合物</w:t>
      </w:r>
      <w:r>
        <w:t>和药物分子在溶液中的运动速率，不同的是，搅拌转速是通过机械力加快聚合物</w:t>
      </w:r>
      <w:r>
        <w:t>和药物分子的运动，且能使聚合物和药物分子在溶液中分布更均匀。另外，此试</w:t>
      </w:r>
      <w:r>
        <w:t>验中搅拌温度与溶剂蒸发温度相同，不会出现上述考察搅拌温度时两个过程的温</w:t>
      </w:r>
      <w:r>
        <w:t>度不一致而影响了胶束的形成质量现象。因此，搅拌转速对胶束载药量和包封率</w:t>
      </w:r>
      <w:r>
        <w:t>的影响比搅拌温度更显著，随着搅拌转速的增加，载药量和包封率均呈增加趋势。由于磁力搅拌器的限制，很难达到更高的搅拌转速，或搅拌不够稳定。</w:t>
      </w:r>
    </w:p>
    <w:p w:rsidR="0018722C">
      <w:pPr>
        <w:topLinePunct/>
      </w:pPr>
      <w:r>
        <w:t>综合以上分析，选取搅拌转速为</w:t>
      </w:r>
      <w:r>
        <w:rPr>
          <w:rFonts w:ascii="Times New Roman" w:eastAsia="Times New Roman"/>
        </w:rPr>
        <w:t>1500 r</w:t>
      </w:r>
      <w:r>
        <w:rPr>
          <w:rFonts w:ascii="Times New Roman" w:eastAsia="Times New Roman"/>
        </w:rPr>
        <w:t>/</w:t>
      </w:r>
      <w:r>
        <w:rPr>
          <w:rFonts w:ascii="Times New Roman" w:eastAsia="Times New Roman"/>
        </w:rPr>
        <w:t xml:space="preserve">min</w:t>
      </w:r>
      <w:r>
        <w:t>进行后续优化考察。</w:t>
      </w:r>
    </w:p>
    <w:p w:rsidR="0018722C">
      <w:pPr>
        <w:pStyle w:val="4"/>
        <w:topLinePunct/>
        <w:ind w:left="200" w:hangingChars="200" w:hanging="200"/>
      </w:pPr>
      <w:r>
        <w:t>4.4.7</w:t>
      </w:r>
      <w:r>
        <w:t xml:space="preserve"> </w:t>
      </w:r>
      <w:r>
        <w:t>搅拌时间</w:t>
      </w:r>
    </w:p>
    <w:p w:rsidR="0018722C">
      <w:pPr>
        <w:topLinePunct/>
      </w:pPr>
      <w:r>
        <w:t>固定其它制备条件，搅拌时间分别为</w:t>
      </w:r>
      <w:r>
        <w:rPr>
          <w:rFonts w:ascii="Times New Roman" w:eastAsia="Times New Roman"/>
        </w:rPr>
        <w:t>1 h</w:t>
      </w:r>
      <w:r>
        <w:t>、</w:t>
      </w:r>
      <w:r>
        <w:rPr>
          <w:rFonts w:ascii="Times New Roman" w:eastAsia="Times New Roman"/>
        </w:rPr>
        <w:t>2 h</w:t>
      </w:r>
      <w:r>
        <w:t>、</w:t>
      </w:r>
      <w:r>
        <w:rPr>
          <w:rFonts w:ascii="Times New Roman" w:eastAsia="Times New Roman"/>
        </w:rPr>
        <w:t>3 h</w:t>
      </w:r>
      <w:r>
        <w:t>、</w:t>
      </w:r>
      <w:r>
        <w:rPr>
          <w:rFonts w:ascii="Times New Roman" w:eastAsia="Times New Roman"/>
        </w:rPr>
        <w:t>4 h</w:t>
      </w:r>
      <w:r>
        <w:t>时制备所得</w:t>
      </w:r>
      <w:r>
        <w:rPr>
          <w:rFonts w:ascii="Times New Roman" w:eastAsia="Times New Roman"/>
        </w:rPr>
        <w:t>VP</w:t>
      </w:r>
      <w:r>
        <w:t>胶束的结果如表</w:t>
      </w:r>
      <w:r>
        <w:rPr>
          <w:rFonts w:ascii="Times New Roman" w:eastAsia="Times New Roman"/>
        </w:rPr>
        <w:t>3</w:t>
      </w:r>
      <w:r>
        <w:rPr>
          <w:rFonts w:ascii="Times New Roman" w:eastAsia="Times New Roman"/>
        </w:rPr>
        <w:t>.</w:t>
      </w:r>
      <w:r>
        <w:rPr>
          <w:rFonts w:ascii="Times New Roman" w:eastAsia="Times New Roman"/>
        </w:rPr>
        <w:t>11</w:t>
      </w:r>
      <w:r>
        <w:t>所示。</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11  </w:t>
      </w:r>
      <w:r>
        <w:rPr>
          <w:kern w:val="2"/>
          <w:szCs w:val="22"/>
          <w:rFonts w:ascii="宋体" w:eastAsia="宋体" w:hint="eastAsia" w:cstheme="minorBidi" w:hAnsiTheme="minorHAnsi"/>
          <w:b/>
          <w:sz w:val="21"/>
        </w:rPr>
        <w:t>搅拌时间筛选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01"/>
        <w:gridCol w:w="2096"/>
        <w:gridCol w:w="2170"/>
        <w:gridCol w:w="2063"/>
      </w:tblGrid>
      <w:tr>
        <w:trPr>
          <w:tblHeader/>
        </w:trPr>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搅拌时间</w:t>
            </w:r>
            <w:r>
              <w:t>(</w:t>
            </w:r>
            <w:r>
              <w:t xml:space="preserve">h</w:t>
            </w:r>
            <w:r>
              <w:t>)</w:t>
            </w:r>
          </w:p>
        </w:tc>
        <w:tc>
          <w:tcPr>
            <w:tcW w:w="1229"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290" w:type="pct"/>
            <w:vAlign w:val="center"/>
          </w:tcPr>
          <w:p w:rsidR="0018722C">
            <w:pPr>
              <w:pStyle w:val="affff9"/>
              <w:topLinePunct/>
              <w:ind w:leftChars="0" w:left="0" w:rightChars="0" w:right="0" w:firstLineChars="0" w:firstLine="0"/>
              <w:spacing w:line="240" w:lineRule="atLeast"/>
            </w:pPr>
            <w:r>
              <w:t>1</w:t>
            </w:r>
          </w:p>
        </w:tc>
        <w:tc>
          <w:tcPr>
            <w:tcW w:w="1229" w:type="pct"/>
            <w:vAlign w:val="center"/>
          </w:tcPr>
          <w:p w:rsidR="0018722C">
            <w:pPr>
              <w:pStyle w:val="affff9"/>
              <w:topLinePunct/>
              <w:ind w:leftChars="0" w:left="0" w:rightChars="0" w:right="0" w:firstLineChars="0" w:firstLine="0"/>
              <w:spacing w:line="240" w:lineRule="atLeast"/>
            </w:pPr>
            <w:r>
              <w:t>11.24</w:t>
            </w:r>
          </w:p>
        </w:tc>
        <w:tc>
          <w:tcPr>
            <w:tcW w:w="1272" w:type="pct"/>
            <w:vAlign w:val="center"/>
          </w:tcPr>
          <w:p w:rsidR="0018722C">
            <w:pPr>
              <w:pStyle w:val="affff9"/>
              <w:topLinePunct/>
              <w:ind w:leftChars="0" w:left="0" w:rightChars="0" w:right="0" w:firstLineChars="0" w:firstLine="0"/>
              <w:spacing w:line="240" w:lineRule="atLeast"/>
            </w:pPr>
            <w:r>
              <w:t>19.86</w:t>
            </w:r>
          </w:p>
        </w:tc>
        <w:tc>
          <w:tcPr>
            <w:tcW w:w="1209" w:type="pct"/>
            <w:vAlign w:val="center"/>
          </w:tcPr>
          <w:p w:rsidR="0018722C">
            <w:pPr>
              <w:pStyle w:val="affff9"/>
              <w:topLinePunct/>
              <w:ind w:leftChars="0" w:left="0" w:rightChars="0" w:right="0" w:firstLineChars="0" w:firstLine="0"/>
              <w:spacing w:line="240" w:lineRule="atLeast"/>
            </w:pPr>
            <w:r>
              <w:t>58.89</w:t>
            </w:r>
          </w:p>
        </w:tc>
      </w:tr>
      <w:tr>
        <w:tc>
          <w:tcPr>
            <w:tcW w:w="1290" w:type="pct"/>
            <w:vAlign w:val="center"/>
          </w:tcPr>
          <w:p w:rsidR="0018722C">
            <w:pPr>
              <w:pStyle w:val="affff9"/>
              <w:topLinePunct/>
              <w:ind w:leftChars="0" w:left="0" w:rightChars="0" w:right="0" w:firstLineChars="0" w:firstLine="0"/>
              <w:spacing w:line="240" w:lineRule="atLeast"/>
            </w:pPr>
            <w:r>
              <w:t>2</w:t>
            </w:r>
          </w:p>
        </w:tc>
        <w:tc>
          <w:tcPr>
            <w:tcW w:w="1229" w:type="pct"/>
            <w:vAlign w:val="center"/>
          </w:tcPr>
          <w:p w:rsidR="0018722C">
            <w:pPr>
              <w:pStyle w:val="affff9"/>
              <w:topLinePunct/>
              <w:ind w:leftChars="0" w:left="0" w:rightChars="0" w:right="0" w:firstLineChars="0" w:firstLine="0"/>
              <w:spacing w:line="240" w:lineRule="atLeast"/>
            </w:pPr>
            <w:r>
              <w:t>11.95</w:t>
            </w:r>
          </w:p>
        </w:tc>
        <w:tc>
          <w:tcPr>
            <w:tcW w:w="1272" w:type="pct"/>
            <w:vAlign w:val="center"/>
          </w:tcPr>
          <w:p w:rsidR="0018722C">
            <w:pPr>
              <w:pStyle w:val="affff9"/>
              <w:topLinePunct/>
              <w:ind w:leftChars="0" w:left="0" w:rightChars="0" w:right="0" w:firstLineChars="0" w:firstLine="0"/>
              <w:spacing w:line="240" w:lineRule="atLeast"/>
            </w:pPr>
            <w:r>
              <w:t>24.38</w:t>
            </w:r>
          </w:p>
        </w:tc>
        <w:tc>
          <w:tcPr>
            <w:tcW w:w="1209" w:type="pct"/>
            <w:vAlign w:val="center"/>
          </w:tcPr>
          <w:p w:rsidR="0018722C">
            <w:pPr>
              <w:pStyle w:val="affff9"/>
              <w:topLinePunct/>
              <w:ind w:leftChars="0" w:left="0" w:rightChars="0" w:right="0" w:firstLineChars="0" w:firstLine="0"/>
              <w:spacing w:line="240" w:lineRule="atLeast"/>
            </w:pPr>
            <w:r>
              <w:t>68.00</w:t>
            </w:r>
          </w:p>
        </w:tc>
      </w:tr>
      <w:tr>
        <w:tc>
          <w:tcPr>
            <w:tcW w:w="1290" w:type="pct"/>
            <w:vAlign w:val="center"/>
          </w:tcPr>
          <w:p w:rsidR="0018722C">
            <w:pPr>
              <w:pStyle w:val="affff9"/>
              <w:topLinePunct/>
              <w:ind w:leftChars="0" w:left="0" w:rightChars="0" w:right="0" w:firstLineChars="0" w:firstLine="0"/>
              <w:spacing w:line="240" w:lineRule="atLeast"/>
            </w:pPr>
            <w:r>
              <w:t>3</w:t>
            </w:r>
          </w:p>
        </w:tc>
        <w:tc>
          <w:tcPr>
            <w:tcW w:w="1229" w:type="pct"/>
            <w:vAlign w:val="center"/>
          </w:tcPr>
          <w:p w:rsidR="0018722C">
            <w:pPr>
              <w:pStyle w:val="affff9"/>
              <w:topLinePunct/>
              <w:ind w:leftChars="0" w:left="0" w:rightChars="0" w:right="0" w:firstLineChars="0" w:firstLine="0"/>
              <w:spacing w:line="240" w:lineRule="atLeast"/>
            </w:pPr>
            <w:r>
              <w:t>10.47</w:t>
            </w:r>
          </w:p>
        </w:tc>
        <w:tc>
          <w:tcPr>
            <w:tcW w:w="1272" w:type="pct"/>
            <w:vAlign w:val="center"/>
          </w:tcPr>
          <w:p w:rsidR="0018722C">
            <w:pPr>
              <w:pStyle w:val="affff9"/>
              <w:topLinePunct/>
              <w:ind w:leftChars="0" w:left="0" w:rightChars="0" w:right="0" w:firstLineChars="0" w:firstLine="0"/>
              <w:spacing w:line="240" w:lineRule="atLeast"/>
            </w:pPr>
            <w:r>
              <w:t>21.92</w:t>
            </w:r>
          </w:p>
        </w:tc>
        <w:tc>
          <w:tcPr>
            <w:tcW w:w="1209" w:type="pct"/>
            <w:vAlign w:val="center"/>
          </w:tcPr>
          <w:p w:rsidR="0018722C">
            <w:pPr>
              <w:pStyle w:val="affff9"/>
              <w:topLinePunct/>
              <w:ind w:leftChars="0" w:left="0" w:rightChars="0" w:right="0" w:firstLineChars="0" w:firstLine="0"/>
              <w:spacing w:line="240" w:lineRule="atLeast"/>
            </w:pPr>
            <w:r>
              <w:t>69.78</w:t>
            </w:r>
          </w:p>
        </w:tc>
      </w:tr>
      <w:tr>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229" w:type="pct"/>
            <w:vAlign w:val="center"/>
            <w:tcBorders>
              <w:top w:val="single" w:sz="4" w:space="0" w:color="auto"/>
            </w:tcBorders>
          </w:tcPr>
          <w:p w:rsidR="0018722C">
            <w:pPr>
              <w:pStyle w:val="affff9"/>
              <w:topLinePunct/>
              <w:ind w:leftChars="0" w:left="0" w:rightChars="0" w:right="0" w:firstLineChars="0" w:firstLine="0"/>
              <w:spacing w:line="240" w:lineRule="atLeast"/>
            </w:pPr>
            <w:r>
              <w:t>8.56</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17.69</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68.89</w:t>
            </w:r>
          </w:p>
        </w:tc>
      </w:tr>
    </w:tbl>
    <w:p w:rsidR="0018722C">
      <w:pPr>
        <w:pStyle w:val="affa"/>
      </w:pPr>
    </w:p>
    <w:p w:rsidR="0018722C">
      <w:pPr>
        <w:topLinePunct/>
      </w:pPr>
      <w:r>
        <w:t>从表</w:t>
      </w:r>
      <w:r>
        <w:rPr>
          <w:rFonts w:ascii="Times New Roman" w:eastAsia="宋体"/>
        </w:rPr>
        <w:t>3</w:t>
      </w:r>
      <w:r>
        <w:rPr>
          <w:rFonts w:ascii="Times New Roman" w:eastAsia="宋体"/>
        </w:rPr>
        <w:t>.</w:t>
      </w:r>
      <w:r>
        <w:rPr>
          <w:rFonts w:ascii="Times New Roman" w:eastAsia="宋体"/>
        </w:rPr>
        <w:t>11</w:t>
      </w:r>
      <w:r>
        <w:t>结果可以看出，随着搅拌时间的增加，胶束的载药量和包封率均</w:t>
      </w:r>
    </w:p>
    <w:p w:rsidR="0018722C">
      <w:pPr>
        <w:topLinePunct/>
      </w:pPr>
      <w:r>
        <w:t>呈减小趋势。这可能与星型聚合物的本质相关，对于链状聚合物而言，搅拌的目</w:t>
      </w:r>
      <w:r>
        <w:t>的是增加聚合物疏水端的碰撞机率，提高胶束形成率，而星型聚合物通常可以单独形成胶束颗粒，搅拌的目的只是使聚合物成分散态。因此，搅拌时间只需使聚合物均匀分散即可，从结果可以看出，</w:t>
      </w:r>
      <w:r>
        <w:rPr>
          <w:rFonts w:ascii="Times New Roman" w:eastAsia="Times New Roman"/>
        </w:rPr>
        <w:t>2 </w:t>
      </w:r>
      <w:r>
        <w:rPr>
          <w:rFonts w:ascii="Times New Roman" w:eastAsia="Times New Roman"/>
        </w:rPr>
        <w:t>h</w:t>
      </w:r>
      <w:r>
        <w:t>足以使聚合物均匀分散，搅拌时间越长反而使药物更多地从胶束中逸出。</w:t>
      </w:r>
    </w:p>
    <w:p w:rsidR="0018722C">
      <w:pPr>
        <w:topLinePunct/>
      </w:pPr>
      <w:r>
        <w:t>综合以上分析，选取搅拌时间为</w:t>
      </w:r>
      <w:r>
        <w:rPr>
          <w:rFonts w:ascii="Times New Roman" w:eastAsia="Times New Roman"/>
        </w:rPr>
        <w:t>2 h</w:t>
      </w:r>
      <w:r>
        <w:t>进行后续优化考察。</w:t>
      </w:r>
    </w:p>
    <w:p w:rsidR="0018722C">
      <w:pPr>
        <w:pStyle w:val="4"/>
        <w:topLinePunct/>
        <w:ind w:left="200" w:hangingChars="200" w:hanging="200"/>
      </w:pPr>
      <w:r>
        <w:t>4.4.8</w:t>
      </w:r>
      <w:r>
        <w:t xml:space="preserve"> </w:t>
      </w:r>
      <w:r>
        <w:t>溶剂蒸发温度</w:t>
      </w:r>
    </w:p>
    <w:p w:rsidR="0018722C">
      <w:pPr>
        <w:topLinePunct/>
      </w:pPr>
      <w:r>
        <w:t>固定其它制备条件，溶剂蒸发温度分别为</w:t>
      </w:r>
      <w:r>
        <w:rPr>
          <w:rFonts w:ascii="Times New Roman" w:hAnsi="Times New Roman" w:eastAsia="宋体"/>
        </w:rPr>
        <w:t>30</w:t>
      </w:r>
      <w:r w:rsidR="001852F3">
        <w:rPr>
          <w:rFonts w:ascii="Times New Roman" w:hAnsi="Times New Roman" w:eastAsia="宋体"/>
        </w:rPr>
        <w:t xml:space="preserve">°C</w:t>
      </w:r>
      <w:r>
        <w:t>、</w:t>
      </w:r>
      <w:r>
        <w:rPr>
          <w:rFonts w:ascii="Times New Roman" w:hAnsi="Times New Roman" w:eastAsia="宋体"/>
        </w:rPr>
        <w:t>35</w:t>
      </w:r>
      <w:r w:rsidR="001852F3">
        <w:rPr>
          <w:rFonts w:ascii="Times New Roman" w:hAnsi="Times New Roman" w:eastAsia="宋体"/>
        </w:rPr>
        <w:t xml:space="preserve">°C</w:t>
      </w:r>
      <w:r>
        <w:t>、</w:t>
      </w:r>
      <w:r>
        <w:rPr>
          <w:rFonts w:ascii="Times New Roman" w:hAnsi="Times New Roman" w:eastAsia="宋体"/>
        </w:rPr>
        <w:t>40</w:t>
      </w:r>
      <w:r w:rsidR="001852F3">
        <w:rPr>
          <w:rFonts w:ascii="Times New Roman" w:hAnsi="Times New Roman" w:eastAsia="宋体"/>
        </w:rPr>
        <w:t xml:space="preserve">°C</w:t>
      </w:r>
      <w:r>
        <w:t>、</w:t>
      </w:r>
      <w:r>
        <w:rPr>
          <w:rFonts w:ascii="Times New Roman" w:hAnsi="Times New Roman" w:eastAsia="宋体"/>
        </w:rPr>
        <w:t>50</w:t>
      </w:r>
      <w:r w:rsidR="001852F3">
        <w:rPr>
          <w:rFonts w:ascii="Times New Roman" w:hAnsi="Times New Roman" w:eastAsia="宋体"/>
        </w:rPr>
        <w:t xml:space="preserve">°</w:t>
      </w:r>
      <w:r>
        <w:rPr>
          <w:rFonts w:ascii="Times New Roman" w:hAnsi="Times New Roman" w:eastAsia="宋体"/>
        </w:rPr>
        <w:t>C</w:t>
      </w:r>
      <w:r>
        <w:t>时制</w:t>
      </w:r>
      <w:r>
        <w:t>备所得</w:t>
      </w:r>
      <w:r>
        <w:rPr>
          <w:rFonts w:ascii="Times New Roman" w:hAnsi="Times New Roman" w:eastAsia="宋体"/>
        </w:rPr>
        <w:t>VP</w:t>
      </w:r>
      <w:r>
        <w:t>胶束的结果如表</w:t>
      </w:r>
      <w:r>
        <w:rPr>
          <w:rFonts w:ascii="Times New Roman" w:hAnsi="Times New Roman" w:eastAsia="宋体"/>
        </w:rPr>
        <w:t>3</w:t>
      </w:r>
      <w:r>
        <w:rPr>
          <w:rFonts w:ascii="Times New Roman" w:hAnsi="Times New Roman" w:eastAsia="宋体"/>
        </w:rPr>
        <w:t>.</w:t>
      </w:r>
      <w:r>
        <w:rPr>
          <w:rFonts w:ascii="Times New Roman" w:hAnsi="Times New Roman" w:eastAsia="宋体"/>
        </w:rPr>
        <w:t>12</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12</w:t>
      </w:r>
      <w:r>
        <w:t xml:space="preserve">  </w:t>
      </w:r>
      <w:r>
        <w:rPr>
          <w:kern w:val="2"/>
          <w:szCs w:val="22"/>
          <w:rFonts w:ascii="宋体" w:eastAsia="宋体" w:hint="eastAsia" w:cstheme="minorBidi" w:hAnsiTheme="minorHAnsi"/>
          <w:b/>
          <w:sz w:val="21"/>
        </w:rPr>
        <w:t>溶剂蒸发温度筛选</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6"/>
        <w:gridCol w:w="1962"/>
        <w:gridCol w:w="2170"/>
        <w:gridCol w:w="2063"/>
      </w:tblGrid>
      <w:tr>
        <w:trPr>
          <w:tblHeader/>
        </w:trPr>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溶剂蒸发温度</w:t>
            </w:r>
            <w:r>
              <w:t>(</w:t>
            </w:r>
            <w:r>
              <w:t xml:space="preserve">°C</w:t>
            </w:r>
            <w:r>
              <w:t>)</w:t>
            </w:r>
          </w:p>
        </w:tc>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t>载药量</w:t>
            </w:r>
            <w:r>
              <w:t>(</w:t>
            </w:r>
            <w:r>
              <w:t xml:space="preserve">%</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包封率</w:t>
            </w:r>
            <w:r>
              <w:t>(</w:t>
            </w:r>
            <w:r>
              <w:t xml:space="preserve">%</w:t>
            </w:r>
            <w:r>
              <w:t>)</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产率</w:t>
            </w:r>
            <w:r>
              <w:t>(</w:t>
            </w:r>
            <w:r>
              <w:t xml:space="preserve">%</w:t>
            </w:r>
            <w:r>
              <w:t>)</w:t>
            </w:r>
          </w:p>
        </w:tc>
      </w:tr>
      <w:tr>
        <w:tc>
          <w:tcPr>
            <w:tcW w:w="1369" w:type="pct"/>
            <w:vAlign w:val="center"/>
          </w:tcPr>
          <w:p w:rsidR="0018722C">
            <w:pPr>
              <w:pStyle w:val="affff9"/>
              <w:topLinePunct/>
              <w:ind w:leftChars="0" w:left="0" w:rightChars="0" w:right="0" w:firstLineChars="0" w:firstLine="0"/>
              <w:spacing w:line="240" w:lineRule="atLeast"/>
            </w:pPr>
            <w:r>
              <w:t>30</w:t>
            </w:r>
          </w:p>
        </w:tc>
        <w:tc>
          <w:tcPr>
            <w:tcW w:w="1150" w:type="pct"/>
            <w:vAlign w:val="center"/>
          </w:tcPr>
          <w:p w:rsidR="0018722C">
            <w:pPr>
              <w:pStyle w:val="affff9"/>
              <w:topLinePunct/>
              <w:ind w:leftChars="0" w:left="0" w:rightChars="0" w:right="0" w:firstLineChars="0" w:firstLine="0"/>
              <w:spacing w:line="240" w:lineRule="atLeast"/>
            </w:pPr>
            <w:r>
              <w:t>9.45</w:t>
            </w:r>
          </w:p>
        </w:tc>
        <w:tc>
          <w:tcPr>
            <w:tcW w:w="1272" w:type="pct"/>
            <w:vAlign w:val="center"/>
          </w:tcPr>
          <w:p w:rsidR="0018722C">
            <w:pPr>
              <w:pStyle w:val="affff9"/>
              <w:topLinePunct/>
              <w:ind w:leftChars="0" w:left="0" w:rightChars="0" w:right="0" w:firstLineChars="0" w:firstLine="0"/>
              <w:spacing w:line="240" w:lineRule="atLeast"/>
            </w:pPr>
            <w:r>
              <w:t>18.65</w:t>
            </w:r>
          </w:p>
        </w:tc>
        <w:tc>
          <w:tcPr>
            <w:tcW w:w="1209" w:type="pct"/>
            <w:vAlign w:val="center"/>
          </w:tcPr>
          <w:p w:rsidR="0018722C">
            <w:pPr>
              <w:pStyle w:val="affff9"/>
              <w:topLinePunct/>
              <w:ind w:leftChars="0" w:left="0" w:rightChars="0" w:right="0" w:firstLineChars="0" w:firstLine="0"/>
              <w:spacing w:line="240" w:lineRule="atLeast"/>
            </w:pPr>
            <w:r>
              <w:t>65.78</w:t>
            </w:r>
          </w:p>
        </w:tc>
      </w:tr>
      <w:tr>
        <w:tc>
          <w:tcPr>
            <w:tcW w:w="1369" w:type="pct"/>
            <w:vAlign w:val="center"/>
          </w:tcPr>
          <w:p w:rsidR="0018722C">
            <w:pPr>
              <w:pStyle w:val="affff9"/>
              <w:topLinePunct/>
              <w:ind w:leftChars="0" w:left="0" w:rightChars="0" w:right="0" w:firstLineChars="0" w:firstLine="0"/>
              <w:spacing w:line="240" w:lineRule="atLeast"/>
            </w:pPr>
            <w:r>
              <w:t>35</w:t>
            </w:r>
          </w:p>
        </w:tc>
        <w:tc>
          <w:tcPr>
            <w:tcW w:w="1150" w:type="pct"/>
            <w:vAlign w:val="center"/>
          </w:tcPr>
          <w:p w:rsidR="0018722C">
            <w:pPr>
              <w:pStyle w:val="affff9"/>
              <w:topLinePunct/>
              <w:ind w:leftChars="0" w:left="0" w:rightChars="0" w:right="0" w:firstLineChars="0" w:firstLine="0"/>
              <w:spacing w:line="240" w:lineRule="atLeast"/>
            </w:pPr>
            <w:r>
              <w:t>11.48</w:t>
            </w:r>
          </w:p>
        </w:tc>
        <w:tc>
          <w:tcPr>
            <w:tcW w:w="1272" w:type="pct"/>
            <w:vAlign w:val="center"/>
          </w:tcPr>
          <w:p w:rsidR="0018722C">
            <w:pPr>
              <w:pStyle w:val="affff9"/>
              <w:topLinePunct/>
              <w:ind w:leftChars="0" w:left="0" w:rightChars="0" w:right="0" w:firstLineChars="0" w:firstLine="0"/>
              <w:spacing w:line="240" w:lineRule="atLeast"/>
            </w:pPr>
            <w:r>
              <w:t>23.95</w:t>
            </w:r>
          </w:p>
        </w:tc>
        <w:tc>
          <w:tcPr>
            <w:tcW w:w="1209" w:type="pct"/>
            <w:vAlign w:val="center"/>
          </w:tcPr>
          <w:p w:rsidR="0018722C">
            <w:pPr>
              <w:pStyle w:val="affff9"/>
              <w:topLinePunct/>
              <w:ind w:leftChars="0" w:left="0" w:rightChars="0" w:right="0" w:firstLineChars="0" w:firstLine="0"/>
              <w:spacing w:line="240" w:lineRule="atLeast"/>
            </w:pPr>
            <w:r>
              <w:t>69.56</w:t>
            </w:r>
          </w:p>
        </w:tc>
      </w:tr>
      <w:tr>
        <w:tc>
          <w:tcPr>
            <w:tcW w:w="1369" w:type="pct"/>
            <w:vAlign w:val="center"/>
          </w:tcPr>
          <w:p w:rsidR="0018722C">
            <w:pPr>
              <w:pStyle w:val="affff9"/>
              <w:topLinePunct/>
              <w:ind w:leftChars="0" w:left="0" w:rightChars="0" w:right="0" w:firstLineChars="0" w:firstLine="0"/>
              <w:spacing w:line="240" w:lineRule="atLeast"/>
            </w:pPr>
            <w:r>
              <w:t>40</w:t>
            </w:r>
          </w:p>
        </w:tc>
        <w:tc>
          <w:tcPr>
            <w:tcW w:w="1150" w:type="pct"/>
            <w:vAlign w:val="center"/>
          </w:tcPr>
          <w:p w:rsidR="0018722C">
            <w:pPr>
              <w:pStyle w:val="affff9"/>
              <w:topLinePunct/>
              <w:ind w:leftChars="0" w:left="0" w:rightChars="0" w:right="0" w:firstLineChars="0" w:firstLine="0"/>
              <w:spacing w:line="240" w:lineRule="atLeast"/>
            </w:pPr>
            <w:r>
              <w:t>11.07</w:t>
            </w:r>
          </w:p>
        </w:tc>
        <w:tc>
          <w:tcPr>
            <w:tcW w:w="1272" w:type="pct"/>
            <w:vAlign w:val="center"/>
          </w:tcPr>
          <w:p w:rsidR="0018722C">
            <w:pPr>
              <w:pStyle w:val="affff9"/>
              <w:topLinePunct/>
              <w:ind w:leftChars="0" w:left="0" w:rightChars="0" w:right="0" w:firstLineChars="0" w:firstLine="0"/>
              <w:spacing w:line="240" w:lineRule="atLeast"/>
            </w:pPr>
            <w:r>
              <w:t>22.95</w:t>
            </w:r>
          </w:p>
        </w:tc>
        <w:tc>
          <w:tcPr>
            <w:tcW w:w="1209" w:type="pct"/>
            <w:vAlign w:val="center"/>
          </w:tcPr>
          <w:p w:rsidR="0018722C">
            <w:pPr>
              <w:pStyle w:val="affff9"/>
              <w:topLinePunct/>
              <w:ind w:leftChars="0" w:left="0" w:rightChars="0" w:right="0" w:firstLineChars="0" w:firstLine="0"/>
              <w:spacing w:line="240" w:lineRule="atLeast"/>
            </w:pPr>
            <w:r>
              <w:t>69.11</w:t>
            </w:r>
          </w:p>
        </w:tc>
      </w:tr>
      <w:tr>
        <w:tc>
          <w:tcPr>
            <w:tcW w:w="1369"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150" w:type="pct"/>
            <w:vAlign w:val="center"/>
            <w:tcBorders>
              <w:top w:val="single" w:sz="4" w:space="0" w:color="auto"/>
            </w:tcBorders>
          </w:tcPr>
          <w:p w:rsidR="0018722C">
            <w:pPr>
              <w:pStyle w:val="affff9"/>
              <w:topLinePunct/>
              <w:ind w:leftChars="0" w:left="0" w:rightChars="0" w:right="0" w:firstLineChars="0" w:firstLine="0"/>
              <w:spacing w:line="240" w:lineRule="atLeast"/>
            </w:pPr>
            <w:r>
              <w:t>8.23</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14.65</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59.33</w:t>
            </w:r>
          </w:p>
        </w:tc>
      </w:tr>
    </w:tbl>
    <w:p w:rsidR="0018722C">
      <w:pPr>
        <w:pStyle w:val="affa"/>
      </w:pPr>
    </w:p>
    <w:p w:rsidR="0018722C">
      <w:pPr>
        <w:topLinePunct/>
      </w:pPr>
      <w:r>
        <w:t>溶剂蒸发温度直接影响了完全除去有机溶剂所需时间。在除去有机溶剂之</w:t>
      </w:r>
      <w:r>
        <w:t>前，体系内聚合物呈舒展状态，在有机溶剂逐渐减少时，有机相中的聚合物链段迁移至水相中，</w:t>
      </w:r>
      <w:r>
        <w:rPr>
          <w:rFonts w:ascii="Times New Roman" w:hAnsi="Times New Roman" w:eastAsia="宋体"/>
        </w:rPr>
        <w:t>PAA</w:t>
      </w:r>
      <w:r>
        <w:t>和</w:t>
      </w:r>
      <w:r>
        <w:rPr>
          <w:rFonts w:ascii="Times New Roman" w:hAnsi="Times New Roman" w:eastAsia="宋体"/>
        </w:rPr>
        <w:t>PVP</w:t>
      </w:r>
      <w:r>
        <w:t>之间形成氢键作为疏水性核心并包载药物分子。有</w:t>
      </w:r>
      <w:r>
        <w:t>机溶剂蒸发的快慢影响了胶束形成的快慢，胶束形成过快容易导致聚合物之间聚</w:t>
      </w:r>
      <w:r>
        <w:t>集，而胶束形成过慢则容易使药物逸出胶束的疏水核，因此，溶剂蒸发温度在中间温度</w:t>
      </w:r>
      <w:r>
        <w:t>（</w:t>
      </w:r>
      <w:r>
        <w:rPr>
          <w:rFonts w:ascii="Times New Roman" w:hAnsi="Times New Roman" w:eastAsia="宋体"/>
        </w:rPr>
        <w:t>35</w:t>
      </w:r>
      <w:r w:rsidR="001852F3">
        <w:rPr>
          <w:rFonts w:ascii="Times New Roman" w:hAnsi="Times New Roman" w:eastAsia="宋体"/>
        </w:rPr>
        <w:t xml:space="preserve">°</w:t>
      </w:r>
      <w:r>
        <w:rPr>
          <w:rFonts w:ascii="Times New Roman" w:hAnsi="Times New Roman" w:eastAsia="宋体"/>
        </w:rPr>
        <w:t>C</w:t>
      </w:r>
      <w:r>
        <w:t>）</w:t>
      </w:r>
      <w:r>
        <w:t>时胶束的载药量和包封率较高。</w:t>
      </w:r>
    </w:p>
    <w:p w:rsidR="0018722C">
      <w:pPr>
        <w:topLinePunct/>
      </w:pPr>
      <w:r>
        <w:t>溶剂蒸发温度对载药量和包封率的影响也较大，但不被选为正交试验的因</w:t>
      </w:r>
      <w:r>
        <w:t>素，主要是考虑到有机溶剂残留问题。在较高的蒸发温度</w:t>
      </w:r>
      <w:r>
        <w:t>（</w:t>
      </w:r>
      <w:r>
        <w:rPr>
          <w:rFonts w:ascii="Times New Roman" w:hAnsi="Times New Roman" w:eastAsia="宋体"/>
        </w:rPr>
        <w:t>50</w:t>
      </w:r>
      <w:r w:rsidR="001852F3">
        <w:rPr>
          <w:rFonts w:ascii="Times New Roman" w:hAnsi="Times New Roman" w:eastAsia="宋体"/>
        </w:rPr>
        <w:t xml:space="preserve">°</w:t>
      </w:r>
      <w:r>
        <w:rPr>
          <w:rFonts w:ascii="Times New Roman" w:hAnsi="Times New Roman" w:eastAsia="宋体"/>
        </w:rPr>
        <w:t>C</w:t>
      </w:r>
      <w:r>
        <w:t>）</w:t>
      </w:r>
      <w:r>
        <w:t>时，水的蒸</w:t>
      </w:r>
      <w:r>
        <w:t>发也非常快，导致最后胶束溶液体积较小，聚合物浓度变得非常高致使胶束之间</w:t>
      </w:r>
      <w:r>
        <w:t>容易发生团聚。而且，较高的蒸发温度也更难使有机溶剂挥发完全。因此，在实</w:t>
      </w:r>
      <w:r>
        <w:t>验中固定溶剂蒸发温度为</w:t>
      </w:r>
      <w:r>
        <w:rPr>
          <w:rFonts w:ascii="Times New Roman" w:hAnsi="Times New Roman" w:eastAsia="宋体"/>
        </w:rPr>
        <w:t>35</w:t>
      </w:r>
      <w:r w:rsidR="001852F3">
        <w:rPr>
          <w:rFonts w:ascii="Times New Roman" w:hAnsi="Times New Roman" w:eastAsia="宋体"/>
        </w:rPr>
        <w:t xml:space="preserve">°C</w:t>
      </w:r>
      <w:r>
        <w:t>。</w:t>
      </w:r>
    </w:p>
    <w:p w:rsidR="0018722C">
      <w:pPr>
        <w:pStyle w:val="Heading3"/>
        <w:topLinePunct/>
        <w:ind w:left="200" w:hangingChars="200" w:hanging="200"/>
      </w:pPr>
      <w:bookmarkStart w:id="491110" w:name="_Toc686491110"/>
      <w:bookmarkStart w:name="_bookmark54" w:id="124"/>
      <w:bookmarkEnd w:id="124"/>
      <w:r>
        <w:t>4.5</w:t>
      </w:r>
      <w:r>
        <w:t xml:space="preserve"> </w:t>
      </w:r>
      <w:r/>
      <w:bookmarkStart w:name="_bookmark54" w:id="125"/>
      <w:bookmarkEnd w:id="125"/>
      <w:r>
        <w:t>溶剂挥发法制备</w:t>
      </w:r>
      <w:r>
        <w:t>VP</w:t>
      </w:r>
      <w:r/>
      <w:r w:rsidR="001852F3">
        <w:t xml:space="preserve">胶束的正交设计</w:t>
      </w:r>
      <w:bookmarkEnd w:id="491110"/>
    </w:p>
    <w:p w:rsidR="0018722C">
      <w:pPr>
        <w:topLinePunct/>
      </w:pPr>
      <w:r>
        <w:t>按照正交试验</w:t>
      </w:r>
      <w:r>
        <w:rPr>
          <w:rFonts w:ascii="Times New Roman" w:eastAsia="Times New Roman"/>
        </w:rPr>
        <w:t>[</w:t>
      </w:r>
      <w:r>
        <w:rPr>
          <w:rFonts w:ascii="Times New Roman" w:eastAsia="Times New Roman"/>
        </w:rPr>
        <w:t>L</w:t>
      </w:r>
      <w:r>
        <w:rPr>
          <w:vertAlign w:val="subscript"/>
          <w:rFonts w:ascii="Times New Roman" w:eastAsia="Times New Roman"/>
        </w:rPr>
        <w:t>16</w:t>
      </w:r>
      <w:r>
        <w:rPr>
          <w:rFonts w:ascii="Times New Roman" w:eastAsia="Times New Roman"/>
        </w:rPr>
        <w:t>(</w:t>
      </w:r>
      <w:r>
        <w:rPr>
          <w:rFonts w:ascii="Times New Roman" w:eastAsia="Times New Roman"/>
        </w:rPr>
        <w:t>4</w:t>
      </w:r>
      <w:r>
        <w:rPr>
          <w:vertAlign w:val="superscript"/>
          /&gt;
        </w:rPr>
        <w:t>5</w:t>
      </w:r>
      <w:r>
        <w:rPr>
          <w:rFonts w:ascii="Times New Roman" w:eastAsia="Times New Roman"/>
        </w:rPr>
        <w:t>)</w:t>
      </w:r>
      <w:r>
        <w:rPr>
          <w:rFonts w:ascii="Times New Roman" w:eastAsia="Times New Roman"/>
        </w:rPr>
        <w:t>]</w:t>
      </w:r>
      <w:r>
        <w:t>进行试验，测定的各项考察指标如表</w:t>
      </w:r>
      <w:r>
        <w:rPr>
          <w:rFonts w:ascii="Times New Roman" w:eastAsia="Times New Roman"/>
        </w:rPr>
        <w:t>3</w:t>
      </w:r>
      <w:r>
        <w:rPr>
          <w:rFonts w:ascii="Times New Roman" w:eastAsia="Times New Roman"/>
        </w:rPr>
        <w:t>.</w:t>
      </w:r>
      <w:r>
        <w:rPr>
          <w:rFonts w:ascii="Times New Roman" w:eastAsia="Times New Roman"/>
        </w:rPr>
        <w:t>13</w:t>
      </w:r>
      <w:r>
        <w:t>所示，并将</w:t>
      </w:r>
      <w:r>
        <w:t>各指标代入渴求值计算公式进行计算。以整体渴求值为指标，进行直观分析和单</w:t>
      </w:r>
      <w:r>
        <w:t>因素方差分析，分析结果如图</w:t>
      </w:r>
      <w:r>
        <w:rPr>
          <w:rFonts w:ascii="Times New Roman" w:eastAsia="Times New Roman"/>
        </w:rPr>
        <w:t>3</w:t>
      </w:r>
      <w:r>
        <w:rPr>
          <w:rFonts w:ascii="Times New Roman" w:eastAsia="Times New Roman"/>
        </w:rPr>
        <w:t>.</w:t>
      </w:r>
      <w:r>
        <w:rPr>
          <w:rFonts w:ascii="Times New Roman" w:eastAsia="Times New Roman"/>
        </w:rPr>
        <w:t>13</w:t>
      </w:r>
      <w:r>
        <w:t>和表</w:t>
      </w:r>
      <w:r>
        <w:rPr>
          <w:rFonts w:ascii="Times New Roman" w:eastAsia="Times New Roman"/>
        </w:rPr>
        <w:t>3</w:t>
      </w:r>
      <w:r>
        <w:rPr>
          <w:rFonts w:ascii="Times New Roman" w:eastAsia="Times New Roman"/>
        </w:rPr>
        <w:t>.</w:t>
      </w:r>
      <w:r>
        <w:rPr>
          <w:rFonts w:ascii="Times New Roman" w:eastAsia="Times New Roman"/>
        </w:rPr>
        <w:t>14</w:t>
      </w:r>
      <w:r>
        <w:t>所示。</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13</w:t>
      </w:r>
      <w:r>
        <w:t xml:space="preserve">  </w:t>
      </w:r>
      <w:r>
        <w:rPr>
          <w:kern w:val="2"/>
          <w:szCs w:val="22"/>
          <w:rFonts w:ascii="宋体" w:eastAsia="宋体" w:hint="eastAsia" w:cstheme="minorBidi" w:hAnsiTheme="minorHAnsi"/>
          <w:b/>
          <w:sz w:val="21"/>
        </w:rPr>
        <w:t>正交设计试验结果</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6"/>
        <w:gridCol w:w="1007"/>
        <w:gridCol w:w="1234"/>
        <w:gridCol w:w="1242"/>
        <w:gridCol w:w="1243"/>
        <w:gridCol w:w="1001"/>
        <w:gridCol w:w="1111"/>
        <w:gridCol w:w="938"/>
      </w:tblGrid>
      <w:tr>
        <w:trPr>
          <w:tblHeader/>
        </w:trPr>
        <w:tc>
          <w:tcPr>
            <w:tcW w:w="2481"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7"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载药量</w:t>
            </w:r>
          </w:p>
          <w:p w:rsidR="0018722C">
            <w:pPr>
              <w:pStyle w:val="a7"/>
              <w:topLinePunct/>
              <w:ind w:leftChars="0" w:left="0" w:rightChars="0" w:right="0" w:firstLineChars="0" w:firstLine="0"/>
              <w:spacing w:line="240" w:lineRule="atLeast"/>
            </w:pPr>
            <w:r>
              <w:t>%</w:t>
            </w:r>
          </w:p>
        </w:tc>
        <w:tc>
          <w:tcPr>
            <w:tcW w:w="65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VP </w:t>
            </w:r>
            <w:r>
              <w:t>浓度</w:t>
            </w:r>
          </w:p>
          <w:p w:rsidR="0018722C">
            <w:pPr>
              <w:pStyle w:val="a7"/>
              <w:topLinePunct/>
              <w:ind w:leftChars="0" w:left="0" w:rightChars="0" w:right="0" w:firstLineChars="0" w:firstLine="0"/>
              <w:spacing w:line="240" w:lineRule="atLeast"/>
            </w:pPr>
            <w:r>
              <w:t>mg</w:t>
            </w:r>
            <w:r>
              <w:t>/</w:t>
            </w:r>
            <w:r>
              <w:t>mL</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序号</w:t>
            </w:r>
          </w:p>
        </w:tc>
        <w:tc>
          <w:tcPr>
            <w:tcW w:w="591" w:type="pct"/>
            <w:vAlign w:val="center"/>
          </w:tcPr>
          <w:p w:rsidR="0018722C">
            <w:pPr>
              <w:pStyle w:val="a5"/>
              <w:topLinePunct/>
              <w:ind w:leftChars="0" w:left="0" w:rightChars="0" w:right="0" w:firstLineChars="0" w:firstLine="0"/>
              <w:spacing w:line="240" w:lineRule="atLeast"/>
            </w:pPr>
            <w:r>
              <w:t>投药量</w:t>
            </w:r>
          </w:p>
          <w:p w:rsidR="0018722C">
            <w:pPr>
              <w:pStyle w:val="a5"/>
              <w:topLinePunct/>
              <w:ind w:leftChars="0" w:left="0" w:rightChars="0" w:right="0" w:firstLineChars="0" w:firstLine="0"/>
              <w:spacing w:line="240" w:lineRule="atLeast"/>
            </w:pPr>
            <w:r>
              <w:t>mg</w:t>
            </w:r>
          </w:p>
        </w:tc>
        <w:tc>
          <w:tcPr>
            <w:tcW w:w="724" w:type="pct"/>
            <w:vAlign w:val="center"/>
          </w:tcPr>
          <w:p w:rsidR="0018722C">
            <w:pPr>
              <w:pStyle w:val="a5"/>
              <w:topLinePunct/>
              <w:ind w:leftChars="0" w:left="0" w:rightChars="0" w:right="0" w:firstLineChars="0" w:firstLine="0"/>
              <w:spacing w:line="240" w:lineRule="atLeast"/>
            </w:pPr>
            <w:r>
              <w:t>聚合物量</w:t>
            </w:r>
          </w:p>
          <w:p w:rsidR="0018722C">
            <w:pPr>
              <w:pStyle w:val="a5"/>
              <w:topLinePunct/>
              <w:ind w:leftChars="0" w:left="0" w:rightChars="0" w:right="0" w:firstLineChars="0" w:firstLine="0"/>
              <w:spacing w:line="240" w:lineRule="atLeast"/>
            </w:pPr>
            <w:r>
              <w:t>mg</w:t>
            </w:r>
          </w:p>
        </w:tc>
        <w:tc>
          <w:tcPr>
            <w:tcW w:w="729" w:type="pct"/>
            <w:vAlign w:val="center"/>
          </w:tcPr>
          <w:p w:rsidR="0018722C">
            <w:pPr>
              <w:pStyle w:val="a5"/>
              <w:topLinePunct/>
              <w:ind w:leftChars="0" w:left="0" w:rightChars="0" w:right="0" w:firstLineChars="0" w:firstLine="0"/>
              <w:spacing w:line="240" w:lineRule="atLeast"/>
            </w:pPr>
            <w:r>
              <w:t>搅拌时间</w:t>
            </w:r>
          </w:p>
          <w:p w:rsidR="0018722C">
            <w:pPr>
              <w:pStyle w:val="a5"/>
              <w:topLinePunct/>
              <w:ind w:leftChars="0" w:left="0" w:rightChars="0" w:right="0" w:firstLineChars="0" w:firstLine="0"/>
              <w:spacing w:line="240" w:lineRule="atLeast"/>
            </w:pPr>
            <w:r>
              <w:t>h</w:t>
            </w:r>
          </w:p>
        </w:tc>
        <w:tc>
          <w:tcPr>
            <w:tcW w:w="729" w:type="pct"/>
            <w:vAlign w:val="center"/>
          </w:tcPr>
          <w:p w:rsidR="0018722C">
            <w:pPr>
              <w:pStyle w:val="a5"/>
              <w:topLinePunct/>
              <w:ind w:leftChars="0" w:left="0" w:rightChars="0" w:right="0" w:firstLineChars="0" w:firstLine="0"/>
              <w:spacing w:line="240" w:lineRule="atLeast"/>
            </w:pPr>
            <w:r>
              <w:t>搅拌转速</w:t>
            </w:r>
          </w:p>
          <w:p w:rsidR="0018722C">
            <w:pPr>
              <w:pStyle w:val="a5"/>
              <w:topLinePunct/>
              <w:ind w:leftChars="0" w:left="0" w:rightChars="0" w:right="0" w:firstLineChars="0" w:firstLine="0"/>
              <w:spacing w:line="240" w:lineRule="atLeast"/>
            </w:pPr>
            <w:r>
              <w:t>rpm</w:t>
            </w:r>
          </w:p>
        </w:tc>
        <w:tc>
          <w:tcPr>
            <w:tcW w:w="587"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550" w:type="pct"/>
            <w:vAlign w:val="center"/>
          </w:tcPr>
          <w:p w:rsidR="0018722C">
            <w:pPr>
              <w:pStyle w:val="ad"/>
              <w:topLinePunct/>
              <w:ind w:leftChars="0" w:left="0" w:rightChars="0" w:right="0" w:firstLineChars="0" w:firstLine="0"/>
              <w:spacing w:line="240" w:lineRule="atLeast"/>
            </w:pPr>
            <w:r>
              <w:t>DF</w:t>
            </w:r>
          </w:p>
        </w:tc>
      </w:tr>
      <w:tr>
        <w:tc>
          <w:tcPr>
            <w:tcW w:w="438"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ffff9"/>
              <w:topLinePunct/>
              <w:ind w:leftChars="0" w:left="0" w:rightChars="0" w:right="0" w:firstLineChars="0" w:firstLine="0"/>
              <w:spacing w:line="240" w:lineRule="atLeast"/>
            </w:pPr>
            <w:r>
              <w:t>5</w:t>
            </w:r>
          </w:p>
        </w:tc>
        <w:tc>
          <w:tcPr>
            <w:tcW w:w="724" w:type="pct"/>
            <w:vAlign w:val="center"/>
          </w:tcPr>
          <w:p w:rsidR="0018722C">
            <w:pPr>
              <w:pStyle w:val="affff9"/>
              <w:topLinePunct/>
              <w:ind w:leftChars="0" w:left="0" w:rightChars="0" w:right="0" w:firstLineChars="0" w:firstLine="0"/>
              <w:spacing w:line="240" w:lineRule="atLeast"/>
            </w:pPr>
            <w:r>
              <w:t>10</w:t>
            </w:r>
          </w:p>
        </w:tc>
        <w:tc>
          <w:tcPr>
            <w:tcW w:w="729" w:type="pct"/>
            <w:vAlign w:val="center"/>
          </w:tcPr>
          <w:p w:rsidR="0018722C">
            <w:pPr>
              <w:pStyle w:val="affff9"/>
              <w:topLinePunct/>
              <w:ind w:leftChars="0" w:left="0" w:rightChars="0" w:right="0" w:firstLineChars="0" w:firstLine="0"/>
              <w:spacing w:line="240" w:lineRule="atLeast"/>
            </w:pPr>
            <w:r>
              <w:t>1</w:t>
            </w:r>
          </w:p>
        </w:tc>
        <w:tc>
          <w:tcPr>
            <w:tcW w:w="729" w:type="pct"/>
            <w:vAlign w:val="center"/>
          </w:tcPr>
          <w:p w:rsidR="0018722C">
            <w:pPr>
              <w:pStyle w:val="affff9"/>
              <w:topLinePunct/>
              <w:ind w:leftChars="0" w:left="0" w:rightChars="0" w:right="0" w:firstLineChars="0" w:firstLine="0"/>
              <w:spacing w:line="240" w:lineRule="atLeast"/>
            </w:pPr>
            <w:r>
              <w:t>1000</w:t>
            </w:r>
          </w:p>
        </w:tc>
        <w:tc>
          <w:tcPr>
            <w:tcW w:w="587" w:type="pct"/>
            <w:vAlign w:val="center"/>
          </w:tcPr>
          <w:p w:rsidR="0018722C">
            <w:pPr>
              <w:pStyle w:val="affff9"/>
              <w:topLinePunct/>
              <w:ind w:leftChars="0" w:left="0" w:rightChars="0" w:right="0" w:firstLineChars="0" w:firstLine="0"/>
              <w:spacing w:line="240" w:lineRule="atLeast"/>
            </w:pPr>
            <w:r>
              <w:t>5.05</w:t>
            </w:r>
          </w:p>
        </w:tc>
        <w:tc>
          <w:tcPr>
            <w:tcW w:w="652" w:type="pct"/>
            <w:vAlign w:val="center"/>
          </w:tcPr>
          <w:p w:rsidR="0018722C">
            <w:pPr>
              <w:pStyle w:val="affff9"/>
              <w:topLinePunct/>
              <w:ind w:leftChars="0" w:left="0" w:rightChars="0" w:right="0" w:firstLineChars="0" w:firstLine="0"/>
              <w:spacing w:line="240" w:lineRule="atLeast"/>
            </w:pPr>
            <w:r>
              <w:t>0.0534</w:t>
            </w:r>
          </w:p>
        </w:tc>
        <w:tc>
          <w:tcPr>
            <w:tcW w:w="550" w:type="pct"/>
            <w:vAlign w:val="center"/>
          </w:tcPr>
          <w:p w:rsidR="0018722C">
            <w:pPr>
              <w:pStyle w:val="affff9"/>
              <w:topLinePunct/>
              <w:ind w:leftChars="0" w:left="0" w:rightChars="0" w:right="0" w:firstLineChars="0" w:firstLine="0"/>
              <w:spacing w:line="240" w:lineRule="atLeast"/>
            </w:pPr>
            <w:r>
              <w:t>0.0173</w:t>
            </w:r>
          </w:p>
        </w:tc>
      </w:tr>
      <w:tr>
        <w:tc>
          <w:tcPr>
            <w:tcW w:w="438" w:type="pct"/>
            <w:vAlign w:val="center"/>
          </w:tcPr>
          <w:p w:rsidR="0018722C">
            <w:pPr>
              <w:pStyle w:val="affff9"/>
              <w:topLinePunct/>
              <w:ind w:leftChars="0" w:left="0" w:rightChars="0" w:right="0" w:firstLineChars="0" w:firstLine="0"/>
              <w:spacing w:line="240" w:lineRule="atLeast"/>
            </w:pPr>
            <w:r>
              <w:t>2</w:t>
            </w:r>
          </w:p>
        </w:tc>
        <w:tc>
          <w:tcPr>
            <w:tcW w:w="591" w:type="pct"/>
            <w:vAlign w:val="center"/>
          </w:tcPr>
          <w:p w:rsidR="0018722C">
            <w:pPr>
              <w:pStyle w:val="affff9"/>
              <w:topLinePunct/>
              <w:ind w:leftChars="0" w:left="0" w:rightChars="0" w:right="0" w:firstLineChars="0" w:firstLine="0"/>
              <w:spacing w:line="240" w:lineRule="atLeast"/>
            </w:pPr>
            <w:r>
              <w:t>5</w:t>
            </w:r>
          </w:p>
        </w:tc>
        <w:tc>
          <w:tcPr>
            <w:tcW w:w="724" w:type="pct"/>
            <w:vAlign w:val="center"/>
          </w:tcPr>
          <w:p w:rsidR="0018722C">
            <w:pPr>
              <w:pStyle w:val="affff9"/>
              <w:topLinePunct/>
              <w:ind w:leftChars="0" w:left="0" w:rightChars="0" w:right="0" w:firstLineChars="0" w:firstLine="0"/>
              <w:spacing w:line="240" w:lineRule="atLeast"/>
            </w:pPr>
            <w:r>
              <w:t>30</w:t>
            </w:r>
          </w:p>
        </w:tc>
        <w:tc>
          <w:tcPr>
            <w:tcW w:w="729" w:type="pct"/>
            <w:vAlign w:val="center"/>
          </w:tcPr>
          <w:p w:rsidR="0018722C">
            <w:pPr>
              <w:pStyle w:val="affff9"/>
              <w:topLinePunct/>
              <w:ind w:leftChars="0" w:left="0" w:rightChars="0" w:right="0" w:firstLineChars="0" w:firstLine="0"/>
              <w:spacing w:line="240" w:lineRule="atLeast"/>
            </w:pPr>
            <w:r>
              <w:t>2</w:t>
            </w:r>
          </w:p>
        </w:tc>
        <w:tc>
          <w:tcPr>
            <w:tcW w:w="729" w:type="pct"/>
            <w:vAlign w:val="center"/>
          </w:tcPr>
          <w:p w:rsidR="0018722C">
            <w:pPr>
              <w:pStyle w:val="affff9"/>
              <w:topLinePunct/>
              <w:ind w:leftChars="0" w:left="0" w:rightChars="0" w:right="0" w:firstLineChars="0" w:firstLine="0"/>
              <w:spacing w:line="240" w:lineRule="atLeast"/>
            </w:pPr>
            <w:r>
              <w:t>1400</w:t>
            </w:r>
          </w:p>
        </w:tc>
        <w:tc>
          <w:tcPr>
            <w:tcW w:w="587" w:type="pct"/>
            <w:vAlign w:val="center"/>
          </w:tcPr>
          <w:p w:rsidR="0018722C">
            <w:pPr>
              <w:pStyle w:val="affff9"/>
              <w:topLinePunct/>
              <w:ind w:leftChars="0" w:left="0" w:rightChars="0" w:right="0" w:firstLineChars="0" w:firstLine="0"/>
              <w:spacing w:line="240" w:lineRule="atLeast"/>
            </w:pPr>
            <w:r>
              <w:t>11.09</w:t>
            </w:r>
          </w:p>
        </w:tc>
        <w:tc>
          <w:tcPr>
            <w:tcW w:w="652" w:type="pct"/>
            <w:vAlign w:val="center"/>
          </w:tcPr>
          <w:p w:rsidR="0018722C">
            <w:pPr>
              <w:pStyle w:val="affff9"/>
              <w:topLinePunct/>
              <w:ind w:leftChars="0" w:left="0" w:rightChars="0" w:right="0" w:firstLineChars="0" w:firstLine="0"/>
              <w:spacing w:line="240" w:lineRule="atLeast"/>
            </w:pPr>
            <w:r>
              <w:t>0.3062</w:t>
            </w:r>
          </w:p>
        </w:tc>
        <w:tc>
          <w:tcPr>
            <w:tcW w:w="550" w:type="pct"/>
            <w:vAlign w:val="center"/>
          </w:tcPr>
          <w:p w:rsidR="0018722C">
            <w:pPr>
              <w:pStyle w:val="affff9"/>
              <w:topLinePunct/>
              <w:ind w:leftChars="0" w:left="0" w:rightChars="0" w:right="0" w:firstLineChars="0" w:firstLine="0"/>
              <w:spacing w:line="240" w:lineRule="atLeast"/>
            </w:pPr>
            <w:r>
              <w:t>0.2954</w:t>
            </w:r>
          </w:p>
        </w:tc>
      </w:tr>
      <w:tr>
        <w:tc>
          <w:tcPr>
            <w:tcW w:w="438"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5</w:t>
            </w:r>
          </w:p>
        </w:tc>
        <w:tc>
          <w:tcPr>
            <w:tcW w:w="724" w:type="pct"/>
            <w:vAlign w:val="center"/>
          </w:tcPr>
          <w:p w:rsidR="0018722C">
            <w:pPr>
              <w:pStyle w:val="affff9"/>
              <w:topLinePunct/>
              <w:ind w:leftChars="0" w:left="0" w:rightChars="0" w:right="0" w:firstLineChars="0" w:firstLine="0"/>
              <w:spacing w:line="240" w:lineRule="atLeast"/>
            </w:pPr>
            <w:r>
              <w:t>50</w:t>
            </w:r>
          </w:p>
        </w:tc>
        <w:tc>
          <w:tcPr>
            <w:tcW w:w="729" w:type="pct"/>
            <w:vAlign w:val="center"/>
          </w:tcPr>
          <w:p w:rsidR="0018722C">
            <w:pPr>
              <w:pStyle w:val="affff9"/>
              <w:topLinePunct/>
              <w:ind w:leftChars="0" w:left="0" w:rightChars="0" w:right="0" w:firstLineChars="0" w:firstLine="0"/>
              <w:spacing w:line="240" w:lineRule="atLeast"/>
            </w:pPr>
            <w:r>
              <w:t>3</w:t>
            </w:r>
          </w:p>
        </w:tc>
        <w:tc>
          <w:tcPr>
            <w:tcW w:w="729" w:type="pct"/>
            <w:vAlign w:val="center"/>
          </w:tcPr>
          <w:p w:rsidR="0018722C">
            <w:pPr>
              <w:pStyle w:val="affff9"/>
              <w:topLinePunct/>
              <w:ind w:leftChars="0" w:left="0" w:rightChars="0" w:right="0" w:firstLineChars="0" w:firstLine="0"/>
              <w:spacing w:line="240" w:lineRule="atLeast"/>
            </w:pPr>
            <w:r>
              <w:t>1800</w:t>
            </w:r>
          </w:p>
        </w:tc>
        <w:tc>
          <w:tcPr>
            <w:tcW w:w="587" w:type="pct"/>
            <w:vAlign w:val="center"/>
          </w:tcPr>
          <w:p w:rsidR="0018722C">
            <w:pPr>
              <w:pStyle w:val="affff9"/>
              <w:topLinePunct/>
              <w:ind w:leftChars="0" w:left="0" w:rightChars="0" w:right="0" w:firstLineChars="0" w:firstLine="0"/>
              <w:spacing w:line="240" w:lineRule="atLeast"/>
            </w:pPr>
            <w:r>
              <w:t>6.83</w:t>
            </w:r>
          </w:p>
        </w:tc>
        <w:tc>
          <w:tcPr>
            <w:tcW w:w="652" w:type="pct"/>
            <w:vAlign w:val="center"/>
          </w:tcPr>
          <w:p w:rsidR="0018722C">
            <w:pPr>
              <w:pStyle w:val="affff9"/>
              <w:topLinePunct/>
              <w:ind w:leftChars="0" w:left="0" w:rightChars="0" w:right="0" w:firstLineChars="0" w:firstLine="0"/>
              <w:spacing w:line="240" w:lineRule="atLeast"/>
            </w:pPr>
            <w:r>
              <w:t>0.2740</w:t>
            </w:r>
          </w:p>
        </w:tc>
        <w:tc>
          <w:tcPr>
            <w:tcW w:w="550" w:type="pct"/>
            <w:vAlign w:val="center"/>
          </w:tcPr>
          <w:p w:rsidR="0018722C">
            <w:pPr>
              <w:pStyle w:val="affff9"/>
              <w:topLinePunct/>
              <w:ind w:leftChars="0" w:left="0" w:rightChars="0" w:right="0" w:firstLineChars="0" w:firstLine="0"/>
              <w:spacing w:line="240" w:lineRule="atLeast"/>
            </w:pPr>
            <w:r>
              <w:t>0.1909</w:t>
            </w:r>
          </w:p>
        </w:tc>
      </w:tr>
      <w:tr>
        <w:tc>
          <w:tcPr>
            <w:tcW w:w="438" w:type="pct"/>
            <w:vAlign w:val="center"/>
          </w:tcPr>
          <w:p w:rsidR="0018722C">
            <w:pPr>
              <w:pStyle w:val="affff9"/>
              <w:topLinePunct/>
              <w:ind w:leftChars="0" w:left="0" w:rightChars="0" w:right="0" w:firstLineChars="0" w:firstLine="0"/>
              <w:spacing w:line="240" w:lineRule="atLeast"/>
            </w:pPr>
            <w:r>
              <w:t>4</w:t>
            </w:r>
          </w:p>
        </w:tc>
        <w:tc>
          <w:tcPr>
            <w:tcW w:w="591" w:type="pct"/>
            <w:vAlign w:val="center"/>
          </w:tcPr>
          <w:p w:rsidR="0018722C">
            <w:pPr>
              <w:pStyle w:val="affff9"/>
              <w:topLinePunct/>
              <w:ind w:leftChars="0" w:left="0" w:rightChars="0" w:right="0" w:firstLineChars="0" w:firstLine="0"/>
              <w:spacing w:line="240" w:lineRule="atLeast"/>
            </w:pPr>
            <w:r>
              <w:t>5</w:t>
            </w:r>
          </w:p>
        </w:tc>
        <w:tc>
          <w:tcPr>
            <w:tcW w:w="724" w:type="pct"/>
            <w:vAlign w:val="center"/>
          </w:tcPr>
          <w:p w:rsidR="0018722C">
            <w:pPr>
              <w:pStyle w:val="affff9"/>
              <w:topLinePunct/>
              <w:ind w:leftChars="0" w:left="0" w:rightChars="0" w:right="0" w:firstLineChars="0" w:firstLine="0"/>
              <w:spacing w:line="240" w:lineRule="atLeast"/>
            </w:pPr>
            <w:r>
              <w:t>70</w:t>
            </w:r>
          </w:p>
        </w:tc>
        <w:tc>
          <w:tcPr>
            <w:tcW w:w="729" w:type="pct"/>
            <w:vAlign w:val="center"/>
          </w:tcPr>
          <w:p w:rsidR="0018722C">
            <w:pPr>
              <w:pStyle w:val="affff9"/>
              <w:topLinePunct/>
              <w:ind w:leftChars="0" w:left="0" w:rightChars="0" w:right="0" w:firstLineChars="0" w:firstLine="0"/>
              <w:spacing w:line="240" w:lineRule="atLeast"/>
            </w:pPr>
            <w:r>
              <w:t>4</w:t>
            </w:r>
          </w:p>
        </w:tc>
        <w:tc>
          <w:tcPr>
            <w:tcW w:w="729" w:type="pct"/>
            <w:vAlign w:val="center"/>
          </w:tcPr>
          <w:p w:rsidR="0018722C">
            <w:pPr>
              <w:pStyle w:val="affff9"/>
              <w:topLinePunct/>
              <w:ind w:leftChars="0" w:left="0" w:rightChars="0" w:right="0" w:firstLineChars="0" w:firstLine="0"/>
              <w:spacing w:line="240" w:lineRule="atLeast"/>
            </w:pPr>
            <w:r>
              <w:t>2200</w:t>
            </w:r>
          </w:p>
        </w:tc>
        <w:tc>
          <w:tcPr>
            <w:tcW w:w="587" w:type="pct"/>
            <w:vAlign w:val="center"/>
          </w:tcPr>
          <w:p w:rsidR="0018722C">
            <w:pPr>
              <w:pStyle w:val="affff9"/>
              <w:topLinePunct/>
              <w:ind w:leftChars="0" w:left="0" w:rightChars="0" w:right="0" w:firstLineChars="0" w:firstLine="0"/>
              <w:spacing w:line="240" w:lineRule="atLeast"/>
            </w:pPr>
            <w:r>
              <w:t>3.17</w:t>
            </w:r>
          </w:p>
        </w:tc>
        <w:tc>
          <w:tcPr>
            <w:tcW w:w="652" w:type="pct"/>
            <w:vAlign w:val="center"/>
          </w:tcPr>
          <w:p w:rsidR="0018722C">
            <w:pPr>
              <w:pStyle w:val="affff9"/>
              <w:topLinePunct/>
              <w:ind w:leftChars="0" w:left="0" w:rightChars="0" w:right="0" w:firstLineChars="0" w:firstLine="0"/>
              <w:spacing w:line="240" w:lineRule="atLeast"/>
            </w:pPr>
            <w:r>
              <w:t>0.2102</w:t>
            </w:r>
          </w:p>
        </w:tc>
        <w:tc>
          <w:tcPr>
            <w:tcW w:w="550" w:type="pct"/>
            <w:vAlign w:val="center"/>
          </w:tcPr>
          <w:p w:rsidR="0018722C">
            <w:pPr>
              <w:pStyle w:val="affff9"/>
              <w:topLinePunct/>
              <w:ind w:leftChars="0" w:left="0" w:rightChars="0" w:right="0" w:firstLineChars="0" w:firstLine="0"/>
              <w:spacing w:line="240" w:lineRule="atLeast"/>
            </w:pPr>
            <w:r>
              <w:t>0.0348</w:t>
            </w:r>
          </w:p>
        </w:tc>
      </w:tr>
      <w:tr>
        <w:tc>
          <w:tcPr>
            <w:tcW w:w="438" w:type="pct"/>
            <w:vAlign w:val="center"/>
          </w:tcPr>
          <w:p w:rsidR="0018722C">
            <w:pPr>
              <w:pStyle w:val="affff9"/>
              <w:topLinePunct/>
              <w:ind w:leftChars="0" w:left="0" w:rightChars="0" w:right="0" w:firstLineChars="0" w:firstLine="0"/>
              <w:spacing w:line="240" w:lineRule="atLeast"/>
            </w:pPr>
            <w:r>
              <w:t>5</w:t>
            </w:r>
          </w:p>
        </w:tc>
        <w:tc>
          <w:tcPr>
            <w:tcW w:w="591" w:type="pct"/>
            <w:vAlign w:val="center"/>
          </w:tcPr>
          <w:p w:rsidR="0018722C">
            <w:pPr>
              <w:pStyle w:val="affff9"/>
              <w:topLinePunct/>
              <w:ind w:leftChars="0" w:left="0" w:rightChars="0" w:right="0" w:firstLineChars="0" w:firstLine="0"/>
              <w:spacing w:line="240" w:lineRule="atLeast"/>
            </w:pPr>
            <w:r>
              <w:t>15</w:t>
            </w:r>
          </w:p>
        </w:tc>
        <w:tc>
          <w:tcPr>
            <w:tcW w:w="724" w:type="pct"/>
            <w:vAlign w:val="center"/>
          </w:tcPr>
          <w:p w:rsidR="0018722C">
            <w:pPr>
              <w:pStyle w:val="affff9"/>
              <w:topLinePunct/>
              <w:ind w:leftChars="0" w:left="0" w:rightChars="0" w:right="0" w:firstLineChars="0" w:firstLine="0"/>
              <w:spacing w:line="240" w:lineRule="atLeast"/>
            </w:pPr>
            <w:r>
              <w:t>10</w:t>
            </w:r>
          </w:p>
        </w:tc>
        <w:tc>
          <w:tcPr>
            <w:tcW w:w="729" w:type="pct"/>
            <w:vAlign w:val="center"/>
          </w:tcPr>
          <w:p w:rsidR="0018722C">
            <w:pPr>
              <w:pStyle w:val="affff9"/>
              <w:topLinePunct/>
              <w:ind w:leftChars="0" w:left="0" w:rightChars="0" w:right="0" w:firstLineChars="0" w:firstLine="0"/>
              <w:spacing w:line="240" w:lineRule="atLeast"/>
            </w:pPr>
            <w:r>
              <w:t>2</w:t>
            </w:r>
          </w:p>
        </w:tc>
        <w:tc>
          <w:tcPr>
            <w:tcW w:w="729" w:type="pct"/>
            <w:vAlign w:val="center"/>
          </w:tcPr>
          <w:p w:rsidR="0018722C">
            <w:pPr>
              <w:pStyle w:val="affff9"/>
              <w:topLinePunct/>
              <w:ind w:leftChars="0" w:left="0" w:rightChars="0" w:right="0" w:firstLineChars="0" w:firstLine="0"/>
              <w:spacing w:line="240" w:lineRule="atLeast"/>
            </w:pPr>
            <w:r>
              <w:t>1800</w:t>
            </w:r>
          </w:p>
        </w:tc>
        <w:tc>
          <w:tcPr>
            <w:tcW w:w="587" w:type="pct"/>
            <w:vAlign w:val="center"/>
          </w:tcPr>
          <w:p w:rsidR="0018722C">
            <w:pPr>
              <w:pStyle w:val="affff9"/>
              <w:topLinePunct/>
              <w:ind w:leftChars="0" w:left="0" w:rightChars="0" w:right="0" w:firstLineChars="0" w:firstLine="0"/>
              <w:spacing w:line="240" w:lineRule="atLeast"/>
            </w:pPr>
            <w:r>
              <w:t>19.49</w:t>
            </w:r>
          </w:p>
        </w:tc>
        <w:tc>
          <w:tcPr>
            <w:tcW w:w="652" w:type="pct"/>
            <w:vAlign w:val="center"/>
          </w:tcPr>
          <w:p w:rsidR="0018722C">
            <w:pPr>
              <w:pStyle w:val="affff9"/>
              <w:topLinePunct/>
              <w:ind w:leftChars="0" w:left="0" w:rightChars="0" w:right="0" w:firstLineChars="0" w:firstLine="0"/>
              <w:spacing w:line="240" w:lineRule="atLeast"/>
            </w:pPr>
            <w:r>
              <w:t>0.1928</w:t>
            </w:r>
          </w:p>
        </w:tc>
        <w:tc>
          <w:tcPr>
            <w:tcW w:w="550" w:type="pct"/>
            <w:vAlign w:val="center"/>
          </w:tcPr>
          <w:p w:rsidR="0018722C">
            <w:pPr>
              <w:pStyle w:val="affff9"/>
              <w:topLinePunct/>
              <w:ind w:leftChars="0" w:left="0" w:rightChars="0" w:right="0" w:firstLineChars="0" w:firstLine="0"/>
              <w:spacing w:line="240" w:lineRule="atLeast"/>
            </w:pPr>
            <w:r>
              <w:t>0.3147</w:t>
            </w:r>
          </w:p>
        </w:tc>
      </w:tr>
      <w:tr>
        <w:tc>
          <w:tcPr>
            <w:tcW w:w="438" w:type="pct"/>
            <w:vAlign w:val="center"/>
          </w:tcPr>
          <w:p w:rsidR="0018722C">
            <w:pPr>
              <w:pStyle w:val="affff9"/>
              <w:topLinePunct/>
              <w:ind w:leftChars="0" w:left="0" w:rightChars="0" w:right="0" w:firstLineChars="0" w:firstLine="0"/>
              <w:spacing w:line="240" w:lineRule="atLeast"/>
            </w:pPr>
            <w:r>
              <w:t>6</w:t>
            </w:r>
          </w:p>
        </w:tc>
        <w:tc>
          <w:tcPr>
            <w:tcW w:w="591" w:type="pct"/>
            <w:vAlign w:val="center"/>
          </w:tcPr>
          <w:p w:rsidR="0018722C">
            <w:pPr>
              <w:pStyle w:val="affff9"/>
              <w:topLinePunct/>
              <w:ind w:leftChars="0" w:left="0" w:rightChars="0" w:right="0" w:firstLineChars="0" w:firstLine="0"/>
              <w:spacing w:line="240" w:lineRule="atLeast"/>
            </w:pPr>
            <w:r>
              <w:t>15</w:t>
            </w:r>
          </w:p>
        </w:tc>
        <w:tc>
          <w:tcPr>
            <w:tcW w:w="724" w:type="pct"/>
            <w:vAlign w:val="center"/>
          </w:tcPr>
          <w:p w:rsidR="0018722C">
            <w:pPr>
              <w:pStyle w:val="affff9"/>
              <w:topLinePunct/>
              <w:ind w:leftChars="0" w:left="0" w:rightChars="0" w:right="0" w:firstLineChars="0" w:firstLine="0"/>
              <w:spacing w:line="240" w:lineRule="atLeast"/>
            </w:pPr>
            <w:r>
              <w:t>30</w:t>
            </w:r>
          </w:p>
        </w:tc>
        <w:tc>
          <w:tcPr>
            <w:tcW w:w="729" w:type="pct"/>
            <w:vAlign w:val="center"/>
          </w:tcPr>
          <w:p w:rsidR="0018722C">
            <w:pPr>
              <w:pStyle w:val="affff9"/>
              <w:topLinePunct/>
              <w:ind w:leftChars="0" w:left="0" w:rightChars="0" w:right="0" w:firstLineChars="0" w:firstLine="0"/>
              <w:spacing w:line="240" w:lineRule="atLeast"/>
            </w:pPr>
            <w:r>
              <w:t>1</w:t>
            </w:r>
          </w:p>
        </w:tc>
        <w:tc>
          <w:tcPr>
            <w:tcW w:w="729" w:type="pct"/>
            <w:vAlign w:val="center"/>
          </w:tcPr>
          <w:p w:rsidR="0018722C">
            <w:pPr>
              <w:pStyle w:val="affff9"/>
              <w:topLinePunct/>
              <w:ind w:leftChars="0" w:left="0" w:rightChars="0" w:right="0" w:firstLineChars="0" w:firstLine="0"/>
              <w:spacing w:line="240" w:lineRule="atLeast"/>
            </w:pPr>
            <w:r>
              <w:t>2200</w:t>
            </w:r>
          </w:p>
        </w:tc>
        <w:tc>
          <w:tcPr>
            <w:tcW w:w="587" w:type="pct"/>
            <w:vAlign w:val="center"/>
          </w:tcPr>
          <w:p w:rsidR="0018722C">
            <w:pPr>
              <w:pStyle w:val="affff9"/>
              <w:topLinePunct/>
              <w:ind w:leftChars="0" w:left="0" w:rightChars="0" w:right="0" w:firstLineChars="0" w:firstLine="0"/>
              <w:spacing w:line="240" w:lineRule="atLeast"/>
            </w:pPr>
            <w:r>
              <w:t>11.88</w:t>
            </w:r>
          </w:p>
        </w:tc>
        <w:tc>
          <w:tcPr>
            <w:tcW w:w="652" w:type="pct"/>
            <w:vAlign w:val="center"/>
          </w:tcPr>
          <w:p w:rsidR="0018722C">
            <w:pPr>
              <w:pStyle w:val="affff9"/>
              <w:topLinePunct/>
              <w:ind w:leftChars="0" w:left="0" w:rightChars="0" w:right="0" w:firstLineChars="0" w:firstLine="0"/>
              <w:spacing w:line="240" w:lineRule="atLeast"/>
            </w:pPr>
            <w:r>
              <w:t>0.3345</w:t>
            </w:r>
          </w:p>
        </w:tc>
        <w:tc>
          <w:tcPr>
            <w:tcW w:w="550" w:type="pct"/>
            <w:vAlign w:val="center"/>
          </w:tcPr>
          <w:p w:rsidR="0018722C">
            <w:pPr>
              <w:pStyle w:val="affff9"/>
              <w:topLinePunct/>
              <w:ind w:leftChars="0" w:left="0" w:rightChars="0" w:right="0" w:firstLineChars="0" w:firstLine="0"/>
              <w:spacing w:line="240" w:lineRule="atLeast"/>
            </w:pPr>
            <w:r>
              <w:t>0.3258</w:t>
            </w:r>
          </w:p>
        </w:tc>
      </w:tr>
      <w:tr>
        <w:tc>
          <w:tcPr>
            <w:tcW w:w="438" w:type="pct"/>
            <w:vAlign w:val="center"/>
          </w:tcPr>
          <w:p w:rsidR="0018722C">
            <w:pPr>
              <w:pStyle w:val="affff9"/>
              <w:topLinePunct/>
              <w:ind w:leftChars="0" w:left="0" w:rightChars="0" w:right="0" w:firstLineChars="0" w:firstLine="0"/>
              <w:spacing w:line="240" w:lineRule="atLeast"/>
            </w:pPr>
            <w:r>
              <w:t>7</w:t>
            </w:r>
          </w:p>
        </w:tc>
        <w:tc>
          <w:tcPr>
            <w:tcW w:w="591" w:type="pct"/>
            <w:vAlign w:val="center"/>
          </w:tcPr>
          <w:p w:rsidR="0018722C">
            <w:pPr>
              <w:pStyle w:val="affff9"/>
              <w:topLinePunct/>
              <w:ind w:leftChars="0" w:left="0" w:rightChars="0" w:right="0" w:firstLineChars="0" w:firstLine="0"/>
              <w:spacing w:line="240" w:lineRule="atLeast"/>
            </w:pPr>
            <w:r>
              <w:t>15</w:t>
            </w:r>
          </w:p>
        </w:tc>
        <w:tc>
          <w:tcPr>
            <w:tcW w:w="724" w:type="pct"/>
            <w:vAlign w:val="center"/>
          </w:tcPr>
          <w:p w:rsidR="0018722C">
            <w:pPr>
              <w:pStyle w:val="affff9"/>
              <w:topLinePunct/>
              <w:ind w:leftChars="0" w:left="0" w:rightChars="0" w:right="0" w:firstLineChars="0" w:firstLine="0"/>
              <w:spacing w:line="240" w:lineRule="atLeast"/>
            </w:pPr>
            <w:r>
              <w:t>50</w:t>
            </w:r>
          </w:p>
        </w:tc>
        <w:tc>
          <w:tcPr>
            <w:tcW w:w="729" w:type="pct"/>
            <w:vAlign w:val="center"/>
          </w:tcPr>
          <w:p w:rsidR="0018722C">
            <w:pPr>
              <w:pStyle w:val="affff9"/>
              <w:topLinePunct/>
              <w:ind w:leftChars="0" w:left="0" w:rightChars="0" w:right="0" w:firstLineChars="0" w:firstLine="0"/>
              <w:spacing w:line="240" w:lineRule="atLeast"/>
            </w:pPr>
            <w:r>
              <w:t>4</w:t>
            </w:r>
          </w:p>
        </w:tc>
        <w:tc>
          <w:tcPr>
            <w:tcW w:w="729" w:type="pct"/>
            <w:vAlign w:val="center"/>
          </w:tcPr>
          <w:p w:rsidR="0018722C">
            <w:pPr>
              <w:pStyle w:val="affff9"/>
              <w:topLinePunct/>
              <w:ind w:leftChars="0" w:left="0" w:rightChars="0" w:right="0" w:firstLineChars="0" w:firstLine="0"/>
              <w:spacing w:line="240" w:lineRule="atLeast"/>
            </w:pPr>
            <w:r>
              <w:t>1000</w:t>
            </w:r>
          </w:p>
        </w:tc>
        <w:tc>
          <w:tcPr>
            <w:tcW w:w="587" w:type="pct"/>
            <w:vAlign w:val="center"/>
          </w:tcPr>
          <w:p w:rsidR="0018722C">
            <w:pPr>
              <w:pStyle w:val="affff9"/>
              <w:topLinePunct/>
              <w:ind w:leftChars="0" w:left="0" w:rightChars="0" w:right="0" w:firstLineChars="0" w:firstLine="0"/>
              <w:spacing w:line="240" w:lineRule="atLeast"/>
            </w:pPr>
            <w:r>
              <w:t>12.00</w:t>
            </w:r>
          </w:p>
        </w:tc>
        <w:tc>
          <w:tcPr>
            <w:tcW w:w="652" w:type="pct"/>
            <w:vAlign w:val="center"/>
          </w:tcPr>
          <w:p w:rsidR="0018722C">
            <w:pPr>
              <w:pStyle w:val="affff9"/>
              <w:topLinePunct/>
              <w:ind w:leftChars="0" w:left="0" w:rightChars="0" w:right="0" w:firstLineChars="0" w:firstLine="0"/>
              <w:spacing w:line="240" w:lineRule="atLeast"/>
            </w:pPr>
            <w:r>
              <w:t>0.5808</w:t>
            </w:r>
          </w:p>
        </w:tc>
        <w:tc>
          <w:tcPr>
            <w:tcW w:w="550" w:type="pct"/>
            <w:vAlign w:val="center"/>
          </w:tcPr>
          <w:p w:rsidR="0018722C">
            <w:pPr>
              <w:pStyle w:val="affff9"/>
              <w:topLinePunct/>
              <w:ind w:leftChars="0" w:left="0" w:rightChars="0" w:right="0" w:firstLineChars="0" w:firstLine="0"/>
              <w:spacing w:line="240" w:lineRule="atLeast"/>
            </w:pPr>
            <w:r>
              <w:t>0.4485</w:t>
            </w:r>
          </w:p>
        </w:tc>
      </w:tr>
      <w:tr>
        <w:tc>
          <w:tcPr>
            <w:tcW w:w="438" w:type="pct"/>
            <w:vAlign w:val="center"/>
          </w:tcPr>
          <w:p w:rsidR="0018722C">
            <w:pPr>
              <w:pStyle w:val="affff9"/>
              <w:topLinePunct/>
              <w:ind w:leftChars="0" w:left="0" w:rightChars="0" w:right="0" w:firstLineChars="0" w:firstLine="0"/>
              <w:spacing w:line="240" w:lineRule="atLeast"/>
            </w:pPr>
            <w:r>
              <w:t>8</w:t>
            </w:r>
          </w:p>
        </w:tc>
        <w:tc>
          <w:tcPr>
            <w:tcW w:w="591" w:type="pct"/>
            <w:vAlign w:val="center"/>
          </w:tcPr>
          <w:p w:rsidR="0018722C">
            <w:pPr>
              <w:pStyle w:val="affff9"/>
              <w:topLinePunct/>
              <w:ind w:leftChars="0" w:left="0" w:rightChars="0" w:right="0" w:firstLineChars="0" w:firstLine="0"/>
              <w:spacing w:line="240" w:lineRule="atLeast"/>
            </w:pPr>
            <w:r>
              <w:t>15</w:t>
            </w:r>
          </w:p>
        </w:tc>
        <w:tc>
          <w:tcPr>
            <w:tcW w:w="724" w:type="pct"/>
            <w:vAlign w:val="center"/>
          </w:tcPr>
          <w:p w:rsidR="0018722C">
            <w:pPr>
              <w:pStyle w:val="affff9"/>
              <w:topLinePunct/>
              <w:ind w:leftChars="0" w:left="0" w:rightChars="0" w:right="0" w:firstLineChars="0" w:firstLine="0"/>
              <w:spacing w:line="240" w:lineRule="atLeast"/>
            </w:pPr>
            <w:r>
              <w:t>70</w:t>
            </w:r>
          </w:p>
        </w:tc>
        <w:tc>
          <w:tcPr>
            <w:tcW w:w="729" w:type="pct"/>
            <w:vAlign w:val="center"/>
          </w:tcPr>
          <w:p w:rsidR="0018722C">
            <w:pPr>
              <w:pStyle w:val="affff9"/>
              <w:topLinePunct/>
              <w:ind w:leftChars="0" w:left="0" w:rightChars="0" w:right="0" w:firstLineChars="0" w:firstLine="0"/>
              <w:spacing w:line="240" w:lineRule="atLeast"/>
            </w:pPr>
            <w:r>
              <w:t>3</w:t>
            </w:r>
          </w:p>
        </w:tc>
        <w:tc>
          <w:tcPr>
            <w:tcW w:w="729" w:type="pct"/>
            <w:vAlign w:val="center"/>
          </w:tcPr>
          <w:p w:rsidR="0018722C">
            <w:pPr>
              <w:pStyle w:val="affff9"/>
              <w:topLinePunct/>
              <w:ind w:leftChars="0" w:left="0" w:rightChars="0" w:right="0" w:firstLineChars="0" w:firstLine="0"/>
              <w:spacing w:line="240" w:lineRule="atLeast"/>
            </w:pPr>
            <w:r>
              <w:t>1400</w:t>
            </w:r>
          </w:p>
        </w:tc>
        <w:tc>
          <w:tcPr>
            <w:tcW w:w="587" w:type="pct"/>
            <w:vAlign w:val="center"/>
          </w:tcPr>
          <w:p w:rsidR="0018722C">
            <w:pPr>
              <w:pStyle w:val="affff9"/>
              <w:topLinePunct/>
              <w:ind w:leftChars="0" w:left="0" w:rightChars="0" w:right="0" w:firstLineChars="0" w:firstLine="0"/>
              <w:spacing w:line="240" w:lineRule="atLeast"/>
            </w:pPr>
            <w:r>
              <w:t>12.86</w:t>
            </w:r>
          </w:p>
        </w:tc>
        <w:tc>
          <w:tcPr>
            <w:tcW w:w="652" w:type="pct"/>
            <w:vAlign w:val="center"/>
          </w:tcPr>
          <w:p w:rsidR="0018722C">
            <w:pPr>
              <w:pStyle w:val="affff9"/>
              <w:topLinePunct/>
              <w:ind w:leftChars="0" w:left="0" w:rightChars="0" w:right="0" w:firstLineChars="0" w:firstLine="0"/>
              <w:spacing w:line="240" w:lineRule="atLeast"/>
            </w:pPr>
            <w:r>
              <w:t>0.8601</w:t>
            </w:r>
          </w:p>
        </w:tc>
        <w:tc>
          <w:tcPr>
            <w:tcW w:w="550" w:type="pct"/>
            <w:vAlign w:val="center"/>
          </w:tcPr>
          <w:p w:rsidR="0018722C">
            <w:pPr>
              <w:pStyle w:val="affff9"/>
              <w:topLinePunct/>
              <w:ind w:leftChars="0" w:left="0" w:rightChars="0" w:right="0" w:firstLineChars="0" w:firstLine="0"/>
              <w:spacing w:line="240" w:lineRule="atLeast"/>
            </w:pPr>
            <w:r>
              <w:t>0.5810</w:t>
            </w:r>
          </w:p>
        </w:tc>
      </w:tr>
      <w:tr>
        <w:tc>
          <w:tcPr>
            <w:tcW w:w="438" w:type="pct"/>
            <w:vAlign w:val="center"/>
          </w:tcPr>
          <w:p w:rsidR="0018722C">
            <w:pPr>
              <w:pStyle w:val="affff9"/>
              <w:topLinePunct/>
              <w:ind w:leftChars="0" w:left="0" w:rightChars="0" w:right="0" w:firstLineChars="0" w:firstLine="0"/>
              <w:spacing w:line="240" w:lineRule="atLeast"/>
            </w:pPr>
            <w:r>
              <w:t>9</w:t>
            </w:r>
          </w:p>
        </w:tc>
        <w:tc>
          <w:tcPr>
            <w:tcW w:w="591" w:type="pct"/>
            <w:vAlign w:val="center"/>
          </w:tcPr>
          <w:p w:rsidR="0018722C">
            <w:pPr>
              <w:pStyle w:val="affff9"/>
              <w:topLinePunct/>
              <w:ind w:leftChars="0" w:left="0" w:rightChars="0" w:right="0" w:firstLineChars="0" w:firstLine="0"/>
              <w:spacing w:line="240" w:lineRule="atLeast"/>
            </w:pPr>
            <w:r>
              <w:t>25</w:t>
            </w:r>
          </w:p>
        </w:tc>
        <w:tc>
          <w:tcPr>
            <w:tcW w:w="724" w:type="pct"/>
            <w:vAlign w:val="center"/>
          </w:tcPr>
          <w:p w:rsidR="0018722C">
            <w:pPr>
              <w:pStyle w:val="affff9"/>
              <w:topLinePunct/>
              <w:ind w:leftChars="0" w:left="0" w:rightChars="0" w:right="0" w:firstLineChars="0" w:firstLine="0"/>
              <w:spacing w:line="240" w:lineRule="atLeast"/>
            </w:pPr>
            <w:r>
              <w:t>10</w:t>
            </w:r>
          </w:p>
        </w:tc>
        <w:tc>
          <w:tcPr>
            <w:tcW w:w="729" w:type="pct"/>
            <w:vAlign w:val="center"/>
          </w:tcPr>
          <w:p w:rsidR="0018722C">
            <w:pPr>
              <w:pStyle w:val="affff9"/>
              <w:topLinePunct/>
              <w:ind w:leftChars="0" w:left="0" w:rightChars="0" w:right="0" w:firstLineChars="0" w:firstLine="0"/>
              <w:spacing w:line="240" w:lineRule="atLeast"/>
            </w:pPr>
            <w:r>
              <w:t>3</w:t>
            </w:r>
          </w:p>
        </w:tc>
        <w:tc>
          <w:tcPr>
            <w:tcW w:w="729" w:type="pct"/>
            <w:vAlign w:val="center"/>
          </w:tcPr>
          <w:p w:rsidR="0018722C">
            <w:pPr>
              <w:pStyle w:val="affff9"/>
              <w:topLinePunct/>
              <w:ind w:leftChars="0" w:left="0" w:rightChars="0" w:right="0" w:firstLineChars="0" w:firstLine="0"/>
              <w:spacing w:line="240" w:lineRule="atLeast"/>
            </w:pPr>
            <w:r>
              <w:t>2200</w:t>
            </w:r>
          </w:p>
        </w:tc>
        <w:tc>
          <w:tcPr>
            <w:tcW w:w="587" w:type="pct"/>
            <w:vAlign w:val="center"/>
          </w:tcPr>
          <w:p w:rsidR="0018722C">
            <w:pPr>
              <w:pStyle w:val="affff9"/>
              <w:topLinePunct/>
              <w:ind w:leftChars="0" w:left="0" w:rightChars="0" w:right="0" w:firstLineChars="0" w:firstLine="0"/>
              <w:spacing w:line="240" w:lineRule="atLeast"/>
            </w:pPr>
            <w:r>
              <w:t>14.59</w:t>
            </w:r>
          </w:p>
        </w:tc>
        <w:tc>
          <w:tcPr>
            <w:tcW w:w="652" w:type="pct"/>
            <w:vAlign w:val="center"/>
          </w:tcPr>
          <w:p w:rsidR="0018722C">
            <w:pPr>
              <w:pStyle w:val="affff9"/>
              <w:topLinePunct/>
              <w:ind w:leftChars="0" w:left="0" w:rightChars="0" w:right="0" w:firstLineChars="0" w:firstLine="0"/>
              <w:spacing w:line="240" w:lineRule="atLeast"/>
            </w:pPr>
            <w:r>
              <w:t>0.1427</w:t>
            </w:r>
          </w:p>
        </w:tc>
        <w:tc>
          <w:tcPr>
            <w:tcW w:w="550" w:type="pct"/>
            <w:vAlign w:val="center"/>
          </w:tcPr>
          <w:p w:rsidR="0018722C">
            <w:pPr>
              <w:pStyle w:val="affff9"/>
              <w:topLinePunct/>
              <w:ind w:leftChars="0" w:left="0" w:rightChars="0" w:right="0" w:firstLineChars="0" w:firstLine="0"/>
              <w:spacing w:line="240" w:lineRule="atLeast"/>
            </w:pPr>
            <w:r>
              <w:t>0.2124</w:t>
            </w:r>
          </w:p>
        </w:tc>
      </w:tr>
      <w:tr>
        <w:tc>
          <w:tcPr>
            <w:tcW w:w="438" w:type="pct"/>
            <w:vAlign w:val="center"/>
          </w:tcPr>
          <w:p w:rsidR="0018722C">
            <w:pPr>
              <w:pStyle w:val="affff9"/>
              <w:topLinePunct/>
              <w:ind w:leftChars="0" w:left="0" w:rightChars="0" w:right="0" w:firstLineChars="0" w:firstLine="0"/>
              <w:spacing w:line="240" w:lineRule="atLeast"/>
            </w:pPr>
            <w:r>
              <w:t>10</w:t>
            </w:r>
          </w:p>
        </w:tc>
        <w:tc>
          <w:tcPr>
            <w:tcW w:w="591" w:type="pct"/>
            <w:vAlign w:val="center"/>
          </w:tcPr>
          <w:p w:rsidR="0018722C">
            <w:pPr>
              <w:pStyle w:val="affff9"/>
              <w:topLinePunct/>
              <w:ind w:leftChars="0" w:left="0" w:rightChars="0" w:right="0" w:firstLineChars="0" w:firstLine="0"/>
              <w:spacing w:line="240" w:lineRule="atLeast"/>
            </w:pPr>
            <w:r>
              <w:t>25</w:t>
            </w:r>
          </w:p>
        </w:tc>
        <w:tc>
          <w:tcPr>
            <w:tcW w:w="724" w:type="pct"/>
            <w:vAlign w:val="center"/>
          </w:tcPr>
          <w:p w:rsidR="0018722C">
            <w:pPr>
              <w:pStyle w:val="affff9"/>
              <w:topLinePunct/>
              <w:ind w:leftChars="0" w:left="0" w:rightChars="0" w:right="0" w:firstLineChars="0" w:firstLine="0"/>
              <w:spacing w:line="240" w:lineRule="atLeast"/>
            </w:pPr>
            <w:r>
              <w:t>30</w:t>
            </w:r>
          </w:p>
        </w:tc>
        <w:tc>
          <w:tcPr>
            <w:tcW w:w="729" w:type="pct"/>
            <w:vAlign w:val="center"/>
          </w:tcPr>
          <w:p w:rsidR="0018722C">
            <w:pPr>
              <w:pStyle w:val="affff9"/>
              <w:topLinePunct/>
              <w:ind w:leftChars="0" w:left="0" w:rightChars="0" w:right="0" w:firstLineChars="0" w:firstLine="0"/>
              <w:spacing w:line="240" w:lineRule="atLeast"/>
            </w:pPr>
            <w:r>
              <w:t>4</w:t>
            </w:r>
          </w:p>
        </w:tc>
        <w:tc>
          <w:tcPr>
            <w:tcW w:w="729" w:type="pct"/>
            <w:vAlign w:val="center"/>
          </w:tcPr>
          <w:p w:rsidR="0018722C">
            <w:pPr>
              <w:pStyle w:val="affff9"/>
              <w:topLinePunct/>
              <w:ind w:leftChars="0" w:left="0" w:rightChars="0" w:right="0" w:firstLineChars="0" w:firstLine="0"/>
              <w:spacing w:line="240" w:lineRule="atLeast"/>
            </w:pPr>
            <w:r>
              <w:t>1800</w:t>
            </w:r>
          </w:p>
        </w:tc>
        <w:tc>
          <w:tcPr>
            <w:tcW w:w="587" w:type="pct"/>
            <w:vAlign w:val="center"/>
          </w:tcPr>
          <w:p w:rsidR="0018722C">
            <w:pPr>
              <w:pStyle w:val="affff9"/>
              <w:topLinePunct/>
              <w:ind w:leftChars="0" w:left="0" w:rightChars="0" w:right="0" w:firstLineChars="0" w:firstLine="0"/>
              <w:spacing w:line="240" w:lineRule="atLeast"/>
            </w:pPr>
            <w:r>
              <w:t>17.23</w:t>
            </w:r>
          </w:p>
        </w:tc>
        <w:tc>
          <w:tcPr>
            <w:tcW w:w="652" w:type="pct"/>
            <w:vAlign w:val="center"/>
          </w:tcPr>
          <w:p w:rsidR="0018722C">
            <w:pPr>
              <w:pStyle w:val="affff9"/>
              <w:topLinePunct/>
              <w:ind w:leftChars="0" w:left="0" w:rightChars="0" w:right="0" w:firstLineChars="0" w:firstLine="0"/>
              <w:spacing w:line="240" w:lineRule="atLeast"/>
            </w:pPr>
            <w:r>
              <w:t>0.5221</w:t>
            </w:r>
          </w:p>
        </w:tc>
        <w:tc>
          <w:tcPr>
            <w:tcW w:w="550" w:type="pct"/>
            <w:vAlign w:val="center"/>
          </w:tcPr>
          <w:p w:rsidR="0018722C">
            <w:pPr>
              <w:pStyle w:val="affff9"/>
              <w:topLinePunct/>
              <w:ind w:leftChars="0" w:left="0" w:rightChars="0" w:right="0" w:firstLineChars="0" w:firstLine="0"/>
              <w:spacing w:line="240" w:lineRule="atLeast"/>
            </w:pPr>
            <w:r>
              <w:t>0.5318</w:t>
            </w:r>
          </w:p>
        </w:tc>
      </w:tr>
      <w:tr>
        <w:tc>
          <w:tcPr>
            <w:tcW w:w="438" w:type="pct"/>
            <w:vAlign w:val="center"/>
          </w:tcPr>
          <w:p w:rsidR="0018722C">
            <w:pPr>
              <w:pStyle w:val="affff9"/>
              <w:topLinePunct/>
              <w:ind w:leftChars="0" w:left="0" w:rightChars="0" w:right="0" w:firstLineChars="0" w:firstLine="0"/>
              <w:spacing w:line="240" w:lineRule="atLeast"/>
            </w:pPr>
            <w:r>
              <w:t>11</w:t>
            </w:r>
          </w:p>
        </w:tc>
        <w:tc>
          <w:tcPr>
            <w:tcW w:w="591" w:type="pct"/>
            <w:vAlign w:val="center"/>
          </w:tcPr>
          <w:p w:rsidR="0018722C">
            <w:pPr>
              <w:pStyle w:val="affff9"/>
              <w:topLinePunct/>
              <w:ind w:leftChars="0" w:left="0" w:rightChars="0" w:right="0" w:firstLineChars="0" w:firstLine="0"/>
              <w:spacing w:line="240" w:lineRule="atLeast"/>
            </w:pPr>
            <w:r>
              <w:t>25</w:t>
            </w:r>
          </w:p>
        </w:tc>
        <w:tc>
          <w:tcPr>
            <w:tcW w:w="724" w:type="pct"/>
            <w:vAlign w:val="center"/>
          </w:tcPr>
          <w:p w:rsidR="0018722C">
            <w:pPr>
              <w:pStyle w:val="affff9"/>
              <w:topLinePunct/>
              <w:ind w:leftChars="0" w:left="0" w:rightChars="0" w:right="0" w:firstLineChars="0" w:firstLine="0"/>
              <w:spacing w:line="240" w:lineRule="atLeast"/>
            </w:pPr>
            <w:r>
              <w:t>50</w:t>
            </w:r>
          </w:p>
        </w:tc>
        <w:tc>
          <w:tcPr>
            <w:tcW w:w="729" w:type="pct"/>
            <w:vAlign w:val="center"/>
          </w:tcPr>
          <w:p w:rsidR="0018722C">
            <w:pPr>
              <w:pStyle w:val="affff9"/>
              <w:topLinePunct/>
              <w:ind w:leftChars="0" w:left="0" w:rightChars="0" w:right="0" w:firstLineChars="0" w:firstLine="0"/>
              <w:spacing w:line="240" w:lineRule="atLeast"/>
            </w:pPr>
            <w:r>
              <w:t>1</w:t>
            </w:r>
          </w:p>
        </w:tc>
        <w:tc>
          <w:tcPr>
            <w:tcW w:w="729" w:type="pct"/>
            <w:vAlign w:val="center"/>
          </w:tcPr>
          <w:p w:rsidR="0018722C">
            <w:pPr>
              <w:pStyle w:val="affff9"/>
              <w:topLinePunct/>
              <w:ind w:leftChars="0" w:left="0" w:rightChars="0" w:right="0" w:firstLineChars="0" w:firstLine="0"/>
              <w:spacing w:line="240" w:lineRule="atLeast"/>
            </w:pPr>
            <w:r>
              <w:t>1400</w:t>
            </w:r>
          </w:p>
        </w:tc>
        <w:tc>
          <w:tcPr>
            <w:tcW w:w="587" w:type="pct"/>
            <w:vAlign w:val="center"/>
          </w:tcPr>
          <w:p w:rsidR="0018722C">
            <w:pPr>
              <w:pStyle w:val="affff9"/>
              <w:topLinePunct/>
              <w:ind w:leftChars="0" w:left="0" w:rightChars="0" w:right="0" w:firstLineChars="0" w:firstLine="0"/>
              <w:spacing w:line="240" w:lineRule="atLeast"/>
            </w:pPr>
            <w:r>
              <w:t>21.21</w:t>
            </w:r>
          </w:p>
        </w:tc>
        <w:tc>
          <w:tcPr>
            <w:tcW w:w="652" w:type="pct"/>
            <w:vAlign w:val="center"/>
          </w:tcPr>
          <w:p w:rsidR="0018722C">
            <w:pPr>
              <w:pStyle w:val="affff9"/>
              <w:topLinePunct/>
              <w:ind w:leftChars="0" w:left="0" w:rightChars="0" w:right="0" w:firstLineChars="0" w:firstLine="0"/>
              <w:spacing w:line="240" w:lineRule="atLeast"/>
            </w:pPr>
            <w:r>
              <w:t>0.9775</w:t>
            </w:r>
          </w:p>
        </w:tc>
        <w:tc>
          <w:tcPr>
            <w:tcW w:w="550" w:type="pct"/>
            <w:vAlign w:val="center"/>
          </w:tcPr>
          <w:p w:rsidR="0018722C">
            <w:pPr>
              <w:pStyle w:val="affff9"/>
              <w:topLinePunct/>
              <w:ind w:leftChars="0" w:left="0" w:rightChars="0" w:right="0" w:firstLineChars="0" w:firstLine="0"/>
              <w:spacing w:line="240" w:lineRule="atLeast"/>
            </w:pPr>
            <w:r>
              <w:t>0.8444</w:t>
            </w:r>
          </w:p>
        </w:tc>
      </w:tr>
      <w:tr>
        <w:tc>
          <w:tcPr>
            <w:tcW w:w="438" w:type="pct"/>
            <w:vAlign w:val="center"/>
          </w:tcPr>
          <w:p w:rsidR="0018722C">
            <w:pPr>
              <w:pStyle w:val="affff9"/>
              <w:topLinePunct/>
              <w:ind w:leftChars="0" w:left="0" w:rightChars="0" w:right="0" w:firstLineChars="0" w:firstLine="0"/>
              <w:spacing w:line="240" w:lineRule="atLeast"/>
            </w:pPr>
            <w:r>
              <w:t>12</w:t>
            </w:r>
          </w:p>
        </w:tc>
        <w:tc>
          <w:tcPr>
            <w:tcW w:w="591" w:type="pct"/>
            <w:vAlign w:val="center"/>
          </w:tcPr>
          <w:p w:rsidR="0018722C">
            <w:pPr>
              <w:pStyle w:val="affff9"/>
              <w:topLinePunct/>
              <w:ind w:leftChars="0" w:left="0" w:rightChars="0" w:right="0" w:firstLineChars="0" w:firstLine="0"/>
              <w:spacing w:line="240" w:lineRule="atLeast"/>
            </w:pPr>
            <w:r>
              <w:t>25</w:t>
            </w:r>
          </w:p>
        </w:tc>
        <w:tc>
          <w:tcPr>
            <w:tcW w:w="724" w:type="pct"/>
            <w:vAlign w:val="center"/>
          </w:tcPr>
          <w:p w:rsidR="0018722C">
            <w:pPr>
              <w:pStyle w:val="affff9"/>
              <w:topLinePunct/>
              <w:ind w:leftChars="0" w:left="0" w:rightChars="0" w:right="0" w:firstLineChars="0" w:firstLine="0"/>
              <w:spacing w:line="240" w:lineRule="atLeast"/>
            </w:pPr>
            <w:r>
              <w:t>70</w:t>
            </w:r>
          </w:p>
        </w:tc>
        <w:tc>
          <w:tcPr>
            <w:tcW w:w="729" w:type="pct"/>
            <w:vAlign w:val="center"/>
          </w:tcPr>
          <w:p w:rsidR="0018722C">
            <w:pPr>
              <w:pStyle w:val="affff9"/>
              <w:topLinePunct/>
              <w:ind w:leftChars="0" w:left="0" w:rightChars="0" w:right="0" w:firstLineChars="0" w:firstLine="0"/>
              <w:spacing w:line="240" w:lineRule="atLeast"/>
            </w:pPr>
            <w:r>
              <w:t>2</w:t>
            </w:r>
          </w:p>
        </w:tc>
        <w:tc>
          <w:tcPr>
            <w:tcW w:w="729" w:type="pct"/>
            <w:vAlign w:val="center"/>
          </w:tcPr>
          <w:p w:rsidR="0018722C">
            <w:pPr>
              <w:pStyle w:val="affff9"/>
              <w:topLinePunct/>
              <w:ind w:leftChars="0" w:left="0" w:rightChars="0" w:right="0" w:firstLineChars="0" w:firstLine="0"/>
              <w:spacing w:line="240" w:lineRule="atLeast"/>
            </w:pPr>
            <w:r>
              <w:t>1000</w:t>
            </w:r>
          </w:p>
        </w:tc>
        <w:tc>
          <w:tcPr>
            <w:tcW w:w="587" w:type="pct"/>
            <w:vAlign w:val="center"/>
          </w:tcPr>
          <w:p w:rsidR="0018722C">
            <w:pPr>
              <w:pStyle w:val="affff9"/>
              <w:topLinePunct/>
              <w:ind w:leftChars="0" w:left="0" w:rightChars="0" w:right="0" w:firstLineChars="0" w:firstLine="0"/>
              <w:spacing w:line="240" w:lineRule="atLeast"/>
            </w:pPr>
            <w:r>
              <w:t>18.00</w:t>
            </w:r>
          </w:p>
        </w:tc>
        <w:tc>
          <w:tcPr>
            <w:tcW w:w="652" w:type="pct"/>
            <w:vAlign w:val="center"/>
          </w:tcPr>
          <w:p w:rsidR="0018722C">
            <w:pPr>
              <w:pStyle w:val="affff9"/>
              <w:topLinePunct/>
              <w:ind w:leftChars="0" w:left="0" w:rightChars="0" w:right="0" w:firstLineChars="0" w:firstLine="0"/>
              <w:spacing w:line="240" w:lineRule="atLeast"/>
            </w:pPr>
            <w:r>
              <w:t>1.2038</w:t>
            </w:r>
          </w:p>
        </w:tc>
        <w:tc>
          <w:tcPr>
            <w:tcW w:w="550" w:type="pct"/>
            <w:vAlign w:val="center"/>
          </w:tcPr>
          <w:p w:rsidR="0018722C">
            <w:pPr>
              <w:pStyle w:val="affff9"/>
              <w:topLinePunct/>
              <w:ind w:leftChars="0" w:left="0" w:rightChars="0" w:right="0" w:firstLineChars="0" w:firstLine="0"/>
              <w:spacing w:line="240" w:lineRule="atLeast"/>
            </w:pPr>
            <w:r>
              <w:t>0.8534</w:t>
            </w:r>
          </w:p>
        </w:tc>
      </w:tr>
      <w:tr>
        <w:tc>
          <w:tcPr>
            <w:tcW w:w="438" w:type="pct"/>
            <w:vAlign w:val="center"/>
          </w:tcPr>
          <w:p w:rsidR="0018722C">
            <w:pPr>
              <w:pStyle w:val="affff9"/>
              <w:topLinePunct/>
              <w:ind w:leftChars="0" w:left="0" w:rightChars="0" w:right="0" w:firstLineChars="0" w:firstLine="0"/>
              <w:spacing w:line="240" w:lineRule="atLeast"/>
            </w:pPr>
            <w:r>
              <w:t>13</w:t>
            </w:r>
          </w:p>
        </w:tc>
        <w:tc>
          <w:tcPr>
            <w:tcW w:w="591" w:type="pct"/>
            <w:vAlign w:val="center"/>
          </w:tcPr>
          <w:p w:rsidR="0018722C">
            <w:pPr>
              <w:pStyle w:val="affff9"/>
              <w:topLinePunct/>
              <w:ind w:leftChars="0" w:left="0" w:rightChars="0" w:right="0" w:firstLineChars="0" w:firstLine="0"/>
              <w:spacing w:line="240" w:lineRule="atLeast"/>
            </w:pPr>
            <w:r>
              <w:t>35</w:t>
            </w:r>
          </w:p>
        </w:tc>
        <w:tc>
          <w:tcPr>
            <w:tcW w:w="724" w:type="pct"/>
            <w:vAlign w:val="center"/>
          </w:tcPr>
          <w:p w:rsidR="0018722C">
            <w:pPr>
              <w:pStyle w:val="affff9"/>
              <w:topLinePunct/>
              <w:ind w:leftChars="0" w:left="0" w:rightChars="0" w:right="0" w:firstLineChars="0" w:firstLine="0"/>
              <w:spacing w:line="240" w:lineRule="atLeast"/>
            </w:pPr>
            <w:r>
              <w:t>10</w:t>
            </w:r>
          </w:p>
        </w:tc>
        <w:tc>
          <w:tcPr>
            <w:tcW w:w="729" w:type="pct"/>
            <w:vAlign w:val="center"/>
          </w:tcPr>
          <w:p w:rsidR="0018722C">
            <w:pPr>
              <w:pStyle w:val="affff9"/>
              <w:topLinePunct/>
              <w:ind w:leftChars="0" w:left="0" w:rightChars="0" w:right="0" w:firstLineChars="0" w:firstLine="0"/>
              <w:spacing w:line="240" w:lineRule="atLeast"/>
            </w:pPr>
            <w:r>
              <w:t>4</w:t>
            </w:r>
          </w:p>
        </w:tc>
        <w:tc>
          <w:tcPr>
            <w:tcW w:w="729" w:type="pct"/>
            <w:vAlign w:val="center"/>
          </w:tcPr>
          <w:p w:rsidR="0018722C">
            <w:pPr>
              <w:pStyle w:val="affff9"/>
              <w:topLinePunct/>
              <w:ind w:leftChars="0" w:left="0" w:rightChars="0" w:right="0" w:firstLineChars="0" w:firstLine="0"/>
              <w:spacing w:line="240" w:lineRule="atLeast"/>
            </w:pPr>
            <w:r>
              <w:t>1400</w:t>
            </w:r>
          </w:p>
        </w:tc>
        <w:tc>
          <w:tcPr>
            <w:tcW w:w="587" w:type="pct"/>
            <w:vAlign w:val="center"/>
          </w:tcPr>
          <w:p w:rsidR="0018722C">
            <w:pPr>
              <w:pStyle w:val="affff9"/>
              <w:topLinePunct/>
              <w:ind w:leftChars="0" w:left="0" w:rightChars="0" w:right="0" w:firstLineChars="0" w:firstLine="0"/>
              <w:spacing w:line="240" w:lineRule="atLeast"/>
            </w:pPr>
            <w:r>
              <w:t>10.80</w:t>
            </w:r>
          </w:p>
        </w:tc>
        <w:tc>
          <w:tcPr>
            <w:tcW w:w="652" w:type="pct"/>
            <w:vAlign w:val="center"/>
          </w:tcPr>
          <w:p w:rsidR="0018722C">
            <w:pPr>
              <w:pStyle w:val="affff9"/>
              <w:topLinePunct/>
              <w:ind w:leftChars="0" w:left="0" w:rightChars="0" w:right="0" w:firstLineChars="0" w:firstLine="0"/>
              <w:spacing w:line="240" w:lineRule="atLeast"/>
            </w:pPr>
            <w:r>
              <w:t>0.1083</w:t>
            </w:r>
          </w:p>
        </w:tc>
        <w:tc>
          <w:tcPr>
            <w:tcW w:w="550" w:type="pct"/>
            <w:vAlign w:val="center"/>
          </w:tcPr>
          <w:p w:rsidR="0018722C">
            <w:pPr>
              <w:pStyle w:val="affff9"/>
              <w:topLinePunct/>
              <w:ind w:leftChars="0" w:left="0" w:rightChars="0" w:right="0" w:firstLineChars="0" w:firstLine="0"/>
              <w:spacing w:line="240" w:lineRule="atLeast"/>
            </w:pPr>
            <w:r>
              <w:t>0.1386</w:t>
            </w:r>
          </w:p>
        </w:tc>
      </w:tr>
      <w:tr>
        <w:tc>
          <w:tcPr>
            <w:tcW w:w="438" w:type="pct"/>
            <w:vAlign w:val="center"/>
          </w:tcPr>
          <w:p w:rsidR="0018722C">
            <w:pPr>
              <w:pStyle w:val="affff9"/>
              <w:topLinePunct/>
              <w:ind w:leftChars="0" w:left="0" w:rightChars="0" w:right="0" w:firstLineChars="0" w:firstLine="0"/>
              <w:spacing w:line="240" w:lineRule="atLeast"/>
            </w:pPr>
            <w:r>
              <w:t>14</w:t>
            </w:r>
          </w:p>
        </w:tc>
        <w:tc>
          <w:tcPr>
            <w:tcW w:w="591" w:type="pct"/>
            <w:vAlign w:val="center"/>
          </w:tcPr>
          <w:p w:rsidR="0018722C">
            <w:pPr>
              <w:pStyle w:val="affff9"/>
              <w:topLinePunct/>
              <w:ind w:leftChars="0" w:left="0" w:rightChars="0" w:right="0" w:firstLineChars="0" w:firstLine="0"/>
              <w:spacing w:line="240" w:lineRule="atLeast"/>
            </w:pPr>
            <w:r>
              <w:t>35</w:t>
            </w:r>
          </w:p>
        </w:tc>
        <w:tc>
          <w:tcPr>
            <w:tcW w:w="724" w:type="pct"/>
            <w:vAlign w:val="center"/>
          </w:tcPr>
          <w:p w:rsidR="0018722C">
            <w:pPr>
              <w:pStyle w:val="affff9"/>
              <w:topLinePunct/>
              <w:ind w:leftChars="0" w:left="0" w:rightChars="0" w:right="0" w:firstLineChars="0" w:firstLine="0"/>
              <w:spacing w:line="240" w:lineRule="atLeast"/>
            </w:pPr>
            <w:r>
              <w:t>30</w:t>
            </w:r>
          </w:p>
        </w:tc>
        <w:tc>
          <w:tcPr>
            <w:tcW w:w="729" w:type="pct"/>
            <w:vAlign w:val="center"/>
          </w:tcPr>
          <w:p w:rsidR="0018722C">
            <w:pPr>
              <w:pStyle w:val="affff9"/>
              <w:topLinePunct/>
              <w:ind w:leftChars="0" w:left="0" w:rightChars="0" w:right="0" w:firstLineChars="0" w:firstLine="0"/>
              <w:spacing w:line="240" w:lineRule="atLeast"/>
            </w:pPr>
            <w:r>
              <w:t>3</w:t>
            </w:r>
          </w:p>
        </w:tc>
        <w:tc>
          <w:tcPr>
            <w:tcW w:w="729" w:type="pct"/>
            <w:vAlign w:val="center"/>
          </w:tcPr>
          <w:p w:rsidR="0018722C">
            <w:pPr>
              <w:pStyle w:val="affff9"/>
              <w:topLinePunct/>
              <w:ind w:leftChars="0" w:left="0" w:rightChars="0" w:right="0" w:firstLineChars="0" w:firstLine="0"/>
              <w:spacing w:line="240" w:lineRule="atLeast"/>
            </w:pPr>
            <w:r>
              <w:t>1000</w:t>
            </w:r>
          </w:p>
        </w:tc>
        <w:tc>
          <w:tcPr>
            <w:tcW w:w="587" w:type="pct"/>
            <w:vAlign w:val="center"/>
          </w:tcPr>
          <w:p w:rsidR="0018722C">
            <w:pPr>
              <w:pStyle w:val="affff9"/>
              <w:topLinePunct/>
              <w:ind w:leftChars="0" w:left="0" w:rightChars="0" w:right="0" w:firstLineChars="0" w:firstLine="0"/>
              <w:spacing w:line="240" w:lineRule="atLeast"/>
            </w:pPr>
            <w:r>
              <w:t>17.92</w:t>
            </w:r>
          </w:p>
        </w:tc>
        <w:tc>
          <w:tcPr>
            <w:tcW w:w="652" w:type="pct"/>
            <w:vAlign w:val="center"/>
          </w:tcPr>
          <w:p w:rsidR="0018722C">
            <w:pPr>
              <w:pStyle w:val="affff9"/>
              <w:topLinePunct/>
              <w:ind w:leftChars="0" w:left="0" w:rightChars="0" w:right="0" w:firstLineChars="0" w:firstLine="0"/>
              <w:spacing w:line="240" w:lineRule="atLeast"/>
            </w:pPr>
            <w:r>
              <w:t>0.5092</w:t>
            </w:r>
          </w:p>
        </w:tc>
        <w:tc>
          <w:tcPr>
            <w:tcW w:w="550" w:type="pct"/>
            <w:vAlign w:val="center"/>
          </w:tcPr>
          <w:p w:rsidR="0018722C">
            <w:pPr>
              <w:pStyle w:val="affff9"/>
              <w:topLinePunct/>
              <w:ind w:leftChars="0" w:left="0" w:rightChars="0" w:right="0" w:firstLineChars="0" w:firstLine="0"/>
              <w:spacing w:line="240" w:lineRule="atLeast"/>
            </w:pPr>
            <w:r>
              <w:t>0.5373</w:t>
            </w:r>
          </w:p>
        </w:tc>
      </w:tr>
      <w:tr>
        <w:tc>
          <w:tcPr>
            <w:tcW w:w="438" w:type="pct"/>
            <w:vAlign w:val="center"/>
          </w:tcPr>
          <w:p w:rsidR="0018722C">
            <w:pPr>
              <w:pStyle w:val="affff9"/>
              <w:topLinePunct/>
              <w:ind w:leftChars="0" w:left="0" w:rightChars="0" w:right="0" w:firstLineChars="0" w:firstLine="0"/>
              <w:spacing w:line="240" w:lineRule="atLeast"/>
            </w:pPr>
            <w:r>
              <w:t>15</w:t>
            </w:r>
          </w:p>
        </w:tc>
        <w:tc>
          <w:tcPr>
            <w:tcW w:w="591" w:type="pct"/>
            <w:vAlign w:val="center"/>
          </w:tcPr>
          <w:p w:rsidR="0018722C">
            <w:pPr>
              <w:pStyle w:val="affff9"/>
              <w:topLinePunct/>
              <w:ind w:leftChars="0" w:left="0" w:rightChars="0" w:right="0" w:firstLineChars="0" w:firstLine="0"/>
              <w:spacing w:line="240" w:lineRule="atLeast"/>
            </w:pPr>
            <w:r>
              <w:t>35</w:t>
            </w:r>
          </w:p>
        </w:tc>
        <w:tc>
          <w:tcPr>
            <w:tcW w:w="724" w:type="pct"/>
            <w:vAlign w:val="center"/>
          </w:tcPr>
          <w:p w:rsidR="0018722C">
            <w:pPr>
              <w:pStyle w:val="affff9"/>
              <w:topLinePunct/>
              <w:ind w:leftChars="0" w:left="0" w:rightChars="0" w:right="0" w:firstLineChars="0" w:firstLine="0"/>
              <w:spacing w:line="240" w:lineRule="atLeast"/>
            </w:pPr>
            <w:r>
              <w:t>50</w:t>
            </w:r>
          </w:p>
        </w:tc>
        <w:tc>
          <w:tcPr>
            <w:tcW w:w="729" w:type="pct"/>
            <w:vAlign w:val="center"/>
          </w:tcPr>
          <w:p w:rsidR="0018722C">
            <w:pPr>
              <w:pStyle w:val="affff9"/>
              <w:topLinePunct/>
              <w:ind w:leftChars="0" w:left="0" w:rightChars="0" w:right="0" w:firstLineChars="0" w:firstLine="0"/>
              <w:spacing w:line="240" w:lineRule="atLeast"/>
            </w:pPr>
            <w:r>
              <w:t>2</w:t>
            </w:r>
          </w:p>
        </w:tc>
        <w:tc>
          <w:tcPr>
            <w:tcW w:w="729" w:type="pct"/>
            <w:vAlign w:val="center"/>
          </w:tcPr>
          <w:p w:rsidR="0018722C">
            <w:pPr>
              <w:pStyle w:val="affff9"/>
              <w:topLinePunct/>
              <w:ind w:leftChars="0" w:left="0" w:rightChars="0" w:right="0" w:firstLineChars="0" w:firstLine="0"/>
              <w:spacing w:line="240" w:lineRule="atLeast"/>
            </w:pPr>
            <w:r>
              <w:t>2200</w:t>
            </w:r>
          </w:p>
        </w:tc>
        <w:tc>
          <w:tcPr>
            <w:tcW w:w="587" w:type="pct"/>
            <w:vAlign w:val="center"/>
          </w:tcPr>
          <w:p w:rsidR="0018722C">
            <w:pPr>
              <w:pStyle w:val="affff9"/>
              <w:topLinePunct/>
              <w:ind w:leftChars="0" w:left="0" w:rightChars="0" w:right="0" w:firstLineChars="0" w:firstLine="0"/>
              <w:spacing w:line="240" w:lineRule="atLeast"/>
            </w:pPr>
            <w:r>
              <w:t>18.17</w:t>
            </w:r>
          </w:p>
        </w:tc>
        <w:tc>
          <w:tcPr>
            <w:tcW w:w="652" w:type="pct"/>
            <w:vAlign w:val="center"/>
          </w:tcPr>
          <w:p w:rsidR="0018722C">
            <w:pPr>
              <w:pStyle w:val="affff9"/>
              <w:topLinePunct/>
              <w:ind w:leftChars="0" w:left="0" w:rightChars="0" w:right="0" w:firstLineChars="0" w:firstLine="0"/>
              <w:spacing w:line="240" w:lineRule="atLeast"/>
            </w:pPr>
            <w:r>
              <w:t>0.8744</w:t>
            </w:r>
          </w:p>
        </w:tc>
        <w:tc>
          <w:tcPr>
            <w:tcW w:w="550" w:type="pct"/>
            <w:vAlign w:val="center"/>
          </w:tcPr>
          <w:p w:rsidR="0018722C">
            <w:pPr>
              <w:pStyle w:val="affff9"/>
              <w:topLinePunct/>
              <w:ind w:leftChars="0" w:left="0" w:rightChars="0" w:right="0" w:firstLineChars="0" w:firstLine="0"/>
              <w:spacing w:line="240" w:lineRule="atLeast"/>
            </w:pPr>
            <w:r>
              <w:t>0.7259</w:t>
            </w:r>
          </w:p>
        </w:tc>
      </w:tr>
      <w:tr>
        <w:tc>
          <w:tcPr>
            <w:tcW w:w="438" w:type="pct"/>
            <w:vAlign w:val="center"/>
          </w:tcPr>
          <w:p w:rsidR="0018722C">
            <w:pPr>
              <w:pStyle w:val="affff9"/>
              <w:topLinePunct/>
              <w:ind w:leftChars="0" w:left="0" w:rightChars="0" w:right="0" w:firstLineChars="0" w:firstLine="0"/>
              <w:spacing w:line="240" w:lineRule="atLeast"/>
            </w:pPr>
            <w:r>
              <w:t>16</w:t>
            </w:r>
          </w:p>
        </w:tc>
        <w:tc>
          <w:tcPr>
            <w:tcW w:w="591" w:type="pct"/>
            <w:vAlign w:val="center"/>
          </w:tcPr>
          <w:p w:rsidR="0018722C">
            <w:pPr>
              <w:pStyle w:val="affff9"/>
              <w:topLinePunct/>
              <w:ind w:leftChars="0" w:left="0" w:rightChars="0" w:right="0" w:firstLineChars="0" w:firstLine="0"/>
              <w:spacing w:line="240" w:lineRule="atLeast"/>
            </w:pPr>
            <w:r>
              <w:t>35</w:t>
            </w:r>
          </w:p>
        </w:tc>
        <w:tc>
          <w:tcPr>
            <w:tcW w:w="724" w:type="pct"/>
            <w:vAlign w:val="center"/>
          </w:tcPr>
          <w:p w:rsidR="0018722C">
            <w:pPr>
              <w:pStyle w:val="affff9"/>
              <w:topLinePunct/>
              <w:ind w:leftChars="0" w:left="0" w:rightChars="0" w:right="0" w:firstLineChars="0" w:firstLine="0"/>
              <w:spacing w:line="240" w:lineRule="atLeast"/>
            </w:pPr>
            <w:r>
              <w:t>70</w:t>
            </w:r>
          </w:p>
        </w:tc>
        <w:tc>
          <w:tcPr>
            <w:tcW w:w="729" w:type="pct"/>
            <w:vAlign w:val="center"/>
          </w:tcPr>
          <w:p w:rsidR="0018722C">
            <w:pPr>
              <w:pStyle w:val="affff9"/>
              <w:topLinePunct/>
              <w:ind w:leftChars="0" w:left="0" w:rightChars="0" w:right="0" w:firstLineChars="0" w:firstLine="0"/>
              <w:spacing w:line="240" w:lineRule="atLeast"/>
            </w:pPr>
            <w:r>
              <w:t>1</w:t>
            </w:r>
          </w:p>
        </w:tc>
        <w:tc>
          <w:tcPr>
            <w:tcW w:w="729" w:type="pct"/>
            <w:vAlign w:val="center"/>
          </w:tcPr>
          <w:p w:rsidR="0018722C">
            <w:pPr>
              <w:pStyle w:val="affff9"/>
              <w:topLinePunct/>
              <w:ind w:leftChars="0" w:left="0" w:rightChars="0" w:right="0" w:firstLineChars="0" w:firstLine="0"/>
              <w:spacing w:line="240" w:lineRule="atLeast"/>
            </w:pPr>
            <w:r>
              <w:t>1800</w:t>
            </w:r>
          </w:p>
        </w:tc>
        <w:tc>
          <w:tcPr>
            <w:tcW w:w="587" w:type="pct"/>
            <w:vAlign w:val="center"/>
          </w:tcPr>
          <w:p w:rsidR="0018722C">
            <w:pPr>
              <w:pStyle w:val="affff9"/>
              <w:topLinePunct/>
              <w:ind w:leftChars="0" w:left="0" w:rightChars="0" w:right="0" w:firstLineChars="0" w:firstLine="0"/>
              <w:spacing w:line="240" w:lineRule="atLeast"/>
            </w:pPr>
            <w:r>
              <w:t>14.35</w:t>
            </w:r>
          </w:p>
        </w:tc>
        <w:tc>
          <w:tcPr>
            <w:tcW w:w="652" w:type="pct"/>
            <w:vAlign w:val="center"/>
          </w:tcPr>
          <w:p w:rsidR="0018722C">
            <w:pPr>
              <w:pStyle w:val="affff9"/>
              <w:topLinePunct/>
              <w:ind w:leftChars="0" w:left="0" w:rightChars="0" w:right="0" w:firstLineChars="0" w:firstLine="0"/>
              <w:spacing w:line="240" w:lineRule="atLeast"/>
            </w:pPr>
            <w:r>
              <w:t>1.0090</w:t>
            </w:r>
          </w:p>
        </w:tc>
        <w:tc>
          <w:tcPr>
            <w:tcW w:w="550" w:type="pct"/>
            <w:vAlign w:val="center"/>
          </w:tcPr>
          <w:p w:rsidR="0018722C">
            <w:pPr>
              <w:pStyle w:val="affff9"/>
              <w:topLinePunct/>
              <w:ind w:leftChars="0" w:left="0" w:rightChars="0" w:right="0" w:firstLineChars="0" w:firstLine="0"/>
              <w:spacing w:line="240" w:lineRule="atLeast"/>
            </w:pPr>
            <w:r>
              <w:t>0.6770</w:t>
            </w:r>
          </w:p>
        </w:tc>
      </w:tr>
      <w:tr>
        <w:tc>
          <w:tcPr>
            <w:tcW w:w="438" w:type="pct"/>
            <w:vAlign w:val="center"/>
          </w:tcPr>
          <w:p w:rsidR="0018722C">
            <w:pPr>
              <w:pStyle w:val="ac"/>
              <w:topLinePunct/>
              <w:ind w:leftChars="0" w:left="0" w:rightChars="0" w:right="0" w:firstLineChars="0" w:firstLine="0"/>
              <w:spacing w:line="240" w:lineRule="atLeast"/>
            </w:pPr>
            <w:r>
              <w:t>K1</w:t>
            </w:r>
          </w:p>
        </w:tc>
        <w:tc>
          <w:tcPr>
            <w:tcW w:w="591" w:type="pct"/>
            <w:vAlign w:val="center"/>
          </w:tcPr>
          <w:p w:rsidR="0018722C">
            <w:pPr>
              <w:pStyle w:val="affff9"/>
              <w:topLinePunct/>
              <w:ind w:leftChars="0" w:left="0" w:rightChars="0" w:right="0" w:firstLineChars="0" w:firstLine="0"/>
              <w:spacing w:line="240" w:lineRule="atLeast"/>
            </w:pPr>
            <w:r>
              <w:t>0.1346</w:t>
            </w:r>
          </w:p>
        </w:tc>
        <w:tc>
          <w:tcPr>
            <w:tcW w:w="724" w:type="pct"/>
            <w:vAlign w:val="center"/>
          </w:tcPr>
          <w:p w:rsidR="0018722C">
            <w:pPr>
              <w:pStyle w:val="affff9"/>
              <w:topLinePunct/>
              <w:ind w:leftChars="0" w:left="0" w:rightChars="0" w:right="0" w:firstLineChars="0" w:firstLine="0"/>
              <w:spacing w:line="240" w:lineRule="atLeast"/>
            </w:pPr>
            <w:r>
              <w:t>0.1708</w:t>
            </w:r>
          </w:p>
        </w:tc>
        <w:tc>
          <w:tcPr>
            <w:tcW w:w="729" w:type="pct"/>
            <w:vAlign w:val="center"/>
          </w:tcPr>
          <w:p w:rsidR="0018722C">
            <w:pPr>
              <w:pStyle w:val="affff9"/>
              <w:topLinePunct/>
              <w:ind w:leftChars="0" w:left="0" w:rightChars="0" w:right="0" w:firstLineChars="0" w:firstLine="0"/>
              <w:spacing w:line="240" w:lineRule="atLeast"/>
            </w:pPr>
            <w:r>
              <w:t>0.46613</w:t>
            </w:r>
          </w:p>
        </w:tc>
        <w:tc>
          <w:tcPr>
            <w:tcW w:w="729" w:type="pct"/>
            <w:vAlign w:val="center"/>
          </w:tcPr>
          <w:p w:rsidR="0018722C">
            <w:pPr>
              <w:pStyle w:val="affff9"/>
              <w:topLinePunct/>
              <w:ind w:leftChars="0" w:left="0" w:rightChars="0" w:right="0" w:firstLineChars="0" w:firstLine="0"/>
              <w:spacing w:line="240" w:lineRule="atLeast"/>
            </w:pPr>
            <w:r>
              <w:t>0.4641</w:t>
            </w:r>
          </w:p>
        </w:tc>
        <w:tc>
          <w:tcPr>
            <w:tcW w:w="587"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550"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K2</w:t>
            </w:r>
          </w:p>
        </w:tc>
        <w:tc>
          <w:tcPr>
            <w:tcW w:w="591" w:type="pct"/>
            <w:vAlign w:val="center"/>
          </w:tcPr>
          <w:p w:rsidR="0018722C">
            <w:pPr>
              <w:pStyle w:val="affff9"/>
              <w:topLinePunct/>
              <w:ind w:leftChars="0" w:left="0" w:rightChars="0" w:right="0" w:firstLineChars="0" w:firstLine="0"/>
              <w:spacing w:line="240" w:lineRule="atLeast"/>
            </w:pPr>
            <w:r>
              <w:t>0.4175</w:t>
            </w:r>
          </w:p>
        </w:tc>
        <w:tc>
          <w:tcPr>
            <w:tcW w:w="724" w:type="pct"/>
            <w:vAlign w:val="center"/>
          </w:tcPr>
          <w:p w:rsidR="0018722C">
            <w:pPr>
              <w:pStyle w:val="affff9"/>
              <w:topLinePunct/>
              <w:ind w:leftChars="0" w:left="0" w:rightChars="0" w:right="0" w:firstLineChars="0" w:firstLine="0"/>
              <w:spacing w:line="240" w:lineRule="atLeast"/>
            </w:pPr>
            <w:r>
              <w:t>0.4226</w:t>
            </w:r>
          </w:p>
        </w:tc>
        <w:tc>
          <w:tcPr>
            <w:tcW w:w="729" w:type="pct"/>
            <w:vAlign w:val="center"/>
          </w:tcPr>
          <w:p w:rsidR="0018722C">
            <w:pPr>
              <w:pStyle w:val="affff9"/>
              <w:topLinePunct/>
              <w:ind w:leftChars="0" w:left="0" w:rightChars="0" w:right="0" w:firstLineChars="0" w:firstLine="0"/>
              <w:spacing w:line="240" w:lineRule="atLeast"/>
            </w:pPr>
            <w:r>
              <w:t>0.5474</w:t>
            </w:r>
          </w:p>
        </w:tc>
        <w:tc>
          <w:tcPr>
            <w:tcW w:w="729" w:type="pct"/>
            <w:vAlign w:val="center"/>
          </w:tcPr>
          <w:p w:rsidR="0018722C">
            <w:pPr>
              <w:pStyle w:val="affff9"/>
              <w:topLinePunct/>
              <w:ind w:leftChars="0" w:left="0" w:rightChars="0" w:right="0" w:firstLineChars="0" w:firstLine="0"/>
              <w:spacing w:line="240" w:lineRule="atLeast"/>
            </w:pPr>
            <w:r>
              <w:t>0.4649</w:t>
            </w:r>
          </w:p>
        </w:tc>
        <w:tc>
          <w:tcPr>
            <w:tcW w:w="587"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550"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K3</w:t>
            </w:r>
          </w:p>
        </w:tc>
        <w:tc>
          <w:tcPr>
            <w:tcW w:w="591" w:type="pct"/>
            <w:vAlign w:val="center"/>
          </w:tcPr>
          <w:p w:rsidR="0018722C">
            <w:pPr>
              <w:pStyle w:val="affff9"/>
              <w:topLinePunct/>
              <w:ind w:leftChars="0" w:left="0" w:rightChars="0" w:right="0" w:firstLineChars="0" w:firstLine="0"/>
              <w:spacing w:line="240" w:lineRule="atLeast"/>
            </w:pPr>
            <w:r>
              <w:t>0.6105</w:t>
            </w:r>
          </w:p>
        </w:tc>
        <w:tc>
          <w:tcPr>
            <w:tcW w:w="724" w:type="pct"/>
            <w:vAlign w:val="center"/>
          </w:tcPr>
          <w:p w:rsidR="0018722C">
            <w:pPr>
              <w:pStyle w:val="affff9"/>
              <w:topLinePunct/>
              <w:ind w:leftChars="0" w:left="0" w:rightChars="0" w:right="0" w:firstLineChars="0" w:firstLine="0"/>
              <w:spacing w:line="240" w:lineRule="atLeast"/>
            </w:pPr>
            <w:r>
              <w:t>0.5524</w:t>
            </w:r>
          </w:p>
        </w:tc>
        <w:tc>
          <w:tcPr>
            <w:tcW w:w="729" w:type="pct"/>
            <w:vAlign w:val="center"/>
          </w:tcPr>
          <w:p w:rsidR="0018722C">
            <w:pPr>
              <w:pStyle w:val="affff9"/>
              <w:topLinePunct/>
              <w:ind w:leftChars="0" w:left="0" w:rightChars="0" w:right="0" w:firstLineChars="0" w:firstLine="0"/>
              <w:spacing w:line="240" w:lineRule="atLeast"/>
            </w:pPr>
            <w:r>
              <w:t>0.3804</w:t>
            </w:r>
          </w:p>
        </w:tc>
        <w:tc>
          <w:tcPr>
            <w:tcW w:w="729" w:type="pct"/>
            <w:vAlign w:val="center"/>
          </w:tcPr>
          <w:p w:rsidR="0018722C">
            <w:pPr>
              <w:pStyle w:val="affff9"/>
              <w:topLinePunct/>
              <w:ind w:leftChars="0" w:left="0" w:rightChars="0" w:right="0" w:firstLineChars="0" w:firstLine="0"/>
              <w:spacing w:line="240" w:lineRule="atLeast"/>
            </w:pPr>
            <w:r>
              <w:t>0.4286</w:t>
            </w:r>
          </w:p>
        </w:tc>
        <w:tc>
          <w:tcPr>
            <w:tcW w:w="587"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550"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K4</w:t>
            </w:r>
          </w:p>
        </w:tc>
        <w:tc>
          <w:tcPr>
            <w:tcW w:w="591" w:type="pct"/>
            <w:vAlign w:val="center"/>
          </w:tcPr>
          <w:p w:rsidR="0018722C">
            <w:pPr>
              <w:pStyle w:val="affff9"/>
              <w:topLinePunct/>
              <w:ind w:leftChars="0" w:left="0" w:rightChars="0" w:right="0" w:firstLineChars="0" w:firstLine="0"/>
              <w:spacing w:line="240" w:lineRule="atLeast"/>
            </w:pPr>
            <w:r>
              <w:t>0.5197</w:t>
            </w:r>
          </w:p>
        </w:tc>
        <w:tc>
          <w:tcPr>
            <w:tcW w:w="724" w:type="pct"/>
            <w:vAlign w:val="center"/>
          </w:tcPr>
          <w:p w:rsidR="0018722C">
            <w:pPr>
              <w:pStyle w:val="affff9"/>
              <w:topLinePunct/>
              <w:ind w:leftChars="0" w:left="0" w:rightChars="0" w:right="0" w:firstLineChars="0" w:firstLine="0"/>
              <w:spacing w:line="240" w:lineRule="atLeast"/>
            </w:pPr>
            <w:r>
              <w:t>0.5366</w:t>
            </w:r>
          </w:p>
        </w:tc>
        <w:tc>
          <w:tcPr>
            <w:tcW w:w="729" w:type="pct"/>
            <w:vAlign w:val="center"/>
          </w:tcPr>
          <w:p w:rsidR="0018722C">
            <w:pPr>
              <w:pStyle w:val="affff9"/>
              <w:topLinePunct/>
              <w:ind w:leftChars="0" w:left="0" w:rightChars="0" w:right="0" w:firstLineChars="0" w:firstLine="0"/>
              <w:spacing w:line="240" w:lineRule="atLeast"/>
            </w:pPr>
            <w:r>
              <w:t>0.2884</w:t>
            </w:r>
          </w:p>
        </w:tc>
        <w:tc>
          <w:tcPr>
            <w:tcW w:w="729" w:type="pct"/>
            <w:vAlign w:val="center"/>
          </w:tcPr>
          <w:p w:rsidR="0018722C">
            <w:pPr>
              <w:pStyle w:val="affff9"/>
              <w:topLinePunct/>
              <w:ind w:leftChars="0" w:left="0" w:rightChars="0" w:right="0" w:firstLineChars="0" w:firstLine="0"/>
              <w:spacing w:line="240" w:lineRule="atLeast"/>
            </w:pPr>
            <w:r>
              <w:t>0.3247</w:t>
            </w:r>
          </w:p>
        </w:tc>
        <w:tc>
          <w:tcPr>
            <w:tcW w:w="587"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550" w:type="pct"/>
            <w:vAlign w:val="center"/>
          </w:tcPr>
          <w:p w:rsidR="0018722C">
            <w:pPr>
              <w:pStyle w:val="ad"/>
              <w:topLinePunct/>
              <w:ind w:leftChars="0" w:left="0" w:rightChars="0" w:right="0" w:firstLineChars="0" w:firstLine="0"/>
              <w:spacing w:line="240" w:lineRule="atLeast"/>
            </w:pPr>
          </w:p>
        </w:tc>
      </w:tr>
      <w:tr>
        <w:tc>
          <w:tcPr>
            <w:tcW w:w="438" w:type="pct"/>
            <w:vAlign w:val="center"/>
            <w:tcBorders>
              <w:top w:val="single" w:sz="4" w:space="0" w:color="auto"/>
            </w:tcBorders>
          </w:tcPr>
          <w:p w:rsidR="0018722C">
            <w:pPr>
              <w:pStyle w:val="ac"/>
              <w:topLinePunct/>
              <w:ind w:leftChars="0" w:left="0" w:rightChars="0" w:right="0" w:firstLineChars="0" w:firstLine="0"/>
              <w:spacing w:line="240" w:lineRule="atLeast"/>
            </w:pPr>
            <w:r>
              <w:t>极差</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0.4759</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0.3816</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0.2590</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0.1402</w:t>
            </w: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14  </w:t>
      </w:r>
      <w:r>
        <w:rPr>
          <w:kern w:val="2"/>
          <w:szCs w:val="22"/>
          <w:rFonts w:ascii="宋体" w:eastAsia="宋体" w:hint="eastAsia" w:cstheme="minorBidi" w:hAnsiTheme="minorHAnsi"/>
          <w:b/>
          <w:sz w:val="21"/>
        </w:rPr>
        <w:t>正交试验结果方差分析</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6"/>
        <w:gridCol w:w="1666"/>
        <w:gridCol w:w="1191"/>
        <w:gridCol w:w="1089"/>
        <w:gridCol w:w="2098"/>
        <w:gridCol w:w="1275"/>
      </w:tblGrid>
      <w:tr>
        <w:trPr>
          <w:tblHeader/>
        </w:trPr>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偏差平方和</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比</w:t>
            </w: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临界值</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707" w:type="pct"/>
            <w:vAlign w:val="center"/>
          </w:tcPr>
          <w:p w:rsidR="0018722C">
            <w:pPr>
              <w:pStyle w:val="ac"/>
              <w:topLinePunct/>
              <w:ind w:leftChars="0" w:left="0" w:rightChars="0" w:right="0" w:firstLineChars="0" w:firstLine="0"/>
              <w:spacing w:line="240" w:lineRule="atLeast"/>
            </w:pPr>
            <w:r>
              <w:t>A</w:t>
            </w:r>
          </w:p>
        </w:tc>
        <w:tc>
          <w:tcPr>
            <w:tcW w:w="977" w:type="pct"/>
            <w:vAlign w:val="center"/>
          </w:tcPr>
          <w:p w:rsidR="0018722C">
            <w:pPr>
              <w:pStyle w:val="affff9"/>
              <w:topLinePunct/>
              <w:ind w:leftChars="0" w:left="0" w:rightChars="0" w:right="0" w:firstLineChars="0" w:firstLine="0"/>
              <w:spacing w:line="240" w:lineRule="atLeast"/>
            </w:pPr>
            <w:r>
              <w:t>0.5108</w:t>
            </w:r>
          </w:p>
        </w:tc>
        <w:tc>
          <w:tcPr>
            <w:tcW w:w="699" w:type="pct"/>
            <w:vAlign w:val="center"/>
          </w:tcPr>
          <w:p w:rsidR="0018722C">
            <w:pPr>
              <w:pStyle w:val="affff9"/>
              <w:topLinePunct/>
              <w:ind w:leftChars="0" w:left="0" w:rightChars="0" w:right="0" w:firstLineChars="0" w:firstLine="0"/>
              <w:spacing w:line="240" w:lineRule="atLeast"/>
            </w:pPr>
            <w:r>
              <w:t>3</w:t>
            </w:r>
          </w:p>
        </w:tc>
        <w:tc>
          <w:tcPr>
            <w:tcW w:w="639" w:type="pct"/>
            <w:vAlign w:val="center"/>
          </w:tcPr>
          <w:p w:rsidR="0018722C">
            <w:pPr>
              <w:pStyle w:val="affff9"/>
              <w:topLinePunct/>
              <w:ind w:leftChars="0" w:left="0" w:rightChars="0" w:right="0" w:firstLineChars="0" w:firstLine="0"/>
              <w:spacing w:line="240" w:lineRule="atLeast"/>
            </w:pPr>
            <w:r>
              <w:t>31.34</w:t>
            </w:r>
          </w:p>
        </w:tc>
        <w:tc>
          <w:tcPr>
            <w:tcW w:w="1230"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d"/>
              <w:topLinePunct/>
              <w:ind w:leftChars="0" w:left="0" w:rightChars="0" w:right="0" w:firstLineChars="0" w:firstLine="0"/>
              <w:spacing w:line="240" w:lineRule="atLeast"/>
            </w:pPr>
            <w:r>
              <w:t>***</w:t>
            </w:r>
          </w:p>
        </w:tc>
      </w:tr>
      <w:tr>
        <w:tc>
          <w:tcPr>
            <w:tcW w:w="70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B</w:t>
            </w:r>
          </w:p>
        </w:tc>
        <w:tc>
          <w:tcPr>
            <w:tcW w:w="9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0.3730</w:t>
            </w:r>
          </w:p>
        </w:tc>
        <w:tc>
          <w:tcPr>
            <w:tcW w:w="6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6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22.88</w:t>
            </w:r>
          </w:p>
        </w:tc>
        <w:tc>
          <w:tcPr>
            <w:tcW w:w="1230" w:type="pct"/>
            <w:vMerge w:val="restart"/>
            <w:vAlign w:val="center"/>
          </w:tcPr>
          <w:p w:rsidR="0018722C">
            <w:pPr>
              <w:pStyle w:val="a5"/>
              <w:topLinePunct/>
              <w:ind w:leftChars="0" w:left="0" w:rightChars="0" w:right="0" w:firstLineChars="0" w:firstLine="0"/>
              <w:spacing w:line="240" w:lineRule="atLeast"/>
            </w:pPr>
            <w:r>
              <w:t>F</w:t>
            </w:r>
            <w:r>
              <w:t>0.01</w:t>
            </w:r>
            <w:r>
              <w:t>(</w:t>
            </w:r>
            <w:r>
              <w:t xml:space="preserve">3,3</w:t>
            </w:r>
            <w:r>
              <w:t>)</w:t>
            </w:r>
            <w:r>
              <w:t>=29.50</w:t>
            </w:r>
          </w:p>
          <w:p w:rsidR="0018722C">
            <w:pPr>
              <w:pStyle w:val="a5"/>
              <w:topLinePunct/>
            </w:pPr>
            <w:r>
              <w:t>F</w:t>
            </w:r>
            <w:r>
              <w:t>0.05</w:t>
            </w:r>
            <w:r>
              <w:t>(</w:t>
            </w:r>
            <w:r>
              <w:t xml:space="preserve">3,3</w:t>
            </w:r>
            <w:r>
              <w:t>)</w:t>
            </w:r>
            <w:r>
              <w:t>=9.28</w:t>
            </w:r>
          </w:p>
          <w:p w:rsidR="0018722C">
            <w:pPr>
              <w:pStyle w:val="a5"/>
              <w:topLinePunct/>
              <w:ind w:leftChars="0" w:left="0" w:rightChars="0" w:right="0" w:firstLineChars="0" w:firstLine="0"/>
              <w:spacing w:line="240" w:lineRule="atLeast"/>
            </w:pPr>
            <w:r>
              <w:t>F</w:t>
            </w:r>
            <w:r>
              <w:t>0.1</w:t>
            </w:r>
            <w:r>
              <w:t>(</w:t>
            </w:r>
            <w:r>
              <w:t xml:space="preserve">3,3</w:t>
            </w:r>
            <w:r>
              <w:t>)</w:t>
            </w:r>
            <w:r>
              <w:t>=5.39</w:t>
            </w:r>
          </w:p>
        </w:tc>
        <w:tc>
          <w:tcPr>
            <w:tcW w:w="7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707" w:type="pct"/>
            <w:vAlign w:val="center"/>
          </w:tcPr>
          <w:p w:rsidR="0018722C">
            <w:pPr>
              <w:pStyle w:val="ac"/>
              <w:topLinePunct/>
              <w:ind w:leftChars="0" w:left="0" w:rightChars="0" w:right="0" w:firstLineChars="0" w:firstLine="0"/>
              <w:spacing w:line="240" w:lineRule="atLeast"/>
            </w:pPr>
            <w:r>
              <w:t>C</w:t>
            </w:r>
          </w:p>
        </w:tc>
        <w:tc>
          <w:tcPr>
            <w:tcW w:w="977" w:type="pct"/>
            <w:vAlign w:val="center"/>
          </w:tcPr>
          <w:p w:rsidR="0018722C">
            <w:pPr>
              <w:pStyle w:val="affff9"/>
              <w:topLinePunct/>
              <w:ind w:leftChars="0" w:left="0" w:rightChars="0" w:right="0" w:firstLineChars="0" w:firstLine="0"/>
              <w:spacing w:line="240" w:lineRule="atLeast"/>
            </w:pPr>
            <w:r>
              <w:t>0.1489</w:t>
            </w:r>
          </w:p>
        </w:tc>
        <w:tc>
          <w:tcPr>
            <w:tcW w:w="699" w:type="pct"/>
            <w:vAlign w:val="center"/>
          </w:tcPr>
          <w:p w:rsidR="0018722C">
            <w:pPr>
              <w:pStyle w:val="affff9"/>
              <w:topLinePunct/>
              <w:ind w:leftChars="0" w:left="0" w:rightChars="0" w:right="0" w:firstLineChars="0" w:firstLine="0"/>
              <w:spacing w:line="240" w:lineRule="atLeast"/>
            </w:pPr>
            <w:r>
              <w:t>3</w:t>
            </w:r>
          </w:p>
        </w:tc>
        <w:tc>
          <w:tcPr>
            <w:tcW w:w="639" w:type="pct"/>
            <w:vAlign w:val="center"/>
          </w:tcPr>
          <w:p w:rsidR="0018722C">
            <w:pPr>
              <w:pStyle w:val="affff9"/>
              <w:topLinePunct/>
              <w:ind w:leftChars="0" w:left="0" w:rightChars="0" w:right="0" w:firstLineChars="0" w:firstLine="0"/>
              <w:spacing w:line="240" w:lineRule="atLeast"/>
            </w:pPr>
            <w:r>
              <w:t>9.13</w:t>
            </w:r>
          </w:p>
        </w:tc>
        <w:tc>
          <w:tcPr>
            <w:tcW w:w="1230" w:type="pct"/>
            <w:vMerge/>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d"/>
              <w:topLinePunct/>
              <w:ind w:leftChars="0" w:left="0" w:rightChars="0" w:right="0" w:firstLineChars="0" w:firstLine="0"/>
              <w:spacing w:line="240" w:lineRule="atLeast"/>
            </w:pPr>
            <w:r>
              <w:t>*</w:t>
            </w:r>
          </w:p>
        </w:tc>
      </w:tr>
      <w:tr>
        <w:tc>
          <w:tcPr>
            <w:tcW w:w="707" w:type="pct"/>
            <w:vAlign w:val="center"/>
          </w:tcPr>
          <w:p w:rsidR="0018722C">
            <w:pPr>
              <w:pStyle w:val="ac"/>
              <w:topLinePunct/>
              <w:ind w:leftChars="0" w:left="0" w:rightChars="0" w:right="0" w:firstLineChars="0" w:firstLine="0"/>
              <w:spacing w:line="240" w:lineRule="atLeast"/>
            </w:pPr>
            <w:r>
              <w:t>D</w:t>
            </w:r>
          </w:p>
        </w:tc>
        <w:tc>
          <w:tcPr>
            <w:tcW w:w="977" w:type="pct"/>
            <w:vAlign w:val="center"/>
          </w:tcPr>
          <w:p w:rsidR="0018722C">
            <w:pPr>
              <w:pStyle w:val="affff9"/>
              <w:topLinePunct/>
              <w:ind w:leftChars="0" w:left="0" w:rightChars="0" w:right="0" w:firstLineChars="0" w:firstLine="0"/>
              <w:spacing w:line="240" w:lineRule="atLeast"/>
            </w:pPr>
            <w:r>
              <w:t>0.0524</w:t>
            </w:r>
          </w:p>
        </w:tc>
        <w:tc>
          <w:tcPr>
            <w:tcW w:w="699" w:type="pct"/>
            <w:vAlign w:val="center"/>
          </w:tcPr>
          <w:p w:rsidR="0018722C">
            <w:pPr>
              <w:pStyle w:val="affff9"/>
              <w:topLinePunct/>
              <w:ind w:leftChars="0" w:left="0" w:rightChars="0" w:right="0" w:firstLineChars="0" w:firstLine="0"/>
              <w:spacing w:line="240" w:lineRule="atLeast"/>
            </w:pPr>
            <w:r>
              <w:t>3</w:t>
            </w:r>
          </w:p>
        </w:tc>
        <w:tc>
          <w:tcPr>
            <w:tcW w:w="639" w:type="pct"/>
            <w:vAlign w:val="center"/>
          </w:tcPr>
          <w:p w:rsidR="0018722C">
            <w:pPr>
              <w:pStyle w:val="affff9"/>
              <w:topLinePunct/>
              <w:ind w:leftChars="0" w:left="0" w:rightChars="0" w:right="0" w:firstLineChars="0" w:firstLine="0"/>
              <w:spacing w:line="240" w:lineRule="atLeast"/>
            </w:pPr>
            <w:r>
              <w:t>3.21</w:t>
            </w:r>
          </w:p>
        </w:tc>
        <w:tc>
          <w:tcPr>
            <w:tcW w:w="1230"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t>误差列</w:t>
            </w:r>
          </w:p>
        </w:tc>
        <w:tc>
          <w:tcPr>
            <w:tcW w:w="977" w:type="pct"/>
            <w:vAlign w:val="center"/>
          </w:tcPr>
          <w:p w:rsidR="0018722C">
            <w:pPr>
              <w:pStyle w:val="affff9"/>
              <w:topLinePunct/>
              <w:ind w:leftChars="0" w:left="0" w:rightChars="0" w:right="0" w:firstLineChars="0" w:firstLine="0"/>
              <w:spacing w:line="240" w:lineRule="atLeast"/>
            </w:pPr>
            <w:r>
              <w:t>0.0163</w:t>
            </w:r>
          </w:p>
        </w:tc>
        <w:tc>
          <w:tcPr>
            <w:tcW w:w="699" w:type="pct"/>
            <w:vAlign w:val="center"/>
          </w:tcPr>
          <w:p w:rsidR="0018722C">
            <w:pPr>
              <w:pStyle w:val="affff9"/>
              <w:topLinePunct/>
              <w:ind w:leftChars="0" w:left="0" w:rightChars="0" w:right="0" w:firstLineChars="0" w:firstLine="0"/>
              <w:spacing w:line="240" w:lineRule="atLeast"/>
            </w:pPr>
            <w:r>
              <w:t>3</w:t>
            </w:r>
          </w:p>
        </w:tc>
        <w:tc>
          <w:tcPr>
            <w:tcW w:w="639" w:type="pct"/>
            <w:vAlign w:val="center"/>
          </w:tcPr>
          <w:p w:rsidR="0018722C">
            <w:pPr>
              <w:pStyle w:val="affff9"/>
              <w:topLinePunct/>
              <w:ind w:leftChars="0" w:left="0" w:rightChars="0" w:right="0" w:firstLineChars="0" w:firstLine="0"/>
              <w:spacing w:line="240" w:lineRule="atLeast"/>
            </w:pPr>
            <w:r>
              <w:t>1</w:t>
            </w:r>
          </w:p>
        </w:tc>
        <w:tc>
          <w:tcPr>
            <w:tcW w:w="1230"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d"/>
              <w:topLinePunct/>
              <w:ind w:leftChars="0" w:left="0" w:rightChars="0" w:right="0" w:firstLineChars="0" w:firstLine="0"/>
              <w:spacing w:line="240" w:lineRule="atLeast"/>
            </w:pPr>
          </w:p>
        </w:tc>
      </w:tr>
      <w:tr>
        <w:tc>
          <w:tcPr>
            <w:tcW w:w="707" w:type="pct"/>
            <w:vAlign w:val="center"/>
            <w:tcBorders>
              <w:top w:val="single" w:sz="4" w:space="0" w:color="auto"/>
            </w:tcBorders>
          </w:tcPr>
          <w:p w:rsidR="0018722C">
            <w:pPr>
              <w:pStyle w:val="ac"/>
              <w:topLinePunct/>
              <w:ind w:leftChars="0" w:left="0" w:rightChars="0" w:right="0" w:firstLineChars="0" w:firstLine="0"/>
              <w:spacing w:line="240" w:lineRule="atLeast"/>
            </w:pPr>
            <w:r>
              <w:t>误差</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0.0163</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63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极差值的大小反映了各因素对测定指标的影响程度，从表</w:t>
      </w:r>
      <w:r>
        <w:rPr>
          <w:rFonts w:ascii="Times New Roman" w:eastAsia="Times New Roman"/>
        </w:rPr>
        <w:t>3</w:t>
      </w:r>
      <w:r>
        <w:rPr>
          <w:rFonts w:ascii="Times New Roman" w:eastAsia="Times New Roman"/>
        </w:rPr>
        <w:t>.</w:t>
      </w:r>
      <w:r>
        <w:rPr>
          <w:rFonts w:ascii="Times New Roman" w:eastAsia="Times New Roman"/>
        </w:rPr>
        <w:t>13</w:t>
      </w:r>
      <w:r>
        <w:t>中可以看出，</w:t>
      </w:r>
      <w:r>
        <w:t>四个因素的重要性大小依次为：投药量</w:t>
      </w:r>
      <w:r>
        <w:rPr>
          <w:rFonts w:ascii="Times New Roman" w:eastAsia="Times New Roman"/>
        </w:rPr>
        <w:t>&gt;</w:t>
      </w:r>
      <w:r>
        <w:t>聚合物量</w:t>
      </w:r>
      <w:r>
        <w:rPr>
          <w:rFonts w:ascii="Times New Roman" w:eastAsia="Times New Roman"/>
        </w:rPr>
        <w:t>&gt;</w:t>
      </w:r>
      <w:r>
        <w:t>搅拌时间</w:t>
      </w:r>
      <w:r>
        <w:rPr>
          <w:rFonts w:ascii="Times New Roman" w:eastAsia="Times New Roman"/>
        </w:rPr>
        <w:t>&gt;</w:t>
      </w:r>
      <w:r>
        <w:t>搅拌转速，</w:t>
      </w:r>
      <w:r>
        <w:t>即</w:t>
      </w:r>
    </w:p>
    <w:p w:rsidR="0018722C">
      <w:pPr>
        <w:topLinePunct/>
      </w:pPr>
      <w:r>
        <w:rPr>
          <w:rFonts w:ascii="Times New Roman" w:eastAsia="宋体"/>
        </w:rPr>
        <w:t xml:space="preserve">A&gt;</w:t>
      </w:r>
      <w:r w:rsidR="001852F3">
        <w:rPr>
          <w:rFonts w:ascii="Times New Roman" w:eastAsia="宋体"/>
        </w:rPr>
        <w:t xml:space="preserve"> </w:t>
      </w:r>
      <w:r w:rsidR="001852F3">
        <w:rPr>
          <w:rFonts w:ascii="Times New Roman" w:eastAsia="宋体"/>
        </w:rPr>
        <w:t xml:space="preserve">B&gt;</w:t>
      </w:r>
      <w:r w:rsidR="001852F3">
        <w:rPr>
          <w:rFonts w:ascii="Times New Roman" w:eastAsia="宋体"/>
        </w:rPr>
        <w:t xml:space="preserve"> </w:t>
      </w:r>
      <w:r w:rsidR="001852F3">
        <w:rPr>
          <w:rFonts w:ascii="Times New Roman" w:eastAsia="宋体"/>
        </w:rPr>
        <w:t xml:space="preserve">C&gt;</w:t>
      </w:r>
      <w:r w:rsidR="001852F3">
        <w:rPr>
          <w:rFonts w:ascii="Times New Roman" w:eastAsia="宋体"/>
        </w:rPr>
        <w:t xml:space="preserve"> </w:t>
      </w:r>
      <w:r w:rsidR="001852F3">
        <w:rPr>
          <w:rFonts w:ascii="Times New Roman" w:eastAsia="宋体"/>
        </w:rPr>
        <w:t xml:space="preserve">D</w:t>
      </w:r>
      <w:r>
        <w:t>。从方差分析结果可以看出，选择</w:t>
      </w:r>
      <w:r>
        <w:rPr>
          <w:rFonts w:ascii="Times New Roman" w:eastAsia="宋体"/>
        </w:rPr>
        <w:t>95%</w:t>
      </w:r>
      <w:r>
        <w:t>的置信区间时，</w:t>
      </w:r>
      <w:r>
        <w:rPr>
          <w:rFonts w:ascii="Times New Roman" w:eastAsia="宋体"/>
        </w:rPr>
        <w:t>(</w:t>
      </w:r>
      <w:r>
        <w:rPr>
          <w:rFonts w:ascii="Times New Roman" w:eastAsia="宋体"/>
          <w:spacing w:val="-7"/>
        </w:rPr>
        <w:t xml:space="preserve">A</w:t>
      </w:r>
      <w:r>
        <w:rPr>
          <w:rFonts w:ascii="Times New Roman" w:eastAsia="宋体"/>
        </w:rPr>
        <w:t>)</w:t>
      </w:r>
      <w:r>
        <w:t>投药量和</w:t>
      </w:r>
      <w:r>
        <w:rPr>
          <w:rFonts w:ascii="Times New Roman" w:eastAsia="宋体"/>
          <w:rFonts w:ascii="Times New Roman" w:eastAsia="宋体"/>
        </w:rPr>
        <w:t>（</w:t>
      </w:r>
      <w:r>
        <w:rPr>
          <w:rFonts w:ascii="Times New Roman" w:eastAsia="宋体"/>
        </w:rPr>
        <w:t xml:space="preserve">B</w:t>
      </w:r>
      <w:r>
        <w:rPr>
          <w:rFonts w:ascii="Times New Roman" w:eastAsia="宋体"/>
          <w:rFonts w:ascii="Times New Roman" w:eastAsia="宋体"/>
        </w:rPr>
        <w:t>）</w:t>
      </w:r>
      <w:r>
        <w:t>聚合物量具有显著性差异。从各极差值可以看出，各因素四个水平的优劣次序为：</w:t>
      </w:r>
      <w:r>
        <w:t>投药量：</w:t>
      </w:r>
      <w:r>
        <w:rPr>
          <w:rFonts w:ascii="Times New Roman" w:eastAsia="宋体"/>
        </w:rPr>
        <w:t>3&gt;</w:t>
      </w:r>
      <w:r w:rsidR="004B696B">
        <w:rPr>
          <w:rFonts w:ascii="Times New Roman" w:eastAsia="宋体"/>
        </w:rPr>
        <w:t xml:space="preserve"> </w:t>
      </w:r>
      <w:r w:rsidR="004B696B">
        <w:rPr>
          <w:rFonts w:ascii="Times New Roman" w:eastAsia="宋体"/>
        </w:rPr>
        <w:t>4&gt;</w:t>
      </w:r>
      <w:r w:rsidR="004B696B">
        <w:rPr>
          <w:rFonts w:ascii="Times New Roman" w:eastAsia="宋体"/>
        </w:rPr>
        <w:t xml:space="preserve"> </w:t>
      </w:r>
      <w:r w:rsidR="004B696B">
        <w:rPr>
          <w:rFonts w:ascii="Times New Roman" w:eastAsia="宋体"/>
        </w:rPr>
        <w:t>2&gt;</w:t>
      </w:r>
      <w:r w:rsidR="004B696B">
        <w:rPr>
          <w:rFonts w:ascii="Times New Roman" w:eastAsia="宋体"/>
        </w:rPr>
        <w:t xml:space="preserve"> </w:t>
      </w:r>
      <w:r w:rsidR="004B696B">
        <w:rPr>
          <w:rFonts w:ascii="Times New Roman" w:eastAsia="宋体"/>
        </w:rPr>
        <w:t>1</w:t>
      </w:r>
      <w:r>
        <w:t>；聚合物量：</w:t>
      </w:r>
      <w:r>
        <w:rPr>
          <w:rFonts w:ascii="Times New Roman" w:eastAsia="宋体"/>
        </w:rPr>
        <w:t>3&gt;</w:t>
      </w:r>
      <w:r w:rsidR="004B696B">
        <w:rPr>
          <w:rFonts w:ascii="Times New Roman" w:eastAsia="宋体"/>
        </w:rPr>
        <w:t xml:space="preserve"> </w:t>
      </w:r>
      <w:r w:rsidR="004B696B">
        <w:rPr>
          <w:rFonts w:ascii="Times New Roman" w:eastAsia="宋体"/>
        </w:rPr>
        <w:t>4&gt;</w:t>
      </w:r>
      <w:r w:rsidR="004B696B">
        <w:rPr>
          <w:rFonts w:ascii="Times New Roman" w:eastAsia="宋体"/>
        </w:rPr>
        <w:t xml:space="preserve"> </w:t>
      </w:r>
      <w:r w:rsidR="004B696B">
        <w:rPr>
          <w:rFonts w:ascii="Times New Roman" w:eastAsia="宋体"/>
        </w:rPr>
        <w:t>2&gt;</w:t>
      </w:r>
      <w:r w:rsidR="004B696B">
        <w:rPr>
          <w:rFonts w:ascii="Times New Roman" w:eastAsia="宋体"/>
        </w:rPr>
        <w:t xml:space="preserve"> </w:t>
      </w:r>
      <w:r w:rsidR="004B696B">
        <w:rPr>
          <w:rFonts w:ascii="Times New Roman" w:eastAsia="宋体"/>
        </w:rPr>
        <w:t>1</w:t>
      </w:r>
      <w:r>
        <w:t>；搅拌时间：</w:t>
      </w:r>
      <w:r>
        <w:rPr>
          <w:rFonts w:ascii="Times New Roman" w:eastAsia="宋体"/>
        </w:rPr>
        <w:t>2&gt;</w:t>
      </w:r>
      <w:r w:rsidR="004B696B">
        <w:rPr>
          <w:rFonts w:ascii="Times New Roman" w:eastAsia="宋体"/>
        </w:rPr>
        <w:t xml:space="preserve"> </w:t>
      </w:r>
      <w:r w:rsidR="004B696B">
        <w:rPr>
          <w:rFonts w:ascii="Times New Roman" w:eastAsia="宋体"/>
        </w:rPr>
        <w:t>1&gt;</w:t>
      </w:r>
      <w:r w:rsidR="004B696B">
        <w:rPr>
          <w:rFonts w:ascii="Times New Roman" w:eastAsia="宋体"/>
        </w:rPr>
        <w:t xml:space="preserve"> </w:t>
      </w:r>
      <w:r w:rsidR="004B696B">
        <w:rPr>
          <w:rFonts w:ascii="Times New Roman" w:eastAsia="宋体"/>
        </w:rPr>
        <w:t>3&gt;</w:t>
      </w:r>
      <w:r w:rsidR="004B696B">
        <w:rPr>
          <w:rFonts w:ascii="Times New Roman" w:eastAsia="宋体"/>
        </w:rPr>
        <w:t xml:space="preserve"> </w:t>
      </w:r>
      <w:r w:rsidR="004B696B">
        <w:rPr>
          <w:rFonts w:ascii="Times New Roman" w:eastAsia="宋体"/>
        </w:rPr>
        <w:t>4</w:t>
      </w:r>
      <w:r>
        <w:t>；搅拌转速：</w:t>
      </w:r>
      <w:r>
        <w:rPr>
          <w:rFonts w:ascii="Times New Roman" w:eastAsia="宋体"/>
        </w:rPr>
        <w:t>2&gt;</w:t>
      </w:r>
      <w:r w:rsidR="004B696B">
        <w:rPr>
          <w:rFonts w:ascii="Times New Roman" w:eastAsia="宋体"/>
        </w:rPr>
        <w:t xml:space="preserve"> </w:t>
      </w:r>
      <w:r w:rsidR="004B696B">
        <w:rPr>
          <w:rFonts w:ascii="Times New Roman" w:eastAsia="宋体"/>
        </w:rPr>
        <w:t>1&gt;</w:t>
      </w:r>
      <w:r w:rsidR="004B696B">
        <w:rPr>
          <w:rFonts w:ascii="Times New Roman" w:eastAsia="宋体"/>
        </w:rPr>
        <w:t xml:space="preserve"> </w:t>
      </w:r>
      <w:r w:rsidR="004B696B">
        <w:rPr>
          <w:rFonts w:ascii="Times New Roman" w:eastAsia="宋体"/>
        </w:rPr>
        <w:t>3&gt;</w:t>
      </w:r>
      <w:r w:rsidR="004B696B">
        <w:rPr>
          <w:rFonts w:ascii="Times New Roman" w:eastAsia="宋体"/>
        </w:rPr>
        <w:t xml:space="preserve"> </w:t>
      </w:r>
      <w:r w:rsidR="004B696B">
        <w:rPr>
          <w:rFonts w:ascii="Times New Roman" w:eastAsia="宋体"/>
        </w:rPr>
        <w:t>4</w:t>
      </w:r>
      <w:r>
        <w:t>。</w:t>
      </w:r>
      <w:r>
        <w:t>各因素取最佳水平，确定</w:t>
      </w:r>
      <w:r>
        <w:rPr>
          <w:rFonts w:ascii="Times New Roman" w:eastAsia="宋体"/>
        </w:rPr>
        <w:t>VP</w:t>
      </w:r>
      <w:r>
        <w:t>胶束的优化处方组成和制备工艺为</w:t>
      </w:r>
      <w:r>
        <w:rPr>
          <w:rFonts w:ascii="Times New Roman" w:eastAsia="宋体"/>
        </w:rPr>
        <w:t>A</w:t>
      </w:r>
      <w:r>
        <w:rPr>
          <w:rFonts w:ascii="Times New Roman" w:eastAsia="宋体"/>
        </w:rPr>
        <w:t>3</w:t>
      </w:r>
      <w:r>
        <w:rPr>
          <w:rFonts w:ascii="Times New Roman" w:eastAsia="宋体"/>
        </w:rPr>
        <w:t>B</w:t>
      </w:r>
      <w:r>
        <w:rPr>
          <w:rFonts w:ascii="Times New Roman" w:eastAsia="宋体"/>
        </w:rPr>
        <w:t>3</w:t>
      </w:r>
      <w:r>
        <w:rPr>
          <w:rFonts w:ascii="Times New Roman" w:eastAsia="宋体"/>
        </w:rPr>
        <w:t>C</w:t>
      </w:r>
      <w:r>
        <w:rPr>
          <w:rFonts w:ascii="Times New Roman" w:eastAsia="宋体"/>
        </w:rPr>
        <w:t>2</w:t>
      </w:r>
      <w:r>
        <w:rPr>
          <w:rFonts w:ascii="Times New Roman" w:eastAsia="宋体"/>
        </w:rPr>
        <w:t>D</w:t>
      </w:r>
      <w:r>
        <w:rPr>
          <w:rFonts w:ascii="Times New Roman" w:eastAsia="宋体"/>
        </w:rPr>
        <w:t>2</w:t>
      </w:r>
      <w:r>
        <w:t>，即</w:t>
      </w:r>
      <w:r>
        <w:t>投药量为</w:t>
      </w:r>
      <w:r>
        <w:rPr>
          <w:rFonts w:ascii="Times New Roman" w:eastAsia="宋体"/>
        </w:rPr>
        <w:t>25</w:t>
      </w:r>
      <w:r>
        <w:rPr>
          <w:rFonts w:ascii="Times New Roman" w:eastAsia="宋体"/>
        </w:rPr>
        <w:t> </w:t>
      </w:r>
      <w:r>
        <w:rPr>
          <w:rFonts w:ascii="Times New Roman" w:eastAsia="宋体"/>
        </w:rPr>
        <w:t>mg</w:t>
      </w:r>
      <w:r>
        <w:t>、材料量为</w:t>
      </w:r>
      <w:r>
        <w:rPr>
          <w:rFonts w:ascii="Times New Roman" w:eastAsia="宋体"/>
        </w:rPr>
        <w:t>50</w:t>
      </w:r>
      <w:r>
        <w:rPr>
          <w:rFonts w:ascii="Times New Roman" w:eastAsia="宋体"/>
        </w:rPr>
        <w:t> </w:t>
      </w:r>
      <w:r>
        <w:rPr>
          <w:rFonts w:ascii="Times New Roman" w:eastAsia="宋体"/>
        </w:rPr>
        <w:t>mg</w:t>
      </w:r>
      <w:r>
        <w:t>、搅拌时间为</w:t>
      </w:r>
      <w:r>
        <w:rPr>
          <w:rFonts w:ascii="Times New Roman" w:eastAsia="宋体"/>
        </w:rPr>
        <w:t>2</w:t>
      </w:r>
      <w:r>
        <w:rPr>
          <w:rFonts w:ascii="Times New Roman" w:eastAsia="宋体"/>
        </w:rPr>
        <w:t> </w:t>
      </w:r>
      <w:r>
        <w:rPr>
          <w:rFonts w:ascii="Times New Roman" w:eastAsia="宋体"/>
        </w:rPr>
        <w:t>h</w:t>
      </w:r>
      <w:r>
        <w:t>、搅拌转速为</w:t>
      </w:r>
      <w:r>
        <w:rPr>
          <w:rFonts w:ascii="Times New Roman" w:eastAsia="宋体"/>
        </w:rPr>
        <w:t>1400</w:t>
      </w:r>
      <w:r>
        <w:rPr>
          <w:rFonts w:ascii="Times New Roman" w:eastAsia="宋体"/>
        </w:rPr>
        <w:t> </w:t>
      </w:r>
      <w:r>
        <w:rPr>
          <w:rFonts w:ascii="Times New Roman" w:eastAsia="宋体"/>
        </w:rPr>
        <w:t>rpm</w:t>
      </w:r>
      <w:r>
        <w:t>。</w:t>
      </w:r>
    </w:p>
    <w:p w:rsidR="0018722C">
      <w:pPr>
        <w:pStyle w:val="Heading3"/>
        <w:topLinePunct/>
        <w:ind w:left="200" w:hangingChars="200" w:hanging="200"/>
      </w:pPr>
      <w:bookmarkStart w:id="491111" w:name="_Toc686491111"/>
      <w:bookmarkStart w:name="_bookmark55" w:id="126"/>
      <w:bookmarkEnd w:id="126"/>
      <w:r>
        <w:t>4.6</w:t>
      </w:r>
      <w:r>
        <w:t xml:space="preserve"> </w:t>
      </w:r>
      <w:r/>
      <w:bookmarkStart w:name="_bookmark55" w:id="127"/>
      <w:bookmarkEnd w:id="127"/>
      <w:r>
        <w:t>正交试验最佳方案的验证</w:t>
      </w:r>
      <w:bookmarkEnd w:id="491111"/>
    </w:p>
    <w:p w:rsidR="0018722C">
      <w:pPr>
        <w:topLinePunct/>
      </w:pPr>
      <w:r>
        <w:t>采用优化处方工艺制备</w:t>
      </w:r>
      <w:r>
        <w:rPr>
          <w:rFonts w:ascii="Times New Roman" w:hAnsi="Times New Roman" w:eastAsia="宋体"/>
        </w:rPr>
        <w:t>VP</w:t>
      </w:r>
      <w:r>
        <w:t>胶束</w:t>
      </w:r>
      <w:r>
        <w:rPr>
          <w:rFonts w:ascii="Times New Roman" w:hAnsi="Times New Roman" w:eastAsia="宋体"/>
        </w:rPr>
        <w:t>5</w:t>
      </w:r>
      <w:r>
        <w:t>批，测得其载药量为</w:t>
      </w:r>
      <w:r>
        <w:rPr>
          <w:rFonts w:ascii="Times New Roman" w:hAnsi="Times New Roman" w:eastAsia="宋体"/>
        </w:rPr>
        <w:t>(</w:t>
      </w:r>
      <w:r>
        <w:rPr>
          <w:rFonts w:ascii="Times New Roman" w:hAnsi="Times New Roman" w:eastAsia="宋体"/>
        </w:rPr>
        <w:t>21</w:t>
      </w:r>
      <w:r>
        <w:rPr>
          <w:rFonts w:ascii="Times New Roman" w:hAnsi="Times New Roman" w:eastAsia="宋体"/>
        </w:rPr>
        <w:t>.</w:t>
      </w:r>
      <w:r>
        <w:rPr>
          <w:rFonts w:ascii="Times New Roman" w:hAnsi="Times New Roman" w:eastAsia="宋体"/>
        </w:rPr>
        <w:t>44</w:t>
      </w:r>
      <w:r w:rsidR="001852F3">
        <w:rPr>
          <w:rFonts w:ascii="Times New Roman" w:hAnsi="Times New Roman" w:eastAsia="宋体"/>
          <w:spacing w:val="10"/>
        </w:rPr>
        <w:t xml:space="preserve">±</w:t>
      </w:r>
      <w:r>
        <w:rPr>
          <w:rFonts w:ascii="Times New Roman" w:hAnsi="Times New Roman" w:eastAsia="宋体"/>
        </w:rPr>
        <w:t>0.14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t>，包封率为</w:t>
      </w:r>
      <w:r>
        <w:rPr>
          <w:rFonts w:ascii="Times New Roman" w:hAnsi="Times New Roman" w:eastAsia="宋体"/>
        </w:rPr>
        <w:t>(</w:t>
      </w:r>
      <w:r>
        <w:rPr>
          <w:rFonts w:ascii="Times New Roman" w:hAnsi="Times New Roman" w:eastAsia="宋体"/>
        </w:rPr>
        <w:t>49</w:t>
      </w:r>
      <w:r>
        <w:rPr>
          <w:rFonts w:ascii="Times New Roman" w:hAnsi="Times New Roman" w:eastAsia="宋体"/>
        </w:rPr>
        <w:t>.</w:t>
      </w:r>
      <w:r>
        <w:rPr>
          <w:rFonts w:ascii="Times New Roman" w:hAnsi="Times New Roman" w:eastAsia="宋体"/>
        </w:rPr>
        <w:t>05</w:t>
      </w:r>
      <w:r w:rsidR="001852F3">
        <w:rPr>
          <w:rFonts w:ascii="Times New Roman" w:hAnsi="Times New Roman" w:eastAsia="宋体"/>
          <w:spacing w:val="0"/>
        </w:rPr>
        <w:t xml:space="preserve">±</w:t>
      </w:r>
      <w:r>
        <w:rPr>
          <w:rFonts w:ascii="Times New Roman" w:hAnsi="Times New Roman" w:eastAsia="宋体"/>
          <w:spacing w:val="-2"/>
        </w:rPr>
        <w:t>0.36</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t>，平均粒径为</w:t>
      </w:r>
      <w:r>
        <w:rPr>
          <w:rFonts w:ascii="Times New Roman" w:hAnsi="Times New Roman" w:eastAsia="宋体"/>
        </w:rPr>
        <w:t>(</w:t>
      </w:r>
      <w:r>
        <w:rPr>
          <w:rFonts w:ascii="Times New Roman" w:hAnsi="Times New Roman" w:eastAsia="宋体"/>
        </w:rPr>
        <w:t>70</w:t>
      </w:r>
      <w:r>
        <w:rPr>
          <w:rFonts w:ascii="Times New Roman" w:hAnsi="Times New Roman" w:eastAsia="宋体"/>
        </w:rPr>
        <w:t>.</w:t>
      </w:r>
      <w:r>
        <w:rPr>
          <w:rFonts w:ascii="Times New Roman" w:hAnsi="Times New Roman" w:eastAsia="宋体"/>
        </w:rPr>
        <w:t>1</w:t>
      </w:r>
      <w:r w:rsidR="001852F3">
        <w:rPr>
          <w:rFonts w:ascii="Times New Roman" w:hAnsi="Times New Roman" w:eastAsia="宋体"/>
          <w:spacing w:val="0"/>
        </w:rPr>
        <w:t xml:space="preserve">±</w:t>
      </w:r>
      <w:r>
        <w:rPr>
          <w:rFonts w:ascii="Times New Roman" w:hAnsi="Times New Roman" w:eastAsia="宋体"/>
        </w:rPr>
        <w:t>2.5</w:t>
      </w:r>
      <w:r>
        <w:rPr>
          <w:rFonts w:ascii="Times New Roman" w:hAnsi="Times New Roman" w:eastAsia="宋体"/>
        </w:rPr>
        <w:t>)</w:t>
      </w:r>
      <w:r>
        <w:rPr>
          <w:rFonts w:ascii="Times New Roman" w:hAnsi="Times New Roman" w:eastAsia="宋体"/>
        </w:rPr>
        <w:t xml:space="preserve"> nm</w:t>
      </w:r>
      <w:r>
        <w:t>。结果表明，载药胶束的制备</w:t>
      </w:r>
      <w:r>
        <w:t>工艺稳定，重现性良好，且具有较好的</w:t>
      </w:r>
      <w:r>
        <w:rPr>
          <w:rFonts w:ascii="Times New Roman" w:hAnsi="Times New Roman" w:eastAsia="宋体"/>
        </w:rPr>
        <w:t>VP</w:t>
      </w:r>
      <w:r>
        <w:t>包载性能。</w:t>
      </w:r>
    </w:p>
    <w:p w:rsidR="0018722C">
      <w:pPr>
        <w:pStyle w:val="Heading3"/>
        <w:topLinePunct/>
        <w:ind w:left="200" w:hangingChars="200" w:hanging="200"/>
      </w:pPr>
      <w:bookmarkStart w:id="491112" w:name="_Toc686491112"/>
      <w:bookmarkStart w:name="_bookmark56" w:id="128"/>
      <w:bookmarkEnd w:id="128"/>
      <w:r>
        <w:t>4.7</w:t>
      </w:r>
      <w:r>
        <w:t xml:space="preserve"> </w:t>
      </w:r>
      <w:r/>
      <w:bookmarkStart w:name="_bookmark56" w:id="129"/>
      <w:bookmarkEnd w:id="129"/>
      <w:r>
        <w:t>尼莫地平胶束的制备</w:t>
      </w:r>
      <w:bookmarkEnd w:id="491112"/>
    </w:p>
    <w:p w:rsidR="0018722C">
      <w:pPr>
        <w:topLinePunct/>
      </w:pPr>
      <w:r>
        <w:t>采用</w:t>
      </w:r>
      <w:r>
        <w:rPr>
          <w:rFonts w:ascii="Times New Roman" w:hAnsi="Times New Roman" w:eastAsia="Times New Roman"/>
        </w:rPr>
        <w:t>VP</w:t>
      </w:r>
      <w:r w:rsidR="001852F3">
        <w:rPr>
          <w:rFonts w:ascii="Times New Roman" w:hAnsi="Times New Roman" w:eastAsia="Times New Roman"/>
        </w:rPr>
        <w:t xml:space="preserve"> </w:t>
      </w:r>
      <w:r>
        <w:t>胶束的优化处方工艺制备</w:t>
      </w:r>
      <w:r>
        <w:rPr>
          <w:rFonts w:ascii="Times New Roman" w:hAnsi="Times New Roman" w:eastAsia="Times New Roman"/>
        </w:rPr>
        <w:t>NM</w:t>
      </w:r>
      <w:r w:rsidR="001852F3">
        <w:rPr>
          <w:rFonts w:ascii="Times New Roman" w:hAnsi="Times New Roman" w:eastAsia="Times New Roman"/>
        </w:rPr>
        <w:t xml:space="preserve"> </w:t>
      </w:r>
      <w:r>
        <w:t>胶束</w:t>
      </w:r>
      <w:r>
        <w:rPr>
          <w:rFonts w:ascii="Times New Roman" w:hAnsi="Times New Roman" w:eastAsia="Times New Roman"/>
        </w:rPr>
        <w:t>5</w:t>
      </w:r>
      <w:r w:rsidR="001852F3">
        <w:rPr>
          <w:rFonts w:ascii="Times New Roman" w:hAnsi="Times New Roman" w:eastAsia="Times New Roman"/>
        </w:rPr>
        <w:t xml:space="preserve"> </w:t>
      </w:r>
      <w:r>
        <w:t>批，结果载药量为</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24  ±</w:t>
      </w:r>
    </w:p>
    <w:p w:rsidR="0018722C">
      <w:pPr>
        <w:topLinePunct/>
      </w:pPr>
      <w:r>
        <w:rPr>
          <w:rFonts w:ascii="Times New Roman" w:hAnsi="Times New Roman" w:eastAsia="宋体"/>
        </w:rPr>
        <w:t>0.10</w:t>
      </w:r>
      <w:r>
        <w:rPr>
          <w:rFonts w:ascii="Times New Roman" w:hAnsi="Times New Roman" w:eastAsia="宋体"/>
          <w:rFonts w:ascii="Times New Roman" w:hAnsi="Times New Roman" w:eastAsia="宋体"/>
        </w:rPr>
        <w:t>）</w:t>
      </w:r>
      <w:r>
        <w:rPr>
          <w:rFonts w:ascii="Times New Roman" w:hAnsi="Times New Roman" w:eastAsia="宋体"/>
        </w:rPr>
        <w:t>%</w:t>
      </w:r>
      <w:r>
        <w:t>，包封率为</w:t>
      </w:r>
      <w:r>
        <w:rPr>
          <w:rFonts w:ascii="Times New Roman" w:hAnsi="Times New Roman" w:eastAsia="宋体"/>
        </w:rPr>
        <w:t>(</w:t>
      </w:r>
      <w:r>
        <w:rPr>
          <w:rFonts w:ascii="Times New Roman" w:hAnsi="Times New Roman" w:eastAsia="宋体"/>
        </w:rPr>
        <w:t>34</w:t>
      </w:r>
      <w:r>
        <w:rPr>
          <w:rFonts w:ascii="Times New Roman" w:hAnsi="Times New Roman" w:eastAsia="宋体"/>
        </w:rPr>
        <w:t>.</w:t>
      </w:r>
      <w:r>
        <w:rPr>
          <w:rFonts w:ascii="Times New Roman" w:hAnsi="Times New Roman" w:eastAsia="宋体"/>
        </w:rPr>
        <w:t>38</w:t>
      </w:r>
      <w:r w:rsidR="001852F3">
        <w:rPr>
          <w:rFonts w:ascii="Times New Roman" w:hAnsi="Times New Roman" w:eastAsia="宋体"/>
        </w:rPr>
        <w:t xml:space="preserve">±</w:t>
      </w:r>
      <w:r>
        <w:rPr>
          <w:rFonts w:ascii="Times New Roman" w:hAnsi="Times New Roman" w:eastAsia="宋体"/>
        </w:rPr>
        <w:t>0.21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t>，平均粒径为</w:t>
      </w:r>
      <w:r>
        <w:rPr>
          <w:rFonts w:ascii="Times New Roman" w:hAnsi="Times New Roman" w:eastAsia="宋体"/>
        </w:rPr>
        <w:t>(</w:t>
      </w:r>
      <w:r>
        <w:rPr>
          <w:rFonts w:ascii="Times New Roman" w:hAnsi="Times New Roman" w:eastAsia="宋体"/>
        </w:rPr>
        <w:t>74</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w:t>
      </w:r>
      <w:r>
        <w:rPr>
          <w:rFonts w:ascii="Times New Roman" w:hAnsi="Times New Roman" w:eastAsia="宋体"/>
        </w:rPr>
        <w:t>3.1</w:t>
      </w:r>
      <w:r>
        <w:rPr>
          <w:rFonts w:ascii="Times New Roman" w:hAnsi="Times New Roman" w:eastAsia="宋体"/>
        </w:rPr>
        <w:t>)</w:t>
      </w:r>
      <w:r>
        <w:rPr>
          <w:rFonts w:ascii="Times New Roman" w:hAnsi="Times New Roman" w:eastAsia="宋体"/>
        </w:rPr>
        <w:t xml:space="preserve"> nm</w:t>
      </w:r>
      <w:r>
        <w:t>。结果表明，该聚</w:t>
      </w:r>
      <w:r>
        <w:t>合物同样可用于包载</w:t>
      </w:r>
      <w:r>
        <w:rPr>
          <w:rFonts w:ascii="Times New Roman" w:hAnsi="Times New Roman" w:eastAsia="宋体"/>
        </w:rPr>
        <w:t>NM</w:t>
      </w:r>
      <w:r>
        <w:t>，但载药量和包封率明显不如</w:t>
      </w:r>
      <w:r>
        <w:rPr>
          <w:rFonts w:ascii="Times New Roman" w:hAnsi="Times New Roman" w:eastAsia="宋体"/>
        </w:rPr>
        <w:t>VP</w:t>
      </w:r>
      <w:r>
        <w:t>胶束，该制备方法具有较大的改良性。同时，这也说明载药胶束处方工艺优化的必要性。</w:t>
      </w:r>
    </w:p>
    <w:p w:rsidR="0018722C">
      <w:pPr>
        <w:pStyle w:val="Heading2"/>
        <w:topLinePunct/>
        <w:ind w:left="171" w:hangingChars="171" w:hanging="171"/>
      </w:pPr>
      <w:bookmarkStart w:id="491113" w:name="_Toc686491113"/>
      <w:bookmarkStart w:name="5 本章小结 " w:id="130"/>
      <w:bookmarkEnd w:id="130"/>
      <w:r>
        <w:t>5</w:t>
      </w:r>
      <w:r>
        <w:t xml:space="preserve"> </w:t>
      </w:r>
      <w:r/>
      <w:bookmarkStart w:name="_bookmark57" w:id="131"/>
      <w:bookmarkEnd w:id="131"/>
      <w:r/>
      <w:bookmarkStart w:name="_bookmark57" w:id="132"/>
      <w:bookmarkEnd w:id="132"/>
      <w:r>
        <w:t>本章小结</w:t>
      </w:r>
      <w:bookmarkEnd w:id="491113"/>
    </w:p>
    <w:p w:rsidR="0018722C">
      <w:pPr>
        <w:topLinePunct/>
      </w:pPr>
      <w:r>
        <w:t>本</w:t>
      </w:r>
      <w:r/>
      <w:r>
        <w:t>章</w:t>
      </w:r>
      <w:r/>
      <w:r>
        <w:t>以</w:t>
      </w:r>
      <w:r>
        <w:rPr>
          <w:rFonts w:ascii="Times New Roman" w:hAnsi="Times New Roman" w:eastAsia="Times New Roman"/>
        </w:rPr>
        <w:t>VP</w:t>
      </w:r>
      <w:r w:rsidRPr="00000000">
        <w:tab/>
      </w:r>
      <w:r>
        <w:t>作</w:t>
      </w:r>
      <w:r w:rsidR="001852F3">
        <w:t xml:space="preserve">为</w:t>
      </w:r>
      <w:r w:rsidR="001852F3">
        <w:t xml:space="preserve">模</w:t>
      </w:r>
      <w:r w:rsidR="001852F3">
        <w:t xml:space="preserve">型</w:t>
      </w:r>
      <w:r w:rsidR="001852F3">
        <w:t xml:space="preserve">药</w:t>
      </w:r>
      <w:r w:rsidR="001852F3">
        <w:t xml:space="preserve">，</w:t>
      </w:r>
      <w:r w:rsidR="001852F3">
        <w:t xml:space="preserve">两</w:t>
      </w:r>
      <w:r/>
      <w:r>
        <w:t>亲</w:t>
      </w:r>
      <w:r/>
      <w:r>
        <w:t>性</w:t>
      </w:r>
      <w:r>
        <w:rPr>
          <w:rFonts w:ascii="Times New Roman" w:hAnsi="Times New Roman" w:eastAsia="Times New Roman"/>
        </w:rPr>
        <w:t>β-CD</w:t>
      </w:r>
      <w:r w:rsidRPr="00000000">
        <w:tab/>
      </w:r>
      <w:r>
        <w:t>星</w:t>
      </w:r>
      <w:r w:rsidR="001852F3">
        <w:t xml:space="preserve">型</w:t>
      </w:r>
      <w:r w:rsidR="001852F3">
        <w:t xml:space="preserve">聚</w:t>
      </w:r>
      <w:r w:rsidR="001852F3">
        <w:t xml:space="preserve">合</w:t>
      </w:r>
      <w:r>
        <w:t> </w:t>
      </w:r>
      <w:r>
        <w:t>物</w:t>
      </w:r>
    </w:p>
    <w:p w:rsidR="0018722C">
      <w:pPr>
        <w:topLinePunct/>
      </w:pPr>
      <w:r>
        <w:t>（</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strike w:val="0"/>
        </w:rPr>
        <w:t>AA-co-MMA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-b-PVP</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x</w:t>
      </w:r>
      <w:r>
        <w:t>）</w:t>
      </w:r>
      <w:r>
        <w:t>为药物载体，成功制备了载药胶束制剂。最终</w:t>
      </w:r>
      <w:r>
        <w:t>筛选出最佳的载药胶束制备方法为溶剂挥发法，</w:t>
      </w:r>
      <w:r w:rsidR="001852F3">
        <w:t xml:space="preserve">载药能力最佳的聚合物为</w:t>
      </w:r>
      <w:r>
        <w:rPr>
          <w:rFonts w:ascii="Times New Roman" w:hAnsi="Times New Roman" w:eastAsia="Times New Roman"/>
        </w:rPr>
        <w:t>AM-PK111-4P1</w:t>
      </w:r>
      <w:r>
        <w:t>，即含有四条聚合物臂、</w:t>
      </w:r>
      <w:r>
        <w:rPr>
          <w:rFonts w:ascii="Times New Roman" w:hAnsi="Times New Roman" w:eastAsia="Times New Roman"/>
        </w:rPr>
        <w:t>AA</w:t>
      </w:r>
      <w:r>
        <w:rPr>
          <w:rFonts w:ascii="Times New Roman" w:hAnsi="Times New Roman" w:eastAsia="Times New Roman"/>
        </w:rPr>
        <w:t>/</w:t>
      </w:r>
      <w:r>
        <w:rPr>
          <w:rFonts w:ascii="Times New Roman" w:hAnsi="Times New Roman" w:eastAsia="Times New Roman"/>
        </w:rPr>
        <w:t>MMA=7:1</w:t>
      </w:r>
      <w:r>
        <w:t>、</w:t>
      </w:r>
      <w:r>
        <w:rPr>
          <w:rFonts w:ascii="Times New Roman" w:hAnsi="Times New Roman" w:eastAsia="Times New Roman"/>
        </w:rPr>
        <w:t>(</w:t>
      </w:r>
      <w:r>
        <w:rPr>
          <w:rFonts w:ascii="Times New Roman" w:hAnsi="Times New Roman" w:eastAsia="Times New Roman"/>
          <w:strike w:val="0"/>
        </w:rPr>
        <w:t xml:space="preserve">AA+MMA</w:t>
      </w:r>
      <w:r>
        <w:rPr>
          <w:rFonts w:ascii="Times New Roman" w:hAnsi="Times New Roman" w:eastAsia="Times New Roman"/>
        </w:rPr>
        <w:t>)</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NVP=</w:t>
      </w:r>
      <w:r w:rsidR="001852F3">
        <w:rPr>
          <w:rFonts w:ascii="Times New Roman" w:hAnsi="Times New Roman" w:eastAsia="Times New Roman"/>
        </w:rPr>
        <w:t>1</w:t>
      </w:r>
      <w:r w:rsidR="001852F3">
        <w:rPr>
          <w:rFonts w:ascii="Times New Roman" w:hAnsi="Times New Roman" w:eastAsia="Times New Roman"/>
        </w:rPr>
        <w:t>:5</w:t>
      </w:r>
      <w:r>
        <w:t>、</w:t>
      </w:r>
    </w:p>
    <w:p w:rsidR="0018722C">
      <w:pPr>
        <w:topLinePunct/>
      </w:pPr>
      <w:r>
        <w:t>无</w:t>
      </w:r>
      <w:r>
        <w:rPr>
          <w:rFonts w:ascii="Times New Roman" w:hAnsi="Times New Roman" w:eastAsia="Times New Roman"/>
        </w:rPr>
        <w:t>A</w:t>
      </w:r>
      <w:r>
        <w:rPr>
          <w:vertAlign w:val="subscript"/>
          <w:rFonts w:ascii="Times New Roman" w:hAnsi="Times New Roman" w:eastAsia="Times New Roman"/>
        </w:rPr>
        <w:t>1</w:t>
      </w:r>
      <w:r>
        <w:rPr>
          <w:rFonts w:ascii="Times New Roman" w:hAnsi="Times New Roman" w:eastAsia="Times New Roman"/>
        </w:rPr>
        <w:t>-β-CD</w:t>
      </w:r>
      <w:r>
        <w:t>的</w:t>
      </w:r>
      <w:r>
        <w:rPr>
          <w:rFonts w:ascii="Times New Roman" w:hAnsi="Times New Roman" w:eastAsia="Times New Roman"/>
        </w:rPr>
        <w:t>β-CD</w:t>
      </w:r>
      <w:r>
        <w:t>衍生物。通过正交试验得到载药胶束的最佳制备处方工艺，</w:t>
      </w:r>
      <w:r>
        <w:t>并进行了验证。最后以另一个模型药</w:t>
      </w:r>
      <w:r>
        <w:t>（</w:t>
      </w:r>
      <w:r>
        <w:rPr>
          <w:rFonts w:ascii="Times New Roman" w:hAnsi="Times New Roman" w:eastAsia="Times New Roman"/>
        </w:rPr>
        <w:t>NM</w:t>
      </w:r>
      <w:r>
        <w:t>）</w:t>
      </w:r>
      <w:r>
        <w:t>验证了该聚合物的载药能力。</w:t>
      </w:r>
    </w:p>
    <w:p w:rsidR="0018722C">
      <w:pPr>
        <w:topLinePunct/>
      </w:pPr>
      <w:r>
        <w:t>结果显示，本研究合成所得聚合物具有良好的药物负载能力，且对不同类型药物也有较好的相容性，有必要进行后续的释药规律与体内组织分布研究。</w:t>
      </w:r>
    </w:p>
    <w:p w:rsidR="0018722C">
      <w:pPr>
        <w:pStyle w:val="Heading1"/>
        <w:topLinePunct/>
      </w:pPr>
      <w:bookmarkStart w:id="491114" w:name="_Toc686491114"/>
      <w:bookmarkStart w:name="第四章 载药胶束的表征及体外释放行为研究 " w:id="133"/>
      <w:bookmarkEnd w:id="133"/>
      <w:r/>
      <w:bookmarkStart w:name="_bookmark58" w:id="134"/>
      <w:bookmarkEnd w:id="134"/>
      <w:r/>
      <w:r>
        <w:t>第四章</w:t>
      </w:r>
      <w:r>
        <w:t xml:space="preserve">  </w:t>
      </w:r>
      <w:r w:rsidRPr="00DB64CE">
        <w:t>载药胶束的表征及体外释放行为研究</w:t>
      </w:r>
      <w:bookmarkEnd w:id="491114"/>
    </w:p>
    <w:p w:rsidR="0018722C">
      <w:pPr>
        <w:pStyle w:val="Heading2"/>
        <w:topLinePunct/>
        <w:ind w:left="171" w:hangingChars="171" w:hanging="171"/>
      </w:pPr>
      <w:bookmarkStart w:id="491115" w:name="_Toc686491115"/>
      <w:bookmarkStart w:name="1 引言 " w:id="135"/>
      <w:bookmarkEnd w:id="135"/>
      <w:r>
        <w:t>1</w:t>
      </w:r>
      <w:r>
        <w:t xml:space="preserve"> </w:t>
      </w:r>
      <w:r/>
      <w:bookmarkStart w:name="_bookmark59" w:id="136"/>
      <w:bookmarkEnd w:id="136"/>
      <w:r/>
      <w:bookmarkStart w:name="_bookmark59" w:id="137"/>
      <w:bookmarkEnd w:id="137"/>
      <w:r>
        <w:t>引言</w:t>
      </w:r>
      <w:bookmarkEnd w:id="491115"/>
    </w:p>
    <w:p w:rsidR="0018722C">
      <w:pPr>
        <w:topLinePunct/>
      </w:pPr>
      <w:r>
        <w:t>为了确证</w:t>
      </w:r>
      <w:r>
        <w:t>由</w:t>
      </w:r>
      <w:r/>
      <w:r>
        <w:t>第</w:t>
      </w:r>
      <w:r/>
      <w:r>
        <w:t>二</w:t>
      </w:r>
      <w:r/>
      <w:r>
        <w:t>章</w:t>
      </w:r>
      <w:r/>
      <w:r>
        <w:t>合</w:t>
      </w:r>
      <w:r/>
      <w:r>
        <w:t>成</w:t>
      </w:r>
      <w:r/>
      <w:r>
        <w:t>的</w:t>
      </w:r>
      <w:r/>
      <w:r>
        <w:t>两</w:t>
      </w:r>
      <w:r/>
      <w:r>
        <w:t>亲</w:t>
      </w:r>
      <w:r/>
      <w:r>
        <w:t>性</w:t>
      </w:r>
      <w:r/>
      <w:r>
        <w:t>多</w:t>
      </w:r>
      <w:r/>
      <w:r>
        <w:t>臂</w:t>
      </w:r>
      <w:r/>
      <w:r>
        <w:t>嵌</w:t>
      </w:r>
      <w:r/>
      <w:r>
        <w:t>段</w:t>
      </w:r>
      <w:r>
        <w:rPr>
          <w:rFonts w:ascii="Times New Roman" w:hAnsi="Times New Roman" w:eastAsia="Times New Roman"/>
        </w:rPr>
        <w:t>β-CD</w:t>
      </w:r>
      <w:r w:rsidRPr="00000000">
        <w:tab/>
      </w:r>
      <w:r>
        <w:t>衍生</w:t>
      </w:r>
      <w:r>
        <w:t>物</w:t>
      </w:r>
      <w:r>
        <w:t> </w:t>
      </w:r>
    </w:p>
    <w:p w:rsidR="0018722C">
      <w:pPr>
        <w:topLinePunct/>
      </w:pPr>
      <w:r>
        <w:t>（</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-b-PVP</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x</w:t>
      </w:r>
      <w:r>
        <w:t>）</w:t>
      </w:r>
      <w:r>
        <w:t xml:space="preserve">制备所得载药胶束的一些特征性的理化性质，</w:t>
      </w:r>
      <w:r w:rsidR="001852F3">
        <w:t xml:space="preserve">本章通过</w:t>
      </w:r>
      <w:r>
        <w:rPr>
          <w:rFonts w:ascii="Times New Roman" w:hAnsi="Times New Roman" w:eastAsia="Times New Roman"/>
        </w:rPr>
        <w:t>FT-IR</w:t>
      </w:r>
      <w:r>
        <w:t>、</w:t>
      </w:r>
      <w:r>
        <w:rPr>
          <w:rFonts w:ascii="Times New Roman" w:hAnsi="Times New Roman" w:eastAsia="Times New Roman"/>
        </w:rPr>
        <w:t>DLS</w:t>
      </w:r>
      <w:r>
        <w:t>、</w:t>
      </w:r>
      <w:r>
        <w:rPr>
          <w:rFonts w:ascii="Times New Roman" w:hAnsi="Times New Roman" w:eastAsia="Times New Roman"/>
        </w:rPr>
        <w:t>TEM</w:t>
      </w:r>
      <w:r>
        <w:t>等手段对</w:t>
      </w:r>
      <w:r>
        <w:rPr>
          <w:rFonts w:ascii="Times New Roman" w:hAnsi="Times New Roman" w:eastAsia="Times New Roman"/>
        </w:rPr>
        <w:t>VP</w:t>
      </w:r>
      <w:r>
        <w:t>胶束进行了表征，为该</w:t>
      </w:r>
      <w:r>
        <w:rPr>
          <w:rFonts w:ascii="Times New Roman" w:hAnsi="Times New Roman" w:eastAsia="Times New Roman"/>
        </w:rPr>
        <w:t>β-CD</w:t>
      </w:r>
      <w:r>
        <w:t>衍生物胶束在给药系统的应用提供了基本的依据。</w:t>
      </w:r>
    </w:p>
    <w:p w:rsidR="0018722C">
      <w:pPr>
        <w:topLinePunct/>
      </w:pPr>
      <w:r>
        <w:t>同时，对</w:t>
      </w:r>
      <w:r>
        <w:rPr>
          <w:rFonts w:ascii="Times New Roman" w:hAnsi="Times New Roman" w:eastAsia="Times New Roman"/>
        </w:rPr>
        <w:t>VP</w:t>
      </w:r>
      <w:r>
        <w:t>胶束的体外释放行为进行了研究，以了解其释药规律与机理，</w:t>
      </w:r>
      <w:r>
        <w:t>评价该</w:t>
      </w:r>
      <w:r>
        <w:rPr>
          <w:rFonts w:ascii="Times New Roman" w:hAnsi="Times New Roman" w:eastAsia="Times New Roman"/>
        </w:rPr>
        <w:t>β-CD</w:t>
      </w:r>
      <w:r>
        <w:t>衍生物胶束对药物的缓释性能，为后续进行的体内行为研究作好了铺垫。</w:t>
      </w:r>
    </w:p>
    <w:p w:rsidR="0018722C">
      <w:pPr>
        <w:pStyle w:val="Heading2"/>
        <w:topLinePunct/>
        <w:ind w:left="171" w:hangingChars="171" w:hanging="171"/>
      </w:pPr>
      <w:bookmarkStart w:id="491116" w:name="_Toc686491116"/>
      <w:bookmarkStart w:name="2 实验部分 " w:id="138"/>
      <w:bookmarkEnd w:id="138"/>
      <w:r>
        <w:t>2</w:t>
      </w:r>
      <w:r>
        <w:t xml:space="preserve"> </w:t>
      </w:r>
      <w:r/>
      <w:bookmarkStart w:name="_bookmark60" w:id="139"/>
      <w:bookmarkEnd w:id="139"/>
      <w:r/>
      <w:bookmarkStart w:name="_bookmark60" w:id="140"/>
      <w:bookmarkEnd w:id="140"/>
      <w:r>
        <w:t>实验部分</w:t>
      </w:r>
      <w:bookmarkEnd w:id="491116"/>
    </w:p>
    <w:p w:rsidR="0018722C">
      <w:pPr>
        <w:pStyle w:val="Heading3"/>
        <w:topLinePunct/>
        <w:ind w:left="200" w:hangingChars="200" w:hanging="200"/>
      </w:pPr>
      <w:bookmarkStart w:id="491117" w:name="_Toc686491117"/>
      <w:bookmarkStart w:name="_bookmark61" w:id="141"/>
      <w:bookmarkEnd w:id="141"/>
      <w:r>
        <w:t>2.1</w:t>
      </w:r>
      <w:r>
        <w:t xml:space="preserve"> </w:t>
      </w:r>
      <w:r/>
      <w:bookmarkStart w:name="_bookmark61" w:id="142"/>
      <w:bookmarkEnd w:id="142"/>
      <w:r>
        <w:t>原料、试剂与仪器</w:t>
      </w:r>
      <w:bookmarkEnd w:id="491117"/>
    </w:p>
    <w:p w:rsidR="0018722C">
      <w:pPr>
        <w:topLinePunct/>
      </w:pPr>
      <w:r>
        <w:t>长春西汀</w:t>
      </w:r>
      <w:r>
        <w:t>（</w:t>
      </w:r>
      <w:r>
        <w:rPr>
          <w:rFonts w:ascii="Times New Roman" w:eastAsia="Times New Roman"/>
        </w:rPr>
        <w:t>vinpoc</w:t>
      </w:r>
      <w:r>
        <w:rPr>
          <w:rFonts w:ascii="Times New Roman" w:eastAsia="Times New Roman"/>
        </w:rPr>
        <w:t>e</w:t>
      </w:r>
      <w:r>
        <w:rPr>
          <w:rFonts w:ascii="Times New Roman" w:eastAsia="Times New Roman"/>
        </w:rPr>
        <w:t>tin</w:t>
      </w:r>
      <w:r>
        <w:rPr>
          <w:rFonts w:ascii="Times New Roman" w:eastAsia="Times New Roman"/>
        </w:rPr>
        <w:t>e</w:t>
      </w:r>
      <w:r>
        <w:rPr>
          <w:spacing w:val="0"/>
        </w:rPr>
        <w:t xml:space="preserve">, </w:t>
      </w:r>
      <w:r>
        <w:rPr>
          <w:rFonts w:ascii="Times New Roman" w:eastAsia="Times New Roman"/>
        </w:rPr>
        <w:t>V</w:t>
      </w:r>
      <w:r>
        <w:rPr>
          <w:rFonts w:ascii="Times New Roman" w:eastAsia="Times New Roman"/>
        </w:rPr>
        <w:t>P</w:t>
      </w:r>
      <w:r>
        <w:t>）</w:t>
      </w:r>
      <w:r>
        <w:t>，</w:t>
      </w:r>
      <w:r>
        <w:rPr>
          <w:rFonts w:ascii="Times New Roman" w:eastAsia="Times New Roman"/>
        </w:rPr>
        <w:t>42971</w:t>
      </w:r>
      <w:r>
        <w:rPr>
          <w:rFonts w:ascii="Times New Roman" w:eastAsia="Times New Roman"/>
        </w:rPr>
        <w:t>-</w:t>
      </w:r>
      <w:r>
        <w:rPr>
          <w:rFonts w:ascii="Times New Roman" w:eastAsia="Times New Roman"/>
        </w:rPr>
        <w:t>09</w:t>
      </w:r>
      <w:r>
        <w:rPr>
          <w:rFonts w:ascii="Times New Roman" w:eastAsia="Times New Roman"/>
        </w:rPr>
        <w:t>-</w:t>
      </w:r>
      <w:r>
        <w:rPr>
          <w:rFonts w:ascii="Times New Roman" w:eastAsia="Times New Roman"/>
        </w:rPr>
        <w:t>5</w:t>
      </w:r>
      <w:r>
        <w:t>，含量</w:t>
      </w:r>
      <w:r>
        <w:rPr>
          <w:rFonts w:ascii="Times New Roman" w:eastAsia="Times New Roman"/>
        </w:rPr>
        <w:t>(</w:t>
      </w:r>
      <w:r>
        <w:rPr>
          <w:rFonts w:ascii="Times New Roman" w:eastAsia="Times New Roman"/>
          <w:spacing w:val="0"/>
        </w:rPr>
        <w:t xml:space="preserve">%</w:t>
      </w:r>
      <w:r>
        <w:rPr>
          <w:rFonts w:ascii="Times New Roman" w:eastAsia="Times New Roman"/>
        </w:rPr>
        <w:t>)</w:t>
      </w:r>
      <w:r>
        <w:rPr>
          <w:spacing w:val="0"/>
        </w:rPr>
        <w:t xml:space="preserve">: </w:t>
      </w:r>
      <w:r>
        <w:rPr>
          <w:rFonts w:ascii="Times New Roman" w:eastAsia="Times New Roman"/>
        </w:rPr>
        <w:t>99</w:t>
      </w:r>
      <w:r>
        <w:rPr>
          <w:rFonts w:ascii="Times New Roman" w:eastAsia="Times New Roman"/>
        </w:rPr>
        <w:t>%</w:t>
      </w:r>
      <w:r>
        <w:t>，东北制药</w:t>
      </w:r>
      <w:r>
        <w:t>（</w:t>
      </w:r>
      <w:r>
        <w:t>沈阳</w:t>
      </w:r>
      <w:r>
        <w:t>）</w:t>
      </w:r>
      <w:r>
        <w:t>科技发展有限公司；</w:t>
      </w:r>
    </w:p>
    <w:p w:rsidR="0018722C">
      <w:pPr>
        <w:topLinePunct/>
      </w:pPr>
      <w:r>
        <w:t>甲醇，</w:t>
      </w:r>
      <w:r>
        <w:rPr>
          <w:rFonts w:ascii="Times New Roman" w:eastAsia="Times New Roman"/>
        </w:rPr>
        <w:t>HPLC</w:t>
      </w:r>
      <w:r>
        <w:rPr>
          <w:rFonts w:ascii="Times New Roman" w:eastAsia="Times New Roman"/>
        </w:rPr>
        <w:t>/</w:t>
      </w:r>
      <w:r>
        <w:rPr>
          <w:rFonts w:ascii="Times New Roman" w:eastAsia="Times New Roman"/>
        </w:rPr>
        <w:t>500mL</w:t>
      </w:r>
      <w:r>
        <w:t>，天津市科密欧化学试剂有限公司；</w:t>
      </w:r>
    </w:p>
    <w:p w:rsidR="0018722C">
      <w:pPr>
        <w:topLinePunct/>
      </w:pPr>
      <w:r>
        <w:t>十二烷基硫酸钠</w:t>
      </w:r>
      <w:r>
        <w:t>（</w:t>
      </w:r>
      <w:r>
        <w:rPr>
          <w:rFonts w:ascii="Times New Roman" w:eastAsia="Times New Roman"/>
          <w:w w:val="99"/>
        </w:rPr>
        <w:t>SDS</w:t>
      </w:r>
      <w:r>
        <w:t>）</w:t>
      </w:r>
      <w:r>
        <w:t>，</w:t>
      </w:r>
      <w:r>
        <w:rPr>
          <w:rFonts w:ascii="Times New Roman" w:eastAsia="Times New Roman"/>
        </w:rPr>
        <w:t>AC</w:t>
      </w:r>
      <w:r>
        <w:rPr>
          <w:rFonts w:ascii="Times New Roman" w:eastAsia="Times New Roman"/>
        </w:rPr>
        <w:t>S</w:t>
      </w:r>
      <w:r>
        <w:t>，阿拉丁试剂</w:t>
      </w:r>
      <w:r>
        <w:t>（</w:t>
      </w:r>
      <w:r>
        <w:t>上海</w:t>
      </w:r>
      <w:r>
        <w:t>）</w:t>
      </w:r>
      <w:r>
        <w:t>有限公司；</w:t>
      </w:r>
      <w:r>
        <w:t>溴化钾，光谱纯</w:t>
      </w:r>
      <w:r>
        <w:rPr>
          <w:rFonts w:ascii="Times New Roman" w:eastAsia="Times New Roman"/>
        </w:rPr>
        <w:t>SP</w:t>
      </w:r>
      <w:r>
        <w:t>，阿拉丁试剂</w:t>
      </w:r>
      <w:r>
        <w:t>（</w:t>
      </w:r>
      <w:r>
        <w:t>上海</w:t>
      </w:r>
      <w:r>
        <w:t>）</w:t>
      </w:r>
      <w:r>
        <w:t>有限公司；</w:t>
      </w:r>
    </w:p>
    <w:p w:rsidR="0018722C">
      <w:pPr>
        <w:topLinePunct/>
      </w:pPr>
      <w:r>
        <w:t>标准</w:t>
      </w:r>
      <w:r>
        <w:rPr>
          <w:rFonts w:ascii="Times New Roman" w:eastAsia="Times New Roman"/>
        </w:rPr>
        <w:t>pH</w:t>
      </w:r>
      <w:r>
        <w:t>缓冲剂，天津市科密欧化学试剂有限公司；</w:t>
      </w:r>
      <w:r w:rsidR="001852F3">
        <w:t xml:space="preserve">透析袋，</w:t>
      </w:r>
      <w:r>
        <w:rPr>
          <w:rFonts w:ascii="Times New Roman" w:eastAsia="Times New Roman"/>
        </w:rPr>
        <w:t>MWCO=7000</w:t>
      </w:r>
      <w:r>
        <w:t xml:space="preserve">, </w:t>
      </w:r>
      <w:r>
        <w:rPr>
          <w:rFonts w:ascii="Times New Roman" w:eastAsia="Times New Roman"/>
        </w:rPr>
        <w:t>Spectrum Laboratories, Inc</w:t>
      </w:r>
      <w:r>
        <w:rPr>
          <w:rFonts w:ascii="Times New Roman" w:eastAsia="Times New Roman"/>
        </w:rPr>
        <w:t>.</w:t>
      </w:r>
      <w:r>
        <w:t>；</w:t>
      </w:r>
      <w:r w:rsidR="001852F3">
        <w:t xml:space="preserve">其它试剂均为分析纯或以上。</w:t>
      </w:r>
    </w:p>
    <w:p w:rsidR="0018722C">
      <w:pPr>
        <w:topLinePunct/>
      </w:pPr>
      <w:r>
        <w:t>加热磁力搅拌器，</w:t>
      </w:r>
      <w:r>
        <w:rPr>
          <w:rFonts w:ascii="Times New Roman" w:eastAsia="Times New Roman"/>
        </w:rPr>
        <w:t>RET</w:t>
      </w:r>
      <w:r>
        <w:t>基本型，</w:t>
      </w:r>
      <w:r>
        <w:rPr>
          <w:rFonts w:ascii="Times New Roman" w:eastAsia="Times New Roman"/>
        </w:rPr>
        <w:t>IKA Works, Inc</w:t>
      </w:r>
      <w:r>
        <w:rPr>
          <w:rFonts w:ascii="Times New Roman" w:eastAsia="Times New Roman"/>
        </w:rPr>
        <w:t>.</w:t>
      </w:r>
      <w:r>
        <w:t>；</w:t>
      </w:r>
    </w:p>
    <w:p w:rsidR="0018722C">
      <w:pPr>
        <w:topLinePunct/>
      </w:pPr>
      <w:r>
        <w:t>集热式恒温加热磁力搅拌器，</w:t>
      </w:r>
      <w:r>
        <w:rPr>
          <w:rFonts w:ascii="Times New Roman" w:eastAsia="Times New Roman"/>
        </w:rPr>
        <w:t>DF-101S</w:t>
      </w:r>
      <w:r>
        <w:t>型，巩义市予华仪器有限责任公司；</w:t>
      </w:r>
      <w:r w:rsidR="001852F3">
        <w:t xml:space="preserve">旋转蒸发器，</w:t>
      </w:r>
      <w:r>
        <w:rPr>
          <w:rFonts w:ascii="Times New Roman" w:eastAsia="Times New Roman"/>
        </w:rPr>
        <w:t>RE-52A</w:t>
      </w:r>
      <w:r>
        <w:t>型，上海亚荣生化仪器厂；</w:t>
      </w:r>
    </w:p>
    <w:p w:rsidR="0018722C">
      <w:pPr>
        <w:topLinePunct/>
      </w:pPr>
      <w:r>
        <w:t>循环水式真空泵，</w:t>
      </w:r>
      <w:r>
        <w:rPr>
          <w:rFonts w:ascii="Times New Roman" w:eastAsia="Times New Roman"/>
        </w:rPr>
        <w:t>SHZ-D</w:t>
      </w:r>
      <w:r>
        <w:rPr>
          <w:rFonts w:ascii="Times New Roman" w:eastAsia="Times New Roman"/>
        </w:rPr>
        <w:t>(</w:t>
      </w:r>
      <w:r>
        <w:rPr>
          <w:rFonts w:ascii="Times New Roman" w:eastAsia="Times New Roman"/>
        </w:rPr>
        <w:t>III</w:t>
      </w:r>
      <w:r>
        <w:rPr>
          <w:rFonts w:ascii="Times New Roman" w:eastAsia="Times New Roman"/>
        </w:rPr>
        <w:t>)</w:t>
      </w:r>
      <w:r>
        <w:t>型，巩义市予华仪器有限责任公司；</w:t>
      </w:r>
      <w:r w:rsidR="001852F3">
        <w:t xml:space="preserve">电热鼓风干燥箱，</w:t>
      </w:r>
      <w:r>
        <w:rPr>
          <w:rFonts w:ascii="Times New Roman" w:eastAsia="Times New Roman"/>
        </w:rPr>
        <w:t>GZX-9240MBE</w:t>
      </w:r>
      <w:r>
        <w:t>型，上海博迅实业有限公司；</w:t>
      </w:r>
    </w:p>
    <w:p w:rsidR="0018722C">
      <w:pPr>
        <w:topLinePunct/>
      </w:pPr>
      <w:r>
        <w:rPr>
          <w:rFonts w:ascii="Times New Roman" w:eastAsia="Times New Roman"/>
        </w:rPr>
        <w:t xml:space="preserve">pH</w:t>
      </w:r>
      <w:r>
        <w:t xml:space="preserve">计，</w:t>
      </w:r>
      <w:r>
        <w:rPr>
          <w:rFonts w:ascii="Times New Roman" w:eastAsia="Times New Roman"/>
        </w:rPr>
        <w:t xml:space="preserve">STARTER 2100 </w:t>
      </w:r>
      <w:r>
        <w:rPr>
          <w:rFonts w:ascii="Times New Roman" w:eastAsia="Times New Roman"/>
        </w:rPr>
        <w:t xml:space="preserve">/</w:t>
      </w:r>
      <w:r>
        <w:rPr>
          <w:rFonts w:ascii="Times New Roman" w:eastAsia="Times New Roman"/>
        </w:rPr>
        <w:t xml:space="preserve"> 3C Pro</w:t>
      </w:r>
      <w:r>
        <w:t xml:space="preserve">型，</w:t>
      </w:r>
      <w:r>
        <w:rPr>
          <w:rFonts w:ascii="Times New Roman" w:eastAsia="Times New Roman"/>
        </w:rPr>
        <w:t xml:space="preserve">OHAUS, Co</w:t>
      </w:r>
      <w:r>
        <w:rPr>
          <w:rFonts w:ascii="Times New Roman" w:eastAsia="Times New Roman"/>
        </w:rPr>
        <w:t>.</w:t>
      </w:r>
      <w:r>
        <w:t xml:space="preserve">；</w:t>
      </w:r>
      <w:r w:rsidR="001852F3">
        <w:t xml:space="preserve">电子天平，</w:t>
      </w:r>
      <w:r>
        <w:rPr>
          <w:rFonts w:ascii="Times New Roman" w:eastAsia="Times New Roman"/>
        </w:rPr>
        <w:t xml:space="preserve">CP114</w:t>
      </w:r>
      <w:r>
        <w:t xml:space="preserve">型，</w:t>
      </w:r>
      <w:r>
        <w:rPr>
          <w:rFonts w:ascii="Times New Roman" w:eastAsia="Times New Roman"/>
        </w:rPr>
        <w:t xml:space="preserve">OHAUS, Co</w:t>
      </w:r>
      <w:r>
        <w:rPr>
          <w:rFonts w:ascii="Times New Roman" w:eastAsia="Times New Roman"/>
        </w:rPr>
        <w:t>.</w:t>
      </w:r>
      <w:r>
        <w:t xml:space="preserve">；</w:t>
      </w:r>
    </w:p>
    <w:p w:rsidR="0018722C">
      <w:pPr>
        <w:topLinePunct/>
      </w:pPr>
      <w:r>
        <w:t>紫外</w:t>
      </w:r>
      <w:r>
        <w:rPr>
          <w:rFonts w:ascii="Times New Roman" w:eastAsia="Times New Roman"/>
        </w:rPr>
        <w:t>-</w:t>
      </w:r>
      <w:r>
        <w:t>可见分光光度计，</w:t>
      </w:r>
      <w:r>
        <w:rPr>
          <w:rFonts w:ascii="Times New Roman" w:eastAsia="Times New Roman"/>
        </w:rPr>
        <w:t>752N</w:t>
      </w:r>
      <w:r>
        <w:t>型，上海仪电分析仪器有限公司</w:t>
      </w:r>
      <w:r>
        <w:t>（</w:t>
      </w:r>
      <w:r>
        <w:t>原上海精密科学</w:t>
      </w:r>
      <w:r>
        <w:t>仪器有限公司</w:t>
      </w:r>
      <w:r>
        <w:t>）</w:t>
      </w:r>
      <w:r>
        <w:t>；</w:t>
      </w:r>
    </w:p>
    <w:p w:rsidR="0018722C">
      <w:pPr>
        <w:topLinePunct/>
      </w:pPr>
      <w:r>
        <w:t>紫外</w:t>
      </w:r>
      <w:r>
        <w:rPr>
          <w:rFonts w:ascii="Times New Roman" w:eastAsia="Times New Roman"/>
        </w:rPr>
        <w:t>-</w:t>
      </w:r>
      <w:r>
        <w:t>可见分光光度计，</w:t>
      </w:r>
      <w:r>
        <w:rPr>
          <w:rFonts w:ascii="Times New Roman" w:eastAsia="Times New Roman"/>
        </w:rPr>
        <w:t>UV-1750</w:t>
      </w:r>
      <w:r>
        <w:t>型，</w:t>
      </w:r>
      <w:r>
        <w:rPr>
          <w:rFonts w:ascii="Times New Roman" w:eastAsia="Times New Roman"/>
        </w:rPr>
        <w:t>Shimadzu, Co</w:t>
      </w:r>
      <w:r>
        <w:rPr>
          <w:rFonts w:ascii="Times New Roman" w:eastAsia="Times New Roman"/>
        </w:rPr>
        <w:t>.</w:t>
      </w:r>
      <w:r>
        <w:t>；</w:t>
      </w:r>
    </w:p>
    <w:p w:rsidR="0018722C">
      <w:pPr>
        <w:topLinePunct/>
      </w:pPr>
      <w:r>
        <w:t>气浴恒温振荡器，</w:t>
      </w:r>
      <w:r>
        <w:rPr>
          <w:rFonts w:ascii="Times New Roman" w:eastAsia="Times New Roman"/>
        </w:rPr>
        <w:t>SHZ-82</w:t>
      </w:r>
      <w:r>
        <w:t>型，常州澳华仪器有限公司</w:t>
      </w:r>
      <w:r>
        <w:t>（</w:t>
      </w:r>
      <w:r>
        <w:t>原金坛市富华仪器有限</w:t>
      </w:r>
      <w:r>
        <w:t>公司</w:t>
      </w:r>
      <w:r>
        <w:t>）</w:t>
      </w:r>
      <w:r>
        <w:t>；</w:t>
      </w:r>
    </w:p>
    <w:p w:rsidR="0018722C">
      <w:pPr>
        <w:topLinePunct/>
      </w:pPr>
      <w:r>
        <w:t>傅立叶红外光谱仪，</w:t>
      </w:r>
      <w:r>
        <w:rPr>
          <w:rFonts w:ascii="Times New Roman" w:hAnsi="Times New Roman" w:eastAsia="宋体"/>
        </w:rPr>
        <w:t>Spectrum</w:t>
      </w:r>
      <w:r>
        <w:rPr>
          <w:rFonts w:ascii="Times New Roman" w:hAnsi="Times New Roman" w:eastAsia="宋体"/>
        </w:rPr>
        <w:t> </w:t>
      </w:r>
      <w:r>
        <w:rPr>
          <w:rFonts w:ascii="Times New Roman" w:hAnsi="Times New Roman" w:eastAsia="宋体"/>
        </w:rPr>
        <w:t>100</w:t>
      </w:r>
      <w:r>
        <w:rPr>
          <w:rFonts w:ascii="Times New Roman" w:hAnsi="Times New Roman" w:eastAsia="宋体"/>
        </w:rPr>
        <w:t> </w:t>
      </w:r>
      <w:r>
        <w:rPr>
          <w:rFonts w:ascii="Times New Roman" w:hAnsi="Times New Roman" w:eastAsia="宋体"/>
        </w:rPr>
        <w:t>Optica</w:t>
      </w:r>
      <w:r>
        <w:t>型，</w:t>
      </w:r>
      <w:r>
        <w:rPr>
          <w:rFonts w:ascii="Times New Roman" w:hAnsi="Times New Roman" w:eastAsia="宋体"/>
        </w:rPr>
        <w:t>PerkinElmer</w:t>
      </w:r>
      <w:r>
        <w:rPr>
          <w:rFonts w:ascii="Times New Roman" w:hAnsi="Times New Roman" w:eastAsia="宋体"/>
        </w:rPr>
        <w:t>, </w:t>
      </w:r>
      <w:r>
        <w:rPr>
          <w:rFonts w:ascii="Times New Roman" w:hAnsi="Times New Roman" w:eastAsia="宋体"/>
        </w:rPr>
        <w:t>Inc</w:t>
      </w:r>
      <w:r>
        <w:rPr>
          <w:rFonts w:ascii="Times New Roman" w:hAnsi="Times New Roman" w:eastAsia="宋体"/>
        </w:rPr>
        <w:t>.</w:t>
      </w:r>
      <w:r>
        <w:t>；</w:t>
      </w:r>
      <w:r w:rsidR="001852F3">
        <w:t xml:space="preserve">动态光散射粒径仪，</w:t>
      </w:r>
      <w:r>
        <w:rPr>
          <w:rFonts w:ascii="Times New Roman" w:hAnsi="Times New Roman" w:eastAsia="宋体"/>
        </w:rPr>
        <w:t>Delsa™</w:t>
      </w:r>
      <w:r>
        <w:rPr>
          <w:rFonts w:ascii="Times New Roman" w:hAnsi="Times New Roman" w:eastAsia="宋体"/>
        </w:rPr>
        <w:t>Nano</w:t>
      </w:r>
      <w:r>
        <w:rPr>
          <w:rFonts w:ascii="Times New Roman" w:hAnsi="Times New Roman" w:eastAsia="宋体"/>
        </w:rPr>
        <w:t> </w:t>
      </w:r>
      <w:r>
        <w:rPr>
          <w:rFonts w:ascii="Times New Roman" w:hAnsi="Times New Roman" w:eastAsia="宋体"/>
        </w:rPr>
        <w:t>C</w:t>
      </w:r>
      <w:r>
        <w:t>型，</w:t>
      </w:r>
      <w:r>
        <w:rPr>
          <w:rFonts w:ascii="Times New Roman" w:hAnsi="Times New Roman" w:eastAsia="宋体"/>
        </w:rPr>
        <w:t>Beckman</w:t>
      </w:r>
      <w:r>
        <w:rPr>
          <w:rFonts w:ascii="Times New Roman" w:hAnsi="Times New Roman" w:eastAsia="宋体"/>
        </w:rPr>
        <w:t> </w:t>
      </w:r>
      <w:r>
        <w:rPr>
          <w:rFonts w:ascii="Times New Roman" w:hAnsi="Times New Roman" w:eastAsia="宋体"/>
        </w:rPr>
        <w:t>Coulter</w:t>
      </w:r>
      <w:r>
        <w:rPr>
          <w:rFonts w:ascii="Times New Roman" w:hAnsi="Times New Roman" w:eastAsia="宋体"/>
        </w:rPr>
        <w:t>, </w:t>
      </w:r>
      <w:r>
        <w:rPr>
          <w:rFonts w:ascii="Times New Roman" w:hAnsi="Times New Roman" w:eastAsia="宋体"/>
        </w:rPr>
        <w:t>Inc</w:t>
      </w:r>
      <w:r>
        <w:rPr>
          <w:rFonts w:ascii="Times New Roman" w:hAnsi="Times New Roman" w:eastAsia="宋体"/>
        </w:rPr>
        <w:t>.</w:t>
      </w:r>
      <w:r>
        <w:t>;</w:t>
      </w:r>
      <w:r>
        <w:t> </w:t>
      </w:r>
      <w:r>
        <w:rPr>
          <w:rFonts w:ascii="Times New Roman" w:hAnsi="Times New Roman" w:eastAsia="宋体"/>
        </w:rPr>
        <w:t>TEM</w:t>
      </w:r>
      <w:r>
        <w:t xml:space="preserve">, </w:t>
      </w:r>
      <w:r>
        <w:rPr>
          <w:rFonts w:ascii="Times New Roman" w:hAnsi="Times New Roman" w:eastAsia="宋体"/>
        </w:rPr>
        <w:t>JEM-2100</w:t>
      </w:r>
      <w:r>
        <w:t>型，</w:t>
      </w:r>
      <w:r>
        <w:rPr>
          <w:rFonts w:ascii="Times New Roman" w:hAnsi="Times New Roman" w:eastAsia="宋体"/>
        </w:rPr>
        <w:t>JEOL</w:t>
      </w:r>
      <w:r>
        <w:rPr>
          <w:rFonts w:ascii="Times New Roman" w:hAnsi="Times New Roman" w:eastAsia="宋体"/>
        </w:rPr>
        <w:t> </w:t>
      </w:r>
      <w:r>
        <w:rPr>
          <w:rFonts w:ascii="Times New Roman" w:hAnsi="Times New Roman" w:eastAsia="宋体"/>
        </w:rPr>
        <w:t>Ltd</w:t>
      </w:r>
      <w:r>
        <w:t>；</w:t>
      </w:r>
    </w:p>
    <w:p w:rsidR="0018722C">
      <w:pPr>
        <w:topLinePunct/>
      </w:pPr>
      <w:r>
        <w:t>真空冷冻干燥机，</w:t>
      </w:r>
      <w:r>
        <w:rPr>
          <w:rFonts w:ascii="Times New Roman" w:eastAsia="Times New Roman"/>
        </w:rPr>
        <w:t>LGJ-15D</w:t>
      </w:r>
      <w:r>
        <w:t>型，北京四环科学仪器厂有限公司。</w:t>
      </w:r>
    </w:p>
    <w:p w:rsidR="0018722C">
      <w:pPr>
        <w:pStyle w:val="Heading3"/>
        <w:topLinePunct/>
        <w:ind w:left="200" w:hangingChars="200" w:hanging="200"/>
      </w:pPr>
      <w:bookmarkStart w:id="491118" w:name="_Toc686491118"/>
      <w:bookmarkStart w:name="_bookmark62" w:id="143"/>
      <w:bookmarkEnd w:id="143"/>
      <w:r>
        <w:t>2.2</w:t>
      </w:r>
      <w:r>
        <w:t xml:space="preserve"> </w:t>
      </w:r>
      <w:r/>
      <w:bookmarkStart w:name="_bookmark62" w:id="144"/>
      <w:bookmarkEnd w:id="144"/>
      <w:r>
        <w:t>样品的制备</w:t>
      </w:r>
      <w:bookmarkEnd w:id="491118"/>
    </w:p>
    <w:p w:rsidR="0018722C">
      <w:pPr>
        <w:topLinePunct/>
      </w:pPr>
      <w:r>
        <w:t>载药胶束的制备：由优化后的溶剂挥发法制备</w:t>
      </w:r>
      <w:r>
        <w:rPr>
          <w:rFonts w:ascii="Times New Roman" w:eastAsia="Times New Roman"/>
        </w:rPr>
        <w:t>VP</w:t>
      </w:r>
      <w:r>
        <w:t>胶束，详细操作方法见第</w:t>
      </w:r>
      <w:r>
        <w:t>三章。若无特殊说明，则表示使用的聚合物材料批号为</w:t>
      </w:r>
      <w:r>
        <w:rPr>
          <w:rFonts w:ascii="Times New Roman" w:eastAsia="Times New Roman"/>
        </w:rPr>
        <w:t>AM-PK111-4P1</w:t>
      </w:r>
      <w:r>
        <w:t>，且本章</w:t>
      </w:r>
      <w:r>
        <w:t>中采用其它批号聚合物制备</w:t>
      </w:r>
      <w:r>
        <w:rPr>
          <w:rFonts w:ascii="Times New Roman" w:eastAsia="Times New Roman"/>
        </w:rPr>
        <w:t>VP</w:t>
      </w:r>
      <w:r>
        <w:t>胶束的处方与制备工艺相同。</w:t>
      </w:r>
    </w:p>
    <w:p w:rsidR="0018722C">
      <w:pPr>
        <w:topLinePunct/>
      </w:pPr>
      <w:r>
        <w:t>空白胶束的制备：由直接溶解法制备空白聚合物胶束，将适量的聚合物溶解</w:t>
      </w:r>
      <w:r>
        <w:t>于去离子水中，得空白胶束。若无特殊说明，则表示使用的聚合物材料批号为</w:t>
      </w:r>
      <w:r>
        <w:rPr>
          <w:rFonts w:ascii="Times New Roman" w:eastAsia="Times New Roman"/>
        </w:rPr>
        <w:t>AM-PK111-4P1</w:t>
      </w:r>
      <w:r>
        <w:t>。</w:t>
      </w:r>
    </w:p>
    <w:p w:rsidR="0018722C">
      <w:pPr>
        <w:topLinePunct/>
      </w:pPr>
      <w:r>
        <w:t xml:space="preserve">粒径分布的测定、体外释放和</w:t>
      </w:r>
      <w:r>
        <w:rPr>
          <w:rFonts w:ascii="Times New Roman" w:eastAsia="Times New Roman"/>
        </w:rPr>
        <w:t xml:space="preserve">TEM</w:t>
      </w:r>
      <w:r>
        <w:t xml:space="preserve">样品制备直接使用胶束溶液，而红外表</w:t>
      </w:r>
      <w:r>
        <w:t xml:space="preserve">征因采用溴化钾圧片法制备样品，故需要制备胶束冻干粉。对于</w:t>
      </w:r>
      <w:r>
        <w:rPr>
          <w:rFonts w:ascii="Times New Roman" w:eastAsia="Times New Roman"/>
        </w:rPr>
        <w:t xml:space="preserve">VP</w:t>
      </w:r>
      <w:r>
        <w:t xml:space="preserve">胶束，将同</w:t>
      </w:r>
      <w:r>
        <w:t xml:space="preserve">一份</w:t>
      </w:r>
      <w:r>
        <w:rPr>
          <w:rFonts w:ascii="Times New Roman" w:eastAsia="Times New Roman"/>
        </w:rPr>
        <w:t xml:space="preserve">VP</w:t>
      </w:r>
      <w:r>
        <w:t xml:space="preserve">溶液分开两份，其中一份加入的</w:t>
      </w:r>
      <w:r>
        <w:rPr>
          <w:rFonts w:ascii="Times New Roman" w:eastAsia="Times New Roman"/>
        </w:rPr>
        <w:t xml:space="preserve">5%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的</w:t>
      </w:r>
      <w:r>
        <w:rPr>
          <w:rFonts w:ascii="Times New Roman" w:eastAsia="Times New Roman"/>
        </w:rPr>
        <w:t xml:space="preserve">D-</w:t>
      </w:r>
      <w:r>
        <w:t xml:space="preserve">海藻糖作为冻干保护剂。</w:t>
      </w:r>
    </w:p>
    <w:p w:rsidR="0018722C">
      <w:pPr>
        <w:pStyle w:val="Heading3"/>
        <w:topLinePunct/>
        <w:ind w:left="200" w:hangingChars="200" w:hanging="200"/>
      </w:pPr>
      <w:bookmarkStart w:id="491119" w:name="_Toc686491119"/>
      <w:bookmarkStart w:name="_bookmark63" w:id="145"/>
      <w:bookmarkEnd w:id="145"/>
      <w:r>
        <w:t>2.3</w:t>
      </w:r>
      <w:r>
        <w:t xml:space="preserve"> </w:t>
      </w:r>
      <w:r/>
      <w:bookmarkStart w:name="_bookmark63" w:id="146"/>
      <w:bookmarkEnd w:id="146"/>
      <w:r>
        <w:t>胶束的粒径与粒径分布测定</w:t>
      </w:r>
      <w:bookmarkEnd w:id="491119"/>
    </w:p>
    <w:p w:rsidR="0018722C">
      <w:pPr>
        <w:topLinePunct/>
      </w:pPr>
      <w:r>
        <w:t>采用动态光散射法</w:t>
      </w:r>
      <w:r>
        <w:t>（</w:t>
      </w:r>
      <w:r>
        <w:rPr>
          <w:rFonts w:ascii="Times New Roman" w:hAnsi="Times New Roman" w:eastAsia="宋体"/>
        </w:rPr>
        <w:t>dynamic light scattering, </w:t>
      </w:r>
      <w:r>
        <w:rPr>
          <w:rFonts w:ascii="Times New Roman" w:hAnsi="Times New Roman" w:eastAsia="宋体"/>
          <w:spacing w:val="-3"/>
        </w:rPr>
        <w:t>DLS</w:t>
      </w:r>
      <w:r>
        <w:t>）</w:t>
      </w:r>
      <w:hyperlink w:history="true" w:anchor="_bookmark155">
        <w:r>
          <w:rPr>
            <w:vertAlign w:val="superscript"/>
            /&gt;
          </w:rPr>
          <w:t>[</w:t>
        </w:r>
        <w:r>
          <w:rPr>
            <w:vertAlign w:val="superscript"/>
            /&gt;
          </w:rPr>
          <w:t xml:space="preserve">72</w:t>
        </w:r>
        <w:r>
          <w:rPr>
            <w:vertAlign w:val="superscript"/>
            /&gt;
          </w:rPr>
          <w:t>]</w:t>
        </w:r>
      </w:hyperlink>
      <w:r>
        <w:t>测定</w:t>
      </w:r>
      <w:r>
        <w:rPr>
          <w:rFonts w:ascii="Times New Roman" w:hAnsi="Times New Roman" w:eastAsia="宋体"/>
        </w:rPr>
        <w:t>VP</w:t>
      </w:r>
      <w:r>
        <w:t>胶束的粒径与</w:t>
      </w:r>
      <w:r>
        <w:t>粒径分布。激光波长为</w:t>
      </w:r>
      <w:r>
        <w:rPr>
          <w:rFonts w:ascii="Times New Roman" w:hAnsi="Times New Roman" w:eastAsia="宋体"/>
        </w:rPr>
        <w:t>658 nm</w:t>
      </w:r>
      <w:r>
        <w:t>（</w:t>
      </w:r>
      <w:r>
        <w:rPr>
          <w:rFonts w:ascii="Times New Roman" w:hAnsi="Times New Roman" w:eastAsia="宋体"/>
        </w:rPr>
        <w:t>30 mW</w:t>
      </w:r>
      <w:r>
        <w:rPr>
          <w:spacing w:val="-1"/>
        </w:rPr>
        <w:t>固体激光光源</w:t>
      </w:r>
      <w:r>
        <w:t>）</w:t>
      </w:r>
      <w:r>
        <w:t>，散射角度为</w:t>
      </w:r>
      <w:r>
        <w:rPr>
          <w:rFonts w:ascii="Times New Roman" w:hAnsi="Times New Roman" w:eastAsia="宋体"/>
        </w:rPr>
        <w:t>165</w:t>
      </w:r>
      <w:r w:rsidR="001852F3">
        <w:rPr>
          <w:rFonts w:ascii="Times New Roman" w:hAnsi="Times New Roman" w:eastAsia="宋体"/>
        </w:rPr>
        <w:t xml:space="preserve">°</w:t>
      </w:r>
      <w:r>
        <w:t>，样</w:t>
      </w:r>
      <w:r>
        <w:t>品温度为</w:t>
      </w:r>
      <w:r>
        <w:rPr>
          <w:rFonts w:ascii="Times New Roman" w:hAnsi="Times New Roman" w:eastAsia="宋体"/>
        </w:rPr>
        <w:t>25</w:t>
      </w:r>
      <w:r w:rsidR="001852F3">
        <w:rPr>
          <w:rFonts w:ascii="Times New Roman" w:hAnsi="Times New Roman" w:eastAsia="宋体"/>
        </w:rPr>
        <w:t xml:space="preserve">°</w:t>
      </w:r>
      <w:r>
        <w:rPr>
          <w:rFonts w:ascii="Times New Roman" w:hAnsi="Times New Roman" w:eastAsia="宋体"/>
        </w:rPr>
        <w:t>C</w:t>
      </w:r>
      <w:r>
        <w:t>，累积计算点个数为</w:t>
      </w:r>
      <w:r>
        <w:rPr>
          <w:rFonts w:ascii="Times New Roman" w:hAnsi="Times New Roman" w:eastAsia="宋体"/>
        </w:rPr>
        <w:t>50</w:t>
      </w:r>
      <w:r>
        <w:t>个。将各</w:t>
      </w:r>
      <w:r>
        <w:rPr>
          <w:rFonts w:ascii="Times New Roman" w:hAnsi="Times New Roman" w:eastAsia="宋体"/>
        </w:rPr>
        <w:t>VP</w:t>
      </w:r>
      <w:r>
        <w:t>胶束适当稀释后置于石英比</w:t>
      </w:r>
      <w:r>
        <w:t>色皿中测得平均粒径和多分散指数</w:t>
      </w:r>
      <w:r>
        <w:t>（</w:t>
      </w:r>
      <w:r>
        <w:rPr>
          <w:rFonts w:ascii="Times New Roman" w:hAnsi="Times New Roman" w:eastAsia="宋体"/>
          <w:w w:val="99"/>
        </w:rPr>
        <w:t>P</w:t>
      </w:r>
      <w:r>
        <w:rPr>
          <w:rFonts w:ascii="Times New Roman" w:hAnsi="Times New Roman" w:eastAsia="宋体"/>
        </w:rPr>
        <w:t>o</w:t>
      </w:r>
      <w:r>
        <w:rPr>
          <w:rFonts w:ascii="Times New Roman" w:hAnsi="Times New Roman" w:eastAsia="宋体"/>
          <w:spacing w:val="0"/>
        </w:rPr>
        <w:t>l</w:t>
      </w:r>
      <w:r>
        <w:rPr>
          <w:rFonts w:ascii="Times New Roman" w:hAnsi="Times New Roman" w:eastAsia="宋体"/>
          <w:spacing w:val="-2"/>
        </w:rPr>
        <w:t>y</w:t>
      </w:r>
      <w:r>
        <w:rPr>
          <w:rFonts w:ascii="Times New Roman" w:hAnsi="Times New Roman" w:eastAsia="宋体"/>
        </w:rPr>
        <w:t>dispe</w:t>
      </w:r>
      <w:r>
        <w:rPr>
          <w:rFonts w:ascii="Times New Roman" w:hAnsi="Times New Roman" w:eastAsia="宋体"/>
          <w:spacing w:val="0"/>
        </w:rPr>
        <w:t>r</w:t>
      </w:r>
      <w:r>
        <w:rPr>
          <w:rFonts w:ascii="Times New Roman" w:hAnsi="Times New Roman" w:eastAsia="宋体"/>
          <w:w w:val="99"/>
        </w:rPr>
        <w:t>si</w:t>
      </w:r>
      <w:r>
        <w:rPr>
          <w:rFonts w:ascii="Times New Roman" w:hAnsi="Times New Roman" w:eastAsia="宋体"/>
          <w:spacing w:val="1"/>
          <w:w w:val="99"/>
        </w:rPr>
        <w:t>t</w:t>
      </w:r>
      <w:r>
        <w:rPr>
          <w:rFonts w:ascii="Times New Roman" w:hAnsi="Times New Roman" w:eastAsia="宋体"/>
        </w:rPr>
        <w:t>y </w:t>
      </w:r>
      <w:r>
        <w:rPr>
          <w:rFonts w:ascii="Times New Roman" w:hAnsi="Times New Roman" w:eastAsia="宋体"/>
          <w:spacing w:val="-2"/>
        </w:rPr>
        <w:t>I</w:t>
      </w:r>
      <w:r>
        <w:rPr>
          <w:rFonts w:ascii="Times New Roman" w:hAnsi="Times New Roman" w:eastAsia="宋体"/>
        </w:rPr>
        <w:t>nd</w:t>
      </w:r>
      <w:r>
        <w:rPr>
          <w:rFonts w:ascii="Times New Roman" w:hAnsi="Times New Roman" w:eastAsia="宋体"/>
          <w:spacing w:val="0"/>
        </w:rPr>
        <w:t>e</w:t>
      </w:r>
      <w:r>
        <w:rPr>
          <w:rFonts w:ascii="Times New Roman" w:hAnsi="Times New Roman" w:eastAsia="宋体"/>
          <w:spacing w:val="0"/>
        </w:rPr>
        <w:t>x</w:t>
      </w:r>
      <w:r>
        <w:rPr>
          <w:rFonts w:ascii="Times New Roman" w:hAnsi="Times New Roman" w:eastAsia="宋体"/>
        </w:rPr>
        <w:t>, </w:t>
      </w:r>
      <w:r>
        <w:rPr>
          <w:rFonts w:ascii="Times New Roman" w:hAnsi="Times New Roman" w:eastAsia="宋体"/>
          <w:w w:val="99"/>
        </w:rPr>
        <w:t>P</w:t>
      </w:r>
      <w:r>
        <w:rPr>
          <w:rFonts w:ascii="Times New Roman" w:hAnsi="Times New Roman" w:eastAsia="宋体"/>
          <w:spacing w:val="0"/>
          <w:w w:val="99"/>
        </w:rPr>
        <w:t>D</w:t>
      </w:r>
      <w:r>
        <w:rPr>
          <w:rFonts w:ascii="Times New Roman" w:hAnsi="Times New Roman" w:eastAsia="宋体"/>
          <w:spacing w:val="-2"/>
          <w:w w:val="99"/>
        </w:rPr>
        <w:t>I</w:t>
      </w:r>
      <w:r>
        <w:t>）</w:t>
      </w:r>
      <w:r>
        <w:t>，每样品测试三次</w:t>
      </w:r>
      <w:r>
        <w:t>取平均值。</w:t>
      </w:r>
    </w:p>
    <w:p w:rsidR="0018722C">
      <w:pPr>
        <w:pStyle w:val="Heading3"/>
        <w:topLinePunct/>
        <w:ind w:left="200" w:hangingChars="200" w:hanging="200"/>
      </w:pPr>
      <w:bookmarkStart w:id="491120" w:name="_Toc686491120"/>
      <w:bookmarkStart w:name="_bookmark64" w:id="147"/>
      <w:bookmarkEnd w:id="147"/>
      <w:r>
        <w:t>2.4</w:t>
      </w:r>
      <w:r>
        <w:t xml:space="preserve"> </w:t>
      </w:r>
      <w:r/>
      <w:bookmarkStart w:name="_bookmark64" w:id="148"/>
      <w:bookmarkEnd w:id="148"/>
      <w:r>
        <w:t>胶束的红外表征</w:t>
      </w:r>
      <w:bookmarkEnd w:id="491120"/>
    </w:p>
    <w:p w:rsidR="0018722C">
      <w:pPr>
        <w:topLinePunct/>
      </w:pPr>
      <w:r>
        <w:t>采用傅里叶变换红外光谱仪</w:t>
      </w:r>
      <w:r>
        <w:t>（</w:t>
      </w:r>
      <w:r>
        <w:rPr>
          <w:rFonts w:ascii="Times New Roman" w:eastAsia="Times New Roman"/>
        </w:rPr>
        <w:t>Fourier transform infrared spectrometer, FT-IR</w:t>
      </w:r>
    </w:p>
    <w:p w:rsidR="0018722C">
      <w:pPr>
        <w:topLinePunct/>
      </w:pPr>
      <w:r>
        <w:rPr>
          <w:rFonts w:ascii="Times New Roman" w:eastAsia="Times New Roman"/>
        </w:rPr>
        <w:t>spectrometer</w:t>
      </w:r>
      <w:r>
        <w:t>）</w:t>
      </w:r>
      <w:r>
        <w:t>分别扫描空白</w:t>
      </w:r>
      <w:r>
        <w:rPr>
          <w:rFonts w:ascii="Times New Roman" w:eastAsia="Times New Roman"/>
        </w:rPr>
        <w:t>KBr</w:t>
      </w:r>
      <w:r>
        <w:t>、</w:t>
      </w:r>
      <w:r>
        <w:rPr>
          <w:rFonts w:ascii="Times New Roman" w:eastAsia="Times New Roman"/>
        </w:rPr>
        <w:t>VP</w:t>
      </w:r>
      <w:r>
        <w:t>、空白胶束冻干粉、</w:t>
      </w:r>
      <w:r>
        <w:rPr>
          <w:rFonts w:ascii="Times New Roman" w:eastAsia="Times New Roman"/>
        </w:rPr>
        <w:t>VP</w:t>
      </w:r>
      <w:r>
        <w:t>胶束冻干粉、</w:t>
      </w:r>
      <w:r>
        <w:rPr>
          <w:rFonts w:ascii="Times New Roman" w:eastAsia="Times New Roman"/>
        </w:rPr>
        <w:t>VP</w:t>
      </w:r>
      <w:r>
        <w:t>胶束</w:t>
      </w:r>
      <w:r>
        <w:t>（</w:t>
      </w:r>
      <w:r>
        <w:t>含</w:t>
      </w:r>
      <w:r>
        <w:rPr>
          <w:rFonts w:ascii="Times New Roman" w:eastAsia="Times New Roman"/>
        </w:rPr>
        <w:t>5%</w:t>
      </w:r>
      <w:r>
        <w:t>海藻糖</w:t>
      </w:r>
      <w:r>
        <w:t>）</w:t>
      </w:r>
      <w:r>
        <w:t>冻干粉五个样品得</w:t>
      </w:r>
      <w:r>
        <w:rPr>
          <w:rFonts w:ascii="Times New Roman" w:eastAsia="Times New Roman"/>
        </w:rPr>
        <w:t>FT-IR</w:t>
      </w:r>
      <w:r>
        <w:t>图谱，通过对图谱中各样品的特</w:t>
      </w:r>
      <w:r>
        <w:t>征吸收峰进行分析，以确证</w:t>
      </w:r>
      <w:r>
        <w:rPr>
          <w:rFonts w:ascii="Times New Roman" w:eastAsia="Times New Roman"/>
        </w:rPr>
        <w:t>VP</w:t>
      </w:r>
      <w:r>
        <w:t>被包载于聚合物胶束核中。</w:t>
      </w:r>
    </w:p>
    <w:p w:rsidR="0018722C">
      <w:pPr>
        <w:topLinePunct/>
      </w:pPr>
      <w:r>
        <w:t>样品的制备采用溴化钾压片法</w:t>
      </w:r>
      <w:hyperlink w:history="true" w:anchor="_bookmark137">
        <w:r>
          <w:rPr>
            <w:vertAlign w:val="superscript"/>
            /&gt;
          </w:rPr>
          <w:t>[</w:t>
        </w:r>
        <w:r>
          <w:rPr>
            <w:vertAlign w:val="superscript"/>
            /&gt;
          </w:rPr>
          <w:t xml:space="preserve">52</w:t>
        </w:r>
        <w:r>
          <w:rPr>
            <w:vertAlign w:val="superscript"/>
            /&gt;
          </w:rPr>
          <w:t>]</w:t>
        </w:r>
      </w:hyperlink>
      <w:r>
        <w:t>，取样品</w:t>
      </w:r>
      <w:r>
        <w:rPr>
          <w:rFonts w:ascii="Times New Roman" w:eastAsia="Times New Roman"/>
        </w:rPr>
        <w:t>2 mg</w:t>
      </w:r>
      <w:r>
        <w:t>置于玛瑙研钵中，加入预干</w:t>
      </w:r>
      <w:r>
        <w:t>燥的溴化钾</w:t>
      </w:r>
      <w:r>
        <w:rPr>
          <w:rFonts w:ascii="Times New Roman" w:eastAsia="Times New Roman"/>
        </w:rPr>
        <w:t>100</w:t>
      </w:r>
      <w:r>
        <w:rPr>
          <w:rFonts w:ascii="Times New Roman" w:eastAsia="Times New Roman"/>
        </w:rPr>
        <w:t> </w:t>
      </w:r>
      <w:r>
        <w:rPr>
          <w:rFonts w:ascii="Times New Roman" w:eastAsia="Times New Roman"/>
        </w:rPr>
        <w:t>mg</w:t>
      </w:r>
      <w:r>
        <w:t>，充分研磨混匀，然后移置于压模中，使分布均匀，将压</w:t>
      </w:r>
      <w:r>
        <w:t>模</w:t>
      </w:r>
    </w:p>
    <w:p w:rsidR="0018722C">
      <w:pPr>
        <w:topLinePunct/>
      </w:pPr>
      <w:r>
        <w:t>水平放置于压片机座上，加压至</w:t>
      </w:r>
      <w:r>
        <w:rPr>
          <w:rFonts w:ascii="Times New Roman" w:eastAsia="Times New Roman"/>
        </w:rPr>
        <w:t>15 </w:t>
      </w:r>
      <w:r>
        <w:rPr>
          <w:rFonts w:ascii="Times New Roman" w:eastAsia="Times New Roman"/>
        </w:rPr>
        <w:t>MPa</w:t>
      </w:r>
      <w:r>
        <w:t>，保持</w:t>
      </w:r>
      <w:r>
        <w:rPr>
          <w:rFonts w:ascii="Times New Roman" w:eastAsia="Times New Roman"/>
        </w:rPr>
        <w:t>2 </w:t>
      </w:r>
      <w:r>
        <w:rPr>
          <w:rFonts w:ascii="Times New Roman" w:eastAsia="Times New Roman"/>
        </w:rPr>
        <w:t>min</w:t>
      </w:r>
      <w:r>
        <w:t>，取出样品片，经目视检查</w:t>
      </w:r>
      <w:r>
        <w:t>应均匀、表面平滑、透光好。扫描范围为</w:t>
      </w:r>
      <w:r>
        <w:rPr>
          <w:rFonts w:ascii="Times New Roman" w:eastAsia="Times New Roman"/>
        </w:rPr>
        <w:t>4000~400 </w:t>
      </w:r>
      <w:r>
        <w:rPr>
          <w:rFonts w:ascii="Times New Roman" w:eastAsia="Times New Roman"/>
        </w:rPr>
        <w:t>cm</w:t>
      </w:r>
      <w:r>
        <w:rPr>
          <w:vertAlign w:val="superscript"/>
          /&gt;
        </w:rPr>
        <w:t>-1</w:t>
      </w:r>
      <w:r>
        <w:t>，分辨率为</w:t>
      </w:r>
      <w:r>
        <w:rPr>
          <w:rFonts w:ascii="Times New Roman" w:eastAsia="Times New Roman"/>
        </w:rPr>
        <w:t>4 </w:t>
      </w:r>
      <w:r>
        <w:rPr>
          <w:rFonts w:ascii="Times New Roman" w:eastAsia="Times New Roman"/>
        </w:rPr>
        <w:t>cm</w:t>
      </w:r>
      <w:r>
        <w:rPr>
          <w:vertAlign w:val="superscript"/>
          /&gt;
        </w:rPr>
        <w:t>-1</w:t>
      </w:r>
      <w:r>
        <w:t>，扫描</w:t>
      </w:r>
      <w:r>
        <w:t>次数为</w:t>
      </w:r>
      <w:r>
        <w:rPr>
          <w:rFonts w:ascii="Times New Roman" w:eastAsia="Times New Roman"/>
        </w:rPr>
        <w:t>3</w:t>
      </w:r>
      <w:r>
        <w:t>次。</w:t>
      </w:r>
    </w:p>
    <w:p w:rsidR="0018722C">
      <w:pPr>
        <w:pStyle w:val="Heading3"/>
        <w:topLinePunct/>
        <w:ind w:left="200" w:hangingChars="200" w:hanging="200"/>
      </w:pPr>
      <w:bookmarkStart w:id="491121" w:name="_Toc686491121"/>
      <w:bookmarkStart w:name="_bookmark65" w:id="149"/>
      <w:bookmarkEnd w:id="149"/>
      <w:r>
        <w:t>2.5</w:t>
      </w:r>
      <w:r>
        <w:t xml:space="preserve"> </w:t>
      </w:r>
      <w:r/>
      <w:bookmarkStart w:name="_bookmark65" w:id="150"/>
      <w:bookmarkEnd w:id="150"/>
      <w:r>
        <w:t>胶束的外观形貌</w:t>
      </w:r>
      <w:bookmarkEnd w:id="491121"/>
    </w:p>
    <w:p w:rsidR="0018722C">
      <w:pPr>
        <w:topLinePunct/>
      </w:pPr>
      <w:r>
        <w:t>采用透射电镜观察胶束的形貌特征。分别将合适浓度的</w:t>
      </w:r>
      <w:r>
        <w:rPr>
          <w:rFonts w:ascii="Times New Roman" w:eastAsia="Times New Roman"/>
        </w:rPr>
        <w:t>VP</w:t>
      </w:r>
      <w:r>
        <w:t>载药胶束和空白</w:t>
      </w:r>
      <w:r>
        <w:t>胶束滴于铜网支持膜上，干燥，滴加</w:t>
      </w:r>
      <w:r>
        <w:rPr>
          <w:rFonts w:ascii="Times New Roman" w:eastAsia="Times New Roman"/>
        </w:rPr>
        <w:t>2%</w:t>
      </w:r>
      <w:r>
        <w:t>磷钨酸于铜网上进行染色，</w:t>
      </w:r>
      <w:r>
        <w:rPr>
          <w:rFonts w:ascii="Times New Roman" w:eastAsia="Times New Roman"/>
        </w:rPr>
        <w:t>2</w:t>
      </w:r>
      <w:r>
        <w:rPr>
          <w:rFonts w:ascii="Times New Roman" w:eastAsia="Times New Roman"/>
        </w:rPr>
        <w:t> </w:t>
      </w:r>
      <w:r>
        <w:rPr>
          <w:rFonts w:ascii="Times New Roman" w:eastAsia="Times New Roman"/>
        </w:rPr>
        <w:t>min</w:t>
      </w:r>
      <w:r>
        <w:t>后用滤纸吸去多余液体，室温下自然干燥，再进行透射电镜测试。</w:t>
      </w:r>
    </w:p>
    <w:p w:rsidR="0018722C">
      <w:pPr>
        <w:pStyle w:val="Heading3"/>
        <w:topLinePunct/>
        <w:ind w:left="200" w:hangingChars="200" w:hanging="200"/>
      </w:pPr>
      <w:bookmarkStart w:id="491122" w:name="_Toc686491122"/>
      <w:bookmarkStart w:name="_bookmark66" w:id="151"/>
      <w:bookmarkEnd w:id="151"/>
      <w:r>
        <w:t>2.6</w:t>
      </w:r>
      <w:r>
        <w:t xml:space="preserve"> </w:t>
      </w:r>
      <w:r/>
      <w:bookmarkStart w:name="_bookmark66" w:id="152"/>
      <w:bookmarkEnd w:id="152"/>
      <w:r>
        <w:t>V</w:t>
      </w:r>
      <w:r>
        <w:t>P</w:t>
      </w:r>
      <w:r/>
      <w:r w:rsidR="001852F3">
        <w:t xml:space="preserve">胶束的体外释放</w:t>
      </w:r>
      <w:bookmarkEnd w:id="491122"/>
    </w:p>
    <w:p w:rsidR="0018722C">
      <w:pPr>
        <w:pStyle w:val="4"/>
        <w:topLinePunct/>
        <w:ind w:left="200" w:hangingChars="200" w:hanging="200"/>
      </w:pPr>
      <w:r>
        <w:t>2.6.1</w:t>
      </w:r>
      <w:r>
        <w:t xml:space="preserve"> </w:t>
      </w:r>
      <w:r>
        <w:t>释放介质的选择</w:t>
      </w:r>
    </w:p>
    <w:p w:rsidR="0018722C">
      <w:pPr>
        <w:topLinePunct/>
      </w:pPr>
      <w:r>
        <w:t>参考《中国药典》</w:t>
      </w:r>
      <w:r>
        <w:rPr>
          <w:rFonts w:ascii="Times New Roman" w:hAnsi="Times New Roman" w:eastAsia="宋体"/>
        </w:rPr>
        <w:t>2010</w:t>
      </w:r>
      <w:r>
        <w:t>年版二部附录</w:t>
      </w:r>
      <w:r>
        <w:rPr>
          <w:rFonts w:ascii="Times New Roman" w:hAnsi="Times New Roman" w:eastAsia="宋体"/>
        </w:rPr>
        <w:t>XIX D</w:t>
      </w:r>
      <w:r>
        <w:t>“缓释、控释和迟释制剂指导</w:t>
      </w:r>
      <w:r>
        <w:t>原则”下关于体外药物释放度试验指导原则，结合</w:t>
      </w:r>
      <w:r>
        <w:rPr>
          <w:rFonts w:ascii="Times New Roman" w:hAnsi="Times New Roman" w:eastAsia="宋体"/>
        </w:rPr>
        <w:t>V</w:t>
      </w:r>
      <w:r>
        <w:rPr>
          <w:rFonts w:ascii="Times New Roman" w:hAnsi="Times New Roman" w:eastAsia="宋体"/>
        </w:rPr>
        <w:t>P</w:t>
      </w:r>
      <w:r w:rsidR="001852F3">
        <w:rPr>
          <w:rFonts w:ascii="Times New Roman" w:hAnsi="Times New Roman" w:eastAsia="宋体"/>
        </w:rPr>
        <w:t xml:space="preserve"> </w:t>
      </w:r>
      <w:r>
        <w:t>的性质</w:t>
      </w:r>
      <w:r>
        <w:t>（</w:t>
      </w:r>
      <w:r>
        <w:t>难溶</w:t>
      </w:r>
      <w:r>
        <w:t>）</w:t>
      </w:r>
      <w:r>
        <w:t>，选择含</w:t>
      </w:r>
      <w:r>
        <w:t>少量表面活性剂的不同</w:t>
      </w:r>
      <w:r>
        <w:rPr>
          <w:rFonts w:ascii="Times New Roman" w:hAnsi="Times New Roman" w:eastAsia="宋体"/>
        </w:rPr>
        <w:t>pH</w:t>
      </w:r>
      <w:r>
        <w:t>的缓冲液作为体外释放介质。具体如下：</w:t>
      </w:r>
      <w:r>
        <w:rPr>
          <w:rFonts w:ascii="Times New Roman" w:hAnsi="Times New Roman" w:eastAsia="宋体"/>
        </w:rPr>
        <w:t>a</w:t>
      </w:r>
      <w:r>
        <w:rPr>
          <w:rFonts w:ascii="Times New Roman" w:hAnsi="Times New Roman" w:eastAsia="宋体"/>
        </w:rPr>
        <w:t>. </w:t>
      </w:r>
      <w:r>
        <w:rPr>
          <w:rFonts w:ascii="Times New Roman" w:hAnsi="Times New Roman" w:eastAsia="宋体"/>
        </w:rPr>
        <w:t>pH1.0</w:t>
      </w:r>
      <w:r>
        <w:t>的</w:t>
      </w:r>
      <w:r>
        <w:t>稀盐酸；</w:t>
      </w:r>
      <w:r>
        <w:rPr>
          <w:rFonts w:ascii="Times New Roman" w:hAnsi="Times New Roman" w:eastAsia="宋体"/>
        </w:rPr>
        <w:t>b.</w:t>
      </w:r>
      <w:r>
        <w:rPr>
          <w:rFonts w:ascii="Times New Roman" w:hAnsi="Times New Roman" w:eastAsia="宋体"/>
        </w:rPr>
        <w:t> pH4.5</w:t>
      </w:r>
      <w:r>
        <w:t>的醋酸</w:t>
      </w:r>
      <w:r>
        <w:rPr>
          <w:rFonts w:ascii="Times New Roman" w:hAnsi="Times New Roman" w:eastAsia="宋体"/>
        </w:rPr>
        <w:t>-</w:t>
      </w:r>
      <w:r>
        <w:t>醋酸钠缓冲液，含</w:t>
      </w:r>
      <w:r>
        <w:rPr>
          <w:rFonts w:ascii="Times New Roman" w:hAnsi="Times New Roman" w:eastAsia="宋体"/>
        </w:rPr>
        <w:t>0</w:t>
      </w:r>
      <w:r>
        <w:rPr>
          <w:rFonts w:ascii="Times New Roman" w:hAnsi="Times New Roman" w:eastAsia="宋体"/>
        </w:rPr>
        <w:t>.</w:t>
      </w:r>
      <w:r>
        <w:rPr>
          <w:rFonts w:ascii="Times New Roman" w:hAnsi="Times New Roman" w:eastAsia="宋体"/>
        </w:rPr>
        <w:t>5%SDS</w:t>
      </w:r>
      <w:r>
        <w:t>；</w:t>
      </w:r>
      <w:r>
        <w:rPr>
          <w:rFonts w:ascii="Times New Roman" w:hAnsi="Times New Roman" w:eastAsia="宋体"/>
        </w:rPr>
        <w:t>c</w:t>
      </w:r>
      <w:r>
        <w:rPr>
          <w:rFonts w:ascii="Times New Roman" w:hAnsi="Times New Roman" w:eastAsia="宋体"/>
        </w:rPr>
        <w:t>. </w:t>
      </w:r>
      <w:r>
        <w:rPr>
          <w:rFonts w:ascii="Times New Roman" w:hAnsi="Times New Roman" w:eastAsia="宋体"/>
        </w:rPr>
        <w:t>pH6.5</w:t>
      </w:r>
      <w:r>
        <w:t>的磷酸盐缓冲液，</w:t>
      </w:r>
      <w:r>
        <w:t>含</w:t>
      </w:r>
      <w:r>
        <w:rPr>
          <w:rFonts w:ascii="Times New Roman" w:hAnsi="Times New Roman" w:eastAsia="宋体"/>
        </w:rPr>
        <w:t>0.5%SDS</w:t>
      </w:r>
      <w:r>
        <w:t>；</w:t>
      </w:r>
      <w:r>
        <w:rPr>
          <w:rFonts w:ascii="Times New Roman" w:hAnsi="Times New Roman" w:eastAsia="宋体"/>
        </w:rPr>
        <w:t>d. pH7.4</w:t>
      </w:r>
      <w:r>
        <w:t>的磷酸盐缓冲液，含</w:t>
      </w:r>
      <w:r>
        <w:rPr>
          <w:rFonts w:ascii="Times New Roman" w:hAnsi="Times New Roman" w:eastAsia="宋体"/>
        </w:rPr>
        <w:t>0</w:t>
      </w:r>
      <w:r>
        <w:rPr>
          <w:rFonts w:ascii="Times New Roman" w:hAnsi="Times New Roman" w:eastAsia="宋体"/>
        </w:rPr>
        <w:t>.</w:t>
      </w:r>
      <w:r>
        <w:rPr>
          <w:rFonts w:ascii="Times New Roman" w:hAnsi="Times New Roman" w:eastAsia="宋体"/>
        </w:rPr>
        <w:t>5%SDS</w:t>
      </w:r>
      <w:r>
        <w:t>。</w:t>
      </w:r>
    </w:p>
    <w:p w:rsidR="0018722C">
      <w:pPr>
        <w:pStyle w:val="4"/>
        <w:topLinePunct/>
        <w:ind w:left="200" w:hangingChars="200" w:hanging="200"/>
      </w:pPr>
      <w:r>
        <w:t>2.6.2</w:t>
      </w:r>
      <w:r>
        <w:t xml:space="preserve"> </w:t>
      </w:r>
      <w:r>
        <w:t>含量测定方法的建立</w:t>
      </w:r>
    </w:p>
    <w:p w:rsidR="0018722C">
      <w:pPr>
        <w:topLinePunct/>
      </w:pPr>
      <w:r>
        <w:t>以蒸馏水为参比，分别用</w:t>
      </w:r>
      <w:r>
        <w:rPr>
          <w:rFonts w:ascii="Times New Roman" w:eastAsia="Times New Roman"/>
        </w:rPr>
        <w:t>UV-Vis</w:t>
      </w:r>
      <w:r>
        <w:t>分光光度计在</w:t>
      </w:r>
      <w:r>
        <w:rPr>
          <w:rFonts w:ascii="Times New Roman" w:eastAsia="Times New Roman"/>
        </w:rPr>
        <w:t>200 nm~400 nm</w:t>
      </w:r>
      <w:r>
        <w:t>波长范围内扫描上述四种释放介质，每样品重复三次加以验证。</w:t>
      </w:r>
    </w:p>
    <w:p w:rsidR="0018722C">
      <w:pPr>
        <w:topLinePunct/>
      </w:pPr>
      <w:r>
        <w:t>精密称取</w:t>
      </w:r>
      <w:r>
        <w:rPr>
          <w:rFonts w:ascii="Times New Roman" w:eastAsia="Times New Roman"/>
        </w:rPr>
        <w:t>VP 5.0 mg</w:t>
      </w:r>
      <w:r>
        <w:t>至</w:t>
      </w:r>
      <w:r>
        <w:rPr>
          <w:rFonts w:ascii="Times New Roman" w:eastAsia="Times New Roman"/>
        </w:rPr>
        <w:t>100 mL</w:t>
      </w:r>
      <w:r>
        <w:t>容量瓶中，加甲醇</w:t>
      </w:r>
      <w:r>
        <w:rPr>
          <w:rFonts w:ascii="Times New Roman" w:eastAsia="Times New Roman"/>
        </w:rPr>
        <w:t>1 mL</w:t>
      </w:r>
      <w:r>
        <w:t>使</w:t>
      </w:r>
      <w:r>
        <w:rPr>
          <w:rFonts w:ascii="Times New Roman" w:eastAsia="Times New Roman"/>
        </w:rPr>
        <w:t>VP</w:t>
      </w:r>
      <w:r>
        <w:t>充分溶解，分</w:t>
      </w:r>
      <w:r>
        <w:t>别用上述四种体外释放介质作为溶剂定容至刻度，得</w:t>
      </w:r>
      <w:r>
        <w:rPr>
          <w:rFonts w:ascii="Times New Roman" w:eastAsia="Times New Roman"/>
        </w:rPr>
        <w:t>0</w:t>
      </w:r>
      <w:r>
        <w:rPr>
          <w:rFonts w:ascii="Times New Roman" w:eastAsia="Times New Roman"/>
        </w:rPr>
        <w:t>.</w:t>
      </w:r>
      <w:r>
        <w:rPr>
          <w:rFonts w:ascii="Times New Roman" w:eastAsia="Times New Roman"/>
        </w:rPr>
        <w:t>05</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mL</w:t>
      </w:r>
      <w:r>
        <w:t>的</w:t>
      </w:r>
      <w:r>
        <w:rPr>
          <w:rFonts w:ascii="Times New Roman" w:eastAsia="Times New Roman"/>
        </w:rPr>
        <w:t>VP</w:t>
      </w:r>
      <w:r>
        <w:t>母液，</w:t>
      </w:r>
      <w:r>
        <w:t>分别用</w:t>
      </w:r>
      <w:r>
        <w:rPr>
          <w:rFonts w:ascii="Times New Roman" w:eastAsia="Times New Roman"/>
        </w:rPr>
        <w:t>UV-Vis</w:t>
      </w:r>
      <w:r>
        <w:t>分光光度计在</w:t>
      </w:r>
      <w:r>
        <w:rPr>
          <w:rFonts w:ascii="Times New Roman" w:eastAsia="Times New Roman"/>
        </w:rPr>
        <w:t>200 nm~400 nm</w:t>
      </w:r>
      <w:r>
        <w:t>波长范围内对四种</w:t>
      </w:r>
      <w:r>
        <w:rPr>
          <w:rFonts w:ascii="Times New Roman" w:eastAsia="Times New Roman"/>
        </w:rPr>
        <w:t>VP</w:t>
      </w:r>
      <w:r>
        <w:t>母液进行</w:t>
      </w:r>
      <w:r>
        <w:t>扫</w:t>
      </w:r>
    </w:p>
    <w:p w:rsidR="0018722C">
      <w:pPr>
        <w:topLinePunct/>
      </w:pPr>
      <w:r>
        <w:t>描，以蒸馏水为参比，每样品重复三次加以验证。</w:t>
      </w:r>
    </w:p>
    <w:p w:rsidR="0018722C">
      <w:pPr>
        <w:topLinePunct/>
      </w:pPr>
      <w:r>
        <w:t>取上述四种</w:t>
      </w:r>
      <w:r>
        <w:rPr>
          <w:rFonts w:ascii="Times New Roman" w:eastAsia="Times New Roman"/>
        </w:rPr>
        <w:t>VP</w:t>
      </w:r>
      <w:r>
        <w:t>母液，分别配制系列浓度的</w:t>
      </w:r>
      <w:r>
        <w:rPr>
          <w:rFonts w:ascii="Times New Roman" w:eastAsia="Times New Roman"/>
        </w:rPr>
        <w:t>VP</w:t>
      </w:r>
      <w:r>
        <w:t>溶液，在选定的吸收波长处，</w:t>
      </w:r>
      <w:r w:rsidR="001852F3">
        <w:t xml:space="preserve">分别以相应的释放介质为参比测吸光度，绘制标准曲线。</w:t>
      </w:r>
    </w:p>
    <w:p w:rsidR="0018722C">
      <w:pPr>
        <w:pStyle w:val="4"/>
        <w:topLinePunct/>
        <w:ind w:left="200" w:hangingChars="200" w:hanging="200"/>
      </w:pPr>
      <w:r>
        <w:t>2.6.3</w:t>
      </w:r>
      <w:r>
        <w:t xml:space="preserve"> </w:t>
      </w:r>
      <w:r>
        <w:t>体外药物释放</w:t>
      </w:r>
    </w:p>
    <w:p w:rsidR="0018722C">
      <w:pPr>
        <w:topLinePunct/>
      </w:pPr>
      <w:r>
        <w:t>采用透析法考察</w:t>
      </w:r>
      <w:r>
        <w:rPr>
          <w:rFonts w:ascii="Times New Roman" w:hAnsi="Times New Roman" w:eastAsia="Times New Roman"/>
        </w:rPr>
        <w:t>VP</w:t>
      </w:r>
      <w:r>
        <w:t>胶束的体外释放行为。精密移取</w:t>
      </w:r>
      <w:r>
        <w:rPr>
          <w:rFonts w:ascii="Times New Roman" w:hAnsi="Times New Roman" w:eastAsia="Times New Roman"/>
        </w:rPr>
        <w:t>5 mL VP</w:t>
      </w:r>
      <w:r>
        <w:t>胶束溶液置于</w:t>
      </w:r>
      <w:r>
        <w:t>预先处理好的透析袋中，分别放入装有</w:t>
      </w:r>
      <w:r>
        <w:rPr>
          <w:rFonts w:ascii="Times New Roman" w:hAnsi="Times New Roman" w:eastAsia="Times New Roman"/>
        </w:rPr>
        <w:t>95 mL</w:t>
      </w:r>
      <w:r>
        <w:t>不同释放介质的容器中，于</w:t>
      </w:r>
      <w:r>
        <w:rPr>
          <w:rFonts w:ascii="Times New Roman" w:hAnsi="Times New Roman" w:eastAsia="Times New Roman"/>
        </w:rPr>
        <w:t>37</w:t>
      </w:r>
      <w:r w:rsidR="001852F3">
        <w:rPr>
          <w:rFonts w:ascii="Times New Roman" w:hAnsi="Times New Roman" w:eastAsia="Times New Roman"/>
        </w:rPr>
        <w:t xml:space="preserve">°</w:t>
      </w:r>
      <w:r w:rsidR="001852F3">
        <w:rPr>
          <w:rFonts w:ascii="Times New Roman" w:hAnsi="Times New Roman" w:eastAsia="Times New Roman"/>
        </w:rPr>
        <w:t>C</w:t>
      </w:r>
    </w:p>
    <w:p w:rsidR="0018722C">
      <w:pPr>
        <w:topLinePunct/>
      </w:pP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w:t>
      </w:r>
      <w:r>
        <w:rPr>
          <w:rFonts w:ascii="Times New Roman" w:hAnsi="Times New Roman" w:eastAsia="宋体"/>
        </w:rPr>
        <w:t>C</w:t>
      </w:r>
      <w:r>
        <w:t>恒温水浴，</w:t>
      </w:r>
      <w:r>
        <w:rPr>
          <w:rFonts w:ascii="Times New Roman" w:hAnsi="Times New Roman" w:eastAsia="宋体"/>
        </w:rPr>
        <w:t>100 </w:t>
      </w:r>
      <w:r>
        <w:rPr>
          <w:rFonts w:ascii="Times New Roman" w:hAnsi="Times New Roman" w:eastAsia="宋体"/>
        </w:rPr>
        <w:t>r</w:t>
      </w:r>
      <w:r>
        <w:rPr>
          <w:rFonts w:ascii="Times New Roman" w:hAnsi="Times New Roman" w:eastAsia="宋体"/>
        </w:rPr>
        <w:t>pm</w:t>
      </w:r>
      <w:r>
        <w:t>振荡下进行体外释放实验。间隔一定时间取样</w:t>
      </w:r>
      <w:r>
        <w:rPr>
          <w:rFonts w:ascii="Times New Roman" w:hAnsi="Times New Roman" w:eastAsia="宋体"/>
        </w:rPr>
        <w:t>10 </w:t>
      </w:r>
      <w:r>
        <w:rPr>
          <w:rFonts w:ascii="Times New Roman" w:hAnsi="Times New Roman" w:eastAsia="宋体"/>
        </w:rPr>
        <w:t>m</w:t>
      </w:r>
      <w:r>
        <w:rPr>
          <w:rFonts w:ascii="Times New Roman" w:hAnsi="Times New Roman" w:eastAsia="宋体"/>
        </w:rPr>
        <w:t>L</w:t>
      </w:r>
      <w:r>
        <w:t>，</w:t>
      </w:r>
      <w:r>
        <w:t>并补充</w:t>
      </w:r>
      <w:r>
        <w:rPr>
          <w:rFonts w:ascii="Times New Roman" w:hAnsi="Times New Roman" w:eastAsia="宋体"/>
        </w:rPr>
        <w:t>10 mL</w:t>
      </w:r>
      <w:r>
        <w:t>同温度新鲜介质于其中。每个时间点释放的药物量通过紫外法定</w:t>
      </w:r>
      <w:r>
        <w:t>量，并计算累积释放百分率。考虑到透析袋对药物的吸附可能成为药物释放的限</w:t>
      </w:r>
      <w:r>
        <w:t>速步骤，故将四种</w:t>
      </w:r>
      <w:r>
        <w:rPr>
          <w:rFonts w:ascii="Times New Roman" w:hAnsi="Times New Roman" w:eastAsia="宋体"/>
        </w:rPr>
        <w:t>VP</w:t>
      </w:r>
      <w:r>
        <w:t>母液在相同条件下的释放作为对照。</w:t>
      </w:r>
    </w:p>
    <w:p w:rsidR="0018722C">
      <w:pPr>
        <w:topLinePunct/>
      </w:pPr>
      <w:r>
        <w:t>体</w:t>
      </w:r>
      <w:r w:rsidR="001852F3">
        <w:t xml:space="preserve">外</w:t>
      </w:r>
      <w:r w:rsidR="001852F3">
        <w:t xml:space="preserve">药</w:t>
      </w:r>
      <w:r w:rsidR="001852F3">
        <w:t xml:space="preserve">物</w:t>
      </w:r>
      <w:r w:rsidR="001852F3">
        <w:t xml:space="preserve">释</w:t>
      </w:r>
      <w:r w:rsidR="001852F3">
        <w:t xml:space="preserve">放</w:t>
      </w:r>
      <w:r w:rsidR="001852F3">
        <w:t xml:space="preserve">试</w:t>
      </w:r>
      <w:r w:rsidR="001852F3">
        <w:t xml:space="preserve">验</w:t>
      </w:r>
      <w:r w:rsidR="001852F3">
        <w:t xml:space="preserve">分</w:t>
      </w:r>
      <w:r w:rsidR="001852F3">
        <w:t xml:space="preserve">为</w:t>
      </w:r>
      <w:r w:rsidR="001852F3">
        <w:t xml:space="preserve">两</w:t>
      </w:r>
      <w:r w:rsidR="001852F3">
        <w:t xml:space="preserve">部</w:t>
      </w:r>
      <w:r w:rsidR="001852F3">
        <w:t xml:space="preserve">分</w:t>
      </w:r>
      <w:r w:rsidR="001852F3">
        <w:t xml:space="preserve">：</w:t>
      </w:r>
      <w:r w:rsidR="001852F3">
        <w:t xml:space="preserve">一</w:t>
      </w:r>
      <w:r w:rsidR="001852F3">
        <w:t xml:space="preserve">、</w:t>
      </w:r>
      <w:r w:rsidR="001852F3">
        <w:t xml:space="preserve">对</w:t>
      </w:r>
      <w:r w:rsidR="001852F3">
        <w:t xml:space="preserve">采</w:t>
      </w:r>
      <w:r w:rsidR="001852F3">
        <w:t xml:space="preserve">用</w:t>
      </w:r>
      <w:r w:rsidR="001852F3">
        <w:t xml:space="preserve">第</w:t>
      </w:r>
      <w:r w:rsidR="001852F3">
        <w:t xml:space="preserve">三</w:t>
      </w:r>
      <w:r w:rsidR="001852F3">
        <w:t xml:space="preserve">章</w:t>
      </w:r>
      <w:r w:rsidR="001852F3">
        <w:t xml:space="preserve">中</w:t>
      </w:r>
      <w:r w:rsidR="001852F3">
        <w:t xml:space="preserve">优</w:t>
      </w:r>
      <w:r w:rsidR="001852F3">
        <w:t xml:space="preserve">化</w:t>
      </w:r>
      <w:r w:rsidR="001852F3">
        <w:t xml:space="preserve">过</w:t>
      </w:r>
      <w:r w:rsidR="001852F3">
        <w:t xml:space="preserve">的</w:t>
      </w:r>
      <w:r>
        <w:rPr>
          <w:rFonts w:ascii="Times New Roman" w:eastAsia="宋体"/>
        </w:rPr>
        <w:t>AM-PK111-4P1</w:t>
      </w:r>
      <w:r>
        <w:t>聚合物所得</w:t>
      </w:r>
      <w:r>
        <w:rPr>
          <w:rFonts w:ascii="Times New Roman" w:eastAsia="宋体"/>
        </w:rPr>
        <w:t>VP</w:t>
      </w:r>
      <w:r>
        <w:t>胶束，考察其在不同</w:t>
      </w:r>
      <w:r>
        <w:rPr>
          <w:rFonts w:ascii="Times New Roman" w:eastAsia="宋体"/>
        </w:rPr>
        <w:t>pH</w:t>
      </w:r>
      <w:r>
        <w:t>值的缓冲溶液中的释放</w:t>
      </w:r>
      <w:r>
        <w:t>行为；二、选取代表性的几种具有不同组成的聚合物所得</w:t>
      </w:r>
      <w:r>
        <w:rPr>
          <w:rFonts w:ascii="Times New Roman" w:eastAsia="宋体"/>
        </w:rPr>
        <w:t>VP</w:t>
      </w:r>
      <w:r w:rsidR="001852F3">
        <w:rPr>
          <w:rFonts w:ascii="Times New Roman" w:eastAsia="宋体"/>
        </w:rPr>
        <w:t xml:space="preserve"> </w:t>
      </w:r>
      <w:r>
        <w:t>胶束，考察其</w:t>
      </w:r>
      <w:r>
        <w:t>在</w:t>
      </w:r>
    </w:p>
    <w:p w:rsidR="0018722C">
      <w:pPr>
        <w:topLinePunct/>
      </w:pPr>
      <w:r>
        <w:rPr>
          <w:rFonts w:ascii="Times New Roman" w:eastAsia="Times New Roman"/>
        </w:rPr>
        <w:t>pH7.4</w:t>
      </w:r>
      <w:r>
        <w:t>的磷酸盐缓冲液</w:t>
      </w:r>
      <w:r>
        <w:t>（</w:t>
      </w:r>
      <w:r>
        <w:t xml:space="preserve">含</w:t>
      </w:r>
      <w:r>
        <w:rPr>
          <w:rFonts w:ascii="Times New Roman" w:eastAsia="Times New Roman"/>
        </w:rPr>
        <w:t>0.5%SDS</w:t>
      </w:r>
      <w:r>
        <w:t>）</w:t>
      </w:r>
      <w:r>
        <w:t>中的释放行为。药物累积释放百分率计算公式为：</w:t>
      </w:r>
    </w:p>
    <w:p w:rsidR="0018722C">
      <w:pPr>
        <w:pStyle w:val="aff7"/>
        <w:topLinePunct/>
      </w:pPr>
      <w:r>
        <w:drawing>
          <wp:inline>
            <wp:extent cx="1910856" cy="400050"/>
            <wp:effectExtent l="0" t="0" r="0" b="0"/>
            <wp:docPr id="103" name="image46.png" descr=""/>
            <wp:cNvGraphicFramePr>
              <a:graphicFrameLocks noChangeAspect="1"/>
            </wp:cNvGraphicFramePr>
            <a:graphic>
              <a:graphicData uri="http://schemas.openxmlformats.org/drawingml/2006/picture">
                <pic:pic>
                  <pic:nvPicPr>
                    <pic:cNvPr id="104" name="image46.png"/>
                    <pic:cNvPicPr/>
                  </pic:nvPicPr>
                  <pic:blipFill>
                    <a:blip r:embed="rId54" cstate="print"/>
                    <a:stretch>
                      <a:fillRect/>
                    </a:stretch>
                  </pic:blipFill>
                  <pic:spPr>
                    <a:xfrm>
                      <a:off x="0" y="0"/>
                      <a:ext cx="1910856" cy="400050"/>
                    </a:xfrm>
                    <a:prstGeom prst="rect">
                      <a:avLst/>
                    </a:prstGeom>
                  </pic:spPr>
                </pic:pic>
              </a:graphicData>
            </a:graphic>
          </wp:inline>
        </w:drawing>
      </w:r>
    </w:p>
    <w:p w:rsidR="0018722C">
      <w:pPr>
        <w:pStyle w:val="ae"/>
        <w:topLinePunct/>
      </w:pPr>
      <w:r>
        <w:t>其中</w:t>
      </w:r>
      <w:r>
        <w:rPr>
          <w:spacing w:val="-8"/>
        </w:rPr>
        <w:t>，</w:t>
      </w:r>
      <w:r>
        <w:rPr>
          <w:rFonts w:ascii="Times New Roman" w:eastAsia="宋体"/>
          <w:spacing w:val="-8"/>
        </w:rPr>
        <w:t>Q</w:t>
      </w:r>
      <w:r>
        <w:rPr>
          <w:spacing w:val="-8"/>
        </w:rPr>
        <w:t>：</w:t>
      </w:r>
      <w:r>
        <w:t>药物的累积释放百分率</w:t>
      </w:r>
      <w:r>
        <w:rPr>
          <w:spacing w:val="-13"/>
        </w:rPr>
        <w:drawing>
          <wp:inline distT="0" distB="0" distL="0" distR="0">
            <wp:extent cx="161289" cy="199389"/>
            <wp:effectExtent l="0" t="0" r="0" b="0"/>
            <wp:docPr id="105" name="image47.png" descr=""/>
            <wp:cNvGraphicFramePr>
              <a:graphicFrameLocks noChangeAspect="1"/>
            </wp:cNvGraphicFramePr>
            <a:graphic>
              <a:graphicData uri="http://schemas.openxmlformats.org/drawingml/2006/picture">
                <pic:pic>
                  <pic:nvPicPr>
                    <pic:cNvPr id="106" name="image47.png"/>
                    <pic:cNvPicPr/>
                  </pic:nvPicPr>
                  <pic:blipFill>
                    <a:blip r:embed="rId55" cstate="print"/>
                    <a:stretch>
                      <a:fillRect/>
                    </a:stretch>
                  </pic:blipFill>
                  <pic:spPr>
                    <a:xfrm>
                      <a:off x="0" y="0"/>
                      <a:ext cx="161289" cy="199389"/>
                    </a:xfrm>
                    <a:prstGeom prst="rect">
                      <a:avLst/>
                    </a:prstGeom>
                  </pic:spPr>
                </pic:pic>
              </a:graphicData>
            </a:graphic>
          </wp:inline>
        </w:drawing>
      </w:r>
      <w:r>
        <w:rPr>
          <w:spacing w:val="-12"/>
        </w:rPr>
        <w:t>：</w:t>
      </w:r>
      <w:r>
        <w:t>第</w:t>
      </w:r>
      <w:r>
        <w:rPr>
          <w:rFonts w:ascii="Times New Roman" w:eastAsia="宋体"/>
        </w:rPr>
        <w:t>n</w:t>
      </w:r>
      <w:r>
        <w:t>个时间点所取样品的浓度，</w:t>
      </w:r>
    </w:p>
    <w:p w:rsidR="0018722C">
      <w:pPr>
        <w:pStyle w:val="ae"/>
        <w:topLinePunct/>
      </w:pPr>
      <w:r>
        <w:rPr>
          <w:rFonts w:ascii="Times New Roman" w:eastAsia="宋体"/>
          <w:spacing w:val="0"/>
        </w:rPr>
        <w:t>mg/mL</w:t>
      </w:r>
      <w:r>
        <w:rPr>
          <w:spacing w:val="0"/>
        </w:rPr>
        <w:t>；</w:t>
      </w:r>
      <w:r>
        <w:rPr>
          <w:rFonts w:ascii="Times New Roman" w:eastAsia="宋体"/>
          <w:spacing w:val="0"/>
        </w:rPr>
        <w:t>V</w:t>
      </w:r>
      <w:r>
        <w:rPr>
          <w:spacing w:val="0"/>
        </w:rPr>
        <w:t>：</w:t>
      </w:r>
      <w:r>
        <w:t>释放介质总体积，</w:t>
      </w:r>
      <w:r>
        <w:rPr>
          <w:rFonts w:ascii="Times New Roman" w:eastAsia="宋体"/>
        </w:rPr>
        <w:t>100</w:t>
      </w:r>
      <w:r>
        <w:rPr>
          <w:spacing w:val="0"/>
        </w:rPr>
        <w:drawing>
          <wp:inline distT="0" distB="0" distL="0" distR="0">
            <wp:extent cx="123825" cy="199389"/>
            <wp:effectExtent l="0" t="0" r="0" b="0"/>
            <wp:docPr id="107" name="image48.png" descr=""/>
            <wp:cNvGraphicFramePr>
              <a:graphicFrameLocks noChangeAspect="1"/>
            </wp:cNvGraphicFramePr>
            <a:graphic>
              <a:graphicData uri="http://schemas.openxmlformats.org/drawingml/2006/picture">
                <pic:pic>
                  <pic:nvPicPr>
                    <pic:cNvPr id="108" name="image48.png"/>
                    <pic:cNvPicPr/>
                  </pic:nvPicPr>
                  <pic:blipFill>
                    <a:blip r:embed="rId56" cstate="print"/>
                    <a:stretch>
                      <a:fillRect/>
                    </a:stretch>
                  </pic:blipFill>
                  <pic:spPr>
                    <a:xfrm>
                      <a:off x="0" y="0"/>
                      <a:ext cx="123825" cy="199389"/>
                    </a:xfrm>
                    <a:prstGeom prst="rect">
                      <a:avLst/>
                    </a:prstGeom>
                  </pic:spPr>
                </pic:pic>
              </a:graphicData>
            </a:graphic>
          </wp:inline>
        </w:drawing>
      </w:r>
      <w:r>
        <w:t>：第</w:t>
      </w:r>
      <w:r>
        <w:rPr>
          <w:rFonts w:ascii="Times New Roman" w:eastAsia="宋体"/>
        </w:rPr>
        <w:t>i</w:t>
      </w:r>
      <w:r>
        <w:t>个时间点的取样体积，</w:t>
      </w:r>
      <w:r>
        <w:rPr>
          <w:rFonts w:ascii="Times New Roman" w:eastAsia="宋体"/>
        </w:rPr>
        <w:t>10</w:t>
      </w:r>
      <w:r>
        <w:rPr>
          <w:rFonts w:ascii="Times New Roman" w:eastAsia="宋体"/>
          <w:spacing w:val="-1"/>
        </w:rPr>
        <w:t> </w:t>
      </w:r>
      <w:r>
        <w:rPr>
          <w:rFonts w:ascii="Times New Roman" w:eastAsia="宋体"/>
        </w:rPr>
        <w:t>mL</w:t>
      </w:r>
      <w:r>
        <w:t>；</w:t>
      </w:r>
    </w:p>
    <w:p w:rsidR="0018722C">
      <w:pPr>
        <w:pStyle w:val="ae"/>
        <w:topLinePunct/>
      </w:pPr>
      <w:r>
        <w:drawing>
          <wp:inline distT="0" distB="0" distL="0" distR="0">
            <wp:extent cx="133984" cy="200025"/>
            <wp:effectExtent l="0" t="0" r="0" b="0"/>
            <wp:docPr id="109" name="image49.png" descr=""/>
            <wp:cNvGraphicFramePr>
              <a:graphicFrameLocks noChangeAspect="1"/>
            </wp:cNvGraphicFramePr>
            <a:graphic>
              <a:graphicData uri="http://schemas.openxmlformats.org/drawingml/2006/picture">
                <pic:pic>
                  <pic:nvPicPr>
                    <pic:cNvPr id="110" name="image49.png"/>
                    <pic:cNvPicPr/>
                  </pic:nvPicPr>
                  <pic:blipFill>
                    <a:blip r:embed="rId57" cstate="print"/>
                    <a:stretch>
                      <a:fillRect/>
                    </a:stretch>
                  </pic:blipFill>
                  <pic:spPr>
                    <a:xfrm>
                      <a:off x="0" y="0"/>
                      <a:ext cx="133984" cy="200025"/>
                    </a:xfrm>
                    <a:prstGeom prst="rect">
                      <a:avLst/>
                    </a:prstGeom>
                  </pic:spPr>
                </pic:pic>
              </a:graphicData>
            </a:graphic>
          </wp:inline>
        </w:drawing>
      </w:r>
      <w:r>
        <w:rPr>
          <w:spacing w:val="-12"/>
        </w:rPr>
        <w:t>：</w:t>
      </w:r>
      <w:r>
        <w:t>第</w:t>
      </w:r>
      <w:r>
        <w:rPr>
          <w:rFonts w:ascii="Times New Roman" w:eastAsia="宋体"/>
        </w:rPr>
        <w:t>i</w:t>
      </w:r>
      <w:r>
        <w:t>个时间点所取样品浓度</w:t>
      </w:r>
      <w:r>
        <w:rPr>
          <w:spacing w:val="-12"/>
        </w:rPr>
        <w:drawing>
          <wp:inline distT="0" distB="0" distL="0" distR="0">
            <wp:extent cx="401320" cy="200025"/>
            <wp:effectExtent l="0" t="0" r="0" b="0"/>
            <wp:docPr id="111" name="image50.png" descr=""/>
            <wp:cNvGraphicFramePr>
              <a:graphicFrameLocks noChangeAspect="1"/>
            </wp:cNvGraphicFramePr>
            <a:graphic>
              <a:graphicData uri="http://schemas.openxmlformats.org/drawingml/2006/picture">
                <pic:pic>
                  <pic:nvPicPr>
                    <pic:cNvPr id="112" name="image50.png"/>
                    <pic:cNvPicPr/>
                  </pic:nvPicPr>
                  <pic:blipFill>
                    <a:blip r:embed="rId58" cstate="print"/>
                    <a:stretch>
                      <a:fillRect/>
                    </a:stretch>
                  </pic:blipFill>
                  <pic:spPr>
                    <a:xfrm>
                      <a:off x="0" y="0"/>
                      <a:ext cx="401320" cy="200025"/>
                    </a:xfrm>
                    <a:prstGeom prst="rect">
                      <a:avLst/>
                    </a:prstGeom>
                  </pic:spPr>
                </pic:pic>
              </a:graphicData>
            </a:graphic>
          </wp:inline>
        </w:drawing>
      </w:r>
      <w:r>
        <w:rPr>
          <w:spacing w:val="-12"/>
        </w:rPr>
        <w:t>：</w:t>
      </w:r>
      <w:r>
        <w:t>用于释放的每份   </w:t>
      </w:r>
      <w:r>
        <w:rPr>
          <w:spacing w:val="16"/>
        </w:rPr>
        <w:t> </w:t>
      </w:r>
      <w:r>
        <w:rPr>
          <w:rFonts w:ascii="Times New Roman" w:eastAsia="宋体"/>
        </w:rPr>
        <w:t>VP       </w:t>
      </w:r>
      <w:r>
        <w:rPr>
          <w:rFonts w:ascii="Times New Roman" w:eastAsia="宋体"/>
          <w:spacing w:val="16"/>
        </w:rPr>
        <w:t> </w:t>
      </w:r>
      <w:r>
        <w:t>胶束样品</w:t>
      </w:r>
      <w:r w:rsidR="001852F3">
        <w:t xml:space="preserve">中</w:t>
      </w:r>
      <w:r>
        <w:rPr>
          <w:rFonts w:ascii="Times New Roman" w:eastAsia="宋体"/>
        </w:rPr>
        <w:t>VP</w:t>
      </w:r>
      <w:r>
        <w:t>的质量，</w:t>
      </w:r>
      <w:r>
        <w:rPr>
          <w:rFonts w:ascii="Times New Roman" w:eastAsia="宋体"/>
        </w:rPr>
        <w:t>mg</w:t>
      </w:r>
      <w:r>
        <w:t>；</w:t>
      </w:r>
      <w:r>
        <w:rPr>
          <w:rFonts w:ascii="Times New Roman" w:eastAsia="宋体"/>
        </w:rPr>
        <w:t>n</w:t>
      </w:r>
      <w:r>
        <w:t>：置换释放介质的次数。</w:t>
      </w:r>
    </w:p>
    <w:p w:rsidR="0018722C">
      <w:pPr>
        <w:pStyle w:val="4"/>
        <w:topLinePunct/>
        <w:ind w:left="200" w:hangingChars="200" w:hanging="200"/>
      </w:pPr>
      <w:r>
        <w:t>2.6.4</w:t>
      </w:r>
      <w:r>
        <w:t xml:space="preserve"> </w:t>
      </w:r>
      <w:r>
        <w:t>释药方程拟合</w:t>
      </w:r>
    </w:p>
    <w:p w:rsidR="0018722C">
      <w:pPr>
        <w:topLinePunct/>
      </w:pPr>
      <w:r>
        <w:t>采用</w:t>
      </w:r>
      <w:r>
        <w:rPr>
          <w:rFonts w:ascii="Times New Roman" w:eastAsia="宋体"/>
        </w:rPr>
        <w:t>Origin</w:t>
      </w:r>
      <w:r>
        <w:rPr>
          <w:rFonts w:ascii="Times New Roman" w:eastAsia="宋体"/>
        </w:rPr>
        <w:t> </w:t>
      </w:r>
      <w:r>
        <w:rPr>
          <w:rFonts w:ascii="Times New Roman" w:eastAsia="宋体"/>
        </w:rPr>
        <w:t>9.0.0</w:t>
      </w:r>
      <w:r>
        <w:t>软件，分别依照零级释放动力学、一级释放动力学、</w:t>
      </w:r>
      <w:r>
        <w:rPr>
          <w:rFonts w:ascii="Times New Roman" w:eastAsia="宋体"/>
        </w:rPr>
        <w:t>Higuchi</w:t>
      </w:r>
      <w:r>
        <w:t>方程、</w:t>
      </w:r>
      <w:r>
        <w:rPr>
          <w:rFonts w:ascii="Times New Roman" w:eastAsia="宋体"/>
        </w:rPr>
        <w:t>Ritger-peppas</w:t>
      </w:r>
      <w:r>
        <w:t>方程、</w:t>
      </w:r>
      <w:r>
        <w:rPr>
          <w:rFonts w:ascii="Times New Roman" w:eastAsia="宋体"/>
        </w:rPr>
        <w:t>Weibull</w:t>
      </w:r>
      <w:r>
        <w:t>方程、</w:t>
      </w:r>
      <w:r>
        <w:rPr>
          <w:rFonts w:ascii="Times New Roman" w:eastAsia="宋体"/>
        </w:rPr>
        <w:t>Hixcon-Crowe</w:t>
      </w:r>
      <w:r>
        <w:t>方程及</w:t>
      </w:r>
      <w:r>
        <w:rPr>
          <w:rFonts w:ascii="Times New Roman" w:eastAsia="宋体"/>
        </w:rPr>
        <w:t>Neibergull</w:t>
      </w:r>
      <w:r>
        <w:t>方程，</w:t>
      </w:r>
      <w:r>
        <w:t>对</w:t>
      </w:r>
      <w:r>
        <w:rPr>
          <w:rFonts w:ascii="Times New Roman" w:eastAsia="宋体"/>
        </w:rPr>
        <w:t>2.6.3</w:t>
      </w:r>
      <w:r>
        <w:t>所得的各体外释放曲线进行拟合，以判断最佳释放模型。各释放动力学</w:t>
      </w:r>
      <w:r>
        <w:t>模型的描述见表</w:t>
      </w:r>
      <w:r>
        <w:rPr>
          <w:rFonts w:ascii="Times New Roman" w:eastAsia="宋体"/>
        </w:rPr>
        <w:t>4</w:t>
      </w:r>
      <w:r>
        <w:rPr>
          <w:rFonts w:ascii="Times New Roman" w:eastAsia="宋体"/>
        </w:rPr>
        <w:t>.</w:t>
      </w:r>
      <w:r>
        <w:rPr>
          <w:rFonts w:ascii="Times New Roman" w:eastAsia="宋体"/>
        </w:rPr>
        <w:t>1</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1  </w:t>
      </w:r>
      <w:r>
        <w:rPr>
          <w:rFonts w:ascii="宋体" w:eastAsia="宋体" w:hint="eastAsia" w:cstheme="minorBidi" w:hAnsiTheme="minorHAnsi"/>
          <w:b/>
        </w:rPr>
        <w:t>各释放动力学模型的描述</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6"/>
        <w:gridCol w:w="2543"/>
        <w:gridCol w:w="3893"/>
      </w:tblGrid>
      <w:tr>
        <w:trPr>
          <w:tblHeader/>
        </w:trPr>
        <w:tc>
          <w:tcPr>
            <w:tcW w:w="122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492" w:type="pct"/>
            <w:vAlign w:val="center"/>
            <w:tcBorders>
              <w:bottom w:val="single" w:sz="4" w:space="0" w:color="auto"/>
            </w:tcBorders>
          </w:tcPr>
          <w:p w:rsidR="0018722C">
            <w:pPr>
              <w:pStyle w:val="a7"/>
              <w:topLinePunct/>
              <w:ind w:leftChars="0" w:left="0" w:rightChars="0" w:right="0" w:firstLineChars="0" w:firstLine="0"/>
              <w:spacing w:line="240" w:lineRule="atLeast"/>
            </w:pPr>
            <w:r>
              <w:t>拟合方程</w:t>
            </w:r>
          </w:p>
        </w:tc>
        <w:tc>
          <w:tcPr>
            <w:tcW w:w="2284" w:type="pct"/>
            <w:vAlign w:val="center"/>
            <w:tcBorders>
              <w:bottom w:val="single" w:sz="4" w:space="0" w:color="auto"/>
            </w:tcBorders>
          </w:tcPr>
          <w:p w:rsidR="0018722C">
            <w:pPr>
              <w:pStyle w:val="a7"/>
              <w:topLinePunct/>
              <w:ind w:leftChars="0" w:left="0" w:rightChars="0" w:right="0" w:firstLineChars="0" w:firstLine="0"/>
              <w:spacing w:line="240" w:lineRule="atLeast"/>
            </w:pPr>
            <w:r>
              <w:t>描述</w:t>
            </w:r>
          </w:p>
        </w:tc>
      </w:tr>
      <w:tr>
        <w:tc>
          <w:tcPr>
            <w:tcW w:w="1224" w:type="pct"/>
            <w:vAlign w:val="center"/>
          </w:tcPr>
          <w:p w:rsidR="0018722C">
            <w:pPr>
              <w:pStyle w:val="ac"/>
              <w:topLinePunct/>
              <w:ind w:leftChars="0" w:left="0" w:rightChars="0" w:right="0" w:firstLineChars="0" w:firstLine="0"/>
              <w:spacing w:line="240" w:lineRule="atLeast"/>
            </w:pPr>
            <w:r>
              <w:t>零级释放动力学</w:t>
            </w:r>
          </w:p>
        </w:tc>
        <w:tc>
          <w:tcPr>
            <w:tcW w:w="14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746590" cy="200025"/>
                  <wp:effectExtent l="0" t="0" r="0" b="0"/>
                  <wp:docPr id="113" name="image51.png" descr=""/>
                  <wp:cNvGraphicFramePr>
                    <a:graphicFrameLocks noChangeAspect="1"/>
                  </wp:cNvGraphicFramePr>
                  <a:graphic>
                    <a:graphicData uri="http://schemas.openxmlformats.org/drawingml/2006/picture">
                      <pic:pic>
                        <pic:nvPicPr>
                          <pic:cNvPr id="114" name="image51.png"/>
                          <pic:cNvPicPr/>
                        </pic:nvPicPr>
                        <pic:blipFill>
                          <a:blip r:embed="rId59" cstate="print"/>
                          <a:stretch>
                            <a:fillRect/>
                          </a:stretch>
                        </pic:blipFill>
                        <pic:spPr>
                          <a:xfrm>
                            <a:off x="0" y="0"/>
                            <a:ext cx="746590" cy="200025"/>
                          </a:xfrm>
                          <a:prstGeom prst="rect">
                            <a:avLst/>
                          </a:prstGeom>
                        </pic:spPr>
                      </pic:pic>
                    </a:graphicData>
                  </a:graphic>
                </wp:inline>
              </w:drawing>
            </w:r>
            <w:r/>
          </w:p>
        </w:tc>
        <w:tc>
          <w:tcPr>
            <w:tcW w:w="2284" w:type="pct"/>
            <w:vAlign w:val="center"/>
          </w:tcPr>
          <w:p w:rsidR="0018722C">
            <w:pPr>
              <w:pStyle w:val="a5"/>
              <w:topLinePunct/>
              <w:ind w:leftChars="0" w:left="0" w:rightChars="0" w:right="0" w:firstLineChars="0" w:firstLine="0"/>
              <w:spacing w:line="240" w:lineRule="atLeast"/>
            </w:pPr>
            <w:r>
              <w:t>Q%</w:t>
            </w:r>
            <w:r>
              <w:t>为累积释放百分率</w:t>
            </w:r>
          </w:p>
          <w:p w:rsidR="0018722C">
            <w:pPr>
              <w:pStyle w:val="ad"/>
              <w:topLinePunct/>
              <w:ind w:leftChars="0" w:left="0" w:rightChars="0" w:right="0" w:firstLineChars="0" w:firstLine="0"/>
              <w:spacing w:line="240" w:lineRule="atLeast"/>
            </w:pPr>
            <w:r>
              <w:t>k</w:t>
            </w:r>
            <w:r>
              <w:t>、</w:t>
            </w:r>
            <w:r>
              <w:t>C </w:t>
            </w:r>
            <w:r>
              <w:t>为常数</w:t>
            </w:r>
          </w:p>
        </w:tc>
      </w:tr>
      <w:tr>
        <w:tc>
          <w:tcPr>
            <w:tcW w:w="1224" w:type="pct"/>
            <w:vAlign w:val="center"/>
          </w:tcPr>
          <w:p w:rsidR="0018722C">
            <w:pPr>
              <w:pStyle w:val="ac"/>
              <w:topLinePunct/>
              <w:ind w:leftChars="0" w:left="0" w:rightChars="0" w:right="0" w:firstLineChars="0" w:firstLine="0"/>
              <w:spacing w:line="240" w:lineRule="atLeast"/>
            </w:pPr>
            <w:r>
              <w:t>一级释放动力学</w:t>
            </w:r>
          </w:p>
        </w:tc>
        <w:tc>
          <w:tcPr>
            <w:tcW w:w="1492" w:type="pct"/>
            <w:vAlign w:val="center"/>
          </w:tcPr>
          <w:p w:rsidR="0018722C">
            <w:pPr>
              <w:pStyle w:val="a5"/>
              <w:topLinePunct/>
              <w:ind w:leftChars="0" w:left="0" w:rightChars="0" w:right="0" w:firstLineChars="0" w:firstLine="0"/>
              <w:spacing w:line="240" w:lineRule="atLeast"/>
            </w:pPr>
            <w:r>
              <w:drawing>
                <wp:inline distT="0" distB="0" distL="0" distR="0">
                  <wp:extent cx="1299525" cy="200025"/>
                  <wp:effectExtent l="0" t="0" r="0" b="0"/>
                  <wp:docPr id="115" name="image52.png" descr=""/>
                  <wp:cNvGraphicFramePr>
                    <a:graphicFrameLocks noChangeAspect="1"/>
                  </wp:cNvGraphicFramePr>
                  <a:graphic>
                    <a:graphicData uri="http://schemas.openxmlformats.org/drawingml/2006/picture">
                      <pic:pic>
                        <pic:nvPicPr>
                          <pic:cNvPr id="116" name="image52.png"/>
                          <pic:cNvPicPr/>
                        </pic:nvPicPr>
                        <pic:blipFill>
                          <a:blip r:embed="rId60" cstate="print"/>
                          <a:stretch>
                            <a:fillRect/>
                          </a:stretch>
                        </pic:blipFill>
                        <pic:spPr>
                          <a:xfrm>
                            <a:off x="0" y="0"/>
                            <a:ext cx="1299525" cy="200025"/>
                          </a:xfrm>
                          <a:prstGeom prst="rect">
                            <a:avLst/>
                          </a:prstGeom>
                        </pic:spPr>
                      </pic:pic>
                    </a:graphicData>
                  </a:graphic>
                </wp:inline>
              </w:drawing>
            </w:r>
            <w:r/>
          </w:p>
        </w:tc>
        <w:tc>
          <w:tcPr>
            <w:tcW w:w="2284"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r>
              <w:t>Higuchi </w:t>
            </w:r>
            <w:r>
              <w:t>方程</w:t>
            </w:r>
          </w:p>
        </w:tc>
        <w:tc>
          <w:tcPr>
            <w:tcW w:w="14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917312" cy="200025"/>
                  <wp:effectExtent l="0" t="0" r="0" b="0"/>
                  <wp:docPr id="117" name="image53.png" descr=""/>
                  <wp:cNvGraphicFramePr>
                    <a:graphicFrameLocks noChangeAspect="1"/>
                  </wp:cNvGraphicFramePr>
                  <a:graphic>
                    <a:graphicData uri="http://schemas.openxmlformats.org/drawingml/2006/picture">
                      <pic:pic>
                        <pic:nvPicPr>
                          <pic:cNvPr id="118" name="image53.png"/>
                          <pic:cNvPicPr/>
                        </pic:nvPicPr>
                        <pic:blipFill>
                          <a:blip r:embed="rId61" cstate="print"/>
                          <a:stretch>
                            <a:fillRect/>
                          </a:stretch>
                        </pic:blipFill>
                        <pic:spPr>
                          <a:xfrm>
                            <a:off x="0" y="0"/>
                            <a:ext cx="917312" cy="200025"/>
                          </a:xfrm>
                          <a:prstGeom prst="rect">
                            <a:avLst/>
                          </a:prstGeom>
                        </pic:spPr>
                      </pic:pic>
                    </a:graphicData>
                  </a:graphic>
                </wp:inline>
              </w:drawing>
            </w:r>
            <w:r/>
          </w:p>
        </w:tc>
        <w:tc>
          <w:tcPr>
            <w:tcW w:w="2284"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r>
              <w:t>Ritger-peppas </w:t>
            </w:r>
            <w:r>
              <w:t>方程</w:t>
            </w:r>
          </w:p>
        </w:tc>
        <w:tc>
          <w:tcPr>
            <w:tcW w:w="14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031976" cy="200025"/>
                  <wp:effectExtent l="0" t="0" r="0" b="0"/>
                  <wp:docPr id="119" name="image54.png" descr=""/>
                  <wp:cNvGraphicFramePr>
                    <a:graphicFrameLocks noChangeAspect="1"/>
                  </wp:cNvGraphicFramePr>
                  <a:graphic>
                    <a:graphicData uri="http://schemas.openxmlformats.org/drawingml/2006/picture">
                      <pic:pic>
                        <pic:nvPicPr>
                          <pic:cNvPr id="120" name="image54.png"/>
                          <pic:cNvPicPr/>
                        </pic:nvPicPr>
                        <pic:blipFill>
                          <a:blip r:embed="rId62" cstate="print"/>
                          <a:stretch>
                            <a:fillRect/>
                          </a:stretch>
                        </pic:blipFill>
                        <pic:spPr>
                          <a:xfrm>
                            <a:off x="0" y="0"/>
                            <a:ext cx="1031976" cy="200025"/>
                          </a:xfrm>
                          <a:prstGeom prst="rect">
                            <a:avLst/>
                          </a:prstGeom>
                        </pic:spPr>
                      </pic:pic>
                    </a:graphicData>
                  </a:graphic>
                </wp:inline>
              </w:drawing>
            </w:r>
            <w:r/>
          </w:p>
        </w:tc>
        <w:tc>
          <w:tcPr>
            <w:tcW w:w="2284"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r>
              <w:t>Weibull </w:t>
            </w:r>
            <w:r>
              <w:t>方程</w:t>
            </w:r>
          </w:p>
        </w:tc>
        <w:tc>
          <w:tcPr>
            <w:tcW w:w="3776" w:type="pct"/>
            <w:gridSpan w:val="2"/>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drawing>
                <wp:inline distT="0" distB="0" distL="0" distR="0">
                  <wp:extent cx="1729515" cy="200025"/>
                  <wp:effectExtent l="0" t="0" r="0" b="0"/>
                  <wp:docPr id="121" name="image55.png" descr=""/>
                  <wp:cNvGraphicFramePr>
                    <a:graphicFrameLocks noChangeAspect="1"/>
                  </wp:cNvGraphicFramePr>
                  <a:graphic>
                    <a:graphicData uri="http://schemas.openxmlformats.org/drawingml/2006/picture">
                      <pic:pic>
                        <pic:nvPicPr>
                          <pic:cNvPr id="122" name="image55.png"/>
                          <pic:cNvPicPr/>
                        </pic:nvPicPr>
                        <pic:blipFill>
                          <a:blip r:embed="rId63" cstate="print"/>
                          <a:stretch>
                            <a:fillRect/>
                          </a:stretch>
                        </pic:blipFill>
                        <pic:spPr>
                          <a:xfrm>
                            <a:off x="0" y="0"/>
                            <a:ext cx="1729515" cy="200025"/>
                          </a:xfrm>
                          <a:prstGeom prst="rect">
                            <a:avLst/>
                          </a:prstGeom>
                        </pic:spPr>
                      </pic:pic>
                    </a:graphicData>
                  </a:graphic>
                </wp:inline>
              </w:drawing>
            </w:r>
            <w:r/>
          </w:p>
        </w:tc>
      </w:tr>
      <w:tr>
        <w:tc>
          <w:tcPr>
            <w:tcW w:w="1224" w:type="pct"/>
            <w:vAlign w:val="center"/>
          </w:tcPr>
          <w:p w:rsidR="0018722C">
            <w:pPr>
              <w:pStyle w:val="ac"/>
              <w:topLinePunct/>
              <w:ind w:leftChars="0" w:left="0" w:rightChars="0" w:right="0" w:firstLineChars="0" w:firstLine="0"/>
              <w:spacing w:line="240" w:lineRule="atLeast"/>
            </w:pPr>
            <w:r>
              <w:t>Hixcon-Crowe </w:t>
            </w:r>
            <w:r>
              <w:t>方程</w:t>
            </w:r>
          </w:p>
        </w:tc>
        <w:tc>
          <w:tcPr>
            <w:tcW w:w="14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358131" cy="200025"/>
                  <wp:effectExtent l="0" t="0" r="0" b="0"/>
                  <wp:docPr id="123" name="image56.png" descr=""/>
                  <wp:cNvGraphicFramePr>
                    <a:graphicFrameLocks noChangeAspect="1"/>
                  </wp:cNvGraphicFramePr>
                  <a:graphic>
                    <a:graphicData uri="http://schemas.openxmlformats.org/drawingml/2006/picture">
                      <pic:pic>
                        <pic:nvPicPr>
                          <pic:cNvPr id="124" name="image56.png"/>
                          <pic:cNvPicPr/>
                        </pic:nvPicPr>
                        <pic:blipFill>
                          <a:blip r:embed="rId64" cstate="print"/>
                          <a:stretch>
                            <a:fillRect/>
                          </a:stretch>
                        </pic:blipFill>
                        <pic:spPr>
                          <a:xfrm>
                            <a:off x="0" y="0"/>
                            <a:ext cx="1358131" cy="200025"/>
                          </a:xfrm>
                          <a:prstGeom prst="rect">
                            <a:avLst/>
                          </a:prstGeom>
                        </pic:spPr>
                      </pic:pic>
                    </a:graphicData>
                  </a:graphic>
                </wp:inline>
              </w:drawing>
            </w:r>
            <w:r/>
          </w:p>
        </w:tc>
        <w:tc>
          <w:tcPr>
            <w:tcW w:w="2284" w:type="pct"/>
            <w:vAlign w:val="center"/>
          </w:tcPr>
          <w:p w:rsidR="0018722C">
            <w:pPr>
              <w:pStyle w:val="ad"/>
              <w:topLinePunct/>
              <w:ind w:leftChars="0" w:left="0" w:rightChars="0" w:right="0" w:firstLineChars="0" w:firstLine="0"/>
              <w:spacing w:line="240" w:lineRule="atLeast"/>
            </w:pPr>
          </w:p>
        </w:tc>
      </w:tr>
      <w:tr>
        <w:tc>
          <w:tcPr>
            <w:tcW w:w="1224" w:type="pct"/>
            <w:vAlign w:val="center"/>
            <w:tcBorders>
              <w:top w:val="single" w:sz="4" w:space="0" w:color="auto"/>
            </w:tcBorders>
          </w:tcPr>
          <w:p w:rsidR="0018722C">
            <w:pPr>
              <w:pStyle w:val="ac"/>
              <w:topLinePunct/>
              <w:ind w:leftChars="0" w:left="0" w:rightChars="0" w:right="0" w:firstLineChars="0" w:firstLine="0"/>
              <w:spacing w:line="240" w:lineRule="atLeast"/>
            </w:pPr>
            <w:r>
              <w:t>Neibergull </w:t>
            </w:r>
            <w:r>
              <w:t>方程</w:t>
            </w:r>
          </w:p>
        </w:tc>
        <w:tc>
          <w:tcPr>
            <w:tcW w:w="149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drawing>
                <wp:inline distT="0" distB="0" distL="0" distR="0">
                  <wp:extent cx="1358131" cy="200025"/>
                  <wp:effectExtent l="0" t="0" r="0" b="0"/>
                  <wp:docPr id="125" name="image57.png" descr=""/>
                  <wp:cNvGraphicFramePr>
                    <a:graphicFrameLocks noChangeAspect="1"/>
                  </wp:cNvGraphicFramePr>
                  <a:graphic>
                    <a:graphicData uri="http://schemas.openxmlformats.org/drawingml/2006/picture">
                      <pic:pic>
                        <pic:nvPicPr>
                          <pic:cNvPr id="126" name="image57.png"/>
                          <pic:cNvPicPr/>
                        </pic:nvPicPr>
                        <pic:blipFill>
                          <a:blip r:embed="rId65" cstate="print"/>
                          <a:stretch>
                            <a:fillRect/>
                          </a:stretch>
                        </pic:blipFill>
                        <pic:spPr>
                          <a:xfrm>
                            <a:off x="0" y="0"/>
                            <a:ext cx="1358131" cy="200025"/>
                          </a:xfrm>
                          <a:prstGeom prst="rect">
                            <a:avLst/>
                          </a:prstGeom>
                        </pic:spPr>
                      </pic:pic>
                    </a:graphicData>
                  </a:graphic>
                </wp:inline>
              </w:drawing>
            </w:r>
            <w:r/>
          </w:p>
        </w:tc>
        <w:tc>
          <w:tcPr>
            <w:tcW w:w="228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491123" w:name="_Toc686491123"/>
      <w:bookmarkStart w:name="3 结果与讨论 " w:id="153"/>
      <w:bookmarkEnd w:id="153"/>
      <w:r>
        <w:t>3</w:t>
      </w:r>
      <w:r>
        <w:t xml:space="preserve"> </w:t>
      </w:r>
      <w:r/>
      <w:bookmarkStart w:name="_bookmark67" w:id="154"/>
      <w:bookmarkEnd w:id="154"/>
      <w:r/>
      <w:bookmarkStart w:name="_bookmark67" w:id="155"/>
      <w:bookmarkEnd w:id="155"/>
      <w:r>
        <w:t>结果与讨论</w:t>
      </w:r>
      <w:bookmarkEnd w:id="491123"/>
    </w:p>
    <w:p w:rsidR="0018722C">
      <w:pPr>
        <w:pStyle w:val="Heading3"/>
        <w:topLinePunct/>
        <w:ind w:left="200" w:hangingChars="200" w:hanging="200"/>
      </w:pPr>
      <w:bookmarkStart w:id="491124" w:name="_Toc686491124"/>
      <w:bookmarkStart w:name="_bookmark68" w:id="156"/>
      <w:bookmarkEnd w:id="156"/>
      <w:r>
        <w:t>3.1</w:t>
      </w:r>
      <w:r>
        <w:t xml:space="preserve"> </w:t>
      </w:r>
      <w:r/>
      <w:bookmarkStart w:name="_bookmark68" w:id="157"/>
      <w:bookmarkEnd w:id="157"/>
      <w:r>
        <w:t>胶束的粒径与粒径分布</w:t>
      </w:r>
      <w:bookmarkEnd w:id="491124"/>
    </w:p>
    <w:p w:rsidR="0018722C">
      <w:pPr>
        <w:topLinePunct/>
      </w:pPr>
      <w:r>
        <w:t>如图</w:t>
      </w:r>
      <w:r>
        <w:rPr>
          <w:rFonts w:ascii="Times New Roman" w:eastAsia="Times New Roman"/>
        </w:rPr>
        <w:t>4.1</w:t>
      </w:r>
      <w:r>
        <w:t>所示，测得空白胶束和最优处方</w:t>
      </w:r>
      <w:r>
        <w:rPr>
          <w:rFonts w:ascii="Times New Roman" w:eastAsia="Times New Roman"/>
        </w:rPr>
        <w:t>VP</w:t>
      </w:r>
      <w:r>
        <w:t>胶束的平均粒径分别为</w:t>
      </w:r>
      <w:r>
        <w:rPr>
          <w:rFonts w:ascii="Times New Roman" w:eastAsia="Times New Roman"/>
        </w:rPr>
        <w:t>104.1 nm</w:t>
      </w:r>
      <w:r>
        <w:t>和</w:t>
      </w:r>
      <w:r>
        <w:rPr>
          <w:rFonts w:ascii="Times New Roman" w:eastAsia="Times New Roman"/>
        </w:rPr>
        <w:t>67.4 nm</w:t>
      </w:r>
      <w:r>
        <w:t>，多分散指数</w:t>
      </w:r>
      <w:r>
        <w:t>（</w:t>
      </w:r>
      <w:r>
        <w:rPr>
          <w:rFonts w:ascii="Times New Roman" w:eastAsia="Times New Roman"/>
        </w:rPr>
        <w:t>Polydispersity Index</w:t>
      </w:r>
      <w:r>
        <w:rPr>
          <w:rFonts w:ascii="Times New Roman" w:eastAsia="Times New Roman"/>
        </w:rPr>
        <w:t>, </w:t>
      </w:r>
      <w:r>
        <w:rPr>
          <w:rFonts w:ascii="Times New Roman" w:eastAsia="Times New Roman"/>
        </w:rPr>
        <w:t>PDI</w:t>
      </w:r>
      <w:r>
        <w:t>）</w:t>
      </w:r>
      <w:r>
        <w:t>分别为</w:t>
      </w:r>
      <w:r>
        <w:rPr>
          <w:rFonts w:ascii="Times New Roman" w:eastAsia="Times New Roman"/>
        </w:rPr>
        <w:t>0</w:t>
      </w:r>
      <w:r>
        <w:rPr>
          <w:rFonts w:ascii="Times New Roman" w:eastAsia="Times New Roman"/>
        </w:rPr>
        <w:t>.</w:t>
      </w:r>
      <w:r>
        <w:rPr>
          <w:rFonts w:ascii="Times New Roman" w:eastAsia="Times New Roman"/>
        </w:rPr>
        <w:t>304</w:t>
      </w:r>
      <w:r>
        <w:t>和</w:t>
      </w:r>
      <w:r>
        <w:rPr>
          <w:rFonts w:ascii="Times New Roman" w:eastAsia="Times New Roman"/>
        </w:rPr>
        <w:t>0.249</w:t>
      </w:r>
      <w:r>
        <w:t>，呈单峰分布。结果表明，</w:t>
      </w:r>
      <w:r>
        <w:rPr>
          <w:rFonts w:ascii="Times New Roman" w:eastAsia="Times New Roman"/>
        </w:rPr>
        <w:t>VP</w:t>
      </w:r>
      <w:r>
        <w:t>的载入不但使胶束的粒径变小，还使</w:t>
      </w:r>
      <w:r>
        <w:rPr>
          <w:rFonts w:ascii="Times New Roman" w:eastAsia="Times New Roman"/>
        </w:rPr>
        <w:t>PDI</w:t>
      </w:r>
      <w:r>
        <w:t>指数变小，</w:t>
      </w:r>
      <w:r w:rsidR="001852F3">
        <w:t xml:space="preserve">即胶束粒径分布更窄。这与我们的聚合物性质相符，我们合成的聚合物依赖</w:t>
      </w:r>
      <w:r w:rsidR="001852F3">
        <w:t>于</w:t>
      </w:r>
    </w:p>
    <w:p w:rsidR="0018722C">
      <w:pPr>
        <w:topLinePunct/>
      </w:pPr>
      <w:r>
        <w:rPr>
          <w:rFonts w:ascii="Times New Roman" w:eastAsia="Times New Roman"/>
        </w:rPr>
        <w:t>AA</w:t>
      </w:r>
      <w:r>
        <w:t>上的羧基与</w:t>
      </w:r>
      <w:r>
        <w:rPr>
          <w:rFonts w:ascii="Times New Roman" w:eastAsia="Times New Roman"/>
        </w:rPr>
        <w:t>NVP</w:t>
      </w:r>
      <w:r>
        <w:t>上的羰基形成不溶性的氢键络合物而形成核壳状胶束，在</w:t>
      </w:r>
      <w:r>
        <w:t>制备空白胶束时，可能是</w:t>
      </w:r>
      <w:r>
        <w:rPr>
          <w:rFonts w:ascii="Times New Roman" w:eastAsia="Times New Roman"/>
        </w:rPr>
        <w:t>AA</w:t>
      </w:r>
      <w:r>
        <w:t>与</w:t>
      </w:r>
      <w:r>
        <w:rPr>
          <w:rFonts w:ascii="Times New Roman" w:eastAsia="Times New Roman"/>
        </w:rPr>
        <w:t>NVP</w:t>
      </w:r>
      <w:r>
        <w:t>之间形成有效络合物的量较少，各臂链在</w:t>
      </w:r>
      <w:r>
        <w:t>水中的分布较松散，使得粒径比载药胶束大。另外，</w:t>
      </w:r>
      <w:r>
        <w:rPr>
          <w:rFonts w:ascii="Times New Roman" w:eastAsia="Times New Roman"/>
        </w:rPr>
        <w:t>PAA</w:t>
      </w:r>
      <w:r>
        <w:t>在水中的溶解性能较</w:t>
      </w:r>
      <w:r>
        <w:t>好，这也影响了其与</w:t>
      </w:r>
      <w:r>
        <w:rPr>
          <w:rFonts w:ascii="Times New Roman" w:eastAsia="Times New Roman"/>
        </w:rPr>
        <w:t>NVP</w:t>
      </w:r>
      <w:r>
        <w:t>嵌段之间交联而形成的相对密闭环境，而这也是胶束</w:t>
      </w:r>
      <w:r>
        <w:t>疏水性内腔形成的促进性因素。当加入</w:t>
      </w:r>
      <w:r>
        <w:rPr>
          <w:rFonts w:ascii="Times New Roman" w:eastAsia="Times New Roman"/>
        </w:rPr>
        <w:t>VP</w:t>
      </w:r>
      <w:r>
        <w:t>后，因</w:t>
      </w:r>
      <w:r>
        <w:rPr>
          <w:rFonts w:ascii="Times New Roman" w:eastAsia="Times New Roman"/>
        </w:rPr>
        <w:t>VP</w:t>
      </w:r>
      <w:r>
        <w:t>带一定的负电荷，容易与</w:t>
      </w:r>
      <w:r>
        <w:t>带正电荷的</w:t>
      </w:r>
      <w:r>
        <w:rPr>
          <w:rFonts w:ascii="Times New Roman" w:eastAsia="Times New Roman"/>
        </w:rPr>
        <w:t>AA</w:t>
      </w:r>
      <w:r>
        <w:t>产生静电吸引力而由亲水性变成疏水性，而疏水作用又促使其向</w:t>
      </w:r>
      <w:r>
        <w:t>内</w:t>
      </w:r>
      <w:r>
        <w:t>（</w:t>
      </w:r>
      <w:r>
        <w:t>环糊精核</w:t>
      </w:r>
      <w:r>
        <w:t>）</w:t>
      </w:r>
      <w:r>
        <w:t>聚集，因此聚合物各臂链的分布变得紧密，使粒径变小且粒径分布更均匀。</w:t>
      </w:r>
    </w:p>
    <w:p w:rsidR="0018722C">
      <w:pPr>
        <w:topLinePunct/>
      </w:pPr>
      <w:r>
        <w:t>为了更好地理解胶束粒径的变化原理与规律，使用第三章正交设计试验所得</w:t>
      </w:r>
      <w:r>
        <w:t>结果进行分析，由正交设计的方差分析可知，只有投药量和聚合物量具有显著</w:t>
      </w:r>
      <w:r>
        <w:t>性</w:t>
      </w:r>
    </w:p>
    <w:p w:rsidR="0018722C">
      <w:pPr>
        <w:topLinePunct/>
      </w:pPr>
      <w:r>
        <w:t>差异</w:t>
      </w:r>
      <w:r>
        <w:t>（</w:t>
      </w:r>
      <w:r>
        <w:rPr>
          <w:rFonts w:ascii="Times New Roman" w:eastAsia="宋体"/>
        </w:rPr>
        <w:t>F</w:t>
      </w:r>
      <w:r>
        <w:t>比</w:t>
      </w:r>
      <w:r>
        <w:rPr>
          <w:rFonts w:ascii="Times New Roman" w:eastAsia="宋体"/>
        </w:rPr>
        <w:t>&gt;</w:t>
      </w:r>
      <w:r w:rsidR="001852F3">
        <w:rPr>
          <w:rFonts w:ascii="Times New Roman" w:eastAsia="宋体"/>
        </w:rPr>
        <w:t xml:space="preserve"> </w:t>
      </w:r>
      <w:r>
        <w:rPr>
          <w:rFonts w:ascii="Times New Roman" w:eastAsia="宋体"/>
        </w:rPr>
        <w:t>F</w:t>
      </w:r>
      <w:r>
        <w:rPr>
          <w:vertAlign w:val="subscript"/>
          <w:rFonts w:ascii="Times New Roman" w:eastAsia="宋体"/>
        </w:rPr>
        <w:t>0.</w:t>
      </w:r>
      <w:r>
        <w:rPr>
          <w:vertAlign w:val="subscript"/>
          <w:rFonts w:ascii="Times New Roman" w:eastAsia="宋体"/>
        </w:rPr>
        <w:t>0</w:t>
      </w:r>
      <w:r>
        <w:rPr>
          <w:vertAlign w:val="subscript"/>
          <w:rFonts w:ascii="Times New Roman" w:eastAsia="宋体"/>
        </w:rPr>
        <w:t>5</w:t>
      </w:r>
      <w:r>
        <w:rPr>
          <w:rFonts w:ascii="Times New Roman" w:eastAsia="宋体"/>
        </w:rPr>
        <w:t>(</w:t>
      </w:r>
      <w:r>
        <w:rPr>
          <w:rFonts w:ascii="Times New Roman" w:eastAsia="宋体"/>
        </w:rPr>
        <w:t>3</w:t>
      </w:r>
      <w:r>
        <w:rPr>
          <w:rFonts w:ascii="Times New Roman" w:eastAsia="宋体"/>
        </w:rPr>
        <w:t xml:space="preserve">, </w:t>
      </w:r>
      <w:r>
        <w:rPr>
          <w:rFonts w:ascii="Times New Roman" w:eastAsia="宋体"/>
        </w:rPr>
        <w:t>3</w:t>
      </w:r>
      <w:r>
        <w:rPr>
          <w:rFonts w:ascii="Times New Roman" w:eastAsia="宋体"/>
        </w:rPr>
        <w:t>)</w:t>
      </w:r>
      <w:r>
        <w:t>）</w:t>
      </w:r>
      <w:r>
        <w:t>，即可暂时忽略其它制备因素的影响，分析投药量和聚合</w:t>
      </w:r>
      <w:r>
        <w:t>物量的变化对粒径的影响，如图</w:t>
      </w:r>
      <w:r>
        <w:rPr>
          <w:rFonts w:ascii="Times New Roman" w:eastAsia="宋体"/>
        </w:rPr>
        <w:t>4</w:t>
      </w:r>
      <w:r>
        <w:rPr>
          <w:rFonts w:ascii="Times New Roman" w:eastAsia="宋体"/>
        </w:rPr>
        <w:t>.</w:t>
      </w:r>
      <w:r>
        <w:rPr>
          <w:rFonts w:ascii="Times New Roman" w:eastAsia="宋体"/>
        </w:rPr>
        <w:t>2</w:t>
      </w:r>
      <w:r>
        <w:t>所示。在聚合物量一定时，随着投药量的增</w:t>
      </w:r>
      <w:r>
        <w:t>加，载药胶束粒径呈减小趋势，这是由于</w:t>
      </w:r>
      <w:r>
        <w:rPr>
          <w:rFonts w:ascii="Times New Roman" w:eastAsia="宋体"/>
        </w:rPr>
        <w:t>VP</w:t>
      </w:r>
      <w:r>
        <w:t>更多，则与</w:t>
      </w:r>
      <w:r>
        <w:rPr>
          <w:rFonts w:ascii="Times New Roman" w:eastAsia="宋体"/>
        </w:rPr>
        <w:t>AA</w:t>
      </w:r>
      <w:r>
        <w:t>之间的静电吸引力更强，使得胶束更紧密，粒径更小，与上述分析基本一致。</w:t>
      </w:r>
    </w:p>
    <w:p w:rsidR="0018722C">
      <w:pPr>
        <w:topLinePunct/>
      </w:pPr>
      <w:r>
        <w:t>我们合成的聚合物中有</w:t>
      </w:r>
      <w:r>
        <w:rPr>
          <w:rFonts w:ascii="Times New Roman" w:eastAsia="Times New Roman"/>
        </w:rPr>
        <w:t>PVP</w:t>
      </w:r>
      <w:r>
        <w:t>嵌段，</w:t>
      </w:r>
      <w:r>
        <w:rPr>
          <w:rFonts w:ascii="Times New Roman" w:eastAsia="Times New Roman"/>
        </w:rPr>
        <w:t>Senel</w:t>
      </w:r>
      <w:r>
        <w:t>等</w:t>
      </w:r>
      <w:hyperlink w:history="true" w:anchor="_bookmark156">
        <w:r>
          <w:rPr>
            <w:vertAlign w:val="superscript"/>
            /&gt;
          </w:rPr>
          <w:t>[</w:t>
        </w:r>
        <w:r>
          <w:rPr>
            <w:vertAlign w:val="superscript"/>
            /&gt;
          </w:rPr>
          <w:t xml:space="preserve">73</w:t>
        </w:r>
        <w:r>
          <w:rPr>
            <w:vertAlign w:val="superscript"/>
            /&gt;
          </w:rPr>
          <w:t>]</w:t>
        </w:r>
      </w:hyperlink>
      <w:r>
        <w:t>通过质谱研究表明，</w:t>
      </w:r>
      <w:r>
        <w:rPr>
          <w:rFonts w:ascii="Times New Roman" w:eastAsia="Times New Roman"/>
        </w:rPr>
        <w:t>PVP</w:t>
      </w:r>
      <w:r>
        <w:t>在水</w:t>
      </w:r>
      <w:r>
        <w:t>溶液中可与多元酸形成不溶性的氢键络合物，在较高浓度时可呈凝胶状。我们对</w:t>
      </w:r>
      <w:r>
        <w:t>此进行了简单的考察，在制备载药胶束时加入</w:t>
      </w:r>
      <w:r>
        <w:rPr>
          <w:rFonts w:ascii="Times New Roman" w:eastAsia="Times New Roman"/>
        </w:rPr>
        <w:t>20%</w:t>
      </w:r>
      <w:r>
        <w:t>（</w:t>
      </w:r>
      <w:r>
        <w:t>以聚合物的质量计量</w:t>
      </w:r>
      <w:r>
        <w:t>）</w:t>
      </w:r>
      <w:r>
        <w:t>的柠</w:t>
      </w:r>
      <w:r>
        <w:t>檬酸</w:t>
      </w:r>
      <w:r>
        <w:t>（</w:t>
      </w:r>
      <w:r>
        <w:t>三元酸</w:t>
      </w:r>
      <w:r>
        <w:t>）</w:t>
      </w:r>
      <w:r>
        <w:t>，其它制备条件如</w:t>
      </w:r>
      <w:r>
        <w:rPr>
          <w:rFonts w:ascii="Times New Roman" w:eastAsia="Times New Roman"/>
        </w:rPr>
        <w:t>2</w:t>
      </w:r>
      <w:r>
        <w:rPr>
          <w:rFonts w:ascii="Times New Roman" w:eastAsia="Times New Roman"/>
        </w:rPr>
        <w:t>.</w:t>
      </w:r>
      <w:r>
        <w:rPr>
          <w:rFonts w:ascii="Times New Roman" w:eastAsia="Times New Roman"/>
        </w:rPr>
        <w:t>2</w:t>
      </w:r>
      <w:r>
        <w:t>所述，得到的胶束粒径如图</w:t>
      </w:r>
      <w:r>
        <w:rPr>
          <w:rFonts w:ascii="Times New Roman" w:eastAsia="Times New Roman"/>
        </w:rPr>
        <w:t>4</w:t>
      </w:r>
      <w:r>
        <w:rPr>
          <w:rFonts w:ascii="Times New Roman" w:eastAsia="Times New Roman"/>
        </w:rPr>
        <w:t>.</w:t>
      </w:r>
      <w:r>
        <w:rPr>
          <w:rFonts w:ascii="Times New Roman" w:eastAsia="Times New Roman"/>
        </w:rPr>
        <w:t>3</w:t>
      </w:r>
      <w:r>
        <w:t>所示，平均</w:t>
      </w:r>
      <w:r>
        <w:t>粒径为</w:t>
      </w:r>
      <w:r>
        <w:rPr>
          <w:rFonts w:ascii="Times New Roman" w:eastAsia="Times New Roman"/>
        </w:rPr>
        <w:t>123</w:t>
      </w:r>
      <w:r>
        <w:rPr>
          <w:rFonts w:ascii="Times New Roman" w:eastAsia="Times New Roman"/>
        </w:rPr>
        <w:t>.</w:t>
      </w:r>
      <w:r>
        <w:rPr>
          <w:rFonts w:ascii="Times New Roman" w:eastAsia="Times New Roman"/>
        </w:rPr>
        <w:t>1</w:t>
      </w:r>
      <w:r>
        <w:rPr>
          <w:rFonts w:ascii="Times New Roman" w:eastAsia="Times New Roman"/>
        </w:rPr>
        <w:t> </w:t>
      </w:r>
      <w:r>
        <w:rPr>
          <w:rFonts w:ascii="Times New Roman" w:eastAsia="Times New Roman"/>
        </w:rPr>
        <w:t>nm</w:t>
      </w:r>
      <w:r>
        <w:t xml:space="preserve">, </w:t>
      </w:r>
      <w:r>
        <w:rPr>
          <w:rFonts w:ascii="Times New Roman" w:eastAsia="Times New Roman"/>
        </w:rPr>
        <w:t>PDI</w:t>
      </w:r>
      <w:r>
        <w:t>指数为</w:t>
      </w:r>
      <w:r>
        <w:rPr>
          <w:rFonts w:ascii="Times New Roman" w:eastAsia="Times New Roman"/>
        </w:rPr>
        <w:t>0</w:t>
      </w:r>
      <w:r>
        <w:rPr>
          <w:rFonts w:ascii="Times New Roman" w:eastAsia="Times New Roman"/>
        </w:rPr>
        <w:t>.</w:t>
      </w:r>
      <w:r>
        <w:rPr>
          <w:rFonts w:ascii="Times New Roman" w:eastAsia="Times New Roman"/>
        </w:rPr>
        <w:t>163</w:t>
      </w:r>
      <w:r>
        <w:t>。相对于不含柠檬酸的载药胶束，其载药量</w:t>
      </w:r>
      <w:r>
        <w:t>达</w:t>
      </w:r>
      <w:r>
        <w:rPr>
          <w:rFonts w:ascii="Times New Roman" w:eastAsia="Times New Roman"/>
        </w:rPr>
        <w:t>24</w:t>
      </w:r>
      <w:r>
        <w:rPr>
          <w:rFonts w:ascii="Times New Roman" w:eastAsia="Times New Roman"/>
        </w:rPr>
        <w:t>.</w:t>
      </w:r>
      <w:r>
        <w:rPr>
          <w:rFonts w:ascii="Times New Roman" w:eastAsia="Times New Roman"/>
        </w:rPr>
        <w:t>23</w:t>
      </w:r>
      <w:r>
        <w:rPr>
          <w:rFonts w:ascii="Times New Roman" w:eastAsia="Times New Roman"/>
        </w:rPr>
        <w:t>%</w:t>
      </w:r>
      <w:r>
        <w:t>（</w:t>
      </w:r>
      <w:r>
        <w:rPr>
          <w:spacing w:val="-6"/>
          <w:w w:val="99"/>
        </w:rPr>
        <w:t>提高了</w:t>
      </w:r>
      <w:r>
        <w:rPr>
          <w:rFonts w:ascii="Times New Roman" w:eastAsia="Times New Roman"/>
          <w:w w:val="99"/>
        </w:rPr>
        <w:t>12</w:t>
      </w:r>
      <w:r>
        <w:rPr>
          <w:rFonts w:ascii="Times New Roman" w:eastAsia="Times New Roman"/>
          <w:spacing w:val="0"/>
          <w:w w:val="99"/>
        </w:rPr>
        <w:t>%</w:t>
      </w:r>
      <w:r>
        <w:t>）</w:t>
      </w:r>
      <w:r>
        <w:t>，但粒径更大</w:t>
      </w:r>
      <w:r>
        <w:t>（</w:t>
      </w:r>
      <w:r>
        <w:rPr>
          <w:spacing w:val="-6"/>
          <w:w w:val="99"/>
        </w:rPr>
        <w:t>增加了</w:t>
      </w:r>
      <w:r>
        <w:rPr>
          <w:rFonts w:ascii="Times New Roman" w:eastAsia="Times New Roman"/>
          <w:w w:val="99"/>
        </w:rPr>
        <w:t>83</w:t>
      </w:r>
      <w:r>
        <w:rPr>
          <w:rFonts w:ascii="Times New Roman" w:eastAsia="Times New Roman"/>
          <w:spacing w:val="0"/>
          <w:w w:val="99"/>
        </w:rPr>
        <w:t>%</w:t>
      </w:r>
      <w:r>
        <w:t>）</w:t>
      </w:r>
      <w:r>
        <w:t>，同时粒径分布更均匀，</w:t>
      </w:r>
      <w:r>
        <w:t>肉眼观察胶束溶液的黏度更大，呈淡蓝色乳液状，这说明多元酸的加入能使聚合</w:t>
      </w:r>
      <w:r>
        <w:t>物成凝胶，与</w:t>
      </w:r>
      <w:r>
        <w:rPr>
          <w:rFonts w:ascii="Times New Roman" w:eastAsia="Times New Roman"/>
        </w:rPr>
        <w:t>Senel</w:t>
      </w:r>
      <w:r>
        <w:t>等研究相符。</w:t>
      </w:r>
    </w:p>
    <w:p w:rsidR="0018722C">
      <w:pPr>
        <w:pStyle w:val="aff7"/>
        <w:topLinePunct/>
      </w:pPr>
      <w:r>
        <w:rPr>
          <w:sz w:val="20"/>
        </w:rPr>
        <w:drawing>
          <wp:inline distT="0" distB="0" distL="0" distR="0">
            <wp:extent cx="4333879" cy="3137535"/>
            <wp:effectExtent l="0" t="0" r="0" b="0"/>
            <wp:docPr id="127" name="image58.jpeg" descr=""/>
            <wp:cNvGraphicFramePr>
              <a:graphicFrameLocks noChangeAspect="1"/>
            </wp:cNvGraphicFramePr>
            <a:graphic>
              <a:graphicData uri="http://schemas.openxmlformats.org/drawingml/2006/picture">
                <pic:pic>
                  <pic:nvPicPr>
                    <pic:cNvPr id="128" name="image58.jpeg"/>
                    <pic:cNvPicPr/>
                  </pic:nvPicPr>
                  <pic:blipFill>
                    <a:blip r:embed="rId66" cstate="print"/>
                    <a:stretch>
                      <a:fillRect/>
                    </a:stretch>
                  </pic:blipFill>
                  <pic:spPr>
                    <a:xfrm>
                      <a:off x="0" y="0"/>
                      <a:ext cx="4333879" cy="3137535"/>
                    </a:xfrm>
                    <a:prstGeom prst="rect">
                      <a:avLst/>
                    </a:prstGeom>
                  </pic:spPr>
                </pic:pic>
              </a:graphicData>
            </a:graphic>
          </wp:inline>
        </w:drawing>
      </w:r>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p>
    <w:p w:rsidR="0018722C">
      <w:pPr>
        <w:pStyle w:val="affff5"/>
        <w:topLinePunct/>
      </w:pPr>
      <w:r>
        <w:rPr>
          <w:kern w:val="2"/>
          <w:sz w:val="20"/>
          <w:szCs w:val="22"/>
          <w:rFonts w:cstheme="minorBidi" w:hAnsiTheme="minorHAnsi" w:eastAsiaTheme="minorHAnsi" w:asciiTheme="minorHAnsi"/>
        </w:rPr>
        <w:drawing>
          <wp:inline distT="0" distB="0" distL="0" distR="0">
            <wp:extent cx="4307177" cy="3120390"/>
            <wp:effectExtent l="0" t="0" r="0" b="0"/>
            <wp:docPr id="129" name="image59.jpeg" descr=""/>
            <wp:cNvGraphicFramePr>
              <a:graphicFrameLocks noChangeAspect="1"/>
            </wp:cNvGraphicFramePr>
            <a:graphic>
              <a:graphicData uri="http://schemas.openxmlformats.org/drawingml/2006/picture">
                <pic:pic>
                  <pic:nvPicPr>
                    <pic:cNvPr id="130" name="image59.jpeg"/>
                    <pic:cNvPicPr/>
                  </pic:nvPicPr>
                  <pic:blipFill>
                    <a:blip r:embed="rId67" cstate="print"/>
                    <a:stretch>
                      <a:fillRect/>
                    </a:stretch>
                  </pic:blipFill>
                  <pic:spPr>
                    <a:xfrm>
                      <a:off x="0" y="0"/>
                      <a:ext cx="4307177" cy="312039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1  </w:t>
      </w:r>
      <w:r>
        <w:rPr>
          <w:rFonts w:ascii="宋体" w:eastAsia="宋体" w:hint="eastAsia" w:cstheme="minorBidi" w:hAnsiTheme="minorHAnsi"/>
          <w:b/>
        </w:rPr>
        <w:t>聚合物胶束的强均粒径分布图。</w:t>
      </w:r>
      <w:r w:rsidP="AA7D325B">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sidP="AA7D325B">
        <w:rPr>
          <w:rFonts w:cstheme="minorBidi" w:hAnsiTheme="minorHAnsi" w:eastAsiaTheme="minorHAnsi" w:asciiTheme="minorHAnsi"/>
        </w:rPr>
        <w:t>)</w:t>
      </w:r>
      <w:r>
        <w:rPr>
          <w:rFonts w:ascii="宋体" w:eastAsia="宋体" w:hint="eastAsia" w:cstheme="minorBidi" w:hAnsiTheme="minorHAnsi"/>
        </w:rPr>
        <w:t>空白胶束；</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VP</w:t>
      </w:r>
      <w:r>
        <w:rPr>
          <w:rFonts w:ascii="宋体" w:eastAsia="宋体" w:hint="eastAsia" w:cstheme="minorBidi" w:hAnsiTheme="minorHAnsi"/>
        </w:rPr>
        <w:t>胶束</w:t>
      </w:r>
    </w:p>
    <w:p w:rsidR="0018722C">
      <w:pPr>
        <w:pStyle w:val="aff7"/>
        <w:topLinePunct/>
      </w:pPr>
      <w:r>
        <w:drawing>
          <wp:inline>
            <wp:extent cx="4285829" cy="2571750"/>
            <wp:effectExtent l="0" t="0" r="0" b="0"/>
            <wp:docPr id="131" name="image60.jpeg" descr=""/>
            <wp:cNvGraphicFramePr>
              <a:graphicFrameLocks noChangeAspect="1"/>
            </wp:cNvGraphicFramePr>
            <a:graphic>
              <a:graphicData uri="http://schemas.openxmlformats.org/drawingml/2006/picture">
                <pic:pic>
                  <pic:nvPicPr>
                    <pic:cNvPr id="132" name="image60.jpeg"/>
                    <pic:cNvPicPr/>
                  </pic:nvPicPr>
                  <pic:blipFill>
                    <a:blip r:embed="rId68" cstate="print"/>
                    <a:stretch>
                      <a:fillRect/>
                    </a:stretch>
                  </pic:blipFill>
                  <pic:spPr>
                    <a:xfrm>
                      <a:off x="0" y="0"/>
                      <a:ext cx="4285829" cy="25717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4</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2</w:t>
      </w:r>
      <w:r>
        <w:t xml:space="preserve">  </w:t>
      </w:r>
      <w:r>
        <w:rPr>
          <w:kern w:val="2"/>
          <w:szCs w:val="22"/>
          <w:rFonts w:ascii="宋体" w:eastAsia="宋体" w:hint="eastAsia" w:cstheme="minorBidi" w:hAnsiTheme="minorHAnsi"/>
          <w:b/>
          <w:spacing w:val="0"/>
          <w:sz w:val="21"/>
        </w:rPr>
        <w:t>投药量对粒径分布图</w:t>
      </w:r>
    </w:p>
    <w:p w:rsidR="0018722C">
      <w:pPr>
        <w:pStyle w:val="affff5"/>
        <w:keepNext/>
        <w:topLinePunct/>
      </w:pPr>
      <w:r>
        <w:rPr>
          <w:sz w:val="20"/>
        </w:rPr>
        <w:drawing>
          <wp:inline distT="0" distB="0" distL="0" distR="0">
            <wp:extent cx="4345076" cy="3365373"/>
            <wp:effectExtent l="0" t="0" r="0" b="0"/>
            <wp:docPr id="133" name="image61.jpeg" descr=""/>
            <wp:cNvGraphicFramePr>
              <a:graphicFrameLocks noChangeAspect="1"/>
            </wp:cNvGraphicFramePr>
            <a:graphic>
              <a:graphicData uri="http://schemas.openxmlformats.org/drawingml/2006/picture">
                <pic:pic>
                  <pic:nvPicPr>
                    <pic:cNvPr id="134" name="image61.jpeg"/>
                    <pic:cNvPicPr/>
                  </pic:nvPicPr>
                  <pic:blipFill>
                    <a:blip r:embed="rId69" cstate="print"/>
                    <a:stretch>
                      <a:fillRect/>
                    </a:stretch>
                  </pic:blipFill>
                  <pic:spPr>
                    <a:xfrm>
                      <a:off x="0" y="0"/>
                      <a:ext cx="4345076" cy="336537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3  </w:t>
      </w:r>
      <w:r>
        <w:rPr>
          <w:rFonts w:ascii="宋体" w:eastAsia="宋体" w:hint="eastAsia" w:cstheme="minorBidi" w:hAnsiTheme="minorHAnsi"/>
          <w:b/>
        </w:rPr>
        <w:t>含辅料柠檬酸的载药胶束粒径</w:t>
      </w:r>
    </w:p>
    <w:p w:rsidR="0018722C">
      <w:pPr>
        <w:pStyle w:val="Heading3"/>
        <w:topLinePunct/>
        <w:ind w:left="200" w:hangingChars="200" w:hanging="200"/>
      </w:pPr>
      <w:bookmarkStart w:id="491125" w:name="_Toc686491125"/>
      <w:bookmarkStart w:name="_bookmark69" w:id="158"/>
      <w:bookmarkEnd w:id="158"/>
      <w:r>
        <w:t>3.2</w:t>
      </w:r>
      <w:r>
        <w:t xml:space="preserve"> </w:t>
      </w:r>
      <w:r/>
      <w:bookmarkStart w:name="_bookmark69" w:id="159"/>
      <w:bookmarkEnd w:id="159"/>
      <w:r>
        <w:t>胶束的红外表征</w:t>
      </w:r>
      <w:bookmarkEnd w:id="491125"/>
    </w:p>
    <w:p w:rsidR="0018722C">
      <w:pPr>
        <w:topLinePunct/>
      </w:pPr>
      <w:r>
        <w:t>分别扫描各样品得</w:t>
      </w:r>
      <w:r>
        <w:rPr>
          <w:rFonts w:ascii="Times New Roman" w:hAnsi="Times New Roman" w:eastAsia="Times New Roman"/>
        </w:rPr>
        <w:t>FT-IR</w:t>
      </w:r>
      <w:r>
        <w:t>谱图如图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所示。对比可知，</w:t>
      </w:r>
      <w:r>
        <w:rPr>
          <w:rFonts w:ascii="Times New Roman" w:hAnsi="Times New Roman" w:eastAsia="Times New Roman"/>
        </w:rPr>
        <w:t>VP</w:t>
      </w:r>
      <w:r>
        <w:t>的特征吸收峰</w:t>
      </w:r>
      <w:r>
        <w:t>有部分与聚合物的吸收峰重叠，不能在载药胶束的谱图中区分出来。选取干扰较</w:t>
      </w:r>
      <w:r>
        <w:t>少的峰用于确证</w:t>
      </w:r>
      <w:r>
        <w:rPr>
          <w:rFonts w:ascii="Times New Roman" w:hAnsi="Times New Roman" w:eastAsia="Times New Roman"/>
        </w:rPr>
        <w:t>VP</w:t>
      </w:r>
      <w:r>
        <w:t>被包载于聚合物里。</w:t>
      </w:r>
      <w:r>
        <w:rPr>
          <w:rFonts w:ascii="Times New Roman" w:hAnsi="Times New Roman" w:eastAsia="Times New Roman"/>
        </w:rPr>
        <w:t>747.8 cm</w:t>
      </w:r>
      <w:r>
        <w:rPr>
          <w:vertAlign w:val="superscript"/>
          /&gt;
        </w:rPr>
        <w:t>-1</w:t>
      </w:r>
      <w:r>
        <w:t>处为</w:t>
      </w:r>
      <w:r>
        <w:rPr>
          <w:rFonts w:ascii="Times New Roman" w:hAnsi="Times New Roman" w:eastAsia="Times New Roman"/>
        </w:rPr>
        <w:t>VP</w:t>
      </w:r>
      <w:r>
        <w:t>苯环芳氢的面外弯曲</w:t>
      </w:r>
      <w:r>
        <w:t>振动峰，</w:t>
      </w:r>
      <w:r>
        <w:rPr>
          <w:rFonts w:ascii="Times New Roman" w:hAnsi="Times New Roman" w:eastAsia="Times New Roman"/>
        </w:rPr>
        <w:t>1081.9 </w:t>
      </w:r>
      <w:r>
        <w:rPr>
          <w:rFonts w:ascii="Times New Roman" w:hAnsi="Times New Roman" w:eastAsia="Times New Roman"/>
        </w:rPr>
        <w:t>cm</w:t>
      </w:r>
      <w:r>
        <w:rPr>
          <w:vertAlign w:val="superscript"/>
          /&gt;
        </w:rPr>
        <w:t>-1</w:t>
      </w:r>
      <w:r>
        <w:t>处为</w:t>
      </w:r>
      <w:r>
        <w:rPr>
          <w:rFonts w:ascii="Times New Roman" w:hAnsi="Times New Roman" w:eastAsia="Times New Roman"/>
        </w:rPr>
        <w:t>VP</w:t>
      </w:r>
      <w:r>
        <w:t>酯键</w:t>
      </w:r>
      <w:r>
        <w:rPr>
          <w:rFonts w:ascii="Times New Roman" w:hAnsi="Times New Roman" w:eastAsia="Times New Roman"/>
        </w:rPr>
        <w:t>C—O—C</w:t>
      </w:r>
      <w:r>
        <w:t>伸缩振动吸收峰。在</w:t>
      </w:r>
      <w:r>
        <w:rPr>
          <w:rFonts w:ascii="Times New Roman" w:hAnsi="Times New Roman" w:eastAsia="Times New Roman"/>
        </w:rPr>
        <w:t>VP</w:t>
      </w:r>
      <w:r>
        <w:t>胶束的谱图</w:t>
      </w:r>
      <w:r>
        <w:t>中，存在</w:t>
      </w:r>
      <w:r>
        <w:rPr>
          <w:rFonts w:ascii="Times New Roman" w:hAnsi="Times New Roman" w:eastAsia="Times New Roman"/>
        </w:rPr>
        <w:t>747</w:t>
      </w:r>
      <w:r>
        <w:rPr>
          <w:rFonts w:ascii="Times New Roman" w:hAnsi="Times New Roman" w:eastAsia="Times New Roman"/>
        </w:rPr>
        <w:t>.</w:t>
      </w:r>
      <w:r>
        <w:rPr>
          <w:rFonts w:ascii="Times New Roman" w:hAnsi="Times New Roman" w:eastAsia="Times New Roman"/>
        </w:rPr>
        <w:t>8 cm</w:t>
      </w:r>
      <w:r>
        <w:rPr>
          <w:vertAlign w:val="superscript"/>
          /&gt;
        </w:rPr>
        <w:t>-1</w:t>
      </w:r>
      <w:r>
        <w:t>和</w:t>
      </w:r>
      <w:r>
        <w:rPr>
          <w:rFonts w:ascii="Times New Roman" w:hAnsi="Times New Roman" w:eastAsia="Times New Roman"/>
        </w:rPr>
        <w:t>1081.9 cm</w:t>
      </w:r>
      <w:r>
        <w:rPr>
          <w:vertAlign w:val="superscript"/>
          /&gt;
        </w:rPr>
        <w:t>-1</w:t>
      </w:r>
      <w:r>
        <w:t>两处吸收峰，但峰强度有所减弱；而在含海藻</w:t>
      </w:r>
      <w:r>
        <w:t>糖的</w:t>
      </w:r>
      <w:r>
        <w:rPr>
          <w:rFonts w:ascii="Times New Roman" w:hAnsi="Times New Roman" w:eastAsia="Times New Roman"/>
        </w:rPr>
        <w:t>VP</w:t>
      </w:r>
      <w:r>
        <w:t>胶束的谱图中，几乎无</w:t>
      </w:r>
      <w:r>
        <w:rPr>
          <w:rFonts w:ascii="Times New Roman" w:hAnsi="Times New Roman" w:eastAsia="Times New Roman"/>
        </w:rPr>
        <w:t>747</w:t>
      </w:r>
      <w:r>
        <w:rPr>
          <w:rFonts w:ascii="Times New Roman" w:hAnsi="Times New Roman" w:eastAsia="Times New Roman"/>
        </w:rPr>
        <w:t>.</w:t>
      </w:r>
      <w:r>
        <w:rPr>
          <w:rFonts w:ascii="Times New Roman" w:hAnsi="Times New Roman" w:eastAsia="Times New Roman"/>
        </w:rPr>
        <w:t>8 cm</w:t>
      </w:r>
      <w:r>
        <w:rPr>
          <w:vertAlign w:val="superscript"/>
          /&gt;
        </w:rPr>
        <w:t>-1</w:t>
      </w:r>
      <w:r>
        <w:t>和</w:t>
      </w:r>
      <w:r>
        <w:rPr>
          <w:rFonts w:ascii="Times New Roman" w:hAnsi="Times New Roman" w:eastAsia="Times New Roman"/>
        </w:rPr>
        <w:t>1081.9 cm</w:t>
      </w:r>
      <w:r>
        <w:rPr>
          <w:vertAlign w:val="superscript"/>
          /&gt;
        </w:rPr>
        <w:t>-1</w:t>
      </w:r>
      <w:r>
        <w:t>两处吸收峰，表明</w:t>
      </w:r>
      <w:r>
        <w:rPr>
          <w:rFonts w:ascii="Times New Roman" w:hAnsi="Times New Roman" w:eastAsia="Times New Roman"/>
        </w:rPr>
        <w:t>VP</w:t>
      </w:r>
      <w:r>
        <w:t>几乎没有泄露，海藻糖起到良好的保护作用。</w:t>
      </w:r>
    </w:p>
    <w:p w:rsidR="0018722C">
      <w:pPr>
        <w:pStyle w:val="affff5"/>
        <w:keepNext/>
        <w:topLinePunct/>
      </w:pPr>
      <w:r>
        <w:rPr>
          <w:sz w:val="20"/>
        </w:rPr>
        <w:drawing>
          <wp:inline distT="0" distB="0" distL="0" distR="0">
            <wp:extent cx="4313423" cy="3571875"/>
            <wp:effectExtent l="0" t="0" r="0" b="0"/>
            <wp:docPr id="135" name="image62.png" descr=""/>
            <wp:cNvGraphicFramePr>
              <a:graphicFrameLocks noChangeAspect="1"/>
            </wp:cNvGraphicFramePr>
            <a:graphic>
              <a:graphicData uri="http://schemas.openxmlformats.org/drawingml/2006/picture">
                <pic:pic>
                  <pic:nvPicPr>
                    <pic:cNvPr id="136" name="image62.png"/>
                    <pic:cNvPicPr/>
                  </pic:nvPicPr>
                  <pic:blipFill>
                    <a:blip r:embed="rId70" cstate="print"/>
                    <a:stretch>
                      <a:fillRect/>
                    </a:stretch>
                  </pic:blipFill>
                  <pic:spPr>
                    <a:xfrm>
                      <a:off x="0" y="0"/>
                      <a:ext cx="4313423" cy="357187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4</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4  </w:t>
      </w:r>
      <w:r>
        <w:rPr>
          <w:kern w:val="2"/>
          <w:szCs w:val="22"/>
          <w:rFonts w:ascii="宋体" w:eastAsia="宋体" w:hint="eastAsia" w:cstheme="minorBidi" w:hAnsiTheme="minorHAnsi"/>
          <w:b/>
          <w:sz w:val="21"/>
        </w:rPr>
        <w:t>各样品的</w:t>
      </w:r>
      <w:r>
        <w:rPr>
          <w:kern w:val="2"/>
          <w:szCs w:val="22"/>
          <w:rFonts w:cstheme="minorBidi" w:hAnsiTheme="minorHAnsi" w:eastAsiaTheme="minorHAnsi" w:asciiTheme="minorHAnsi"/>
          <w:b/>
          <w:sz w:val="21"/>
        </w:rPr>
        <w:t>FT-IR</w:t>
      </w:r>
      <w:r>
        <w:rPr>
          <w:kern w:val="2"/>
          <w:szCs w:val="22"/>
          <w:rFonts w:ascii="宋体" w:eastAsia="宋体" w:hint="eastAsia" w:cstheme="minorBidi" w:hAnsiTheme="minorHAnsi"/>
          <w:b/>
          <w:sz w:val="21"/>
        </w:rPr>
        <w:t>谱图</w:t>
      </w:r>
    </w:p>
    <w:p w:rsidR="0018722C">
      <w:pPr>
        <w:pStyle w:val="Heading3"/>
        <w:topLinePunct/>
        <w:ind w:left="200" w:hangingChars="200" w:hanging="200"/>
      </w:pPr>
      <w:bookmarkStart w:id="491126" w:name="_Toc686491126"/>
      <w:bookmarkStart w:name="_bookmark70" w:id="160"/>
      <w:bookmarkEnd w:id="160"/>
      <w:r>
        <w:t>3.3</w:t>
      </w:r>
      <w:r>
        <w:t xml:space="preserve"> </w:t>
      </w:r>
      <w:r/>
      <w:bookmarkStart w:name="_bookmark70" w:id="161"/>
      <w:bookmarkEnd w:id="161"/>
      <w:r>
        <w:t>胶束的外观形貌</w:t>
      </w:r>
      <w:bookmarkEnd w:id="491126"/>
    </w:p>
    <w:p w:rsidR="0018722C">
      <w:pPr>
        <w:topLinePunct/>
      </w:pPr>
      <w:r>
        <w:t>采用</w:t>
      </w:r>
      <w:r>
        <w:rPr>
          <w:rFonts w:ascii="Times New Roman" w:eastAsia="Times New Roman"/>
        </w:rPr>
        <w:t>TEM</w:t>
      </w:r>
      <w:r>
        <w:t>观察胶束粒子的形貌特征，空白胶束和载药胶束的</w:t>
      </w:r>
      <w:r>
        <w:rPr>
          <w:rFonts w:ascii="Times New Roman" w:eastAsia="Times New Roman"/>
        </w:rPr>
        <w:t>TEM</w:t>
      </w:r>
      <w:r>
        <w:t>图如图</w:t>
      </w:r>
    </w:p>
    <w:p w:rsidR="0018722C">
      <w:pPr>
        <w:topLinePunct/>
      </w:pPr>
      <w:r>
        <w:rPr>
          <w:rFonts w:ascii="Times New Roman" w:hAnsi="Times New Roman" w:eastAsia="宋体"/>
        </w:rPr>
        <w:t>4.5</w:t>
      </w:r>
      <w:r>
        <w:t>所示。从图中可看出，经磷钨酸染色后，能较好地在</w:t>
      </w:r>
      <w:r>
        <w:rPr>
          <w:rFonts w:ascii="Times New Roman" w:hAnsi="Times New Roman" w:eastAsia="宋体"/>
        </w:rPr>
        <w:t>TEM</w:t>
      </w:r>
      <w:r>
        <w:t>中展现出胶束粒</w:t>
      </w:r>
      <w:r>
        <w:t>子的外观形貌。这是由于磷钨酸在胶束粒子表面具有选择性吸附，使胶束粒子的</w:t>
      </w:r>
      <w:r>
        <w:t>外周呈深黑色，清晰地显现了胶束粒子的整体形状，图中所显示区域内的胶束粒</w:t>
      </w:r>
      <w:r>
        <w:t>子均表现出较良好的圆形。我们所合成的星型聚合物是由多个嵌段臂连接在中心</w:t>
      </w:r>
      <w:r>
        <w:t>的</w:t>
      </w:r>
      <w:r>
        <w:rPr>
          <w:rFonts w:ascii="Times New Roman" w:hAnsi="Times New Roman" w:eastAsia="宋体"/>
        </w:rPr>
        <w:t>β-CD</w:t>
      </w:r>
      <w:r>
        <w:t>，具有天然的核壳型分子结构，加之得益于星型嵌段聚合物特殊的分子构型和流体力学性质，其在选择性溶剂中容易自组装成球型胶束</w:t>
      </w:r>
      <w:hyperlink w:history="true" w:anchor="_bookmark157">
        <w:r>
          <w:rPr>
            <w:vertAlign w:val="superscript"/>
            /&gt;
          </w:rPr>
          <w:t>[</w:t>
        </w:r>
        <w:r>
          <w:rPr>
            <w:rFonts w:ascii="Times New Roman" w:hAnsi="Times New Roman" w:eastAsia="宋体"/>
            <w:vertAlign w:val="superscript"/>
            <w:position w:val="11"/>
          </w:rPr>
          <w:t xml:space="preserve">74</w:t>
        </w:r>
        <w:r>
          <w:rPr>
            <w:vertAlign w:val="superscript"/>
            /&gt;
          </w:rPr>
          <w:t>]</w:t>
        </w:r>
      </w:hyperlink>
      <w:r>
        <w:t>。通过标尺</w:t>
      </w:r>
      <w:r>
        <w:t>对胶束粒子的直径作简单测量，空白胶束和载药胶束的粒径约为</w:t>
      </w:r>
      <w:r>
        <w:rPr>
          <w:rFonts w:ascii="Times New Roman" w:hAnsi="Times New Roman" w:eastAsia="宋体"/>
        </w:rPr>
        <w:t>70 nm</w:t>
      </w:r>
      <w:r>
        <w:t>和</w:t>
      </w:r>
      <w:r>
        <w:rPr>
          <w:rFonts w:ascii="Times New Roman" w:hAnsi="Times New Roman" w:eastAsia="宋体"/>
        </w:rPr>
        <w:t>65 nm</w:t>
      </w:r>
      <w:r>
        <w:t>，</w:t>
      </w:r>
      <w:r>
        <w:t>相对于用</w:t>
      </w:r>
      <w:r>
        <w:rPr>
          <w:rFonts w:ascii="Times New Roman" w:hAnsi="Times New Roman" w:eastAsia="宋体"/>
        </w:rPr>
        <w:t>DLS</w:t>
      </w:r>
      <w:r>
        <w:t>测得胶束粒径略偏小。这两种表征方法得到的粒径差异主要源于</w:t>
      </w:r>
      <w:r>
        <w:t>测定时粒子状态的差异，采用</w:t>
      </w:r>
      <w:r>
        <w:rPr>
          <w:rFonts w:ascii="Times New Roman" w:hAnsi="Times New Roman" w:eastAsia="宋体"/>
        </w:rPr>
        <w:t>DLS</w:t>
      </w:r>
      <w:r>
        <w:t>测定时，胶束分散在水中，有一定溶胀，颗</w:t>
      </w:r>
      <w:r>
        <w:t>粒外周和水分子形成一个水合层，实际上测出的是胶束粒子的水合粒径，因此粒</w:t>
      </w:r>
      <w:r>
        <w:t>径较大；而采用</w:t>
      </w:r>
      <w:r>
        <w:rPr>
          <w:rFonts w:ascii="Times New Roman" w:hAnsi="Times New Roman" w:eastAsia="宋体"/>
        </w:rPr>
        <w:t>TEM</w:t>
      </w:r>
      <w:r>
        <w:t>表征时，样品需要干燥，此时胶束粒子可能会发生收缩和塌陷，导致粒径变小</w:t>
      </w:r>
      <w:hyperlink w:history="true" w:anchor="_bookmark158">
        <w:r>
          <w:rPr>
            <w:vertAlign w:val="superscript"/>
            /&gt;
          </w:rPr>
          <w:t>[</w:t>
        </w:r>
        <w:r>
          <w:rPr>
            <w:rFonts w:ascii="Times New Roman" w:hAnsi="Times New Roman" w:eastAsia="宋体"/>
            <w:position w:val="11"/>
            <w:sz w:val="16"/>
          </w:rPr>
          <w:t>75</w:t>
        </w:r>
        <w:r>
          <w:rPr>
            <w:rFonts w:ascii="Times New Roman" w:hAnsi="Times New Roman" w:eastAsia="宋体"/>
            <w:spacing w:val="0"/>
            <w:position w:val="11"/>
            <w:sz w:val="16"/>
          </w:rPr>
          <w:t>,</w:t>
        </w:r>
        <w:r>
          <w:rPr>
            <w:rFonts w:ascii="Times New Roman" w:hAnsi="Times New Roman" w:eastAsia="宋体"/>
            <w:spacing w:val="0"/>
            <w:position w:val="11"/>
            <w:sz w:val="16"/>
          </w:rPr>
          <w:t> </w:t>
        </w:r>
      </w:hyperlink>
      <w:hyperlink w:history="true" w:anchor="_bookmark159">
        <w:r>
          <w:rPr>
            <w:rFonts w:ascii="Times New Roman" w:hAnsi="Times New Roman" w:eastAsia="宋体"/>
            <w:position w:val="11"/>
            <w:sz w:val="16"/>
          </w:rPr>
          <w:t>76</w:t>
        </w:r>
        <w:r>
          <w:rPr>
            <w:vertAlign w:val="superscript"/>
            /&gt;
          </w:rPr>
          <w:t>]</w:t>
        </w:r>
      </w:hyperlink>
      <w:r>
        <w:t>。</w:t>
      </w:r>
    </w:p>
    <w:p w:rsidR="0018722C">
      <w:pPr>
        <w:topLinePunct/>
      </w:pPr>
      <w:r>
        <w:t>而胶束粒子内部区域，则不能被磷钨酸染色而呈亮白色</w:t>
      </w:r>
      <w:hyperlink w:history="true" w:anchor="_bookmark160">
        <w:r>
          <w:rPr>
            <w:vertAlign w:val="superscript"/>
            /&gt;
          </w:rPr>
          <w:t>[</w:t>
        </w:r>
        <w:r>
          <w:rPr>
            <w:vertAlign w:val="superscript"/>
            /&gt;
          </w:rPr>
          <w:t>77</w:t>
        </w:r>
        <w:r>
          <w:rPr>
            <w:vertAlign w:val="superscript"/>
            /&gt;
          </w:rPr>
          <w:t>,</w:t>
        </w:r>
      </w:hyperlink>
      <w:r>
        <w:rPr>
          <w:vertAlign w:val="superscript"/>
          /&gt;
        </w:rPr>
        <w:t> </w:t>
      </w:r>
      <w:hyperlink w:history="true" w:anchor="_bookmark161">
        <w:r>
          <w:rPr>
            <w:vertAlign w:val="superscript"/>
            /&gt;
          </w:rPr>
          <w:t>78</w:t>
        </w:r>
        <w:r>
          <w:rPr>
            <w:vertAlign w:val="superscript"/>
            /&gt;
          </w:rPr>
          <w:t>]</w:t>
        </w:r>
      </w:hyperlink>
      <w:r>
        <w:t>。采用磷钨酸</w:t>
      </w:r>
      <w:r>
        <w:t>染色法能较好地体现出胶束粒子的整体形状，但不能分辨出核壳状的胶束特征性结构。</w:t>
      </w:r>
    </w:p>
    <w:p w:rsidR="0018722C">
      <w:pPr>
        <w:pStyle w:val="aff7"/>
        <w:topLinePunct/>
      </w:pPr>
      <w:r>
        <w:rPr>
          <w:sz w:val="20"/>
        </w:rPr>
        <w:drawing>
          <wp:inline distT="0" distB="0" distL="0" distR="0">
            <wp:extent cx="4324746" cy="3143250"/>
            <wp:effectExtent l="0" t="0" r="0" b="0"/>
            <wp:docPr id="137" name="image63.jpeg" descr=""/>
            <wp:cNvGraphicFramePr>
              <a:graphicFrameLocks noChangeAspect="1"/>
            </wp:cNvGraphicFramePr>
            <a:graphic>
              <a:graphicData uri="http://schemas.openxmlformats.org/drawingml/2006/picture">
                <pic:pic>
                  <pic:nvPicPr>
                    <pic:cNvPr id="138" name="image63.jpeg"/>
                    <pic:cNvPicPr/>
                  </pic:nvPicPr>
                  <pic:blipFill>
                    <a:blip r:embed="rId71" cstate="print"/>
                    <a:stretch>
                      <a:fillRect/>
                    </a:stretch>
                  </pic:blipFill>
                  <pic:spPr>
                    <a:xfrm>
                      <a:off x="0" y="0"/>
                      <a:ext cx="4324746" cy="3143250"/>
                    </a:xfrm>
                    <a:prstGeom prst="rect">
                      <a:avLst/>
                    </a:prstGeom>
                  </pic:spPr>
                </pic:pic>
              </a:graphicData>
            </a:graphic>
          </wp:inline>
        </w:drawing>
      </w:r>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p>
    <w:p w:rsidR="0018722C">
      <w:pPr>
        <w:pStyle w:val="aff7"/>
        <w:topLinePunct/>
      </w:pPr>
      <w:r>
        <w:rPr>
          <w:kern w:val="2"/>
          <w:sz w:val="22"/>
          <w:szCs w:val="22"/>
          <w:rFonts w:cstheme="minorBidi" w:hAnsiTheme="minorHAnsi" w:eastAsiaTheme="minorHAnsi" w:asciiTheme="minorHAnsi"/>
        </w:rPr>
        <w:drawing>
          <wp:inline>
            <wp:extent cx="4325620" cy="3124200"/>
            <wp:effectExtent l="0" t="0" r="0" b="0"/>
            <wp:docPr id="139" name="image64.jpeg" descr=""/>
            <wp:cNvGraphicFramePr>
              <a:graphicFrameLocks noChangeAspect="1"/>
            </wp:cNvGraphicFramePr>
            <a:graphic>
              <a:graphicData uri="http://schemas.openxmlformats.org/drawingml/2006/picture">
                <pic:pic>
                  <pic:nvPicPr>
                    <pic:cNvPr id="140" name="image64.jpeg"/>
                    <pic:cNvPicPr/>
                  </pic:nvPicPr>
                  <pic:blipFill>
                    <a:blip r:embed="rId72" cstate="print"/>
                    <a:stretch>
                      <a:fillRect/>
                    </a:stretch>
                  </pic:blipFill>
                  <pic:spPr>
                    <a:xfrm>
                      <a:off x="0" y="0"/>
                      <a:ext cx="4325620" cy="312420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5</w:t>
      </w:r>
      <w:r>
        <w:t xml:space="preserve">  </w:t>
      </w:r>
      <w:r w:rsidRPr="00DB64CE">
        <w:rPr>
          <w:rFonts w:cstheme="minorBidi" w:hAnsiTheme="minorHAnsi" w:eastAsiaTheme="minorHAnsi" w:asciiTheme="minorHAnsi"/>
          <w:b/>
        </w:rPr>
        <w:t>VP</w:t>
      </w:r>
      <w:r>
        <w:rPr>
          <w:rFonts w:ascii="宋体" w:eastAsia="宋体" w:hint="eastAsia" w:cstheme="minorBidi" w:hAnsiTheme="minorHAnsi"/>
          <w:b/>
        </w:rPr>
        <w:t>胶束的外观形貌图。</w:t>
      </w:r>
      <w:r w:rsidP="AA7D325B">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sidP="AA7D325B">
        <w:rPr>
          <w:rFonts w:cstheme="minorBidi" w:hAnsiTheme="minorHAnsi" w:eastAsiaTheme="minorHAnsi" w:asciiTheme="minorHAnsi"/>
        </w:rPr>
        <w:t>)</w:t>
      </w:r>
      <w:r>
        <w:rPr>
          <w:rFonts w:ascii="宋体" w:eastAsia="宋体" w:hint="eastAsia" w:cstheme="minorBidi" w:hAnsiTheme="minorHAnsi"/>
        </w:rPr>
        <w:t>空白胶束；</w:t>
      </w:r>
      <w:r w:rsidP="AA7D325B">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sidP="AA7D325B">
        <w:rPr>
          <w:rFonts w:cstheme="minorBidi" w:hAnsiTheme="minorHAnsi" w:eastAsiaTheme="minorHAnsi" w:asciiTheme="minorHAnsi"/>
        </w:rPr>
        <w:t>)</w:t>
      </w:r>
      <w:r>
        <w:rPr>
          <w:rFonts w:ascii="宋体" w:eastAsia="宋体" w:hint="eastAsia" w:cstheme="minorBidi" w:hAnsiTheme="minorHAnsi"/>
        </w:rPr>
        <w:t>载药胶束</w:t>
      </w:r>
    </w:p>
    <w:p w:rsidR="0018722C">
      <w:pPr>
        <w:pStyle w:val="Heading3"/>
        <w:topLinePunct/>
        <w:ind w:left="200" w:hangingChars="200" w:hanging="200"/>
      </w:pPr>
      <w:bookmarkStart w:id="491127" w:name="_Toc686491127"/>
      <w:bookmarkStart w:name="_bookmark71" w:id="162"/>
      <w:bookmarkEnd w:id="162"/>
      <w:r>
        <w:t>3.4</w:t>
      </w:r>
      <w:r>
        <w:t xml:space="preserve"> </w:t>
      </w:r>
      <w:r/>
      <w:bookmarkStart w:name="_bookmark71" w:id="163"/>
      <w:bookmarkEnd w:id="163"/>
      <w:r>
        <w:t>胶束的体外释放</w:t>
      </w:r>
      <w:bookmarkEnd w:id="491127"/>
    </w:p>
    <w:p w:rsidR="0018722C">
      <w:pPr>
        <w:pStyle w:val="4"/>
        <w:topLinePunct/>
        <w:ind w:left="200" w:hangingChars="200" w:hanging="200"/>
      </w:pPr>
      <w:r>
        <w:t>3.4.1</w:t>
      </w:r>
      <w:r>
        <w:t xml:space="preserve"> </w:t>
      </w:r>
      <w:r>
        <w:t>释放介质的确立</w:t>
      </w:r>
    </w:p>
    <w:p w:rsidR="0018722C">
      <w:pPr>
        <w:topLinePunct/>
      </w:pPr>
      <w:r>
        <w:t>由于聚合物中</w:t>
      </w:r>
      <w:r>
        <w:rPr>
          <w:rFonts w:ascii="Times New Roman" w:eastAsia="Times New Roman"/>
        </w:rPr>
        <w:t>PAA</w:t>
      </w:r>
      <w:r>
        <w:t>嵌段的</w:t>
      </w:r>
      <w:r>
        <w:rPr>
          <w:rFonts w:ascii="Times New Roman" w:eastAsia="Times New Roman"/>
        </w:rPr>
        <w:t>pKa</w:t>
      </w:r>
      <w:r>
        <w:t>约为</w:t>
      </w:r>
      <w:r>
        <w:rPr>
          <w:rFonts w:ascii="Times New Roman" w:eastAsia="Times New Roman"/>
        </w:rPr>
        <w:t>4</w:t>
      </w:r>
      <w:r>
        <w:rPr>
          <w:rFonts w:ascii="Times New Roman" w:eastAsia="Times New Roman"/>
        </w:rPr>
        <w:t>.</w:t>
      </w:r>
      <w:r>
        <w:rPr>
          <w:rFonts w:ascii="Times New Roman" w:eastAsia="Times New Roman"/>
        </w:rPr>
        <w:t>5</w:t>
      </w:r>
      <w:r>
        <w:t>，具有</w:t>
      </w:r>
      <w:r>
        <w:rPr>
          <w:rFonts w:ascii="Times New Roman" w:eastAsia="Times New Roman"/>
        </w:rPr>
        <w:t>pH</w:t>
      </w:r>
      <w:r>
        <w:t>敏感特性，因而选取了四</w:t>
      </w:r>
      <w:r>
        <w:t>种不同</w:t>
      </w:r>
      <w:r>
        <w:rPr>
          <w:rFonts w:ascii="Times New Roman" w:eastAsia="Times New Roman"/>
        </w:rPr>
        <w:t>pH</w:t>
      </w:r>
      <w:r>
        <w:t>值的缓冲溶液作为体外释放介质，以考察</w:t>
      </w:r>
      <w:r>
        <w:rPr>
          <w:rFonts w:ascii="Times New Roman" w:eastAsia="Times New Roman"/>
        </w:rPr>
        <w:t>VP</w:t>
      </w:r>
      <w:r>
        <w:t>胶束的体外释放行为，</w:t>
      </w:r>
      <w:r>
        <w:t>了解其</w:t>
      </w:r>
      <w:r>
        <w:rPr>
          <w:rFonts w:ascii="Times New Roman" w:eastAsia="Times New Roman"/>
        </w:rPr>
        <w:t>pH</w:t>
      </w:r>
      <w:r>
        <w:t>响应性能。</w:t>
      </w:r>
    </w:p>
    <w:p w:rsidR="0018722C">
      <w:pPr>
        <w:topLinePunct/>
      </w:pPr>
      <w:r>
        <w:t>确立释放介质的另一个标准是漏槽条件，其生理学解释为：药物在体内被迅</w:t>
      </w:r>
      <w:r>
        <w:t>速吸收，释药系统将基本不受到已释放药物的影响。在实际应用中，通常要求饱</w:t>
      </w:r>
      <w:r>
        <w:t>和浓度为释放介质中浓度的</w:t>
      </w:r>
      <w:r>
        <w:rPr>
          <w:rFonts w:ascii="Times New Roman" w:eastAsia="宋体"/>
        </w:rPr>
        <w:t>3-5</w:t>
      </w:r>
      <w:r w:rsidR="001852F3">
        <w:rPr>
          <w:rFonts w:ascii="Times New Roman" w:eastAsia="宋体"/>
        </w:rPr>
        <w:t xml:space="preserve"> </w:t>
      </w:r>
      <w:r>
        <w:t>倍。</w:t>
      </w:r>
      <w:r>
        <w:rPr>
          <w:rFonts w:ascii="Times New Roman" w:eastAsia="宋体"/>
        </w:rPr>
        <w:t>VP</w:t>
      </w:r>
      <w:r w:rsidR="001852F3">
        <w:rPr>
          <w:rFonts w:ascii="Times New Roman" w:eastAsia="宋体"/>
        </w:rPr>
        <w:t xml:space="preserve"> </w:t>
      </w:r>
      <w:r>
        <w:t>为难溶性药物，在水中溶解度仅约 </w:t>
      </w:r>
      <w:r>
        <w:rPr>
          <w:rFonts w:ascii="Times New Roman" w:eastAsia="宋体"/>
        </w:rPr>
        <w:t>5</w:t>
      </w:r>
    </w:p>
    <w:p w:rsidR="0018722C">
      <w:pPr>
        <w:topLinePunct/>
      </w:pPr>
      <w:r>
        <w:rPr>
          <w:rFonts w:ascii="Times New Roman" w:hAnsi="Times New Roman" w:eastAsia="宋体"/>
        </w:rPr>
        <w:t>µ</w:t>
      </w:r>
      <w:r>
        <w:rPr>
          <w:rFonts w:ascii="Times New Roman" w:hAnsi="Times New Roman" w:eastAsia="宋体"/>
        </w:rPr>
        <w:t>g</w:t>
      </w:r>
      <w:r>
        <w:rPr>
          <w:rFonts w:ascii="Times New Roman" w:hAnsi="Times New Roman" w:eastAsia="宋体"/>
        </w:rPr>
        <w:t>/</w:t>
      </w:r>
      <w:r>
        <w:rPr>
          <w:rFonts w:ascii="Times New Roman" w:hAnsi="Times New Roman" w:eastAsia="宋体"/>
        </w:rPr>
        <w:t>m</w:t>
      </w:r>
      <w:r>
        <w:rPr>
          <w:rFonts w:ascii="Times New Roman" w:hAnsi="Times New Roman" w:eastAsia="宋体"/>
        </w:rPr>
        <w:t>L</w:t>
      </w:r>
      <w:hyperlink w:history="true" w:anchor="_bookmark162">
        <w:r>
          <w:rPr>
            <w:rFonts w:ascii="Times New Roman" w:hAnsi="Times New Roman" w:eastAsia="宋体"/>
          </w:rPr>
          <w:t>[</w:t>
        </w:r>
        <w:r>
          <w:rPr>
            <w:rFonts w:ascii="Times New Roman" w:hAnsi="Times New Roman" w:eastAsia="宋体"/>
          </w:rPr>
          <w:t>79</w:t>
        </w:r>
        <w:r>
          <w:rPr>
            <w:rFonts w:ascii="Times New Roman" w:hAnsi="Times New Roman" w:eastAsia="宋体"/>
          </w:rPr>
          <w:t>,</w:t>
        </w:r>
        <w:r>
          <w:rPr>
            <w:rFonts w:ascii="Times New Roman" w:hAnsi="Times New Roman" w:eastAsia="宋体"/>
          </w:rPr>
          <w:t> </w:t>
        </w:r>
      </w:hyperlink>
      <w:hyperlink w:history="true" w:anchor="_bookmark163">
        <w:r>
          <w:rPr>
            <w:rFonts w:ascii="Times New Roman" w:hAnsi="Times New Roman" w:eastAsia="宋体"/>
          </w:rPr>
          <w:t>80</w:t>
        </w:r>
        <w:r>
          <w:rPr>
            <w:rFonts w:ascii="Times New Roman" w:hAnsi="Times New Roman" w:eastAsia="宋体"/>
          </w:rPr>
          <w:t>]</w:t>
        </w:r>
      </w:hyperlink>
      <w:r>
        <w:t>，因此仅使用缓冲溶液不能满足漏槽条件，需加入适量的表面活性剂。经过简单的过饱和溶液法测定，</w:t>
      </w:r>
      <w:r>
        <w:rPr>
          <w:rFonts w:ascii="Times New Roman" w:hAnsi="Times New Roman" w:eastAsia="宋体"/>
        </w:rPr>
        <w:t>VP</w:t>
      </w:r>
      <w:r>
        <w:t>在含</w:t>
      </w:r>
      <w:r>
        <w:rPr>
          <w:rFonts w:ascii="Times New Roman" w:hAnsi="Times New Roman" w:eastAsia="宋体"/>
        </w:rPr>
        <w:t>0</w:t>
      </w:r>
      <w:r>
        <w:rPr>
          <w:rFonts w:ascii="Times New Roman" w:hAnsi="Times New Roman" w:eastAsia="宋体"/>
        </w:rPr>
        <w:t>.</w:t>
      </w:r>
      <w:r>
        <w:rPr>
          <w:rFonts w:ascii="Times New Roman" w:hAnsi="Times New Roman" w:eastAsia="宋体"/>
        </w:rPr>
        <w:t>5%SDS</w:t>
      </w:r>
      <w:r>
        <w:t>的醋酸</w:t>
      </w:r>
      <w:r>
        <w:rPr>
          <w:rFonts w:ascii="Times New Roman" w:hAnsi="Times New Roman" w:eastAsia="宋体"/>
        </w:rPr>
        <w:t>-</w:t>
      </w:r>
      <w:r>
        <w:t>醋酸钠缓冲液和磷酸</w:t>
      </w:r>
      <w:r>
        <w:t>盐缓冲液中的溶解度均大于</w:t>
      </w:r>
      <w:r>
        <w:rPr>
          <w:rFonts w:ascii="Times New Roman" w:hAnsi="Times New Roman" w:eastAsia="宋体"/>
        </w:rPr>
        <w:t>0</w:t>
      </w:r>
      <w:r>
        <w:rPr>
          <w:rFonts w:ascii="Times New Roman" w:hAnsi="Times New Roman" w:eastAsia="宋体"/>
        </w:rPr>
        <w:t>.</w:t>
      </w:r>
      <w:r>
        <w:rPr>
          <w:rFonts w:ascii="Times New Roman" w:hAnsi="Times New Roman" w:eastAsia="宋体"/>
        </w:rPr>
        <w:t>5 mg</w:t>
      </w:r>
      <w:r>
        <w:rPr>
          <w:rFonts w:ascii="Times New Roman" w:hAnsi="Times New Roman" w:eastAsia="宋体"/>
        </w:rPr>
        <w:t>/</w:t>
      </w:r>
      <w:r>
        <w:rPr>
          <w:rFonts w:ascii="Times New Roman" w:hAnsi="Times New Roman" w:eastAsia="宋体"/>
        </w:rPr>
        <w:t>mL</w:t>
      </w:r>
      <w:r>
        <w:t>，本释放试验设计为</w:t>
      </w:r>
      <w:r>
        <w:rPr>
          <w:rFonts w:ascii="Times New Roman" w:hAnsi="Times New Roman" w:eastAsia="宋体"/>
        </w:rPr>
        <w:t>VP</w:t>
      </w:r>
      <w:r>
        <w:t>完全释放后介质</w:t>
      </w:r>
      <w:r>
        <w:t>中</w:t>
      </w:r>
      <w:r>
        <w:rPr>
          <w:rFonts w:ascii="Times New Roman" w:hAnsi="Times New Roman" w:eastAsia="宋体"/>
        </w:rPr>
        <w:t>VP</w:t>
      </w:r>
      <w:r>
        <w:t>浓度约</w:t>
      </w:r>
      <w:r>
        <w:rPr>
          <w:rFonts w:ascii="Times New Roman" w:hAnsi="Times New Roman" w:eastAsia="宋体"/>
        </w:rPr>
        <w:t>0</w:t>
      </w:r>
      <w:r>
        <w:rPr>
          <w:rFonts w:ascii="Times New Roman" w:hAnsi="Times New Roman" w:eastAsia="宋体"/>
        </w:rPr>
        <w:t>.</w:t>
      </w:r>
      <w:r>
        <w:rPr>
          <w:rFonts w:ascii="Times New Roman" w:hAnsi="Times New Roman" w:eastAsia="宋体"/>
        </w:rPr>
        <w:t>05 mg</w:t>
      </w:r>
      <w:r>
        <w:rPr>
          <w:rFonts w:ascii="Times New Roman" w:hAnsi="Times New Roman" w:eastAsia="宋体"/>
        </w:rPr>
        <w:t>/</w:t>
      </w:r>
      <w:r>
        <w:rPr>
          <w:rFonts w:ascii="Times New Roman" w:hAnsi="Times New Roman" w:eastAsia="宋体"/>
        </w:rPr>
        <w:t>mL</w:t>
      </w:r>
      <w:r>
        <w:t>，即能满足漏槽条件；而</w:t>
      </w:r>
      <w:r>
        <w:rPr>
          <w:rFonts w:ascii="Times New Roman" w:hAnsi="Times New Roman" w:eastAsia="宋体"/>
        </w:rPr>
        <w:t>VP</w:t>
      </w:r>
      <w:r>
        <w:t>在</w:t>
      </w:r>
      <w:r>
        <w:rPr>
          <w:rFonts w:ascii="Times New Roman" w:hAnsi="Times New Roman" w:eastAsia="宋体"/>
        </w:rPr>
        <w:t>0.1 N</w:t>
      </w:r>
      <w:r>
        <w:t>盐酸溶液中的溶</w:t>
      </w:r>
      <w:r>
        <w:t>解度大于</w:t>
      </w:r>
      <w:r>
        <w:rPr>
          <w:rFonts w:ascii="Times New Roman" w:hAnsi="Times New Roman" w:eastAsia="宋体"/>
        </w:rPr>
        <w:t>0</w:t>
      </w:r>
      <w:r>
        <w:rPr>
          <w:rFonts w:ascii="Times New Roman" w:hAnsi="Times New Roman" w:eastAsia="宋体"/>
        </w:rPr>
        <w:t>.</w:t>
      </w:r>
      <w:r>
        <w:rPr>
          <w:rFonts w:ascii="Times New Roman" w:hAnsi="Times New Roman" w:eastAsia="宋体"/>
        </w:rPr>
        <w:t>5 mg</w:t>
      </w:r>
      <w:r>
        <w:rPr>
          <w:rFonts w:ascii="Times New Roman" w:hAnsi="Times New Roman" w:eastAsia="宋体"/>
        </w:rPr>
        <w:t>/</w:t>
      </w:r>
      <w:r>
        <w:rPr>
          <w:rFonts w:ascii="Times New Roman" w:hAnsi="Times New Roman" w:eastAsia="宋体"/>
        </w:rPr>
        <w:t>mL</w:t>
      </w:r>
      <w:r>
        <w:t>，不需加入</w:t>
      </w:r>
      <w:r>
        <w:rPr>
          <w:rFonts w:ascii="Times New Roman" w:hAnsi="Times New Roman" w:eastAsia="宋体"/>
        </w:rPr>
        <w:t>SDS</w:t>
      </w:r>
      <w:r>
        <w:t>即可满足漏槽条件。</w:t>
      </w:r>
    </w:p>
    <w:p w:rsidR="0018722C">
      <w:pPr>
        <w:pStyle w:val="4"/>
        <w:topLinePunct/>
        <w:ind w:left="200" w:hangingChars="200" w:hanging="200"/>
      </w:pPr>
      <w:r>
        <w:t>3.4.2</w:t>
      </w:r>
      <w:r>
        <w:t xml:space="preserve"> </w:t>
      </w:r>
      <w:r>
        <w:t>含量测定方法的建立</w:t>
      </w:r>
    </w:p>
    <w:p w:rsidR="0018722C">
      <w:pPr>
        <w:topLinePunct/>
      </w:pPr>
      <w:r>
        <w:t>由</w:t>
      </w:r>
      <w:r>
        <w:rPr>
          <w:rFonts w:ascii="Times New Roman" w:eastAsia="Times New Roman"/>
        </w:rPr>
        <w:t>UV-Vis</w:t>
      </w:r>
      <w:r>
        <w:t>扫描图可知，</w:t>
      </w:r>
      <w:r>
        <w:rPr>
          <w:rFonts w:ascii="Times New Roman" w:eastAsia="Times New Roman"/>
        </w:rPr>
        <w:t>VP</w:t>
      </w:r>
      <w:r>
        <w:t>在含</w:t>
      </w:r>
      <w:r>
        <w:rPr>
          <w:rFonts w:ascii="Times New Roman" w:eastAsia="Times New Roman"/>
        </w:rPr>
        <w:t>0</w:t>
      </w:r>
      <w:r>
        <w:rPr>
          <w:rFonts w:ascii="Times New Roman" w:eastAsia="Times New Roman"/>
        </w:rPr>
        <w:t>.</w:t>
      </w:r>
      <w:r>
        <w:rPr>
          <w:rFonts w:ascii="Times New Roman" w:eastAsia="Times New Roman"/>
        </w:rPr>
        <w:t>5%SDS</w:t>
      </w:r>
      <w:r>
        <w:t>的醋酸</w:t>
      </w:r>
      <w:r>
        <w:rPr>
          <w:rFonts w:ascii="Times New Roman" w:eastAsia="Times New Roman"/>
        </w:rPr>
        <w:t>-</w:t>
      </w:r>
      <w:r>
        <w:t>醋酸钠缓冲液和磷酸盐缓</w:t>
      </w:r>
      <w:r>
        <w:t>冲液中的最大吸收波长为</w:t>
      </w:r>
      <w:r>
        <w:rPr>
          <w:rFonts w:ascii="Times New Roman" w:eastAsia="Times New Roman"/>
        </w:rPr>
        <w:t>225 nm</w:t>
      </w:r>
      <w:r>
        <w:t>，次吸收波长为</w:t>
      </w:r>
      <w:r>
        <w:rPr>
          <w:rFonts w:ascii="Times New Roman" w:eastAsia="Times New Roman"/>
        </w:rPr>
        <w:t>269 nm</w:t>
      </w:r>
      <w:r>
        <w:t>，但在最大吸收波长处</w:t>
      </w:r>
      <w:r>
        <w:t>缓冲液略有吸收，而在</w:t>
      </w:r>
      <w:r>
        <w:rPr>
          <w:rFonts w:ascii="Times New Roman" w:eastAsia="Times New Roman"/>
        </w:rPr>
        <w:t>269 nm</w:t>
      </w:r>
      <w:r>
        <w:t>处几乎没有吸收，且</w:t>
      </w:r>
      <w:r>
        <w:rPr>
          <w:rFonts w:ascii="Times New Roman" w:eastAsia="Times New Roman"/>
        </w:rPr>
        <w:t>269 nm</w:t>
      </w:r>
      <w:r>
        <w:t>处</w:t>
      </w:r>
      <w:r>
        <w:rPr>
          <w:rFonts w:ascii="Times New Roman" w:eastAsia="Times New Roman"/>
        </w:rPr>
        <w:t>VP</w:t>
      </w:r>
      <w:r>
        <w:t>的吸收值能满</w:t>
      </w:r>
      <w:r>
        <w:t>足测试要求，因此选择</w:t>
      </w:r>
      <w:r>
        <w:rPr>
          <w:rFonts w:ascii="Times New Roman" w:eastAsia="Times New Roman"/>
        </w:rPr>
        <w:t>269 nm</w:t>
      </w:r>
      <w:r>
        <w:t>为检测波长。</w:t>
      </w:r>
      <w:r>
        <w:rPr>
          <w:rFonts w:ascii="Times New Roman" w:eastAsia="Times New Roman"/>
        </w:rPr>
        <w:t>VP</w:t>
      </w:r>
      <w:r>
        <w:t>在</w:t>
      </w:r>
      <w:r>
        <w:rPr>
          <w:rFonts w:ascii="Times New Roman" w:eastAsia="Times New Roman"/>
        </w:rPr>
        <w:t>0.1 N</w:t>
      </w:r>
      <w:r>
        <w:t>盐酸溶液中的最大吸收</w:t>
      </w:r>
      <w:r>
        <w:t>波长和次吸收波长分别为</w:t>
      </w:r>
      <w:r>
        <w:rPr>
          <w:rFonts w:ascii="Times New Roman" w:eastAsia="Times New Roman"/>
        </w:rPr>
        <w:t>224 nm</w:t>
      </w:r>
      <w:r>
        <w:t>和</w:t>
      </w:r>
      <w:r>
        <w:rPr>
          <w:rFonts w:ascii="Times New Roman" w:eastAsia="Times New Roman"/>
        </w:rPr>
        <w:t>270 nm</w:t>
      </w:r>
      <w:r>
        <w:t>，为方便检测，统一选择</w:t>
      </w:r>
      <w:r>
        <w:rPr>
          <w:rFonts w:ascii="Times New Roman" w:eastAsia="Times New Roman"/>
        </w:rPr>
        <w:t>269 nm</w:t>
      </w:r>
      <w:r>
        <w:t>为检测波长。</w:t>
      </w: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2</w:t>
      </w:r>
      <w:r>
        <w:t>列出了</w:t>
      </w:r>
      <w:r>
        <w:rPr>
          <w:rFonts w:ascii="Times New Roman" w:eastAsia="Times New Roman"/>
        </w:rPr>
        <w:t>VP</w:t>
      </w:r>
      <w:r>
        <w:t>在不同</w:t>
      </w:r>
      <w:r>
        <w:rPr>
          <w:rFonts w:ascii="Times New Roman" w:eastAsia="Times New Roman"/>
        </w:rPr>
        <w:t>pH</w:t>
      </w:r>
      <w:r>
        <w:t>的释放介质</w:t>
      </w:r>
      <w:r>
        <w:t>（</w:t>
      </w:r>
      <w:r>
        <w:rPr>
          <w:rFonts w:ascii="Times New Roman" w:eastAsia="Times New Roman"/>
        </w:rPr>
        <w:t>0.1 N</w:t>
      </w:r>
      <w:r>
        <w:t>盐酸溶液、</w:t>
      </w:r>
      <w:r>
        <w:rPr>
          <w:rFonts w:ascii="Times New Roman" w:eastAsia="Times New Roman"/>
        </w:rPr>
        <w:t>pH4.5</w:t>
      </w:r>
      <w:r>
        <w:t>的醋酸</w:t>
      </w:r>
      <w:r>
        <w:rPr>
          <w:rFonts w:ascii="Times New Roman" w:eastAsia="Times New Roman"/>
        </w:rPr>
        <w:t>-</w:t>
      </w:r>
      <w:r>
        <w:t>醋酸钠缓冲液、</w:t>
      </w:r>
      <w:r>
        <w:rPr>
          <w:rFonts w:ascii="Times New Roman" w:eastAsia="Times New Roman"/>
        </w:rPr>
        <w:t>pH6.5</w:t>
      </w:r>
      <w:r>
        <w:t>和</w:t>
      </w:r>
      <w:r>
        <w:rPr>
          <w:rFonts w:ascii="Times New Roman" w:eastAsia="Times New Roman"/>
        </w:rPr>
        <w:t>pH7.4</w:t>
      </w:r>
      <w:r>
        <w:t>的磷酸盐缓冲液</w:t>
      </w:r>
      <w:r>
        <w:t>）</w:t>
      </w:r>
      <w:r>
        <w:t>中的标准曲线回归方程、相关系数以及浓度范围。</w:t>
      </w:r>
    </w:p>
    <w:p w:rsidR="0018722C">
      <w:pPr>
        <w:spacing w:before="92"/>
        <w:ind w:leftChars="0" w:left="0" w:rightChars="0" w:right="917" w:firstLineChars="0" w:firstLine="0"/>
        <w:jc w:val="right"/>
        <w:topLinePunct/>
      </w:pPr>
      <w:r>
        <w:rPr>
          <w:kern w:val="2"/>
          <w:szCs w:val="22"/>
          <w:rFonts w:cstheme="minorBidi" w:hAnsiTheme="minorHAnsi" w:eastAsiaTheme="minorHAnsi" w:asciiTheme="minorHAnsi"/>
          <w:sz w:val="21"/>
        </w:rPr>
        <w:t>(A)</w:t>
      </w:r>
    </w:p>
    <w:p w:rsidR="0018722C">
      <w:pPr>
        <w:pStyle w:val="aff7"/>
        <w:topLinePunct/>
      </w:pPr>
      <w:r>
        <w:rPr>
          <w:kern w:val="2"/>
          <w:sz w:val="22"/>
          <w:szCs w:val="22"/>
          <w:rFonts w:cstheme="minorBidi" w:hAnsiTheme="minorHAnsi" w:eastAsiaTheme="minorHAnsi" w:asciiTheme="minorHAnsi"/>
        </w:rPr>
        <w:drawing>
          <wp:inline>
            <wp:extent cx="3590290" cy="2810509"/>
            <wp:effectExtent l="0" t="0" r="0" b="0"/>
            <wp:docPr id="141" name="image65.png" descr=""/>
            <wp:cNvGraphicFramePr>
              <a:graphicFrameLocks noChangeAspect="1"/>
            </wp:cNvGraphicFramePr>
            <a:graphic>
              <a:graphicData uri="http://schemas.openxmlformats.org/drawingml/2006/picture">
                <pic:pic>
                  <pic:nvPicPr>
                    <pic:cNvPr id="142" name="image65.png"/>
                    <pic:cNvPicPr/>
                  </pic:nvPicPr>
                  <pic:blipFill>
                    <a:blip r:embed="rId73" cstate="print"/>
                    <a:stretch>
                      <a:fillRect/>
                    </a:stretch>
                  </pic:blipFill>
                  <pic:spPr>
                    <a:xfrm>
                      <a:off x="0" y="0"/>
                      <a:ext cx="3590290" cy="2810509"/>
                    </a:xfrm>
                    <a:prstGeom prst="rect">
                      <a:avLst/>
                    </a:prstGeom>
                  </pic:spPr>
                </pic:pic>
              </a:graphicData>
            </a:graphic>
          </wp:inline>
        </w:drawing>
      </w:r>
    </w:p>
    <w:p w:rsidR="0018722C">
      <w:pPr>
        <w:pStyle w:val="affff1"/>
        <w:spacing w:before="138"/>
        <w:ind w:leftChars="0" w:left="0" w:rightChars="0" w:right="929" w:firstLineChars="0" w:firstLine="0"/>
        <w:jc w:val="right"/>
        <w:topLinePunct/>
      </w:pPr>
      <w:r>
        <w:rPr>
          <w:kern w:val="2"/>
          <w:szCs w:val="22"/>
          <w:rFonts w:cstheme="minorBidi" w:hAnsiTheme="minorHAnsi" w:eastAsiaTheme="minorHAnsi" w:asciiTheme="minorHAnsi"/>
          <w:sz w:val="21"/>
        </w:rPr>
        <w:t>(B)</w:t>
      </w:r>
    </w:p>
    <w:p w:rsidR="0018722C">
      <w:pPr>
        <w:pStyle w:val="aff7"/>
        <w:topLinePunct/>
      </w:pPr>
      <w:r>
        <w:rPr>
          <w:kern w:val="2"/>
          <w:sz w:val="22"/>
          <w:szCs w:val="22"/>
          <w:rFonts w:cstheme="minorBidi" w:hAnsiTheme="minorHAnsi" w:eastAsiaTheme="minorHAnsi" w:asciiTheme="minorHAnsi"/>
        </w:rPr>
        <w:drawing>
          <wp:inline>
            <wp:extent cx="3590290" cy="2810509"/>
            <wp:effectExtent l="0" t="0" r="0" b="0"/>
            <wp:docPr id="143" name="image66.png" descr=""/>
            <wp:cNvGraphicFramePr>
              <a:graphicFrameLocks noChangeAspect="1"/>
            </wp:cNvGraphicFramePr>
            <a:graphic>
              <a:graphicData uri="http://schemas.openxmlformats.org/drawingml/2006/picture">
                <pic:pic>
                  <pic:nvPicPr>
                    <pic:cNvPr id="144" name="image66.png"/>
                    <pic:cNvPicPr/>
                  </pic:nvPicPr>
                  <pic:blipFill>
                    <a:blip r:embed="rId74" cstate="print"/>
                    <a:stretch>
                      <a:fillRect/>
                    </a:stretch>
                  </pic:blipFill>
                  <pic:spPr>
                    <a:xfrm>
                      <a:off x="0" y="0"/>
                      <a:ext cx="3590290" cy="2810509"/>
                    </a:xfrm>
                    <a:prstGeom prst="rect">
                      <a:avLst/>
                    </a:prstGeom>
                  </pic:spPr>
                </pic:pic>
              </a:graphicData>
            </a:graphic>
          </wp:inline>
        </w:drawing>
      </w:r>
    </w:p>
    <w:p w:rsidR="0018722C">
      <w:pPr>
        <w:pStyle w:val="affff1"/>
        <w:spacing w:before="138"/>
        <w:ind w:leftChars="0" w:left="0" w:rightChars="0" w:right="929" w:firstLineChars="0" w:firstLine="0"/>
        <w:jc w:val="right"/>
        <w:topLinePunct/>
      </w:pPr>
      <w:r>
        <w:rPr>
          <w:kern w:val="2"/>
          <w:szCs w:val="22"/>
          <w:rFonts w:cstheme="minorBidi" w:hAnsiTheme="minorHAnsi" w:eastAsiaTheme="minorHAnsi" w:asciiTheme="minorHAnsi"/>
          <w:sz w:val="21"/>
        </w:rPr>
        <w:t>(C)</w:t>
      </w:r>
    </w:p>
    <w:p w:rsidR="0018722C">
      <w:pPr>
        <w:pStyle w:val="aff7"/>
        <w:sectPr w:rsidR="00556256">
          <w:pgSz w:w="11910" w:h="16840"/>
          <w:pgMar w:header="877" w:footer="999" w:top="1100" w:bottom="1180" w:left="1660" w:right="1660"/>
        </w:sectPr>
        <w:topLinePunct/>
      </w:pPr>
      <w:r>
        <w:rPr>
          <w:kern w:val="2"/>
          <w:sz w:val="22"/>
          <w:szCs w:val="22"/>
          <w:rFonts w:cstheme="minorBidi" w:hAnsiTheme="minorHAnsi" w:eastAsiaTheme="minorHAnsi" w:asciiTheme="minorHAnsi"/>
        </w:rPr>
        <w:drawing>
          <wp:inline>
            <wp:extent cx="3590290" cy="2810510"/>
            <wp:effectExtent l="0" t="0" r="0" b="0"/>
            <wp:docPr id="145" name="image67.png" descr=""/>
            <wp:cNvGraphicFramePr>
              <a:graphicFrameLocks noChangeAspect="1"/>
            </wp:cNvGraphicFramePr>
            <a:graphic>
              <a:graphicData uri="http://schemas.openxmlformats.org/drawingml/2006/picture">
                <pic:pic>
                  <pic:nvPicPr>
                    <pic:cNvPr id="146" name="image67.png"/>
                    <pic:cNvPicPr/>
                  </pic:nvPicPr>
                  <pic:blipFill>
                    <a:blip r:embed="rId75" cstate="print"/>
                    <a:stretch>
                      <a:fillRect/>
                    </a:stretch>
                  </pic:blipFill>
                  <pic:spPr>
                    <a:xfrm>
                      <a:off x="0" y="0"/>
                      <a:ext cx="3590290" cy="2810510"/>
                    </a:xfrm>
                    <a:prstGeom prst="rect">
                      <a:avLst/>
                    </a:prstGeom>
                  </pic:spPr>
                </pic:pic>
              </a:graphicData>
            </a:graphic>
          </wp:inline>
        </w:drawing>
      </w:r>
    </w:p>
    <w:p w:rsidR="0018722C">
      <w:pPr>
        <w:pStyle w:val="affff1"/>
        <w:spacing w:before="0"/>
        <w:ind w:leftChars="0" w:left="0" w:rightChars="0" w:right="997" w:firstLineChars="0" w:firstLine="0"/>
        <w:jc w:val="right"/>
        <w:topLinePunct/>
      </w:pPr>
      <w:r>
        <w:rPr>
          <w:kern w:val="2"/>
          <w:szCs w:val="22"/>
          <w:rFonts w:cstheme="minorBidi" w:hAnsiTheme="minorHAnsi" w:eastAsiaTheme="minorHAnsi" w:asciiTheme="minorHAnsi"/>
          <w:sz w:val="21"/>
        </w:rPr>
        <w:t>(D)</w:t>
      </w:r>
    </w:p>
    <w:p w:rsidR="0018722C">
      <w:pPr>
        <w:pStyle w:val="aff7"/>
        <w:topLinePunct/>
      </w:pPr>
      <w:r>
        <w:rPr>
          <w:kern w:val="2"/>
          <w:sz w:val="22"/>
          <w:szCs w:val="22"/>
          <w:rFonts w:cstheme="minorBidi" w:hAnsiTheme="minorHAnsi" w:eastAsiaTheme="minorHAnsi" w:asciiTheme="minorHAnsi"/>
        </w:rPr>
        <w:drawing>
          <wp:inline>
            <wp:extent cx="3590290" cy="2810509"/>
            <wp:effectExtent l="0" t="0" r="0" b="0"/>
            <wp:docPr id="147" name="image68.png" descr=""/>
            <wp:cNvGraphicFramePr>
              <a:graphicFrameLocks noChangeAspect="1"/>
            </wp:cNvGraphicFramePr>
            <a:graphic>
              <a:graphicData uri="http://schemas.openxmlformats.org/drawingml/2006/picture">
                <pic:pic>
                  <pic:nvPicPr>
                    <pic:cNvPr id="148" name="image68.png"/>
                    <pic:cNvPicPr/>
                  </pic:nvPicPr>
                  <pic:blipFill>
                    <a:blip r:embed="rId76" cstate="print"/>
                    <a:stretch>
                      <a:fillRect/>
                    </a:stretch>
                  </pic:blipFill>
                  <pic:spPr>
                    <a:xfrm>
                      <a:off x="0" y="0"/>
                      <a:ext cx="3590290" cy="2810509"/>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6 VP</w:t>
      </w:r>
      <w:r>
        <w:rPr>
          <w:rFonts w:ascii="宋体" w:eastAsia="宋体" w:hint="eastAsia" w:cstheme="minorBidi" w:hAnsiTheme="minorHAnsi"/>
          <w:b/>
        </w:rPr>
        <w:t>溶液与相应释放介质的</w:t>
      </w:r>
      <w:r>
        <w:rPr>
          <w:rFonts w:cstheme="minorBidi" w:hAnsiTheme="minorHAnsi" w:eastAsiaTheme="minorHAnsi" w:asciiTheme="minorHAnsi"/>
          <w:b/>
        </w:rPr>
        <w:t>UV-Vis</w:t>
      </w:r>
      <w:r>
        <w:rPr>
          <w:rFonts w:ascii="宋体" w:eastAsia="宋体" w:hint="eastAsia" w:cstheme="minorBidi" w:hAnsiTheme="minorHAnsi"/>
          <w:b/>
        </w:rPr>
        <w:t>扫描图。</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A</w:t>
      </w:r>
      <w:r>
        <w:rPr>
          <w:rFonts w:cstheme="minorBidi" w:hAnsiTheme="minorHAnsi" w:eastAsiaTheme="minorHAnsi" w:asciiTheme="minorHAnsi"/>
        </w:rPr>
        <w:t>)</w:t>
      </w:r>
      <w:r>
        <w:rPr>
          <w:rFonts w:cstheme="minorBidi" w:hAnsiTheme="minorHAnsi" w:eastAsiaTheme="minorHAnsi" w:asciiTheme="minorHAnsi"/>
        </w:rPr>
        <w:t xml:space="preserve"> pH1.0</w:t>
      </w:r>
      <w:r>
        <w:rPr>
          <w:rFonts w:ascii="宋体" w:eastAsia="宋体" w:hint="eastAsia" w:cstheme="minorBidi" w:hAnsiTheme="minorHAnsi"/>
        </w:rPr>
        <w:t>的稀盐酸；</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Pr>
          <w:rFonts w:cstheme="minorBidi" w:hAnsiTheme="minorHAnsi" w:eastAsiaTheme="minorHAnsi" w:asciiTheme="minorHAnsi"/>
        </w:rPr>
        <w:t xml:space="preserve"> pH4.5</w:t>
      </w:r>
      <w:r>
        <w:rPr>
          <w:rFonts w:ascii="宋体" w:eastAsia="宋体" w:hint="eastAsia" w:cstheme="minorBidi" w:hAnsiTheme="minorHAnsi"/>
        </w:rPr>
        <w:t>的醋酸</w:t>
      </w:r>
      <w:r>
        <w:rPr>
          <w:rFonts w:cstheme="minorBidi" w:hAnsiTheme="minorHAnsi" w:eastAsiaTheme="minorHAnsi" w:asciiTheme="minorHAnsi"/>
        </w:rPr>
        <w:t>-</w:t>
      </w:r>
      <w:r>
        <w:rPr>
          <w:rFonts w:ascii="宋体" w:eastAsia="宋体" w:hint="eastAsia" w:cstheme="minorBidi" w:hAnsiTheme="minorHAnsi"/>
        </w:rPr>
        <w:t>醋酸钠缓冲液；</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w:t>
      </w:r>
      <w:r>
        <w:rPr>
          <w:rFonts w:cstheme="minorBidi" w:hAnsiTheme="minorHAnsi" w:eastAsiaTheme="minorHAnsi" w:asciiTheme="minorHAnsi"/>
        </w:rPr>
        <w:t xml:space="preserve"> pH6.5</w:t>
      </w:r>
      <w:r>
        <w:rPr>
          <w:rFonts w:ascii="宋体" w:eastAsia="宋体" w:hint="eastAsia" w:cstheme="minorBidi" w:hAnsiTheme="minorHAnsi"/>
        </w:rPr>
        <w:t>的磷酸盐缓冲液；</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pH7.4</w:t>
      </w:r>
      <w:r>
        <w:rPr>
          <w:rFonts w:ascii="宋体" w:eastAsia="宋体" w:hint="eastAsia" w:cstheme="minorBidi" w:hAnsiTheme="minorHAnsi"/>
        </w:rPr>
        <w:t>的磷酸盐缓冲液。</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VP</w:t>
      </w:r>
      <w:r>
        <w:rPr>
          <w:rFonts w:ascii="宋体" w:eastAsia="宋体" w:hint="eastAsia" w:cstheme="minorBidi" w:hAnsiTheme="minorHAnsi"/>
          <w:b/>
        </w:rPr>
        <w:t>在不同</w:t>
      </w:r>
      <w:r>
        <w:rPr>
          <w:rFonts w:cstheme="minorBidi" w:hAnsiTheme="minorHAnsi" w:eastAsiaTheme="minorHAnsi" w:asciiTheme="minorHAnsi"/>
          <w:b/>
        </w:rPr>
        <w:t>pH</w:t>
      </w:r>
      <w:r>
        <w:rPr>
          <w:rFonts w:ascii="宋体" w:eastAsia="宋体" w:hint="eastAsia" w:cstheme="minorBidi" w:hAnsiTheme="minorHAnsi"/>
          <w:b/>
        </w:rPr>
        <w:t>的释放介质中的标准曲线回归方程</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1"/>
        <w:gridCol w:w="2686"/>
        <w:gridCol w:w="1574"/>
        <w:gridCol w:w="2412"/>
      </w:tblGrid>
      <w:tr>
        <w:trPr>
          <w:tblHeader/>
        </w:trPr>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74" w:type="pct"/>
            <w:vAlign w:val="center"/>
            <w:tcBorders>
              <w:bottom w:val="single" w:sz="4" w:space="0" w:color="auto"/>
            </w:tcBorders>
          </w:tcPr>
          <w:p w:rsidR="0018722C">
            <w:pPr>
              <w:pStyle w:val="a7"/>
              <w:topLinePunct/>
              <w:ind w:leftChars="0" w:left="0" w:rightChars="0" w:right="0" w:firstLineChars="0" w:firstLine="0"/>
              <w:spacing w:line="240" w:lineRule="atLeast"/>
            </w:pPr>
            <w:r>
              <w:t>标准曲线回归方程</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413" w:type="pct"/>
            <w:vAlign w:val="center"/>
            <w:tcBorders>
              <w:bottom w:val="single" w:sz="4" w:space="0" w:color="auto"/>
            </w:tcBorders>
          </w:tcPr>
          <w:p w:rsidR="0018722C">
            <w:pPr>
              <w:pStyle w:val="a7"/>
              <w:topLinePunct/>
              <w:ind w:leftChars="0" w:left="0" w:rightChars="0" w:right="0" w:firstLineChars="0" w:firstLine="0"/>
              <w:spacing w:line="240" w:lineRule="atLeast"/>
            </w:pPr>
            <w:r>
              <w:t>浓度范围 </w:t>
            </w:r>
            <w:r>
              <w:t>(</w:t>
            </w:r>
            <w:r>
              <w:t xml:space="preserve">mg</w:t>
            </w:r>
            <w:r>
              <w:t>/</w:t>
            </w:r>
            <w:r>
              <w:t>mL</w:t>
            </w:r>
            <w:r>
              <w:t>)</w:t>
            </w:r>
          </w:p>
        </w:tc>
      </w:tr>
      <w:tr>
        <w:tc>
          <w:tcPr>
            <w:tcW w:w="1090" w:type="pct"/>
            <w:vAlign w:val="center"/>
          </w:tcPr>
          <w:p w:rsidR="0018722C">
            <w:pPr>
              <w:pStyle w:val="ac"/>
              <w:topLinePunct/>
              <w:ind w:leftChars="0" w:left="0" w:rightChars="0" w:right="0" w:firstLineChars="0" w:firstLine="0"/>
              <w:spacing w:line="240" w:lineRule="atLeast"/>
            </w:pPr>
            <w:r>
              <w:t>pH1</w:t>
            </w:r>
          </w:p>
        </w:tc>
        <w:tc>
          <w:tcPr>
            <w:tcW w:w="1574" w:type="pct"/>
            <w:vAlign w:val="center"/>
          </w:tcPr>
          <w:p w:rsidR="0018722C">
            <w:pPr>
              <w:pStyle w:val="a5"/>
              <w:topLinePunct/>
              <w:ind w:leftChars="0" w:left="0" w:rightChars="0" w:right="0" w:firstLineChars="0" w:firstLine="0"/>
              <w:spacing w:line="240" w:lineRule="atLeast"/>
            </w:pPr>
            <w:r>
              <w:t>A=22.182c+0.0188</w:t>
            </w:r>
          </w:p>
        </w:tc>
        <w:tc>
          <w:tcPr>
            <w:tcW w:w="922" w:type="pct"/>
            <w:vAlign w:val="center"/>
          </w:tcPr>
          <w:p w:rsidR="0018722C">
            <w:pPr>
              <w:pStyle w:val="affff9"/>
              <w:topLinePunct/>
              <w:ind w:leftChars="0" w:left="0" w:rightChars="0" w:right="0" w:firstLineChars="0" w:firstLine="0"/>
              <w:spacing w:line="240" w:lineRule="atLeast"/>
            </w:pPr>
            <w:r>
              <w:t>0.9991</w:t>
            </w:r>
          </w:p>
        </w:tc>
        <w:tc>
          <w:tcPr>
            <w:tcW w:w="1413" w:type="pct"/>
            <w:vAlign w:val="center"/>
          </w:tcPr>
          <w:p w:rsidR="0018722C">
            <w:pPr>
              <w:pStyle w:val="ad"/>
              <w:topLinePunct/>
              <w:ind w:leftChars="0" w:left="0" w:rightChars="0" w:right="0" w:firstLineChars="0" w:firstLine="0"/>
              <w:spacing w:line="240" w:lineRule="atLeast"/>
            </w:pPr>
            <w:r>
              <w:t>0.001~0.060</w:t>
            </w:r>
          </w:p>
        </w:tc>
      </w:tr>
      <w:tr>
        <w:tc>
          <w:tcPr>
            <w:tcW w:w="1090" w:type="pct"/>
            <w:vAlign w:val="center"/>
          </w:tcPr>
          <w:p w:rsidR="0018722C">
            <w:pPr>
              <w:pStyle w:val="ac"/>
              <w:topLinePunct/>
              <w:ind w:leftChars="0" w:left="0" w:rightChars="0" w:right="0" w:firstLineChars="0" w:firstLine="0"/>
              <w:spacing w:line="240" w:lineRule="atLeast"/>
            </w:pPr>
            <w:r>
              <w:t>pH4.5</w:t>
            </w:r>
          </w:p>
        </w:tc>
        <w:tc>
          <w:tcPr>
            <w:tcW w:w="1574" w:type="pct"/>
            <w:vAlign w:val="center"/>
          </w:tcPr>
          <w:p w:rsidR="0018722C">
            <w:pPr>
              <w:pStyle w:val="a5"/>
              <w:topLinePunct/>
              <w:ind w:leftChars="0" w:left="0" w:rightChars="0" w:right="0" w:firstLineChars="0" w:firstLine="0"/>
              <w:spacing w:line="240" w:lineRule="atLeast"/>
            </w:pPr>
            <w:r>
              <w:t>A=26.711c-0.0018</w:t>
            </w:r>
          </w:p>
        </w:tc>
        <w:tc>
          <w:tcPr>
            <w:tcW w:w="922" w:type="pct"/>
            <w:vAlign w:val="center"/>
          </w:tcPr>
          <w:p w:rsidR="0018722C">
            <w:pPr>
              <w:pStyle w:val="affff9"/>
              <w:topLinePunct/>
              <w:ind w:leftChars="0" w:left="0" w:rightChars="0" w:right="0" w:firstLineChars="0" w:firstLine="0"/>
              <w:spacing w:line="240" w:lineRule="atLeast"/>
            </w:pPr>
            <w:r>
              <w:t>0.9998</w:t>
            </w:r>
          </w:p>
        </w:tc>
        <w:tc>
          <w:tcPr>
            <w:tcW w:w="1413" w:type="pct"/>
            <w:vAlign w:val="center"/>
          </w:tcPr>
          <w:p w:rsidR="0018722C">
            <w:pPr>
              <w:pStyle w:val="ad"/>
              <w:topLinePunct/>
              <w:ind w:leftChars="0" w:left="0" w:rightChars="0" w:right="0" w:firstLineChars="0" w:firstLine="0"/>
              <w:spacing w:line="240" w:lineRule="atLeast"/>
            </w:pPr>
            <w:r>
              <w:t>0.0005~0.0500</w:t>
            </w:r>
          </w:p>
        </w:tc>
      </w:tr>
      <w:tr>
        <w:tc>
          <w:tcPr>
            <w:tcW w:w="1090" w:type="pct"/>
            <w:vAlign w:val="center"/>
          </w:tcPr>
          <w:p w:rsidR="0018722C">
            <w:pPr>
              <w:pStyle w:val="ac"/>
              <w:topLinePunct/>
              <w:ind w:leftChars="0" w:left="0" w:rightChars="0" w:right="0" w:firstLineChars="0" w:firstLine="0"/>
              <w:spacing w:line="240" w:lineRule="atLeast"/>
            </w:pPr>
            <w:r>
              <w:t>pH6.5</w:t>
            </w:r>
          </w:p>
        </w:tc>
        <w:tc>
          <w:tcPr>
            <w:tcW w:w="1574" w:type="pct"/>
            <w:vAlign w:val="center"/>
          </w:tcPr>
          <w:p w:rsidR="0018722C">
            <w:pPr>
              <w:pStyle w:val="a5"/>
              <w:topLinePunct/>
              <w:ind w:leftChars="0" w:left="0" w:rightChars="0" w:right="0" w:firstLineChars="0" w:firstLine="0"/>
              <w:spacing w:line="240" w:lineRule="atLeast"/>
            </w:pPr>
            <w:r>
              <w:t>A=29.181c+0.0028</w:t>
            </w:r>
          </w:p>
        </w:tc>
        <w:tc>
          <w:tcPr>
            <w:tcW w:w="922" w:type="pct"/>
            <w:vAlign w:val="center"/>
          </w:tcPr>
          <w:p w:rsidR="0018722C">
            <w:pPr>
              <w:pStyle w:val="affff9"/>
              <w:topLinePunct/>
              <w:ind w:leftChars="0" w:left="0" w:rightChars="0" w:right="0" w:firstLineChars="0" w:firstLine="0"/>
              <w:spacing w:line="240" w:lineRule="atLeast"/>
            </w:pPr>
            <w:r>
              <w:t>1.0000</w:t>
            </w:r>
          </w:p>
        </w:tc>
        <w:tc>
          <w:tcPr>
            <w:tcW w:w="1413" w:type="pct"/>
            <w:vAlign w:val="center"/>
          </w:tcPr>
          <w:p w:rsidR="0018722C">
            <w:pPr>
              <w:pStyle w:val="ad"/>
              <w:topLinePunct/>
              <w:ind w:leftChars="0" w:left="0" w:rightChars="0" w:right="0" w:firstLineChars="0" w:firstLine="0"/>
              <w:spacing w:line="240" w:lineRule="atLeast"/>
            </w:pPr>
            <w:r>
              <w:t>0.0005~0.0500</w:t>
            </w:r>
          </w:p>
        </w:tc>
      </w:tr>
      <w:tr>
        <w:tc>
          <w:tcPr>
            <w:tcW w:w="1090" w:type="pct"/>
            <w:vAlign w:val="center"/>
            <w:tcBorders>
              <w:top w:val="single" w:sz="4" w:space="0" w:color="auto"/>
            </w:tcBorders>
          </w:tcPr>
          <w:p w:rsidR="0018722C">
            <w:pPr>
              <w:pStyle w:val="ac"/>
              <w:topLinePunct/>
              <w:ind w:leftChars="0" w:left="0" w:rightChars="0" w:right="0" w:firstLineChars="0" w:firstLine="0"/>
              <w:spacing w:line="240" w:lineRule="atLeast"/>
            </w:pPr>
            <w:r>
              <w:t>pH7.4</w:t>
            </w:r>
          </w:p>
        </w:tc>
        <w:tc>
          <w:tcPr>
            <w:tcW w:w="1574" w:type="pct"/>
            <w:vAlign w:val="center"/>
            <w:tcBorders>
              <w:top w:val="single" w:sz="4" w:space="0" w:color="auto"/>
            </w:tcBorders>
          </w:tcPr>
          <w:p w:rsidR="0018722C">
            <w:pPr>
              <w:pStyle w:val="aff1"/>
              <w:topLinePunct/>
              <w:ind w:leftChars="0" w:left="0" w:rightChars="0" w:right="0" w:firstLineChars="0" w:firstLine="0"/>
              <w:spacing w:line="240" w:lineRule="atLeast"/>
            </w:pPr>
            <w:r>
              <w:t>A=30.120c+0.0120</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413" w:type="pct"/>
            <w:vAlign w:val="center"/>
            <w:tcBorders>
              <w:top w:val="single" w:sz="4" w:space="0" w:color="auto"/>
            </w:tcBorders>
          </w:tcPr>
          <w:p w:rsidR="0018722C">
            <w:pPr>
              <w:pStyle w:val="ad"/>
              <w:topLinePunct/>
              <w:ind w:leftChars="0" w:left="0" w:rightChars="0" w:right="0" w:firstLineChars="0" w:firstLine="0"/>
              <w:spacing w:line="240" w:lineRule="atLeast"/>
            </w:pPr>
            <w:r>
              <w:t>0.0005~0.0500</w:t>
            </w:r>
          </w:p>
        </w:tc>
      </w:tr>
    </w:tbl>
    <w:p w:rsidR="0018722C">
      <w:pPr>
        <w:topLinePunct/>
        <w:pStyle w:val="affa"/>
      </w:pPr>
    </w:p>
    <w:p w:rsidR="0018722C">
      <w:pPr>
        <w:pStyle w:val="4"/>
        <w:topLinePunct/>
        <w:ind w:left="200" w:hangingChars="200" w:hanging="200"/>
      </w:pPr>
      <w:r>
        <w:t>3.4.3</w:t>
      </w:r>
      <w:r>
        <w:t xml:space="preserve"> </w:t>
      </w:r>
      <w:r>
        <w:t>体外药物释放及数据拟合</w:t>
      </w:r>
    </w:p>
    <w:p w:rsidR="0018722C">
      <w:pPr>
        <w:topLinePunct/>
      </w:pPr>
      <w:r>
        <w:t>以释放时间</w:t>
      </w:r>
      <w:r>
        <w:t>（</w:t>
      </w:r>
      <w:r>
        <w:rPr>
          <w:rFonts w:ascii="Times New Roman" w:eastAsia="Times New Roman"/>
          <w:spacing w:val="-2"/>
        </w:rPr>
        <w:t>h</w:t>
      </w:r>
      <w:r>
        <w:t>）</w:t>
      </w:r>
      <w:r>
        <w:t>为横坐标，药物累积释放百分率</w:t>
      </w:r>
      <w:r>
        <w:t>（</w:t>
      </w:r>
      <w:r>
        <w:rPr>
          <w:rFonts w:ascii="Times New Roman" w:eastAsia="Times New Roman"/>
          <w:spacing w:val="-2"/>
        </w:rPr>
        <w:t>%</w:t>
      </w:r>
      <w:r>
        <w:t>）</w:t>
      </w:r>
      <w:r>
        <w:t>为纵坐标，绘制</w:t>
      </w:r>
      <w:r>
        <w:rPr>
          <w:rFonts w:ascii="Times New Roman" w:eastAsia="Times New Roman"/>
        </w:rPr>
        <w:t>VP</w:t>
      </w:r>
      <w:r>
        <w:t>溶液与</w:t>
      </w:r>
      <w:r>
        <w:rPr>
          <w:rFonts w:ascii="Times New Roman" w:eastAsia="Times New Roman"/>
        </w:rPr>
        <w:t>VP</w:t>
      </w:r>
      <w:r>
        <w:t>胶束在不同</w:t>
      </w:r>
      <w:r>
        <w:rPr>
          <w:rFonts w:ascii="Times New Roman" w:eastAsia="Times New Roman"/>
        </w:rPr>
        <w:t>pH</w:t>
      </w:r>
      <w:r>
        <w:t>环境下的累积释放曲线，如图</w:t>
      </w:r>
      <w:r>
        <w:rPr>
          <w:rFonts w:ascii="Times New Roman" w:eastAsia="Times New Roman"/>
        </w:rPr>
        <w:t>4</w:t>
      </w:r>
      <w:r>
        <w:rPr>
          <w:rFonts w:ascii="Times New Roman" w:eastAsia="Times New Roman"/>
        </w:rPr>
        <w:t>.</w:t>
      </w:r>
      <w:r>
        <w:rPr>
          <w:rFonts w:ascii="Times New Roman" w:eastAsia="Times New Roman"/>
        </w:rPr>
        <w:t>7</w:t>
      </w:r>
      <w:r>
        <w:t>、</w:t>
      </w:r>
      <w:r>
        <w:rPr>
          <w:rFonts w:ascii="Times New Roman" w:eastAsia="Times New Roman"/>
        </w:rPr>
        <w:t>4.8</w:t>
      </w:r>
      <w:r>
        <w:t>所示。从图</w:t>
      </w:r>
      <w:r>
        <w:rPr>
          <w:rFonts w:ascii="Times New Roman" w:eastAsia="Times New Roman"/>
        </w:rPr>
        <w:t>4</w:t>
      </w:r>
      <w:r>
        <w:rPr>
          <w:rFonts w:ascii="Times New Roman" w:eastAsia="Times New Roman"/>
        </w:rPr>
        <w:t>.</w:t>
      </w:r>
      <w:r>
        <w:rPr>
          <w:rFonts w:ascii="Times New Roman" w:eastAsia="Times New Roman"/>
        </w:rPr>
        <w:t>7</w:t>
      </w:r>
      <w:r>
        <w:t>可知，</w:t>
      </w:r>
      <w:r>
        <w:rPr>
          <w:rFonts w:ascii="Times New Roman" w:eastAsia="Times New Roman"/>
        </w:rPr>
        <w:t>VP</w:t>
      </w:r>
      <w:r>
        <w:t>溶液不同</w:t>
      </w:r>
      <w:r>
        <w:rPr>
          <w:rFonts w:ascii="Times New Roman" w:eastAsia="Times New Roman"/>
        </w:rPr>
        <w:t>pH</w:t>
      </w:r>
      <w:r>
        <w:t>环境下的累积释放百分率均在</w:t>
      </w:r>
      <w:r>
        <w:rPr>
          <w:rFonts w:ascii="Times New Roman" w:eastAsia="Times New Roman"/>
        </w:rPr>
        <w:t>2 h</w:t>
      </w:r>
      <w:r>
        <w:t>内达</w:t>
      </w:r>
      <w:r>
        <w:rPr>
          <w:rFonts w:ascii="Times New Roman" w:eastAsia="Times New Roman"/>
        </w:rPr>
        <w:t>99%</w:t>
      </w:r>
      <w:r>
        <w:t>，表明</w:t>
      </w:r>
      <w:r>
        <w:rPr>
          <w:rFonts w:ascii="Times New Roman" w:eastAsia="Times New Roman"/>
        </w:rPr>
        <w:t>VP</w:t>
      </w:r>
      <w:r>
        <w:t>可</w:t>
      </w:r>
      <w:r>
        <w:t>以自由地透过透析袋扩散，故透析袋对</w:t>
      </w:r>
      <w:r>
        <w:rPr>
          <w:rFonts w:ascii="Times New Roman" w:eastAsia="Times New Roman"/>
        </w:rPr>
        <w:t>VP</w:t>
      </w:r>
      <w:r>
        <w:t>释放的阻滞作用几乎可忽略不计，本章所采用的体外释放方法</w:t>
      </w:r>
      <w:r>
        <w:t>（</w:t>
      </w:r>
      <w:r>
        <w:rPr>
          <w:spacing w:val="-1"/>
        </w:rPr>
        <w:t>透析袋法</w:t>
      </w:r>
      <w:r>
        <w:t>）</w:t>
      </w:r>
      <w:r>
        <w:t>可被接受。</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8</w:t>
      </w:r>
      <w:r>
        <w:t>显示的是由</w:t>
      </w:r>
      <w:r>
        <w:rPr>
          <w:rFonts w:ascii="Times New Roman" w:eastAsia="Times New Roman"/>
        </w:rPr>
        <w:t>AM-PK111-4P1</w:t>
      </w:r>
      <w:r>
        <w:t>聚合物所得</w:t>
      </w:r>
      <w:r>
        <w:rPr>
          <w:rFonts w:ascii="Times New Roman" w:eastAsia="Times New Roman"/>
        </w:rPr>
        <w:t>VP</w:t>
      </w:r>
      <w:r>
        <w:t>胶束在不同</w:t>
      </w:r>
      <w:r>
        <w:rPr>
          <w:rFonts w:ascii="Times New Roman" w:eastAsia="Times New Roman"/>
        </w:rPr>
        <w:t>pH</w:t>
      </w:r>
      <w:r>
        <w:t>环境下的</w:t>
      </w:r>
      <w:r>
        <w:t>释放曲线。由各曲线对比可知，本文合成所得聚合物制备所得</w:t>
      </w:r>
      <w:r>
        <w:rPr>
          <w:rFonts w:ascii="Times New Roman" w:eastAsia="Times New Roman"/>
        </w:rPr>
        <w:t>VP</w:t>
      </w:r>
      <w:r>
        <w:t>胶束的体外释</w:t>
      </w:r>
      <w:r>
        <w:t>放具有较明显的</w:t>
      </w:r>
      <w:r>
        <w:rPr>
          <w:rFonts w:ascii="Times New Roman" w:eastAsia="Times New Roman"/>
        </w:rPr>
        <w:t>pH</w:t>
      </w:r>
      <w:r>
        <w:t>敏感特征，在低</w:t>
      </w:r>
      <w:r>
        <w:rPr>
          <w:rFonts w:ascii="Times New Roman" w:eastAsia="Times New Roman"/>
        </w:rPr>
        <w:t>pH</w:t>
      </w:r>
      <w:r>
        <w:t>环境下，可以较快地释放胶束内核中负</w:t>
      </w:r>
      <w:r>
        <w:t>载的疏水性药物</w:t>
      </w:r>
      <w:r>
        <w:rPr>
          <w:rFonts w:ascii="Times New Roman" w:eastAsia="Times New Roman"/>
        </w:rPr>
        <w:t>VP</w:t>
      </w:r>
      <w:r>
        <w:t>，而在生理</w:t>
      </w:r>
      <w:r>
        <w:rPr>
          <w:rFonts w:ascii="Times New Roman" w:eastAsia="Times New Roman"/>
        </w:rPr>
        <w:t>pH</w:t>
      </w:r>
      <w:r>
        <w:t>下，释放较缓慢。这是由于</w:t>
      </w:r>
      <w:r>
        <w:rPr>
          <w:rFonts w:ascii="Times New Roman" w:eastAsia="Times New Roman"/>
        </w:rPr>
        <w:t>PAA</w:t>
      </w:r>
      <w:r>
        <w:t>嵌段的</w:t>
      </w:r>
      <w:r>
        <w:rPr>
          <w:rFonts w:ascii="Times New Roman" w:eastAsia="Times New Roman"/>
        </w:rPr>
        <w:t>pK</w:t>
      </w:r>
      <w:r>
        <w:rPr>
          <w:rFonts w:ascii="Times New Roman" w:eastAsia="Times New Roman"/>
        </w:rPr>
        <w:t>a</w:t>
      </w:r>
    </w:p>
    <w:p w:rsidR="0018722C">
      <w:pPr>
        <w:topLinePunct/>
      </w:pPr>
      <w:r>
        <w:t>约为</w:t>
      </w:r>
      <w:r>
        <w:rPr>
          <w:rFonts w:ascii="Times New Roman" w:eastAsia="Times New Roman"/>
        </w:rPr>
        <w:t>4</w:t>
      </w:r>
      <w:r>
        <w:rPr>
          <w:rFonts w:ascii="Times New Roman" w:eastAsia="Times New Roman"/>
        </w:rPr>
        <w:t>.</w:t>
      </w:r>
      <w:r>
        <w:rPr>
          <w:rFonts w:ascii="Times New Roman" w:eastAsia="Times New Roman"/>
        </w:rPr>
        <w:t>5</w:t>
      </w:r>
      <w:hyperlink w:history="true" w:anchor="_bookmark164">
        <w:r>
          <w:rPr>
            <w:rFonts w:ascii="Times New Roman" w:eastAsia="Times New Roman"/>
          </w:rPr>
          <w:t>[</w:t>
        </w:r>
        <w:r>
          <w:rPr>
            <w:rFonts w:ascii="Times New Roman" w:eastAsia="Times New Roman"/>
          </w:rPr>
          <w:t xml:space="preserve">81-83</w:t>
        </w:r>
        <w:r>
          <w:rPr>
            <w:rFonts w:ascii="Times New Roman" w:eastAsia="Times New Roman"/>
          </w:rPr>
          <w:t>]</w:t>
        </w:r>
      </w:hyperlink>
      <w:r>
        <w:t>，具有</w:t>
      </w:r>
      <w:r>
        <w:rPr>
          <w:rFonts w:ascii="Times New Roman" w:eastAsia="Times New Roman"/>
        </w:rPr>
        <w:t>pH</w:t>
      </w:r>
      <w:r>
        <w:t>敏感特征。由此，在释放介质</w:t>
      </w:r>
      <w:r>
        <w:rPr>
          <w:rFonts w:ascii="Times New Roman" w:eastAsia="Times New Roman"/>
        </w:rPr>
        <w:t>pH</w:t>
      </w:r>
      <w:r>
        <w:t>低于</w:t>
      </w:r>
      <w:r>
        <w:rPr>
          <w:rFonts w:ascii="Times New Roman" w:eastAsia="Times New Roman"/>
        </w:rPr>
        <w:t>4</w:t>
      </w:r>
      <w:r>
        <w:rPr>
          <w:rFonts w:ascii="Times New Roman" w:eastAsia="Times New Roman"/>
        </w:rPr>
        <w:t>.</w:t>
      </w:r>
      <w:r>
        <w:rPr>
          <w:rFonts w:ascii="Times New Roman" w:eastAsia="Times New Roman"/>
        </w:rPr>
        <w:t>5</w:t>
      </w:r>
      <w:r>
        <w:t>时，胶束中包载的药物的释放速率明显加快。</w:t>
      </w:r>
      <w:r>
        <w:rPr>
          <w:rFonts w:ascii="Times New Roman" w:eastAsia="Times New Roman"/>
        </w:rPr>
        <w:t>pH1.0</w:t>
      </w:r>
      <w:r>
        <w:t>、</w:t>
      </w:r>
      <w:r>
        <w:rPr>
          <w:rFonts w:ascii="Times New Roman" w:eastAsia="Times New Roman"/>
        </w:rPr>
        <w:t>pH4.5</w:t>
      </w:r>
      <w:r>
        <w:t>、</w:t>
      </w:r>
      <w:r>
        <w:rPr>
          <w:rFonts w:ascii="Times New Roman" w:eastAsia="Times New Roman"/>
        </w:rPr>
        <w:t>pH6.5</w:t>
      </w:r>
      <w:r>
        <w:t>、</w:t>
      </w:r>
      <w:r>
        <w:rPr>
          <w:rFonts w:ascii="Times New Roman" w:eastAsia="Times New Roman"/>
        </w:rPr>
        <w:t>pH7.4</w:t>
      </w:r>
      <w:r>
        <w:t>四种释放环境下</w:t>
      </w:r>
      <w:r>
        <w:t>，</w:t>
      </w:r>
    </w:p>
    <w:p w:rsidR="0018722C">
      <w:pPr>
        <w:topLinePunct/>
      </w:pPr>
      <w:r>
        <w:rPr>
          <w:rFonts w:ascii="Times New Roman" w:eastAsia="Times New Roman"/>
        </w:rPr>
        <w:t>VP</w:t>
      </w:r>
      <w:r>
        <w:t>胶束在</w:t>
      </w:r>
      <w:r>
        <w:rPr>
          <w:rFonts w:ascii="Times New Roman" w:eastAsia="Times New Roman"/>
        </w:rPr>
        <w:t>12</w:t>
      </w:r>
      <w:r>
        <w:rPr>
          <w:rFonts w:ascii="Times New Roman" w:eastAsia="Times New Roman"/>
        </w:rPr>
        <w:t> </w:t>
      </w:r>
      <w:r>
        <w:rPr>
          <w:rFonts w:ascii="Times New Roman" w:eastAsia="Times New Roman"/>
        </w:rPr>
        <w:t>h</w:t>
      </w:r>
      <w:r>
        <w:t>内的累积释放百分率分别为</w:t>
      </w:r>
      <w:r>
        <w:rPr>
          <w:rFonts w:ascii="Times New Roman" w:eastAsia="Times New Roman"/>
        </w:rPr>
        <w:t>57%</w:t>
      </w:r>
      <w:r>
        <w:t>、</w:t>
      </w:r>
      <w:r>
        <w:rPr>
          <w:rFonts w:ascii="Times New Roman" w:eastAsia="Times New Roman"/>
        </w:rPr>
        <w:t>34%</w:t>
      </w:r>
      <w:r>
        <w:t>、</w:t>
      </w:r>
      <w:r>
        <w:rPr>
          <w:rFonts w:ascii="Times New Roman" w:eastAsia="Times New Roman"/>
        </w:rPr>
        <w:t>15%</w:t>
      </w:r>
      <w:r>
        <w:t>、</w:t>
      </w:r>
      <w:r>
        <w:rPr>
          <w:rFonts w:ascii="Times New Roman" w:eastAsia="Times New Roman"/>
        </w:rPr>
        <w:t>9%</w:t>
      </w:r>
      <w:r>
        <w:t>，可见在低</w:t>
      </w:r>
    </w:p>
    <w:p w:rsidR="0018722C">
      <w:pPr>
        <w:topLinePunct/>
      </w:pPr>
      <w:r>
        <w:rPr>
          <w:rFonts w:ascii="Times New Roman" w:eastAsia="Times New Roman"/>
        </w:rPr>
        <w:t>pH</w:t>
      </w:r>
      <w:r>
        <w:t>环境下突释比较严重，而在接近生理</w:t>
      </w:r>
      <w:r>
        <w:rPr>
          <w:rFonts w:ascii="Times New Roman" w:eastAsia="Times New Roman"/>
        </w:rPr>
        <w:t>pH</w:t>
      </w:r>
      <w:r>
        <w:t>时突释</w:t>
      </w:r>
      <w:r>
        <w:t>（</w:t>
      </w:r>
      <w:r>
        <w:rPr>
          <w:rFonts w:ascii="Times New Roman" w:eastAsia="Times New Roman"/>
        </w:rPr>
        <w:t>12 h</w:t>
      </w:r>
      <w:r>
        <w:t>内释放率</w:t>
      </w:r>
      <w:r>
        <w:t>）</w:t>
      </w:r>
      <w:r>
        <w:t>在</w:t>
      </w:r>
      <w:r>
        <w:rPr>
          <w:rFonts w:ascii="Times New Roman" w:eastAsia="Times New Roman"/>
        </w:rPr>
        <w:t>15%</w:t>
      </w:r>
      <w:r>
        <w:t>内，</w:t>
      </w:r>
      <w:r w:rsidR="001852F3">
        <w:t xml:space="preserve">属于较良好范围</w:t>
      </w:r>
      <w:r>
        <w:t>（</w:t>
      </w:r>
      <w:r>
        <w:t>参考国外同类研究</w:t>
      </w:r>
      <w:hyperlink w:history="true" w:anchor="_bookmark165">
        <w:r>
          <w:rPr>
            <w:rFonts w:ascii="Times New Roman" w:eastAsia="Times New Roman"/>
            <w:vertAlign w:val="superscript"/>
            <w:position w:val="11"/>
          </w:rPr>
          <w:t>[</w:t>
        </w:r>
        <w:r>
          <w:rPr>
            <w:rFonts w:ascii="Times New Roman" w:eastAsia="Times New Roman"/>
            <w:vertAlign w:val="superscript"/>
            <w:position w:val="11"/>
          </w:rPr>
          <w:t xml:space="preserve">84-86</w:t>
        </w:r>
        <w:r>
          <w:rPr>
            <w:rFonts w:ascii="Times New Roman" w:eastAsia="Times New Roman"/>
            <w:vertAlign w:val="superscript"/>
            <w:position w:val="11"/>
          </w:rPr>
          <w:t>]</w:t>
        </w:r>
      </w:hyperlink>
      <w:r>
        <w:rPr>
          <w:spacing w:val="-4"/>
        </w:rPr>
        <w:t>，突释一般控制在</w:t>
      </w:r>
      <w:r>
        <w:rPr>
          <w:rFonts w:ascii="Times New Roman" w:eastAsia="Times New Roman"/>
        </w:rPr>
        <w:t>20%</w:t>
      </w:r>
      <w:r>
        <w:t>以内</w:t>
      </w:r>
      <w:r>
        <w:t>）</w:t>
      </w:r>
      <w:r>
        <w:t>。其次，</w:t>
      </w:r>
      <w:r>
        <w:t>四种释放环境下</w:t>
      </w:r>
      <w:r>
        <w:rPr>
          <w:rFonts w:ascii="Times New Roman" w:eastAsia="Times New Roman"/>
        </w:rPr>
        <w:t>72 h</w:t>
      </w:r>
      <w:r>
        <w:t>内的累积释放百分率分别为</w:t>
      </w:r>
      <w:r>
        <w:rPr>
          <w:rFonts w:ascii="Times New Roman" w:eastAsia="Times New Roman"/>
        </w:rPr>
        <w:t>93%</w:t>
      </w:r>
      <w:r>
        <w:t>、</w:t>
      </w:r>
      <w:r>
        <w:rPr>
          <w:rFonts w:ascii="Times New Roman" w:eastAsia="Times New Roman"/>
        </w:rPr>
        <w:t>69%</w:t>
      </w:r>
      <w:r>
        <w:t>、</w:t>
      </w:r>
      <w:r>
        <w:rPr>
          <w:rFonts w:ascii="Times New Roman" w:eastAsia="Times New Roman"/>
        </w:rPr>
        <w:t>49%</w:t>
      </w:r>
      <w:r>
        <w:t>、</w:t>
      </w:r>
      <w:r>
        <w:rPr>
          <w:rFonts w:ascii="Times New Roman" w:eastAsia="Times New Roman"/>
        </w:rPr>
        <w:t>43%</w:t>
      </w:r>
      <w:r>
        <w:t>，可见</w:t>
      </w:r>
      <w:r>
        <w:t>在低</w:t>
      </w:r>
      <w:r>
        <w:rPr>
          <w:rFonts w:ascii="Times New Roman" w:eastAsia="Times New Roman"/>
        </w:rPr>
        <w:t>pH</w:t>
      </w:r>
      <w:r>
        <w:t>环境下药物释放较完全，而在生理</w:t>
      </w:r>
      <w:r>
        <w:rPr>
          <w:rFonts w:ascii="Times New Roman" w:eastAsia="Times New Roman"/>
        </w:rPr>
        <w:t>pH</w:t>
      </w:r>
      <w:r>
        <w:t>环境下药物释放率不足</w:t>
      </w:r>
      <w:r>
        <w:rPr>
          <w:rFonts w:ascii="Times New Roman" w:eastAsia="Times New Roman"/>
        </w:rPr>
        <w:t>50%</w:t>
      </w:r>
      <w:r>
        <w:t>，这主要是载药胶束的后续释药能力不足</w:t>
      </w:r>
      <w:r>
        <w:t>（</w:t>
      </w:r>
      <w:r>
        <w:t xml:space="preserve">后期释放曲线几乎呈直线</w:t>
      </w:r>
      <w:r>
        <w:t>）</w:t>
      </w:r>
      <w:r>
        <w:t xml:space="preserve">所致。最后，</w:t>
      </w:r>
      <w:r>
        <w:t>四种释放环境下的总释放率分别达</w:t>
      </w:r>
      <w:r>
        <w:rPr>
          <w:rFonts w:ascii="Times New Roman" w:eastAsia="Times New Roman"/>
        </w:rPr>
        <w:t>99%</w:t>
      </w:r>
      <w:r>
        <w:t>、</w:t>
      </w:r>
      <w:r>
        <w:rPr>
          <w:rFonts w:ascii="Times New Roman" w:eastAsia="Times New Roman"/>
        </w:rPr>
        <w:t>80%</w:t>
      </w:r>
      <w:r>
        <w:t>、</w:t>
      </w:r>
      <w:r>
        <w:rPr>
          <w:rFonts w:ascii="Times New Roman" w:eastAsia="Times New Roman"/>
        </w:rPr>
        <w:t>77%</w:t>
      </w:r>
      <w:r>
        <w:t>、</w:t>
      </w:r>
      <w:r>
        <w:rPr>
          <w:rFonts w:ascii="Times New Roman" w:eastAsia="Times New Roman"/>
        </w:rPr>
        <w:t>65%</w:t>
      </w:r>
      <w:r>
        <w:t>，同样的问题是生</w:t>
      </w:r>
      <w:r>
        <w:t>理</w:t>
      </w:r>
    </w:p>
    <w:p w:rsidR="0018722C">
      <w:pPr>
        <w:topLinePunct/>
      </w:pPr>
      <w:r>
        <w:rPr>
          <w:rFonts w:ascii="Times New Roman" w:eastAsia="Times New Roman"/>
        </w:rPr>
        <w:t>pH</w:t>
      </w:r>
      <w:r>
        <w:t>环境下药物释放率不足，可能是胶束粒子中良好的疏水内核在无其它外力影</w:t>
      </w:r>
      <w:r>
        <w:t>响下比较稳定且比较紧密，无溶剂进入通道而使得包载的药物无法顺利释放到外环境中。</w:t>
      </w:r>
    </w:p>
    <w:p w:rsidR="0018722C">
      <w:pPr>
        <w:pStyle w:val="BodyText"/>
        <w:spacing w:line="338" w:lineRule="auto" w:before="45"/>
        <w:ind w:leftChars="0" w:left="140" w:rightChars="0" w:right="236" w:firstLineChars="0" w:firstLine="479"/>
        <w:jc w:val="both"/>
        <w:topLinePunct/>
      </w:pPr>
      <w:r>
        <w:rPr>
          <w:rFonts w:ascii="Times New Roman" w:eastAsia="Times New Roman"/>
        </w:rPr>
        <w:t>VP</w:t>
      </w:r>
      <w:r>
        <w:rPr>
          <w:spacing w:val="-1"/>
        </w:rPr>
        <w:t>胶束这样的释放特性，使得在后续工作中，可以利用</w:t>
      </w:r>
      <w:r>
        <w:rPr>
          <w:rFonts w:ascii="Times New Roman" w:eastAsia="Times New Roman"/>
        </w:rPr>
        <w:t>pH</w:t>
      </w:r>
      <w:r>
        <w:t>敏感特征，比</w:t>
      </w:r>
      <w:r>
        <w:rPr>
          <w:spacing w:val="-6"/>
        </w:rPr>
        <w:t>如用于肿瘤</w:t>
      </w:r>
      <w:r>
        <w:rPr>
          <w:rFonts w:ascii="Times New Roman" w:eastAsia="Times New Roman"/>
        </w:rPr>
        <w:t>pH</w:t>
      </w:r>
      <w:r>
        <w:rPr>
          <w:spacing w:val="-2"/>
        </w:rPr>
        <w:t>靶向，因为在肿瘤组织中的</w:t>
      </w:r>
      <w:r>
        <w:rPr>
          <w:rFonts w:ascii="Times New Roman" w:eastAsia="Times New Roman"/>
        </w:rPr>
        <w:t>pH</w:t>
      </w:r>
      <w:r>
        <w:rPr>
          <w:spacing w:val="-5"/>
        </w:rPr>
        <w:t>通常比生理</w:t>
      </w:r>
      <w:r>
        <w:rPr>
          <w:rFonts w:ascii="Times New Roman" w:eastAsia="Times New Roman"/>
        </w:rPr>
        <w:t>pH</w:t>
      </w:r>
      <w:r>
        <w:t>低（</w:t>
      </w:r>
      <w:r>
        <w:rPr>
          <w:spacing w:val="-8"/>
        </w:rPr>
        <w:t>能达到</w:t>
      </w:r>
      <w:r>
        <w:rPr>
          <w:rFonts w:ascii="Times New Roman" w:eastAsia="Times New Roman"/>
        </w:rPr>
        <w:t>pH</w:t>
      </w:r>
      <w:r>
        <w:rPr>
          <w:rFonts w:ascii="Times New Roman" w:eastAsia="Times New Roman"/>
          <w:spacing w:val="26"/>
        </w:rPr>
        <w:t> </w:t>
      </w:r>
      <w:r>
        <w:rPr>
          <w:rFonts w:ascii="Times New Roman" w:eastAsia="Times New Roman"/>
        </w:rPr>
        <w:t>5</w:t>
      </w:r>
      <w:r>
        <w:rPr>
          <w:spacing w:val="0"/>
        </w:rPr>
        <w:t>甚至更低</w:t>
      </w:r>
      <w:r>
        <w:t>）</w:t>
      </w:r>
      <w:hyperlink w:history="true" w:anchor="_bookmark166">
        <w:r>
          <w:rPr>
            <w:rFonts w:ascii="Times New Roman" w:eastAsia="Times New Roman"/>
            <w:vertAlign w:val="superscript"/>
            <w:position w:val="11"/>
          </w:rPr>
          <w:t>[87</w:t>
        </w:r>
        <w:r>
          <w:rPr>
            <w:rFonts w:ascii="Times New Roman" w:eastAsia="Times New Roman"/>
            <w:vertAlign w:val="superscript"/>
            <w:position w:val="11"/>
          </w:rPr>
          <w:t>]</w:t>
        </w:r>
      </w:hyperlink>
      <w:r>
        <w:t>。</w:t>
      </w:r>
    </w:p>
    <w:p w:rsidR="00000000">
      <w:pPr>
        <w:pStyle w:val="aff7"/>
        <w:spacing w:line="240" w:lineRule="atLeast"/>
        <w:topLinePunct/>
      </w:pPr>
      <w:r>
        <w:drawing>
          <wp:inline>
            <wp:extent cx="4313331" cy="3190875"/>
            <wp:effectExtent l="0" t="0" r="0" b="0"/>
            <wp:docPr id="149" name="image69.png" descr=""/>
            <wp:cNvGraphicFramePr>
              <a:graphicFrameLocks noChangeAspect="1"/>
            </wp:cNvGraphicFramePr>
            <a:graphic>
              <a:graphicData uri="http://schemas.openxmlformats.org/drawingml/2006/picture">
                <pic:pic>
                  <pic:nvPicPr>
                    <pic:cNvPr id="150" name="image69.png"/>
                    <pic:cNvPicPr/>
                  </pic:nvPicPr>
                  <pic:blipFill>
                    <a:blip r:embed="rId77" cstate="print"/>
                    <a:stretch>
                      <a:fillRect/>
                    </a:stretch>
                  </pic:blipFill>
                  <pic:spPr>
                    <a:xfrm>
                      <a:off x="0" y="0"/>
                      <a:ext cx="4313331" cy="31908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7</w:t>
      </w:r>
      <w:r>
        <w:t xml:space="preserve">  </w:t>
      </w:r>
      <w:r w:rsidRPr="00DB64CE">
        <w:rPr>
          <w:rFonts w:cstheme="minorBidi" w:hAnsiTheme="minorHAnsi" w:eastAsiaTheme="minorHAnsi" w:asciiTheme="minorHAnsi"/>
          <w:b/>
        </w:rPr>
        <w:t>VP</w:t>
      </w:r>
      <w:r>
        <w:rPr>
          <w:rFonts w:ascii="宋体" w:eastAsia="宋体" w:hint="eastAsia" w:cstheme="minorBidi" w:hAnsiTheme="minorHAnsi"/>
          <w:b/>
        </w:rPr>
        <w:t>溶液在不同</w:t>
      </w:r>
      <w:r>
        <w:rPr>
          <w:rFonts w:cstheme="minorBidi" w:hAnsiTheme="minorHAnsi" w:eastAsiaTheme="minorHAnsi" w:asciiTheme="minorHAnsi"/>
          <w:b/>
        </w:rPr>
        <w:t>pH</w:t>
      </w:r>
      <w:r>
        <w:rPr>
          <w:rFonts w:ascii="宋体" w:eastAsia="宋体" w:hint="eastAsia" w:cstheme="minorBidi" w:hAnsiTheme="minorHAnsi"/>
          <w:b/>
        </w:rPr>
        <w:t>环境下的累积释放曲线</w:t>
      </w:r>
    </w:p>
    <w:p w:rsidR="0018722C">
      <w:pPr>
        <w:pStyle w:val="affff5"/>
        <w:keepNext/>
        <w:topLinePunct/>
      </w:pPr>
      <w:r>
        <w:rPr>
          <w:sz w:val="20"/>
        </w:rPr>
        <w:drawing>
          <wp:inline distT="0" distB="0" distL="0" distR="0">
            <wp:extent cx="4313331" cy="3190875"/>
            <wp:effectExtent l="0" t="0" r="0" b="0"/>
            <wp:docPr id="151" name="image70.png" descr=""/>
            <wp:cNvGraphicFramePr>
              <a:graphicFrameLocks noChangeAspect="1"/>
            </wp:cNvGraphicFramePr>
            <a:graphic>
              <a:graphicData uri="http://schemas.openxmlformats.org/drawingml/2006/picture">
                <pic:pic>
                  <pic:nvPicPr>
                    <pic:cNvPr id="152" name="image70.png"/>
                    <pic:cNvPicPr/>
                  </pic:nvPicPr>
                  <pic:blipFill>
                    <a:blip r:embed="rId78" cstate="print"/>
                    <a:stretch>
                      <a:fillRect/>
                    </a:stretch>
                  </pic:blipFill>
                  <pic:spPr>
                    <a:xfrm>
                      <a:off x="0" y="0"/>
                      <a:ext cx="4313331" cy="319087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4.8</w:t>
      </w:r>
      <w:r>
        <w:t xml:space="preserve">  </w:t>
      </w:r>
      <w:r w:rsidRPr="00DB64CE">
        <w:rPr>
          <w:rFonts w:cstheme="minorBidi" w:hAnsiTheme="minorHAnsi" w:eastAsiaTheme="minorHAnsi" w:asciiTheme="minorHAnsi"/>
          <w:b/>
        </w:rPr>
        <w:t>VP</w:t>
      </w:r>
      <w:r>
        <w:rPr>
          <w:rFonts w:ascii="宋体" w:eastAsia="宋体" w:hint="eastAsia" w:cstheme="minorBidi" w:hAnsiTheme="minorHAnsi"/>
          <w:b/>
        </w:rPr>
        <w:t>胶束</w:t>
      </w:r>
      <w:r>
        <w:rPr>
          <w:rFonts w:cstheme="minorBidi" w:hAnsiTheme="minorHAnsi" w:eastAsiaTheme="minorHAnsi" w:asciiTheme="minorHAnsi"/>
          <w:b/>
        </w:rPr>
        <w:t>(</w:t>
      </w:r>
      <w:r>
        <w:rPr>
          <w:rFonts w:cstheme="minorBidi" w:hAnsiTheme="minorHAnsi" w:eastAsiaTheme="minorHAnsi" w:asciiTheme="minorHAnsi"/>
          <w:b/>
        </w:rPr>
        <w:t xml:space="preserve">AM-PK111-4P1</w:t>
      </w:r>
      <w:r>
        <w:rPr>
          <w:rFonts w:cstheme="minorBidi" w:hAnsiTheme="minorHAnsi" w:eastAsiaTheme="minorHAnsi" w:asciiTheme="minorHAnsi"/>
          <w:b/>
        </w:rPr>
        <w:t>)</w:t>
      </w:r>
      <w:r>
        <w:rPr>
          <w:rFonts w:ascii="宋体" w:eastAsia="宋体" w:hint="eastAsia" w:cstheme="minorBidi" w:hAnsiTheme="minorHAnsi"/>
          <w:b/>
        </w:rPr>
        <w:t>在不同</w:t>
      </w:r>
      <w:r>
        <w:rPr>
          <w:rFonts w:cstheme="minorBidi" w:hAnsiTheme="minorHAnsi" w:eastAsiaTheme="minorHAnsi" w:asciiTheme="minorHAnsi"/>
          <w:b/>
        </w:rPr>
        <w:t>pH</w:t>
      </w:r>
      <w:r>
        <w:rPr>
          <w:rFonts w:ascii="宋体" w:eastAsia="宋体" w:hint="eastAsia" w:cstheme="minorBidi" w:hAnsiTheme="minorHAnsi"/>
          <w:b/>
        </w:rPr>
        <w:t>环境下的累积释放曲线</w:t>
      </w:r>
    </w:p>
    <w:p w:rsidR="0018722C">
      <w:pPr>
        <w:topLinePunct/>
      </w:pPr>
      <w:r>
        <w:t>以同样方法绘制不同组成的聚合物所得</w:t>
      </w:r>
      <w:r>
        <w:rPr>
          <w:rFonts w:ascii="Times New Roman" w:hAnsi="Times New Roman" w:eastAsia="宋体"/>
        </w:rPr>
        <w:t>VP</w:t>
      </w:r>
      <w:r>
        <w:t>胶束在</w:t>
      </w:r>
      <w:r>
        <w:rPr>
          <w:rFonts w:ascii="Times New Roman" w:hAnsi="Times New Roman" w:eastAsia="宋体"/>
        </w:rPr>
        <w:t>pH6.8</w:t>
      </w:r>
      <w:r>
        <w:t>环境下的累积释放</w:t>
      </w:r>
      <w:r>
        <w:t>曲线，如图</w:t>
      </w:r>
      <w:r>
        <w:rPr>
          <w:rFonts w:ascii="Times New Roman" w:hAnsi="Times New Roman" w:eastAsia="宋体"/>
        </w:rPr>
        <w:t>4</w:t>
      </w:r>
      <w:r>
        <w:rPr>
          <w:rFonts w:ascii="Times New Roman" w:hAnsi="Times New Roman" w:eastAsia="宋体"/>
        </w:rPr>
        <w:t>.</w:t>
      </w:r>
      <w:r>
        <w:rPr>
          <w:rFonts w:ascii="Times New Roman" w:hAnsi="Times New Roman" w:eastAsia="宋体"/>
        </w:rPr>
        <w:t>9</w:t>
      </w:r>
      <w:r>
        <w:t>所示。从图中可以看出，</w:t>
      </w:r>
      <w:r>
        <w:rPr>
          <w:rFonts w:ascii="Times New Roman" w:hAnsi="Times New Roman" w:eastAsia="宋体"/>
        </w:rPr>
        <w:t>VP</w:t>
      </w:r>
      <w:r>
        <w:t>胶束的释放速率随聚合物的臂数的</w:t>
      </w:r>
      <w:r>
        <w:t>增加而逐渐增加，但随之突释也相应地增加，相对而言，</w:t>
      </w:r>
      <w:r>
        <w:rPr>
          <w:rFonts w:ascii="Times New Roman" w:hAnsi="Times New Roman" w:eastAsia="宋体"/>
        </w:rPr>
        <w:t>AM-PK111-4P1</w:t>
      </w:r>
      <w:r>
        <w:t>胶束的</w:t>
      </w:r>
      <w:r>
        <w:t>释放过程更缓和、持续。另一方面，含</w:t>
      </w:r>
      <w:r>
        <w:rPr>
          <w:rFonts w:ascii="Times New Roman" w:hAnsi="Times New Roman" w:eastAsia="宋体"/>
        </w:rPr>
        <w:t>A</w:t>
      </w:r>
      <w:r>
        <w:rPr>
          <w:rFonts w:ascii="Times New Roman" w:hAnsi="Times New Roman" w:eastAsia="宋体"/>
        </w:rPr>
        <w:t>1</w:t>
      </w:r>
      <w:r>
        <w:rPr>
          <w:rFonts w:ascii="Times New Roman" w:hAnsi="Times New Roman" w:eastAsia="宋体"/>
        </w:rPr>
        <w:t>-β-CD</w:t>
      </w:r>
      <w:r>
        <w:t>的材料所得载药胶束的释放速</w:t>
      </w:r>
      <w:r>
        <w:t>率普遍比其它胶束快，可能是由于材料中含更多的环糊精，使得胶束空间构型更</w:t>
      </w:r>
      <w:r>
        <w:t>疏松，药物更容易被释放出来。</w:t>
      </w:r>
    </w:p>
    <w:p w:rsidR="0018722C">
      <w:pPr>
        <w:pStyle w:val="affff5"/>
        <w:keepNext/>
        <w:topLinePunct/>
      </w:pPr>
      <w:r>
        <w:rPr>
          <w:sz w:val="20"/>
        </w:rPr>
        <w:drawing>
          <wp:inline distT="0" distB="0" distL="0" distR="0">
            <wp:extent cx="4313351" cy="3267075"/>
            <wp:effectExtent l="0" t="0" r="0" b="0"/>
            <wp:docPr id="153" name="image71.png" descr=""/>
            <wp:cNvGraphicFramePr>
              <a:graphicFrameLocks noChangeAspect="1"/>
            </wp:cNvGraphicFramePr>
            <a:graphic>
              <a:graphicData uri="http://schemas.openxmlformats.org/drawingml/2006/picture">
                <pic:pic>
                  <pic:nvPicPr>
                    <pic:cNvPr id="154" name="image71.png"/>
                    <pic:cNvPicPr/>
                  </pic:nvPicPr>
                  <pic:blipFill>
                    <a:blip r:embed="rId79" cstate="print"/>
                    <a:stretch>
                      <a:fillRect/>
                    </a:stretch>
                  </pic:blipFill>
                  <pic:spPr>
                    <a:xfrm>
                      <a:off x="0" y="0"/>
                      <a:ext cx="4313351" cy="326707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9</w:t>
      </w:r>
      <w:r>
        <w:t xml:space="preserve">  </w:t>
      </w:r>
      <w:r>
        <w:rPr>
          <w:rFonts w:ascii="宋体" w:eastAsia="宋体" w:hint="eastAsia" w:cstheme="minorBidi" w:hAnsiTheme="minorHAnsi"/>
          <w:b/>
        </w:rPr>
        <w:t>不同组成的聚合物所得</w:t>
      </w:r>
      <w:r>
        <w:rPr>
          <w:rFonts w:cstheme="minorBidi" w:hAnsiTheme="minorHAnsi" w:eastAsiaTheme="minorHAnsi" w:asciiTheme="minorHAnsi"/>
          <w:b/>
        </w:rPr>
        <w:t>VP</w:t>
      </w:r>
      <w:r>
        <w:rPr>
          <w:rFonts w:ascii="宋体" w:eastAsia="宋体" w:hint="eastAsia" w:cstheme="minorBidi" w:hAnsiTheme="minorHAnsi"/>
          <w:b/>
        </w:rPr>
        <w:t>胶束的累积释放曲线</w:t>
      </w:r>
    </w:p>
    <w:p w:rsidR="0018722C">
      <w:pPr>
        <w:topLinePunct/>
      </w:pPr>
      <w:r>
        <w:t>对上述所得的各</w:t>
      </w:r>
      <w:r>
        <w:rPr>
          <w:rFonts w:ascii="Times New Roman" w:eastAsia="Times New Roman"/>
        </w:rPr>
        <w:t>VP</w:t>
      </w:r>
      <w:r>
        <w:t>胶束体外释放曲线进行数学模型拟合，求得常数值</w:t>
      </w:r>
      <w:r>
        <w:rPr>
          <w:rFonts w:ascii="Times New Roman" w:eastAsia="Times New Roman"/>
        </w:rPr>
        <w:t>k</w:t>
      </w:r>
      <w:r>
        <w:t>、</w:t>
      </w:r>
    </w:p>
    <w:p w:rsidR="0018722C">
      <w:pPr>
        <w:topLinePunct/>
      </w:pPr>
      <w:r>
        <w:rPr>
          <w:rFonts w:ascii="Times New Roman" w:eastAsia="Times New Roman"/>
        </w:rPr>
        <w:t>C</w:t>
      </w:r>
      <w:r>
        <w:t>及相关系数值</w:t>
      </w:r>
      <w:r>
        <w:rPr>
          <w:rFonts w:ascii="Times New Roman" w:eastAsia="Times New Roman"/>
        </w:rPr>
        <w:t>R</w:t>
      </w:r>
      <w:r>
        <w:rPr>
          <w:rFonts w:ascii="Times New Roman" w:eastAsia="Times New Roman"/>
        </w:rPr>
        <w:t>2</w:t>
      </w:r>
      <w:r>
        <w:t>如表</w:t>
      </w:r>
      <w:r>
        <w:rPr>
          <w:rFonts w:ascii="Times New Roman" w:eastAsia="Times New Roman"/>
        </w:rPr>
        <w:t>4</w:t>
      </w:r>
      <w:r>
        <w:rPr>
          <w:rFonts w:ascii="Times New Roman" w:eastAsia="Times New Roman"/>
        </w:rPr>
        <w:t>.</w:t>
      </w:r>
      <w:r>
        <w:rPr>
          <w:rFonts w:ascii="Times New Roman" w:eastAsia="Times New Roman"/>
        </w:rPr>
        <w:t>10</w:t>
      </w:r>
      <w:r>
        <w:t>、</w:t>
      </w:r>
      <w:r>
        <w:rPr>
          <w:rFonts w:ascii="Times New Roman" w:eastAsia="Times New Roman"/>
        </w:rPr>
        <w:t>4.11</w:t>
      </w:r>
      <w:r>
        <w:t>所示。从</w:t>
      </w:r>
      <w:r>
        <w:rPr>
          <w:rFonts w:ascii="Times New Roman" w:eastAsia="Times New Roman"/>
        </w:rPr>
        <w:t>R</w:t>
      </w:r>
      <w:r>
        <w:rPr>
          <w:rFonts w:ascii="Times New Roman" w:eastAsia="Times New Roman"/>
        </w:rPr>
        <w:t>2</w:t>
      </w:r>
      <w:r>
        <w:t>值可知，所有的释放曲线均对</w:t>
      </w:r>
    </w:p>
    <w:p w:rsidR="0018722C">
      <w:pPr>
        <w:topLinePunct/>
      </w:pPr>
      <w:r>
        <w:rPr>
          <w:rFonts w:ascii="Times New Roman" w:eastAsia="Times New Roman"/>
        </w:rPr>
        <w:t>Weibull</w:t>
      </w:r>
      <w:r>
        <w:t>方程的拟合度最高，其次，对</w:t>
      </w:r>
      <w:r>
        <w:rPr>
          <w:rFonts w:ascii="Times New Roman" w:eastAsia="Times New Roman"/>
        </w:rPr>
        <w:t>Higuchi</w:t>
      </w:r>
      <w:r>
        <w:t>方程和</w:t>
      </w:r>
      <w:r>
        <w:rPr>
          <w:rFonts w:ascii="Times New Roman" w:eastAsia="Times New Roman"/>
        </w:rPr>
        <w:t>Ritger-peppa</w:t>
      </w:r>
      <w:r>
        <w:t>方程的拟合度</w:t>
      </w:r>
      <w:r>
        <w:t>也较好。表明本文合成所得聚合物制备的</w:t>
      </w:r>
      <w:r>
        <w:rPr>
          <w:rFonts w:ascii="Times New Roman" w:eastAsia="Times New Roman"/>
        </w:rPr>
        <w:t>VP</w:t>
      </w:r>
      <w:r>
        <w:t>胶束体外释放较平稳，具有一定的缓释能力。</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VP</w:t>
      </w:r>
      <w:r>
        <w:rPr>
          <w:rFonts w:ascii="宋体" w:eastAsia="宋体" w:hint="eastAsia" w:cstheme="minorBidi" w:hAnsiTheme="minorHAnsi"/>
          <w:b/>
        </w:rPr>
        <w:t>胶束在不同</w:t>
      </w:r>
      <w:r>
        <w:rPr>
          <w:rFonts w:cstheme="minorBidi" w:hAnsiTheme="minorHAnsi" w:eastAsiaTheme="minorHAnsi" w:asciiTheme="minorHAnsi"/>
          <w:b/>
        </w:rPr>
        <w:t>pH</w:t>
      </w:r>
      <w:r>
        <w:rPr>
          <w:rFonts w:ascii="宋体" w:eastAsia="宋体" w:hint="eastAsia" w:cstheme="minorBidi" w:hAnsiTheme="minorHAnsi"/>
          <w:b/>
        </w:rPr>
        <w:t>环境下的累积释放曲线的模型拟合参数</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2"/>
        <w:gridCol w:w="1086"/>
        <w:gridCol w:w="1095"/>
        <w:gridCol w:w="880"/>
        <w:gridCol w:w="1060"/>
        <w:gridCol w:w="1095"/>
        <w:gridCol w:w="880"/>
        <w:gridCol w:w="1057"/>
        <w:gridCol w:w="1057"/>
        <w:gridCol w:w="881"/>
        <w:gridCol w:w="1058"/>
        <w:gridCol w:w="1057"/>
        <w:gridCol w:w="869"/>
      </w:tblGrid>
      <w:tr>
        <w:trPr>
          <w:tblHeader/>
        </w:trPr>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h 1</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h 4.5</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h 6.8</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h 7.4</w:t>
            </w:r>
          </w:p>
        </w:tc>
        <w:tc>
          <w:tcPr>
            <w:tcW w:w="30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44" w:type="pct"/>
            <w:vAlign w:val="center"/>
          </w:tcPr>
          <w:p w:rsidR="0018722C">
            <w:pPr>
              <w:pStyle w:val="ac"/>
              <w:topLinePunct/>
              <w:ind w:leftChars="0" w:left="0" w:rightChars="0" w:right="0" w:firstLineChars="0" w:firstLine="0"/>
              <w:spacing w:line="240" w:lineRule="atLeast"/>
            </w:pP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k</w:t>
            </w:r>
          </w:p>
        </w:tc>
        <w:tc>
          <w:tcPr>
            <w:tcW w:w="386"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2</w:t>
            </w:r>
          </w:p>
        </w:tc>
        <w:tc>
          <w:tcPr>
            <w:tcW w:w="374" w:type="pct"/>
            <w:vAlign w:val="center"/>
          </w:tcPr>
          <w:p w:rsidR="0018722C">
            <w:pPr>
              <w:pStyle w:val="a5"/>
              <w:topLinePunct/>
              <w:ind w:leftChars="0" w:left="0" w:rightChars="0" w:right="0" w:firstLineChars="0" w:firstLine="0"/>
              <w:spacing w:line="240" w:lineRule="atLeast"/>
            </w:pPr>
            <w:r w:rsidRPr="00000000">
              <w:rPr>
                <w:sz w:val="24"/>
                <w:szCs w:val="24"/>
              </w:rPr>
              <w:t>k</w:t>
            </w:r>
          </w:p>
        </w:tc>
        <w:tc>
          <w:tcPr>
            <w:tcW w:w="386"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2</w:t>
            </w:r>
          </w:p>
        </w:tc>
        <w:tc>
          <w:tcPr>
            <w:tcW w:w="373" w:type="pct"/>
            <w:vAlign w:val="center"/>
          </w:tcPr>
          <w:p w:rsidR="0018722C">
            <w:pPr>
              <w:pStyle w:val="a5"/>
              <w:topLinePunct/>
              <w:ind w:leftChars="0" w:left="0" w:rightChars="0" w:right="0" w:firstLineChars="0" w:firstLine="0"/>
              <w:spacing w:line="240" w:lineRule="atLeast"/>
            </w:pPr>
            <w:r w:rsidRPr="00000000">
              <w:rPr>
                <w:sz w:val="24"/>
                <w:szCs w:val="24"/>
              </w:rPr>
              <w:t>k</w:t>
            </w:r>
          </w:p>
        </w:tc>
        <w:tc>
          <w:tcPr>
            <w:tcW w:w="373"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2</w:t>
            </w:r>
          </w:p>
        </w:tc>
        <w:tc>
          <w:tcPr>
            <w:tcW w:w="373" w:type="pct"/>
            <w:vAlign w:val="center"/>
          </w:tcPr>
          <w:p w:rsidR="0018722C">
            <w:pPr>
              <w:pStyle w:val="a5"/>
              <w:topLinePunct/>
              <w:ind w:leftChars="0" w:left="0" w:rightChars="0" w:right="0" w:firstLineChars="0" w:firstLine="0"/>
              <w:spacing w:line="240" w:lineRule="atLeast"/>
            </w:pPr>
            <w:r w:rsidRPr="00000000">
              <w:rPr>
                <w:sz w:val="24"/>
                <w:szCs w:val="24"/>
              </w:rPr>
              <w:t>k</w:t>
            </w:r>
          </w:p>
        </w:tc>
        <w:tc>
          <w:tcPr>
            <w:tcW w:w="373"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306" w:type="pct"/>
            <w:vAlign w:val="center"/>
          </w:tcPr>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2</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零级释放动力学</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0.71656</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35.43584</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0.6717</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0.27992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29.83279</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0.6781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0.32689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12.9943</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0.8895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9.41318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0.29000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0.8791</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一级释放动力学</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0.05629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-0.03387</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0.9737</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0.01092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-0.19715</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0.8612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0.00738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-0.05925</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0.9794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0.00554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-0.04277</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0.9600</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Higuchi </w:t>
            </w:r>
            <w:r w:rsidRPr="00000000">
              <w:rPr>
                <w:sz w:val="24"/>
                <w:szCs w:val="24"/>
              </w:rPr>
              <w:t>方程</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0.09517</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0.05938</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0.8621</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0.05173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0.13162</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0.8654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0.00158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-0.03715</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0.9855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0.05028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-0.05464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0.9770</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Ritger-peppas </w:t>
            </w:r>
            <w:r w:rsidRPr="00000000">
              <w:rPr>
                <w:sz w:val="24"/>
                <w:szCs w:val="24"/>
              </w:rPr>
              <w:t>方程</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0.36002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-1.61709</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0.9066</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0.32661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-1.90677</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0.9222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0.02508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0.12351</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0.9807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0.55981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-3.39327</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0.9668</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Weibull </w:t>
            </w:r>
            <w:r w:rsidRPr="00000000">
              <w:rPr>
                <w:sz w:val="24"/>
                <w:szCs w:val="24"/>
              </w:rPr>
              <w:t>方程</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0.80905</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-2.33145</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0.9858</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0.53664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-2.26297</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0.9700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0.75532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-3.67643</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0.9973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0.75078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-3.92394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0.9860</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Hixcon-Crowe </w:t>
            </w:r>
            <w:r w:rsidRPr="00000000">
              <w:rPr>
                <w:sz w:val="24"/>
                <w:szCs w:val="24"/>
              </w:rPr>
              <w:t>方程</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0.01127</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0.95149</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0.9320</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0.00241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0.92075</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0.8054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0.00193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0.97273</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0.9586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0.00151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0.98002</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0.9381</w:t>
            </w:r>
          </w:p>
        </w:tc>
      </w:tr>
      <w:tr>
        <w:tc>
          <w:tcPr>
            <w:tcW w:w="74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Neibergull </w:t>
            </w:r>
            <w:r w:rsidRPr="00000000">
              <w:rPr>
                <w:sz w:val="24"/>
                <w:szCs w:val="24"/>
              </w:rPr>
              <w:t>方程</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-0.01041</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-0.88029</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0.8716</w:t>
            </w:r>
          </w:p>
        </w:tc>
        <w:tc>
          <w:tcPr>
            <w:tcW w:w="3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-0.00286</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-0.87123</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0.7745</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-0.00253</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-0.95311</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0.9449</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-0.00203</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-9.6564</w:t>
            </w:r>
          </w:p>
        </w:tc>
        <w:tc>
          <w:tcPr>
            <w:tcW w:w="3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0.9252</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4  </w:t>
      </w:r>
      <w:r>
        <w:rPr>
          <w:rFonts w:ascii="宋体" w:eastAsia="宋体" w:hint="eastAsia" w:cstheme="minorBidi" w:hAnsiTheme="minorHAnsi"/>
          <w:b/>
        </w:rPr>
        <w:t>不同组成的聚合物所得</w:t>
      </w:r>
      <w:r>
        <w:rPr>
          <w:rFonts w:cstheme="minorBidi" w:hAnsiTheme="minorHAnsi" w:eastAsiaTheme="minorHAnsi" w:asciiTheme="minorHAnsi"/>
          <w:b/>
        </w:rPr>
        <w:t>VP</w:t>
      </w:r>
      <w:r>
        <w:rPr>
          <w:rFonts w:ascii="宋体" w:eastAsia="宋体" w:hint="eastAsia" w:cstheme="minorBidi" w:hAnsiTheme="minorHAnsi"/>
          <w:b/>
        </w:rPr>
        <w:t>胶束的累积释放曲线的模型拟合参数</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0"/>
        <w:gridCol w:w="1305"/>
        <w:gridCol w:w="1503"/>
        <w:gridCol w:w="1183"/>
        <w:gridCol w:w="1351"/>
        <w:gridCol w:w="1492"/>
        <w:gridCol w:w="1185"/>
        <w:gridCol w:w="1351"/>
        <w:gridCol w:w="1378"/>
        <w:gridCol w:w="1326"/>
      </w:tblGrid>
      <w:tr>
        <w:trPr>
          <w:tblHeader/>
        </w:trPr>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AM-115-4P1</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AM-111-4P1</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AM-112-4P1</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44" w:type="pct"/>
            <w:vAlign w:val="center"/>
          </w:tcPr>
          <w:p w:rsidR="0018722C">
            <w:pPr>
              <w:pStyle w:val="ac"/>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r w:rsidRPr="00000000">
              <w:rPr>
                <w:sz w:val="24"/>
                <w:szCs w:val="24"/>
              </w:rPr>
              <w:t>k</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k</w:t>
            </w:r>
          </w:p>
        </w:tc>
        <w:tc>
          <w:tcPr>
            <w:tcW w:w="526"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k</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467" w:type="pct"/>
            <w:vAlign w:val="center"/>
          </w:tcPr>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2</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零级释放动力学</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0.25763</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10.56905</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0.9655</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0.32689</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12.9943</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0.8895</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0.36241</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9.8169</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0.95474</w:t>
            </w:r>
          </w:p>
        </w:tc>
      </w:tr>
      <w:tr>
        <w:tc>
          <w:tcPr>
            <w:tcW w:w="744" w:type="pct"/>
            <w:vAlign w:val="center"/>
          </w:tcPr>
          <w:p w:rsidR="0018722C">
            <w:pPr>
              <w:pStyle w:val="ac"/>
              <w:topLinePunct/>
              <w:ind w:leftChars="0" w:left="0" w:rightChars="0" w:right="0" w:firstLineChars="0" w:firstLine="0"/>
              <w:spacing w:line="240" w:lineRule="atLeast"/>
            </w:pPr>
            <w:r w:rsidRPr="00000000">
              <w:rPr>
                <w:sz w:val="24"/>
                <w:szCs w:val="24"/>
              </w:rPr>
              <w:t>一级释放动力学</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0.00456</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-0.07157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0.9923</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0.00738</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-0.05925</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0.9794</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0.00824</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-0.01483</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0.99229</w:t>
            </w:r>
          </w:p>
        </w:tc>
      </w:tr>
      <w:tr>
        <w:tc>
          <w:tcPr>
            <w:tcW w:w="74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Higuchi </w:t>
            </w:r>
            <w:r w:rsidRPr="00000000">
              <w:rPr>
                <w:sz w:val="24"/>
                <w:szCs w:val="24"/>
              </w:rPr>
              <w:t>方程</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0.04434</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-0.02414</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0.9818</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0.00158</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-0.03715</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0.9855</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0.06207</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-0.08224</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0.98177</w:t>
            </w:r>
          </w:p>
        </w:tc>
      </w:tr>
    </w:tbl>
    <w:p w:rsidR="0018722C">
      <w:pPr>
        <w:rPr/>
        <w:topLinePunct/>
        <w:pStyle w:val="affa"/>
      </w:pPr>
    </w:p>
    <w:p w:rsidR="0018722C">
      <w:pPr>
        <w:spacing w:before="43" w:after="33"/>
        <w:ind w:leftChars="0" w:left="0" w:rightChars="0" w:right="213" w:firstLineChars="0" w:firstLine="0"/>
        <w:jc w:val="right"/>
        <w:topLinePunct/>
      </w:pPr>
      <w:r>
        <w:rPr>
          <w:kern w:val="2"/>
          <w:sz w:val="21"/>
          <w:szCs w:val="22"/>
          <w:rFonts w:cstheme="minorBidi" w:hAnsiTheme="minorHAnsi" w:eastAsiaTheme="minorHAnsi" w:asciiTheme="minorHAnsi" w:ascii="宋体" w:eastAsia="宋体" w:hint="eastAsia"/>
        </w:rPr>
        <w:t>续表</w:t>
      </w:r>
      <w:r>
        <w:rPr>
          <w:kern w:val="2"/>
          <w:szCs w:val="22"/>
          <w:rFonts w:cstheme="minorBidi" w:hAnsiTheme="minorHAnsi" w:eastAsiaTheme="minorHAnsi" w:asciiTheme="minorHAnsi"/>
          <w:sz w:val="21"/>
        </w:rPr>
        <w:t>4.4</w:t>
      </w: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286"/>
        <w:gridCol w:w="1387"/>
        <w:gridCol w:w="1257"/>
        <w:gridCol w:w="1387"/>
        <w:gridCol w:w="1388"/>
        <w:gridCol w:w="1257"/>
        <w:gridCol w:w="1387"/>
        <w:gridCol w:w="1362"/>
        <w:gridCol w:w="1326"/>
      </w:tblGrid>
      <w:tr>
        <w:trPr>
          <w:trHeight w:val="460" w:hRule="atLeast"/>
        </w:trPr>
        <w:tc>
          <w:tcPr>
            <w:tcW w:w="215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Ritger-peppas </w:t>
            </w:r>
            <w:r w:rsidRPr="00000000">
              <w:rPr>
                <w:rFonts w:ascii="宋体" w:eastAsia="宋体" w:hint="eastAsia"/>
                <w:sz w:val="24"/>
                <w:szCs w:val="24"/>
              </w:rPr>
              <w:t>方程</w:t>
            </w:r>
          </w:p>
        </w:tc>
        <w:tc>
          <w:tcPr>
            <w:tcW w:w="128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0.52334</w:t>
            </w:r>
          </w:p>
        </w:tc>
        <w:tc>
          <w:tcPr>
            <w:tcW w:w="138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-3.28382</w:t>
            </w:r>
          </w:p>
        </w:tc>
        <w:tc>
          <w:tcPr>
            <w:tcW w:w="125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0.9727</w:t>
            </w:r>
          </w:p>
        </w:tc>
        <w:tc>
          <w:tcPr>
            <w:tcW w:w="138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0.02508</w:t>
            </w:r>
          </w:p>
        </w:tc>
        <w:tc>
          <w:tcPr>
            <w:tcW w:w="138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0.12351</w:t>
            </w:r>
          </w:p>
        </w:tc>
        <w:tc>
          <w:tcPr>
            <w:tcW w:w="125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0.9807</w:t>
            </w:r>
          </w:p>
        </w:tc>
        <w:tc>
          <w:tcPr>
            <w:tcW w:w="138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0.60048</w:t>
            </w:r>
          </w:p>
        </w:tc>
        <w:tc>
          <w:tcPr>
            <w:tcW w:w="136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-3.4077</w:t>
            </w:r>
          </w:p>
        </w:tc>
        <w:tc>
          <w:tcPr>
            <w:tcW w:w="132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0.97273</w:t>
            </w:r>
          </w:p>
        </w:tc>
      </w:tr>
      <w:tr>
        <w:trPr>
          <w:trHeight w:val="460" w:hRule="atLeast"/>
        </w:trPr>
        <w:tc>
          <w:tcPr>
            <w:tcW w:w="2151" w:type="dxa"/>
          </w:tcPr>
          <w:p w:rsidR="0018722C">
            <w:pPr>
              <w:topLinePunct/>
              <w:ind w:leftChars="0" w:left="0" w:rightChars="0" w:right="0" w:firstLineChars="0" w:firstLine="0"/>
              <w:spacing w:line="240" w:lineRule="atLeast"/>
            </w:pPr>
            <w:r w:rsidRPr="00000000">
              <w:rPr>
                <w:sz w:val="24"/>
                <w:szCs w:val="24"/>
              </w:rPr>
              <w:t>Weibull </w:t>
            </w:r>
            <w:r w:rsidRPr="00000000">
              <w:rPr>
                <w:rFonts w:ascii="宋体" w:eastAsia="宋体" w:hint="eastAsia"/>
                <w:sz w:val="24"/>
                <w:szCs w:val="24"/>
              </w:rPr>
              <w:t>方程</w:t>
            </w:r>
          </w:p>
        </w:tc>
        <w:tc>
          <w:tcPr>
            <w:tcW w:w="1286" w:type="dxa"/>
          </w:tcPr>
          <w:p w:rsidR="0018722C">
            <w:pPr>
              <w:topLinePunct/>
              <w:ind w:leftChars="0" w:left="0" w:rightChars="0" w:right="0" w:firstLineChars="0" w:firstLine="0"/>
              <w:spacing w:line="240" w:lineRule="atLeast"/>
            </w:pPr>
            <w:r w:rsidRPr="00000000">
              <w:rPr>
                <w:sz w:val="24"/>
                <w:szCs w:val="24"/>
              </w:rPr>
              <w:t>067246</w:t>
            </w:r>
          </w:p>
        </w:tc>
        <w:tc>
          <w:tcPr>
            <w:tcW w:w="1387" w:type="dxa"/>
          </w:tcPr>
          <w:p w:rsidR="0018722C">
            <w:pPr>
              <w:topLinePunct/>
              <w:ind w:leftChars="0" w:left="0" w:rightChars="0" w:right="0" w:firstLineChars="0" w:firstLine="0"/>
              <w:spacing w:line="240" w:lineRule="atLeast"/>
            </w:pPr>
            <w:r w:rsidRPr="00000000">
              <w:rPr>
                <w:sz w:val="24"/>
                <w:szCs w:val="24"/>
              </w:rPr>
              <w:t>-3.66155</w:t>
            </w:r>
          </w:p>
        </w:tc>
        <w:tc>
          <w:tcPr>
            <w:tcW w:w="1257" w:type="dxa"/>
          </w:tcPr>
          <w:p w:rsidR="0018722C">
            <w:pPr>
              <w:topLinePunct/>
              <w:ind w:leftChars="0" w:left="0" w:rightChars="0" w:right="0" w:firstLineChars="0" w:firstLine="0"/>
              <w:spacing w:line="240" w:lineRule="atLeast"/>
            </w:pPr>
            <w:r w:rsidRPr="00000000">
              <w:rPr>
                <w:sz w:val="24"/>
                <w:szCs w:val="24"/>
              </w:rPr>
              <w:t>0.9948</w:t>
            </w:r>
          </w:p>
        </w:tc>
        <w:tc>
          <w:tcPr>
            <w:tcW w:w="1387" w:type="dxa"/>
          </w:tcPr>
          <w:p w:rsidR="0018722C">
            <w:pPr>
              <w:topLinePunct/>
              <w:ind w:leftChars="0" w:left="0" w:rightChars="0" w:right="0" w:firstLineChars="0" w:firstLine="0"/>
              <w:spacing w:line="240" w:lineRule="atLeast"/>
            </w:pPr>
            <w:r w:rsidRPr="00000000">
              <w:rPr>
                <w:sz w:val="24"/>
                <w:szCs w:val="24"/>
              </w:rPr>
              <w:t>0.75532</w:t>
            </w:r>
          </w:p>
        </w:tc>
        <w:tc>
          <w:tcPr>
            <w:tcW w:w="1388" w:type="dxa"/>
          </w:tcPr>
          <w:p w:rsidR="0018722C">
            <w:pPr>
              <w:topLinePunct/>
              <w:ind w:leftChars="0" w:left="0" w:rightChars="0" w:right="0" w:firstLineChars="0" w:firstLine="0"/>
              <w:spacing w:line="240" w:lineRule="atLeast"/>
            </w:pPr>
            <w:r w:rsidRPr="00000000">
              <w:rPr>
                <w:sz w:val="24"/>
                <w:szCs w:val="24"/>
              </w:rPr>
              <w:t>-3.67643</w:t>
            </w:r>
          </w:p>
        </w:tc>
        <w:tc>
          <w:tcPr>
            <w:tcW w:w="1257" w:type="dxa"/>
          </w:tcPr>
          <w:p w:rsidR="0018722C">
            <w:pPr>
              <w:topLinePunct/>
              <w:ind w:leftChars="0" w:left="0" w:rightChars="0" w:right="0" w:firstLineChars="0" w:firstLine="0"/>
              <w:spacing w:line="240" w:lineRule="atLeast"/>
            </w:pPr>
            <w:r w:rsidRPr="00000000">
              <w:rPr>
                <w:sz w:val="24"/>
                <w:szCs w:val="24"/>
              </w:rPr>
              <w:t>0.9973</w:t>
            </w:r>
          </w:p>
        </w:tc>
        <w:tc>
          <w:tcPr>
            <w:tcW w:w="1387" w:type="dxa"/>
          </w:tcPr>
          <w:p w:rsidR="0018722C">
            <w:pPr>
              <w:topLinePunct/>
              <w:ind w:leftChars="0" w:left="0" w:rightChars="0" w:right="0" w:firstLineChars="0" w:firstLine="0"/>
              <w:spacing w:line="240" w:lineRule="atLeast"/>
            </w:pPr>
            <w:r w:rsidRPr="00000000">
              <w:rPr>
                <w:sz w:val="24"/>
                <w:szCs w:val="24"/>
              </w:rPr>
              <w:t>0.90825</w:t>
            </w:r>
          </w:p>
        </w:tc>
        <w:tc>
          <w:tcPr>
            <w:tcW w:w="1362" w:type="dxa"/>
          </w:tcPr>
          <w:p w:rsidR="0018722C">
            <w:pPr>
              <w:topLinePunct/>
              <w:ind w:leftChars="0" w:left="0" w:rightChars="0" w:right="0" w:firstLineChars="0" w:firstLine="0"/>
              <w:spacing w:line="240" w:lineRule="atLeast"/>
            </w:pPr>
            <w:r w:rsidRPr="00000000">
              <w:rPr>
                <w:sz w:val="24"/>
                <w:szCs w:val="24"/>
              </w:rPr>
              <w:t>-4.35305</w:t>
            </w:r>
          </w:p>
        </w:tc>
        <w:tc>
          <w:tcPr>
            <w:tcW w:w="1326" w:type="dxa"/>
          </w:tcPr>
          <w:p w:rsidR="0018722C">
            <w:pPr>
              <w:topLinePunct/>
              <w:ind w:leftChars="0" w:left="0" w:rightChars="0" w:right="0" w:firstLineChars="0" w:firstLine="0"/>
              <w:spacing w:line="240" w:lineRule="atLeast"/>
            </w:pPr>
            <w:r w:rsidRPr="00000000">
              <w:rPr>
                <w:sz w:val="24"/>
                <w:szCs w:val="24"/>
              </w:rPr>
              <w:t>0.99484</w:t>
            </w:r>
          </w:p>
        </w:tc>
      </w:tr>
      <w:tr>
        <w:trPr>
          <w:trHeight w:val="460" w:hRule="atLeast"/>
        </w:trPr>
        <w:tc>
          <w:tcPr>
            <w:tcW w:w="2151" w:type="dxa"/>
          </w:tcPr>
          <w:p w:rsidR="0018722C">
            <w:pPr>
              <w:topLinePunct/>
              <w:ind w:leftChars="0" w:left="0" w:rightChars="0" w:right="0" w:firstLineChars="0" w:firstLine="0"/>
              <w:spacing w:line="240" w:lineRule="atLeast"/>
            </w:pPr>
            <w:r w:rsidRPr="00000000">
              <w:rPr>
                <w:sz w:val="24"/>
                <w:szCs w:val="24"/>
              </w:rPr>
              <w:t>Hixcon-Crowe </w:t>
            </w:r>
            <w:r w:rsidRPr="00000000">
              <w:rPr>
                <w:rFonts w:ascii="宋体" w:eastAsia="宋体" w:hint="eastAsia"/>
                <w:sz w:val="24"/>
                <w:szCs w:val="24"/>
              </w:rPr>
              <w:t>方程</w:t>
            </w:r>
          </w:p>
        </w:tc>
        <w:tc>
          <w:tcPr>
            <w:tcW w:w="1286" w:type="dxa"/>
          </w:tcPr>
          <w:p w:rsidR="0018722C">
            <w:pPr>
              <w:topLinePunct/>
              <w:ind w:leftChars="0" w:left="0" w:rightChars="0" w:right="0" w:firstLineChars="0" w:firstLine="0"/>
              <w:spacing w:line="240" w:lineRule="atLeast"/>
            </w:pPr>
            <w:r w:rsidRPr="00000000">
              <w:rPr>
                <w:sz w:val="24"/>
                <w:szCs w:val="24"/>
              </w:rPr>
              <w:t>0.00127</w:t>
            </w:r>
          </w:p>
        </w:tc>
        <w:tc>
          <w:tcPr>
            <w:tcW w:w="1387" w:type="dxa"/>
          </w:tcPr>
          <w:p w:rsidR="0018722C">
            <w:pPr>
              <w:topLinePunct/>
              <w:ind w:leftChars="0" w:left="0" w:rightChars="0" w:right="0" w:firstLineChars="0" w:firstLine="0"/>
              <w:spacing w:line="240" w:lineRule="atLeast"/>
            </w:pPr>
            <w:r w:rsidRPr="00000000">
              <w:rPr>
                <w:sz w:val="24"/>
                <w:szCs w:val="24"/>
              </w:rPr>
              <w:t>0.97224</w:t>
            </w:r>
          </w:p>
        </w:tc>
        <w:tc>
          <w:tcPr>
            <w:tcW w:w="1257" w:type="dxa"/>
          </w:tcPr>
          <w:p w:rsidR="0018722C">
            <w:pPr>
              <w:topLinePunct/>
              <w:ind w:leftChars="0" w:left="0" w:rightChars="0" w:right="0" w:firstLineChars="0" w:firstLine="0"/>
              <w:spacing w:line="240" w:lineRule="atLeast"/>
            </w:pPr>
            <w:r w:rsidRPr="00000000">
              <w:rPr>
                <w:sz w:val="24"/>
                <w:szCs w:val="24"/>
              </w:rPr>
              <w:t>0.9775</w:t>
            </w:r>
          </w:p>
        </w:tc>
        <w:tc>
          <w:tcPr>
            <w:tcW w:w="1387" w:type="dxa"/>
          </w:tcPr>
          <w:p w:rsidR="0018722C">
            <w:pPr>
              <w:topLinePunct/>
              <w:ind w:leftChars="0" w:left="0" w:rightChars="0" w:right="0" w:firstLineChars="0" w:firstLine="0"/>
              <w:spacing w:line="240" w:lineRule="atLeast"/>
            </w:pPr>
            <w:r w:rsidRPr="00000000">
              <w:rPr>
                <w:sz w:val="24"/>
                <w:szCs w:val="24"/>
              </w:rPr>
              <w:t>0.00193</w:t>
            </w:r>
          </w:p>
        </w:tc>
        <w:tc>
          <w:tcPr>
            <w:tcW w:w="1388" w:type="dxa"/>
          </w:tcPr>
          <w:p w:rsidR="0018722C">
            <w:pPr>
              <w:topLinePunct/>
              <w:ind w:leftChars="0" w:left="0" w:rightChars="0" w:right="0" w:firstLineChars="0" w:firstLine="0"/>
              <w:spacing w:line="240" w:lineRule="atLeast"/>
            </w:pPr>
            <w:r w:rsidRPr="00000000">
              <w:rPr>
                <w:sz w:val="24"/>
                <w:szCs w:val="24"/>
              </w:rPr>
              <w:t>0.97273</w:t>
            </w:r>
          </w:p>
        </w:tc>
        <w:tc>
          <w:tcPr>
            <w:tcW w:w="1257" w:type="dxa"/>
          </w:tcPr>
          <w:p w:rsidR="0018722C">
            <w:pPr>
              <w:topLinePunct/>
              <w:ind w:leftChars="0" w:left="0" w:rightChars="0" w:right="0" w:firstLineChars="0" w:firstLine="0"/>
              <w:spacing w:line="240" w:lineRule="atLeast"/>
            </w:pPr>
            <w:r w:rsidRPr="00000000">
              <w:rPr>
                <w:sz w:val="24"/>
                <w:szCs w:val="24"/>
              </w:rPr>
              <w:t>0.9586</w:t>
            </w:r>
          </w:p>
        </w:tc>
        <w:tc>
          <w:tcPr>
            <w:tcW w:w="1387" w:type="dxa"/>
          </w:tcPr>
          <w:p w:rsidR="0018722C">
            <w:pPr>
              <w:topLinePunct/>
              <w:ind w:leftChars="0" w:left="0" w:rightChars="0" w:right="0" w:firstLineChars="0" w:firstLine="0"/>
              <w:spacing w:line="240" w:lineRule="atLeast"/>
            </w:pPr>
            <w:r w:rsidRPr="00000000">
              <w:rPr>
                <w:sz w:val="24"/>
                <w:szCs w:val="24"/>
              </w:rPr>
              <w:t>0.00218</w:t>
            </w:r>
          </w:p>
        </w:tc>
        <w:tc>
          <w:tcPr>
            <w:tcW w:w="1362" w:type="dxa"/>
          </w:tcPr>
          <w:p w:rsidR="0018722C">
            <w:pPr>
              <w:topLinePunct/>
              <w:ind w:leftChars="0" w:left="0" w:rightChars="0" w:right="0" w:firstLineChars="0" w:firstLine="0"/>
              <w:spacing w:line="240" w:lineRule="atLeast"/>
            </w:pPr>
            <w:r w:rsidRPr="00000000">
              <w:rPr>
                <w:sz w:val="24"/>
                <w:szCs w:val="24"/>
              </w:rPr>
              <w:t>0.98726</w:t>
            </w:r>
          </w:p>
        </w:tc>
        <w:tc>
          <w:tcPr>
            <w:tcW w:w="1326" w:type="dxa"/>
          </w:tcPr>
          <w:p w:rsidR="0018722C">
            <w:pPr>
              <w:topLinePunct/>
              <w:ind w:leftChars="0" w:left="0" w:rightChars="0" w:right="0" w:firstLineChars="0" w:firstLine="0"/>
              <w:spacing w:line="240" w:lineRule="atLeast"/>
            </w:pPr>
            <w:r w:rsidRPr="00000000">
              <w:rPr>
                <w:sz w:val="24"/>
                <w:szCs w:val="24"/>
              </w:rPr>
              <w:t>0.97749</w:t>
            </w:r>
          </w:p>
        </w:tc>
      </w:tr>
      <w:tr>
        <w:trPr>
          <w:trHeight w:val="460" w:hRule="atLeast"/>
        </w:trPr>
        <w:tc>
          <w:tcPr>
            <w:tcW w:w="21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Neibergull </w:t>
            </w:r>
            <w:r w:rsidRPr="00000000">
              <w:rPr>
                <w:rFonts w:ascii="宋体" w:eastAsia="宋体" w:hint="eastAsia"/>
                <w:sz w:val="24"/>
                <w:szCs w:val="24"/>
              </w:rPr>
              <w:t>方程</w:t>
            </w:r>
          </w:p>
        </w:tc>
        <w:tc>
          <w:tcPr>
            <w:tcW w:w="128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-0.00173</w:t>
            </w:r>
          </w:p>
        </w:tc>
        <w:tc>
          <w:tcPr>
            <w:tcW w:w="13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-0.95543</w:t>
            </w:r>
          </w:p>
        </w:tc>
        <w:tc>
          <w:tcPr>
            <w:tcW w:w="125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0.9655</w:t>
            </w:r>
          </w:p>
        </w:tc>
        <w:tc>
          <w:tcPr>
            <w:tcW w:w="13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-0.00253</w:t>
            </w:r>
          </w:p>
        </w:tc>
        <w:tc>
          <w:tcPr>
            <w:tcW w:w="138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-0.95311</w:t>
            </w:r>
          </w:p>
        </w:tc>
        <w:tc>
          <w:tcPr>
            <w:tcW w:w="125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0.9449</w:t>
            </w:r>
          </w:p>
        </w:tc>
        <w:tc>
          <w:tcPr>
            <w:tcW w:w="13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-0.00287</w:t>
            </w:r>
          </w:p>
        </w:tc>
        <w:tc>
          <w:tcPr>
            <w:tcW w:w="136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-0.97416</w:t>
            </w:r>
          </w:p>
        </w:tc>
        <w:tc>
          <w:tcPr>
            <w:tcW w:w="13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0.96549</w:t>
            </w:r>
          </w:p>
        </w:tc>
      </w:tr>
    </w:tbl>
    <w:p w:rsidR="0018722C">
      <w:pPr>
        <w:pStyle w:val="affa"/>
      </w:pPr>
    </w:p>
    <w:p w:rsidR="0018722C">
      <w:pPr>
        <w:spacing w:before="0" w:after="34"/>
        <w:ind w:leftChars="0" w:left="0" w:rightChars="0" w:right="213" w:firstLineChars="0" w:firstLine="0"/>
        <w:jc w:val="right"/>
        <w:topLinePunct/>
      </w:pPr>
      <w:r>
        <w:rPr>
          <w:kern w:val="2"/>
          <w:sz w:val="21"/>
          <w:szCs w:val="22"/>
          <w:rFonts w:cstheme="minorBidi" w:hAnsiTheme="minorHAnsi" w:eastAsiaTheme="minorHAnsi" w:asciiTheme="minorHAnsi" w:ascii="宋体" w:eastAsia="宋体" w:hint="eastAsia"/>
        </w:rPr>
        <w:t>续表</w:t>
      </w:r>
      <w:r>
        <w:rPr>
          <w:kern w:val="2"/>
          <w:szCs w:val="22"/>
          <w:rFonts w:cstheme="minorBidi" w:hAnsiTheme="minorHAnsi" w:eastAsiaTheme="minorHAnsi" w:asciiTheme="minorHAnsi"/>
          <w:sz w:val="21"/>
        </w:rPr>
        <w:t>4.4</w: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287"/>
        <w:gridCol w:w="1478"/>
        <w:gridCol w:w="1168"/>
        <w:gridCol w:w="1377"/>
        <w:gridCol w:w="1466"/>
        <w:gridCol w:w="1184"/>
        <w:gridCol w:w="1378"/>
        <w:gridCol w:w="1405"/>
        <w:gridCol w:w="1293"/>
      </w:tblGrid>
      <w:tr>
        <w:trPr>
          <w:trHeight w:val="440" w:hRule="atLeast"/>
        </w:trPr>
        <w:tc>
          <w:tcPr>
            <w:tcW w:w="2158" w:type="dxa"/>
            <w:tcBorders>
              <w:top w:val="single" w:sz="4" w:space="0" w:color="000000"/>
            </w:tcBorders>
          </w:tcPr>
          <w:p w:rsidR="0018722C">
            <w:pPr>
              <w:topLinePunct/>
              <w:ind w:leftChars="0" w:left="0" w:rightChars="0" w:right="0" w:firstLineChars="0" w:firstLine="0"/>
              <w:spacing w:line="240" w:lineRule="atLeast"/>
            </w:pPr>
          </w:p>
        </w:tc>
        <w:tc>
          <w:tcPr>
            <w:tcW w:w="1287" w:type="dxa"/>
            <w:tcBorders>
              <w:top w:val="single" w:sz="4" w:space="0" w:color="000000"/>
            </w:tcBorders>
          </w:tcPr>
          <w:p w:rsidR="0018722C">
            <w:pPr>
              <w:topLinePunct/>
              <w:ind w:leftChars="0" w:left="0" w:rightChars="0" w:right="0" w:firstLineChars="0" w:firstLine="0"/>
              <w:spacing w:line="240" w:lineRule="atLeast"/>
            </w:pPr>
          </w:p>
        </w:tc>
        <w:tc>
          <w:tcPr>
            <w:tcW w:w="14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AM-111-4P2</w:t>
            </w:r>
          </w:p>
        </w:tc>
        <w:tc>
          <w:tcPr>
            <w:tcW w:w="1168" w:type="dxa"/>
            <w:tcBorders>
              <w:top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tcBorders>
          </w:tcPr>
          <w:p w:rsidR="0018722C">
            <w:pPr>
              <w:topLinePunct/>
              <w:ind w:leftChars="0" w:left="0" w:rightChars="0" w:right="0" w:firstLineChars="0" w:firstLine="0"/>
              <w:spacing w:line="240" w:lineRule="atLeast"/>
            </w:pPr>
          </w:p>
        </w:tc>
        <w:tc>
          <w:tcPr>
            <w:tcW w:w="146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AP-111-3P1</w:t>
            </w:r>
          </w:p>
        </w:tc>
        <w:tc>
          <w:tcPr>
            <w:tcW w:w="1184" w:type="dxa"/>
            <w:tcBorders>
              <w:top w:val="single" w:sz="4" w:space="0" w:color="000000"/>
            </w:tcBorders>
          </w:tcPr>
          <w:p w:rsidR="0018722C">
            <w:pPr>
              <w:topLinePunct/>
              <w:ind w:leftChars="0" w:left="0" w:rightChars="0" w:right="0" w:firstLineChars="0" w:firstLine="0"/>
              <w:spacing w:line="240" w:lineRule="atLeast"/>
            </w:pPr>
          </w:p>
        </w:tc>
        <w:tc>
          <w:tcPr>
            <w:tcW w:w="1378" w:type="dxa"/>
            <w:tcBorders>
              <w:top w:val="single" w:sz="4" w:space="0" w:color="000000"/>
            </w:tcBorders>
          </w:tcPr>
          <w:p w:rsidR="0018722C">
            <w:pPr>
              <w:topLinePunct/>
              <w:ind w:leftChars="0" w:left="0" w:rightChars="0" w:right="0" w:firstLineChars="0" w:firstLine="0"/>
              <w:spacing w:line="240" w:lineRule="atLeast"/>
            </w:pPr>
          </w:p>
        </w:tc>
        <w:tc>
          <w:tcPr>
            <w:tcW w:w="140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AP-112-3P1</w:t>
            </w:r>
          </w:p>
        </w:tc>
        <w:tc>
          <w:tcPr>
            <w:tcW w:w="1293" w:type="dxa"/>
            <w:tcBorders>
              <w:top w:val="single" w:sz="4" w:space="0" w:color="000000"/>
            </w:tcBorders>
          </w:tcPr>
          <w:p w:rsidR="0018722C">
            <w:pPr>
              <w:topLinePunct/>
              <w:ind w:leftChars="0" w:left="0" w:rightChars="0" w:right="0" w:firstLineChars="0" w:firstLine="0"/>
              <w:spacing w:line="240" w:lineRule="atLeast"/>
            </w:pPr>
          </w:p>
        </w:tc>
      </w:tr>
      <w:tr>
        <w:trPr>
          <w:trHeight w:val="480" w:hRule="atLeast"/>
        </w:trPr>
        <w:tc>
          <w:tcPr>
            <w:tcW w:w="2158" w:type="dxa"/>
            <w:tcBorders>
              <w:bottom w:val="single" w:sz="4" w:space="0" w:color="000000"/>
            </w:tcBorders>
          </w:tcPr>
          <w:p w:rsidR="0018722C">
            <w:pPr>
              <w:topLinePunct/>
              <w:ind w:leftChars="0" w:left="0" w:rightChars="0" w:right="0" w:firstLineChars="0" w:firstLine="0"/>
              <w:spacing w:line="240" w:lineRule="atLeast"/>
            </w:pPr>
          </w:p>
        </w:tc>
        <w:tc>
          <w:tcPr>
            <w:tcW w:w="12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k</w:t>
            </w:r>
          </w:p>
        </w:tc>
        <w:tc>
          <w:tcPr>
            <w:tcW w:w="14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p>
        </w:tc>
        <w:tc>
          <w:tcPr>
            <w:tcW w:w="116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c>
          <w:tcPr>
            <w:tcW w:w="137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k</w:t>
            </w:r>
          </w:p>
        </w:tc>
        <w:tc>
          <w:tcPr>
            <w:tcW w:w="146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p>
        </w:tc>
        <w:tc>
          <w:tcPr>
            <w:tcW w:w="11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c>
          <w:tcPr>
            <w:tcW w:w="13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k</w:t>
            </w:r>
          </w:p>
        </w:tc>
        <w:tc>
          <w:tcPr>
            <w:tcW w:w="14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p>
        </w:tc>
        <w:tc>
          <w:tcPr>
            <w:tcW w:w="12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r>
      <w:tr>
        <w:trPr>
          <w:trHeight w:val="460" w:hRule="atLeast"/>
        </w:trPr>
        <w:tc>
          <w:tcPr>
            <w:tcW w:w="215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零级释放动力学</w:t>
            </w:r>
          </w:p>
        </w:tc>
        <w:tc>
          <w:tcPr>
            <w:tcW w:w="128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0.36132</w:t>
            </w:r>
          </w:p>
        </w:tc>
        <w:tc>
          <w:tcPr>
            <w:tcW w:w="14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14.9716</w:t>
            </w:r>
          </w:p>
        </w:tc>
        <w:tc>
          <w:tcPr>
            <w:tcW w:w="116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0.9413</w:t>
            </w:r>
          </w:p>
        </w:tc>
        <w:tc>
          <w:tcPr>
            <w:tcW w:w="137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0.34017</w:t>
            </w:r>
          </w:p>
        </w:tc>
        <w:tc>
          <w:tcPr>
            <w:tcW w:w="146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22.33809</w:t>
            </w:r>
          </w:p>
        </w:tc>
        <w:tc>
          <w:tcPr>
            <w:tcW w:w="11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0.7995</w:t>
            </w:r>
          </w:p>
        </w:tc>
        <w:tc>
          <w:tcPr>
            <w:tcW w:w="13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0.30781</w:t>
            </w:r>
          </w:p>
        </w:tc>
        <w:tc>
          <w:tcPr>
            <w:tcW w:w="140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32.59327</w:t>
            </w:r>
          </w:p>
        </w:tc>
        <w:tc>
          <w:tcPr>
            <w:tcW w:w="129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0.7219</w:t>
            </w:r>
          </w:p>
        </w:tc>
      </w:tr>
      <w:tr>
        <w:trPr>
          <w:trHeight w:val="460" w:hRule="atLeast"/>
        </w:trPr>
        <w:tc>
          <w:tcPr>
            <w:tcW w:w="2158" w:type="dxa"/>
          </w:tcPr>
          <w:p w:rsidR="0018722C">
            <w:pPr>
              <w:topLinePunct/>
              <w:ind w:leftChars="0" w:left="0" w:rightChars="0" w:right="0" w:firstLineChars="0" w:firstLine="0"/>
              <w:spacing w:line="240" w:lineRule="atLeast"/>
            </w:pPr>
            <w:r w:rsidRPr="00000000">
              <w:rPr>
                <w:rFonts w:ascii="宋体" w:eastAsia="宋体" w:hint="eastAsia"/>
                <w:sz w:val="24"/>
                <w:szCs w:val="24"/>
              </w:rPr>
              <w:t>一级释放动力学</w:t>
            </w:r>
          </w:p>
        </w:tc>
        <w:tc>
          <w:tcPr>
            <w:tcW w:w="1287" w:type="dxa"/>
          </w:tcPr>
          <w:p w:rsidR="0018722C">
            <w:pPr>
              <w:topLinePunct/>
              <w:ind w:leftChars="0" w:left="0" w:rightChars="0" w:right="0" w:firstLineChars="0" w:firstLine="0"/>
              <w:spacing w:line="240" w:lineRule="atLeast"/>
            </w:pPr>
            <w:r w:rsidRPr="00000000">
              <w:rPr>
                <w:sz w:val="24"/>
                <w:szCs w:val="24"/>
              </w:rPr>
              <w:t>0.00963</w:t>
            </w:r>
          </w:p>
        </w:tc>
        <w:tc>
          <w:tcPr>
            <w:tcW w:w="1478" w:type="dxa"/>
          </w:tcPr>
          <w:p w:rsidR="0018722C">
            <w:pPr>
              <w:topLinePunct/>
              <w:ind w:leftChars="0" w:left="0" w:rightChars="0" w:right="0" w:firstLineChars="0" w:firstLine="0"/>
              <w:spacing w:line="240" w:lineRule="atLeast"/>
            </w:pPr>
            <w:r w:rsidRPr="00000000">
              <w:rPr>
                <w:sz w:val="24"/>
                <w:szCs w:val="24"/>
              </w:rPr>
              <w:t>-0.05063</w:t>
            </w:r>
          </w:p>
        </w:tc>
        <w:tc>
          <w:tcPr>
            <w:tcW w:w="1168" w:type="dxa"/>
          </w:tcPr>
          <w:p w:rsidR="0018722C">
            <w:pPr>
              <w:topLinePunct/>
              <w:ind w:leftChars="0" w:left="0" w:rightChars="0" w:right="0" w:firstLineChars="0" w:firstLine="0"/>
              <w:spacing w:line="240" w:lineRule="atLeast"/>
            </w:pPr>
            <w:r w:rsidRPr="00000000">
              <w:rPr>
                <w:sz w:val="24"/>
                <w:szCs w:val="24"/>
              </w:rPr>
              <w:t>0.9893</w:t>
            </w:r>
          </w:p>
        </w:tc>
        <w:tc>
          <w:tcPr>
            <w:tcW w:w="1377" w:type="dxa"/>
          </w:tcPr>
          <w:p w:rsidR="0018722C">
            <w:pPr>
              <w:topLinePunct/>
              <w:ind w:leftChars="0" w:left="0" w:rightChars="0" w:right="0" w:firstLineChars="0" w:firstLine="0"/>
              <w:spacing w:line="240" w:lineRule="atLeast"/>
            </w:pPr>
            <w:r w:rsidRPr="00000000">
              <w:rPr>
                <w:sz w:val="24"/>
                <w:szCs w:val="24"/>
              </w:rPr>
              <w:t>0.01177</w:t>
            </w:r>
          </w:p>
        </w:tc>
        <w:tc>
          <w:tcPr>
            <w:tcW w:w="1466" w:type="dxa"/>
          </w:tcPr>
          <w:p w:rsidR="0018722C">
            <w:pPr>
              <w:topLinePunct/>
              <w:ind w:leftChars="0" w:left="0" w:rightChars="0" w:right="0" w:firstLineChars="0" w:firstLine="0"/>
              <w:spacing w:line="240" w:lineRule="atLeast"/>
            </w:pPr>
            <w:r w:rsidRPr="00000000">
              <w:rPr>
                <w:sz w:val="24"/>
                <w:szCs w:val="24"/>
              </w:rPr>
              <w:t>-0.09938</w:t>
            </w:r>
          </w:p>
        </w:tc>
        <w:tc>
          <w:tcPr>
            <w:tcW w:w="1184" w:type="dxa"/>
          </w:tcPr>
          <w:p w:rsidR="0018722C">
            <w:pPr>
              <w:topLinePunct/>
              <w:ind w:leftChars="0" w:left="0" w:rightChars="0" w:right="0" w:firstLineChars="0" w:firstLine="0"/>
              <w:spacing w:line="240" w:lineRule="atLeast"/>
            </w:pPr>
            <w:r w:rsidRPr="00000000">
              <w:rPr>
                <w:sz w:val="24"/>
                <w:szCs w:val="24"/>
              </w:rPr>
              <w:t>0.9617</w:t>
            </w:r>
          </w:p>
        </w:tc>
        <w:tc>
          <w:tcPr>
            <w:tcW w:w="1378" w:type="dxa"/>
          </w:tcPr>
          <w:p w:rsidR="0018722C">
            <w:pPr>
              <w:topLinePunct/>
              <w:ind w:leftChars="0" w:left="0" w:rightChars="0" w:right="0" w:firstLineChars="0" w:firstLine="0"/>
              <w:spacing w:line="240" w:lineRule="atLeast"/>
            </w:pPr>
            <w:r w:rsidRPr="00000000">
              <w:rPr>
                <w:sz w:val="24"/>
                <w:szCs w:val="24"/>
              </w:rPr>
              <w:t>0.01502</w:t>
            </w:r>
          </w:p>
        </w:tc>
        <w:tc>
          <w:tcPr>
            <w:tcW w:w="1405" w:type="dxa"/>
          </w:tcPr>
          <w:p w:rsidR="0018722C">
            <w:pPr>
              <w:topLinePunct/>
              <w:ind w:leftChars="0" w:left="0" w:rightChars="0" w:right="0" w:firstLineChars="0" w:firstLine="0"/>
              <w:spacing w:line="240" w:lineRule="atLeast"/>
            </w:pPr>
            <w:r w:rsidRPr="00000000">
              <w:rPr>
                <w:sz w:val="24"/>
                <w:szCs w:val="24"/>
              </w:rPr>
              <w:t>-0.18995</w:t>
            </w:r>
          </w:p>
        </w:tc>
        <w:tc>
          <w:tcPr>
            <w:tcW w:w="1293" w:type="dxa"/>
          </w:tcPr>
          <w:p w:rsidR="0018722C">
            <w:pPr>
              <w:topLinePunct/>
              <w:ind w:leftChars="0" w:left="0" w:rightChars="0" w:right="0" w:firstLineChars="0" w:firstLine="0"/>
              <w:spacing w:line="240" w:lineRule="atLeast"/>
            </w:pPr>
            <w:r w:rsidRPr="00000000">
              <w:rPr>
                <w:sz w:val="24"/>
                <w:szCs w:val="24"/>
              </w:rPr>
              <w:t>0.9195</w:t>
            </w:r>
          </w:p>
        </w:tc>
      </w:tr>
      <w:tr>
        <w:trPr>
          <w:trHeight w:val="460" w:hRule="atLeast"/>
        </w:trPr>
        <w:tc>
          <w:tcPr>
            <w:tcW w:w="2158" w:type="dxa"/>
          </w:tcPr>
          <w:p w:rsidR="0018722C">
            <w:pPr>
              <w:topLinePunct/>
              <w:ind w:leftChars="0" w:left="0" w:rightChars="0" w:right="0" w:firstLineChars="0" w:firstLine="0"/>
              <w:spacing w:line="240" w:lineRule="atLeast"/>
            </w:pPr>
            <w:r w:rsidRPr="00000000">
              <w:rPr>
                <w:sz w:val="24"/>
                <w:szCs w:val="24"/>
              </w:rPr>
              <w:t>Higuchi </w:t>
            </w:r>
            <w:r w:rsidRPr="00000000">
              <w:rPr>
                <w:rFonts w:ascii="宋体" w:eastAsia="宋体" w:hint="eastAsia"/>
                <w:sz w:val="24"/>
                <w:szCs w:val="24"/>
              </w:rPr>
              <w:t>方程</w:t>
            </w:r>
          </w:p>
        </w:tc>
        <w:tc>
          <w:tcPr>
            <w:tcW w:w="1287" w:type="dxa"/>
          </w:tcPr>
          <w:p w:rsidR="0018722C">
            <w:pPr>
              <w:topLinePunct/>
              <w:ind w:leftChars="0" w:left="0" w:rightChars="0" w:right="0" w:firstLineChars="0" w:firstLine="0"/>
              <w:spacing w:line="240" w:lineRule="atLeast"/>
            </w:pPr>
            <w:r w:rsidRPr="00000000">
              <w:rPr>
                <w:sz w:val="24"/>
                <w:szCs w:val="24"/>
              </w:rPr>
              <w:t>0.06275</w:t>
            </w:r>
          </w:p>
        </w:tc>
        <w:tc>
          <w:tcPr>
            <w:tcW w:w="1478" w:type="dxa"/>
          </w:tcPr>
          <w:p w:rsidR="0018722C">
            <w:pPr>
              <w:topLinePunct/>
              <w:ind w:leftChars="0" w:left="0" w:rightChars="0" w:right="0" w:firstLineChars="0" w:firstLine="0"/>
              <w:spacing w:line="240" w:lineRule="atLeast"/>
            </w:pPr>
            <w:r w:rsidRPr="00000000">
              <w:rPr>
                <w:sz w:val="24"/>
                <w:szCs w:val="24"/>
              </w:rPr>
              <w:t>-0.03643</w:t>
            </w:r>
          </w:p>
        </w:tc>
        <w:tc>
          <w:tcPr>
            <w:tcW w:w="1168" w:type="dxa"/>
          </w:tcPr>
          <w:p w:rsidR="0018722C">
            <w:pPr>
              <w:topLinePunct/>
              <w:ind w:leftChars="0" w:left="0" w:rightChars="0" w:right="0" w:firstLineChars="0" w:firstLine="0"/>
              <w:spacing w:line="240" w:lineRule="atLeast"/>
            </w:pPr>
            <w:r w:rsidRPr="00000000">
              <w:rPr>
                <w:sz w:val="24"/>
                <w:szCs w:val="24"/>
              </w:rPr>
              <w:t>0.9813</w:t>
            </w:r>
          </w:p>
        </w:tc>
        <w:tc>
          <w:tcPr>
            <w:tcW w:w="1377" w:type="dxa"/>
          </w:tcPr>
          <w:p w:rsidR="0018722C">
            <w:pPr>
              <w:topLinePunct/>
              <w:ind w:leftChars="0" w:left="0" w:rightChars="0" w:right="0" w:firstLineChars="0" w:firstLine="0"/>
              <w:spacing w:line="240" w:lineRule="atLeast"/>
            </w:pPr>
            <w:r w:rsidRPr="00000000">
              <w:rPr>
                <w:sz w:val="24"/>
                <w:szCs w:val="24"/>
              </w:rPr>
              <w:t>0.06071</w:t>
            </w:r>
          </w:p>
        </w:tc>
        <w:tc>
          <w:tcPr>
            <w:tcW w:w="1466" w:type="dxa"/>
          </w:tcPr>
          <w:p w:rsidR="0018722C">
            <w:pPr>
              <w:topLinePunct/>
              <w:ind w:leftChars="0" w:left="0" w:rightChars="0" w:right="0" w:firstLineChars="0" w:firstLine="0"/>
              <w:spacing w:line="240" w:lineRule="atLeast"/>
            </w:pPr>
            <w:r w:rsidRPr="00000000">
              <w:rPr>
                <w:sz w:val="24"/>
                <w:szCs w:val="24"/>
              </w:rPr>
              <w:t>0.03635</w:t>
            </w:r>
          </w:p>
        </w:tc>
        <w:tc>
          <w:tcPr>
            <w:tcW w:w="1184" w:type="dxa"/>
          </w:tcPr>
          <w:p w:rsidR="0018722C">
            <w:pPr>
              <w:topLinePunct/>
              <w:ind w:leftChars="0" w:left="0" w:rightChars="0" w:right="0" w:firstLineChars="0" w:firstLine="0"/>
              <w:spacing w:line="240" w:lineRule="atLeast"/>
            </w:pPr>
            <w:r w:rsidRPr="00000000">
              <w:rPr>
                <w:sz w:val="24"/>
                <w:szCs w:val="24"/>
              </w:rPr>
              <w:t>0.9454</w:t>
            </w:r>
          </w:p>
        </w:tc>
        <w:tc>
          <w:tcPr>
            <w:tcW w:w="1378" w:type="dxa"/>
          </w:tcPr>
          <w:p w:rsidR="0018722C">
            <w:pPr>
              <w:topLinePunct/>
              <w:ind w:leftChars="0" w:left="0" w:rightChars="0" w:right="0" w:firstLineChars="0" w:firstLine="0"/>
              <w:spacing w:line="240" w:lineRule="atLeast"/>
            </w:pPr>
            <w:r w:rsidRPr="00000000">
              <w:rPr>
                <w:sz w:val="24"/>
                <w:szCs w:val="24"/>
              </w:rPr>
              <w:t>0.05612</w:t>
            </w:r>
          </w:p>
        </w:tc>
        <w:tc>
          <w:tcPr>
            <w:tcW w:w="1405" w:type="dxa"/>
          </w:tcPr>
          <w:p w:rsidR="0018722C">
            <w:pPr>
              <w:topLinePunct/>
              <w:ind w:leftChars="0" w:left="0" w:rightChars="0" w:right="0" w:firstLineChars="0" w:firstLine="0"/>
              <w:spacing w:line="240" w:lineRule="atLeast"/>
            </w:pPr>
            <w:r w:rsidRPr="00000000">
              <w:rPr>
                <w:sz w:val="24"/>
                <w:szCs w:val="24"/>
              </w:rPr>
              <w:t>0.14814</w:t>
            </w:r>
          </w:p>
        </w:tc>
        <w:tc>
          <w:tcPr>
            <w:tcW w:w="1293" w:type="dxa"/>
          </w:tcPr>
          <w:p w:rsidR="0018722C">
            <w:pPr>
              <w:topLinePunct/>
              <w:ind w:leftChars="0" w:left="0" w:rightChars="0" w:right="0" w:firstLineChars="0" w:firstLine="0"/>
              <w:spacing w:line="240" w:lineRule="atLeast"/>
            </w:pPr>
            <w:r w:rsidRPr="00000000">
              <w:rPr>
                <w:sz w:val="24"/>
                <w:szCs w:val="24"/>
              </w:rPr>
              <w:t>0.8943</w:t>
            </w:r>
          </w:p>
        </w:tc>
      </w:tr>
      <w:tr>
        <w:trPr>
          <w:trHeight w:val="460" w:hRule="atLeast"/>
        </w:trPr>
        <w:tc>
          <w:tcPr>
            <w:tcW w:w="2158" w:type="dxa"/>
          </w:tcPr>
          <w:p w:rsidR="0018722C">
            <w:pPr>
              <w:topLinePunct/>
              <w:ind w:leftChars="0" w:left="0" w:rightChars="0" w:right="0" w:firstLineChars="0" w:firstLine="0"/>
              <w:spacing w:line="240" w:lineRule="atLeast"/>
            </w:pPr>
            <w:r w:rsidRPr="00000000">
              <w:rPr>
                <w:sz w:val="24"/>
                <w:szCs w:val="24"/>
              </w:rPr>
              <w:t>Ritger-peppas </w:t>
            </w:r>
            <w:r w:rsidRPr="00000000">
              <w:rPr>
                <w:rFonts w:ascii="宋体" w:eastAsia="宋体" w:hint="eastAsia"/>
                <w:sz w:val="24"/>
                <w:szCs w:val="24"/>
              </w:rPr>
              <w:t>方程</w:t>
            </w:r>
          </w:p>
        </w:tc>
        <w:tc>
          <w:tcPr>
            <w:tcW w:w="1287" w:type="dxa"/>
          </w:tcPr>
          <w:p w:rsidR="0018722C">
            <w:pPr>
              <w:topLinePunct/>
              <w:ind w:leftChars="0" w:left="0" w:rightChars="0" w:right="0" w:firstLineChars="0" w:firstLine="0"/>
              <w:spacing w:line="240" w:lineRule="atLeast"/>
            </w:pPr>
            <w:r w:rsidRPr="00000000">
              <w:rPr>
                <w:sz w:val="24"/>
                <w:szCs w:val="24"/>
              </w:rPr>
              <w:t>0.51634</w:t>
            </w:r>
          </w:p>
        </w:tc>
        <w:tc>
          <w:tcPr>
            <w:tcW w:w="1478" w:type="dxa"/>
          </w:tcPr>
          <w:p w:rsidR="0018722C">
            <w:pPr>
              <w:topLinePunct/>
              <w:ind w:leftChars="0" w:left="0" w:rightChars="0" w:right="0" w:firstLineChars="0" w:firstLine="0"/>
              <w:spacing w:line="240" w:lineRule="atLeast"/>
            </w:pPr>
            <w:r w:rsidRPr="00000000">
              <w:rPr>
                <w:sz w:val="24"/>
                <w:szCs w:val="24"/>
              </w:rPr>
              <w:t>-2.90631</w:t>
            </w:r>
          </w:p>
        </w:tc>
        <w:tc>
          <w:tcPr>
            <w:tcW w:w="1168" w:type="dxa"/>
          </w:tcPr>
          <w:p w:rsidR="0018722C">
            <w:pPr>
              <w:topLinePunct/>
              <w:ind w:leftChars="0" w:left="0" w:rightChars="0" w:right="0" w:firstLineChars="0" w:firstLine="0"/>
              <w:spacing w:line="240" w:lineRule="atLeast"/>
            </w:pPr>
            <w:r w:rsidRPr="00000000">
              <w:rPr>
                <w:sz w:val="24"/>
                <w:szCs w:val="24"/>
              </w:rPr>
              <w:t>0.9771</w:t>
            </w:r>
          </w:p>
        </w:tc>
        <w:tc>
          <w:tcPr>
            <w:tcW w:w="1377" w:type="dxa"/>
          </w:tcPr>
          <w:p w:rsidR="0018722C">
            <w:pPr>
              <w:topLinePunct/>
              <w:ind w:leftChars="0" w:left="0" w:rightChars="0" w:right="0" w:firstLineChars="0" w:firstLine="0"/>
              <w:spacing w:line="240" w:lineRule="atLeast"/>
            </w:pPr>
            <w:r w:rsidRPr="00000000">
              <w:rPr>
                <w:sz w:val="24"/>
                <w:szCs w:val="24"/>
              </w:rPr>
              <w:t>0.41945</w:t>
            </w:r>
          </w:p>
        </w:tc>
        <w:tc>
          <w:tcPr>
            <w:tcW w:w="1466" w:type="dxa"/>
          </w:tcPr>
          <w:p w:rsidR="0018722C">
            <w:pPr>
              <w:topLinePunct/>
              <w:ind w:leftChars="0" w:left="0" w:rightChars="0" w:right="0" w:firstLineChars="0" w:firstLine="0"/>
              <w:spacing w:line="240" w:lineRule="atLeast"/>
            </w:pPr>
            <w:r w:rsidRPr="00000000">
              <w:rPr>
                <w:sz w:val="24"/>
                <w:szCs w:val="24"/>
              </w:rPr>
              <w:t>-2.356</w:t>
            </w:r>
          </w:p>
        </w:tc>
        <w:tc>
          <w:tcPr>
            <w:tcW w:w="1184" w:type="dxa"/>
          </w:tcPr>
          <w:p w:rsidR="0018722C">
            <w:pPr>
              <w:topLinePunct/>
              <w:ind w:leftChars="0" w:left="0" w:rightChars="0" w:right="0" w:firstLineChars="0" w:firstLine="0"/>
              <w:spacing w:line="240" w:lineRule="atLeast"/>
            </w:pPr>
            <w:r w:rsidRPr="00000000">
              <w:rPr>
                <w:sz w:val="24"/>
                <w:szCs w:val="24"/>
              </w:rPr>
              <w:t>0.9597</w:t>
            </w:r>
          </w:p>
        </w:tc>
        <w:tc>
          <w:tcPr>
            <w:tcW w:w="1378" w:type="dxa"/>
          </w:tcPr>
          <w:p w:rsidR="0018722C">
            <w:pPr>
              <w:topLinePunct/>
              <w:ind w:leftChars="0" w:left="0" w:rightChars="0" w:right="0" w:firstLineChars="0" w:firstLine="0"/>
              <w:spacing w:line="240" w:lineRule="atLeast"/>
            </w:pPr>
            <w:r w:rsidRPr="00000000">
              <w:rPr>
                <w:sz w:val="24"/>
                <w:szCs w:val="24"/>
              </w:rPr>
              <w:t>0.32591</w:t>
            </w:r>
          </w:p>
        </w:tc>
        <w:tc>
          <w:tcPr>
            <w:tcW w:w="1405" w:type="dxa"/>
          </w:tcPr>
          <w:p w:rsidR="0018722C">
            <w:pPr>
              <w:topLinePunct/>
              <w:ind w:leftChars="0" w:left="0" w:rightChars="0" w:right="0" w:firstLineChars="0" w:firstLine="0"/>
              <w:spacing w:line="240" w:lineRule="atLeast"/>
            </w:pPr>
            <w:r w:rsidRPr="00000000">
              <w:rPr>
                <w:sz w:val="24"/>
                <w:szCs w:val="24"/>
              </w:rPr>
              <w:t>-1.81499</w:t>
            </w:r>
          </w:p>
        </w:tc>
        <w:tc>
          <w:tcPr>
            <w:tcW w:w="1293" w:type="dxa"/>
          </w:tcPr>
          <w:p w:rsidR="0018722C">
            <w:pPr>
              <w:topLinePunct/>
              <w:ind w:leftChars="0" w:left="0" w:rightChars="0" w:right="0" w:firstLineChars="0" w:firstLine="0"/>
              <w:spacing w:line="240" w:lineRule="atLeast"/>
            </w:pPr>
            <w:r w:rsidRPr="00000000">
              <w:rPr>
                <w:sz w:val="24"/>
                <w:szCs w:val="24"/>
              </w:rPr>
              <w:t>0.9455</w:t>
            </w:r>
          </w:p>
        </w:tc>
      </w:tr>
      <w:tr>
        <w:trPr>
          <w:trHeight w:val="460" w:hRule="atLeast"/>
        </w:trPr>
        <w:tc>
          <w:tcPr>
            <w:tcW w:w="2158" w:type="dxa"/>
          </w:tcPr>
          <w:p w:rsidR="0018722C">
            <w:pPr>
              <w:topLinePunct/>
              <w:ind w:leftChars="0" w:left="0" w:rightChars="0" w:right="0" w:firstLineChars="0" w:firstLine="0"/>
              <w:spacing w:line="240" w:lineRule="atLeast"/>
            </w:pPr>
            <w:r w:rsidRPr="00000000">
              <w:rPr>
                <w:sz w:val="24"/>
                <w:szCs w:val="24"/>
              </w:rPr>
              <w:t>Weibull </w:t>
            </w:r>
            <w:r w:rsidRPr="00000000">
              <w:rPr>
                <w:rFonts w:ascii="宋体" w:eastAsia="宋体" w:hint="eastAsia"/>
                <w:sz w:val="24"/>
                <w:szCs w:val="24"/>
              </w:rPr>
              <w:t>方程</w:t>
            </w:r>
          </w:p>
        </w:tc>
        <w:tc>
          <w:tcPr>
            <w:tcW w:w="1287" w:type="dxa"/>
          </w:tcPr>
          <w:p w:rsidR="0018722C">
            <w:pPr>
              <w:topLinePunct/>
              <w:ind w:leftChars="0" w:left="0" w:rightChars="0" w:right="0" w:firstLineChars="0" w:firstLine="0"/>
              <w:spacing w:line="240" w:lineRule="atLeast"/>
            </w:pPr>
            <w:r w:rsidRPr="00000000">
              <w:rPr>
                <w:sz w:val="24"/>
                <w:szCs w:val="24"/>
              </w:rPr>
              <w:t>0.80569</w:t>
            </w:r>
          </w:p>
        </w:tc>
        <w:tc>
          <w:tcPr>
            <w:tcW w:w="1478" w:type="dxa"/>
          </w:tcPr>
          <w:p w:rsidR="0018722C">
            <w:pPr>
              <w:topLinePunct/>
              <w:ind w:leftChars="0" w:left="0" w:rightChars="0" w:right="0" w:firstLineChars="0" w:firstLine="0"/>
              <w:spacing w:line="240" w:lineRule="atLeast"/>
            </w:pPr>
            <w:r w:rsidRPr="00000000">
              <w:rPr>
                <w:sz w:val="24"/>
                <w:szCs w:val="24"/>
              </w:rPr>
              <w:t>-3.69603</w:t>
            </w:r>
          </w:p>
        </w:tc>
        <w:tc>
          <w:tcPr>
            <w:tcW w:w="1168" w:type="dxa"/>
          </w:tcPr>
          <w:p w:rsidR="0018722C">
            <w:pPr>
              <w:topLinePunct/>
              <w:ind w:leftChars="0" w:left="0" w:rightChars="0" w:right="0" w:firstLineChars="0" w:firstLine="0"/>
              <w:spacing w:line="240" w:lineRule="atLeast"/>
            </w:pPr>
            <w:r w:rsidRPr="00000000">
              <w:rPr>
                <w:sz w:val="24"/>
                <w:szCs w:val="24"/>
              </w:rPr>
              <w:t>0.9984</w:t>
            </w:r>
          </w:p>
        </w:tc>
        <w:tc>
          <w:tcPr>
            <w:tcW w:w="1377" w:type="dxa"/>
          </w:tcPr>
          <w:p w:rsidR="0018722C">
            <w:pPr>
              <w:topLinePunct/>
              <w:ind w:leftChars="0" w:left="0" w:rightChars="0" w:right="0" w:firstLineChars="0" w:firstLine="0"/>
              <w:spacing w:line="240" w:lineRule="atLeast"/>
            </w:pPr>
            <w:r w:rsidRPr="00000000">
              <w:rPr>
                <w:sz w:val="24"/>
                <w:szCs w:val="24"/>
              </w:rPr>
              <w:t>0.68925</w:t>
            </w:r>
          </w:p>
        </w:tc>
        <w:tc>
          <w:tcPr>
            <w:tcW w:w="1466" w:type="dxa"/>
          </w:tcPr>
          <w:p w:rsidR="0018722C">
            <w:pPr>
              <w:topLinePunct/>
              <w:ind w:leftChars="0" w:left="0" w:rightChars="0" w:right="0" w:firstLineChars="0" w:firstLine="0"/>
              <w:spacing w:line="240" w:lineRule="atLeast"/>
            </w:pPr>
            <w:r w:rsidRPr="00000000">
              <w:rPr>
                <w:sz w:val="24"/>
                <w:szCs w:val="24"/>
              </w:rPr>
              <w:t>-2.97382</w:t>
            </w:r>
          </w:p>
        </w:tc>
        <w:tc>
          <w:tcPr>
            <w:tcW w:w="1184" w:type="dxa"/>
          </w:tcPr>
          <w:p w:rsidR="0018722C">
            <w:pPr>
              <w:topLinePunct/>
              <w:ind w:leftChars="0" w:left="0" w:rightChars="0" w:right="0" w:firstLineChars="0" w:firstLine="0"/>
              <w:spacing w:line="240" w:lineRule="atLeast"/>
            </w:pPr>
            <w:r w:rsidRPr="00000000">
              <w:rPr>
                <w:sz w:val="24"/>
                <w:szCs w:val="24"/>
              </w:rPr>
              <w:t>0.9938</w:t>
            </w:r>
          </w:p>
        </w:tc>
        <w:tc>
          <w:tcPr>
            <w:tcW w:w="1378" w:type="dxa"/>
          </w:tcPr>
          <w:p w:rsidR="0018722C">
            <w:pPr>
              <w:topLinePunct/>
              <w:ind w:leftChars="0" w:left="0" w:rightChars="0" w:right="0" w:firstLineChars="0" w:firstLine="0"/>
              <w:spacing w:line="240" w:lineRule="atLeast"/>
            </w:pPr>
            <w:r w:rsidRPr="00000000">
              <w:rPr>
                <w:sz w:val="24"/>
                <w:szCs w:val="24"/>
              </w:rPr>
              <w:t>0.5749</w:t>
            </w:r>
          </w:p>
        </w:tc>
        <w:tc>
          <w:tcPr>
            <w:tcW w:w="1405" w:type="dxa"/>
          </w:tcPr>
          <w:p w:rsidR="0018722C">
            <w:pPr>
              <w:topLinePunct/>
              <w:ind w:leftChars="0" w:left="0" w:rightChars="0" w:right="0" w:firstLineChars="0" w:firstLine="0"/>
              <w:spacing w:line="240" w:lineRule="atLeast"/>
            </w:pPr>
            <w:r w:rsidRPr="00000000">
              <w:rPr>
                <w:sz w:val="24"/>
                <w:szCs w:val="24"/>
              </w:rPr>
              <w:t>-2.23958</w:t>
            </w:r>
          </w:p>
        </w:tc>
        <w:tc>
          <w:tcPr>
            <w:tcW w:w="1293" w:type="dxa"/>
          </w:tcPr>
          <w:p w:rsidR="0018722C">
            <w:pPr>
              <w:topLinePunct/>
              <w:ind w:leftChars="0" w:left="0" w:rightChars="0" w:right="0" w:firstLineChars="0" w:firstLine="0"/>
              <w:spacing w:line="240" w:lineRule="atLeast"/>
            </w:pPr>
            <w:r w:rsidRPr="00000000">
              <w:rPr>
                <w:sz w:val="24"/>
                <w:szCs w:val="24"/>
              </w:rPr>
              <w:t>0.9876</w:t>
            </w:r>
          </w:p>
        </w:tc>
      </w:tr>
      <w:tr>
        <w:trPr>
          <w:trHeight w:val="460" w:hRule="atLeast"/>
        </w:trPr>
        <w:tc>
          <w:tcPr>
            <w:tcW w:w="2158" w:type="dxa"/>
          </w:tcPr>
          <w:p w:rsidR="0018722C">
            <w:pPr>
              <w:topLinePunct/>
              <w:ind w:leftChars="0" w:left="0" w:rightChars="0" w:right="0" w:firstLineChars="0" w:firstLine="0"/>
              <w:spacing w:line="240" w:lineRule="atLeast"/>
            </w:pPr>
            <w:r w:rsidRPr="00000000">
              <w:rPr>
                <w:sz w:val="24"/>
                <w:szCs w:val="24"/>
              </w:rPr>
              <w:t>Hixcon-Crowe </w:t>
            </w:r>
            <w:r w:rsidRPr="00000000">
              <w:rPr>
                <w:rFonts w:ascii="宋体" w:eastAsia="宋体" w:hint="eastAsia"/>
                <w:sz w:val="24"/>
                <w:szCs w:val="24"/>
              </w:rPr>
              <w:t>方程</w:t>
            </w:r>
          </w:p>
        </w:tc>
        <w:tc>
          <w:tcPr>
            <w:tcW w:w="1287" w:type="dxa"/>
          </w:tcPr>
          <w:p w:rsidR="0018722C">
            <w:pPr>
              <w:topLinePunct/>
              <w:ind w:leftChars="0" w:left="0" w:rightChars="0" w:right="0" w:firstLineChars="0" w:firstLine="0"/>
              <w:spacing w:line="240" w:lineRule="atLeast"/>
            </w:pPr>
            <w:r w:rsidRPr="00000000">
              <w:rPr>
                <w:sz w:val="24"/>
                <w:szCs w:val="24"/>
              </w:rPr>
              <w:t>0.00246</w:t>
            </w:r>
          </w:p>
        </w:tc>
        <w:tc>
          <w:tcPr>
            <w:tcW w:w="1478" w:type="dxa"/>
          </w:tcPr>
          <w:p w:rsidR="0018722C">
            <w:pPr>
              <w:topLinePunct/>
              <w:ind w:leftChars="0" w:left="0" w:rightChars="0" w:right="0" w:firstLineChars="0" w:firstLine="0"/>
              <w:spacing w:line="240" w:lineRule="atLeast"/>
            </w:pPr>
            <w:r w:rsidRPr="00000000">
              <w:rPr>
                <w:sz w:val="24"/>
                <w:szCs w:val="24"/>
              </w:rPr>
              <w:t>0.97392</w:t>
            </w:r>
          </w:p>
        </w:tc>
        <w:tc>
          <w:tcPr>
            <w:tcW w:w="1168" w:type="dxa"/>
          </w:tcPr>
          <w:p w:rsidR="0018722C">
            <w:pPr>
              <w:topLinePunct/>
              <w:ind w:leftChars="0" w:left="0" w:rightChars="0" w:right="0" w:firstLineChars="0" w:firstLine="0"/>
              <w:spacing w:line="240" w:lineRule="atLeast"/>
            </w:pPr>
            <w:r w:rsidRPr="00000000">
              <w:rPr>
                <w:sz w:val="24"/>
                <w:szCs w:val="24"/>
              </w:rPr>
              <w:t>0.9695</w:t>
            </w:r>
          </w:p>
        </w:tc>
        <w:tc>
          <w:tcPr>
            <w:tcW w:w="1377" w:type="dxa"/>
          </w:tcPr>
          <w:p w:rsidR="0018722C">
            <w:pPr>
              <w:topLinePunct/>
              <w:ind w:leftChars="0" w:left="0" w:rightChars="0" w:right="0" w:firstLineChars="0" w:firstLine="0"/>
              <w:spacing w:line="240" w:lineRule="atLeast"/>
            </w:pPr>
            <w:r w:rsidRPr="00000000">
              <w:rPr>
                <w:sz w:val="24"/>
                <w:szCs w:val="24"/>
              </w:rPr>
              <w:t>0.00285</w:t>
            </w:r>
          </w:p>
        </w:tc>
        <w:tc>
          <w:tcPr>
            <w:tcW w:w="1466" w:type="dxa"/>
          </w:tcPr>
          <w:p w:rsidR="0018722C">
            <w:pPr>
              <w:topLinePunct/>
              <w:ind w:leftChars="0" w:left="0" w:rightChars="0" w:right="0" w:firstLineChars="0" w:firstLine="0"/>
              <w:spacing w:line="240" w:lineRule="atLeast"/>
            </w:pPr>
            <w:r w:rsidRPr="00000000">
              <w:rPr>
                <w:sz w:val="24"/>
                <w:szCs w:val="24"/>
              </w:rPr>
              <w:t>0.9553</w:t>
            </w:r>
          </w:p>
        </w:tc>
        <w:tc>
          <w:tcPr>
            <w:tcW w:w="1184" w:type="dxa"/>
          </w:tcPr>
          <w:p w:rsidR="0018722C">
            <w:pPr>
              <w:topLinePunct/>
              <w:ind w:leftChars="0" w:left="0" w:rightChars="0" w:right="0" w:firstLineChars="0" w:firstLine="0"/>
              <w:spacing w:line="240" w:lineRule="atLeast"/>
            </w:pPr>
            <w:r w:rsidRPr="00000000">
              <w:rPr>
                <w:sz w:val="24"/>
                <w:szCs w:val="24"/>
              </w:rPr>
              <w:t>0.9265</w:t>
            </w:r>
          </w:p>
        </w:tc>
        <w:tc>
          <w:tcPr>
            <w:tcW w:w="1378" w:type="dxa"/>
          </w:tcPr>
          <w:p w:rsidR="0018722C">
            <w:pPr>
              <w:topLinePunct/>
              <w:ind w:leftChars="0" w:left="0" w:rightChars="0" w:right="0" w:firstLineChars="0" w:firstLine="0"/>
              <w:spacing w:line="240" w:lineRule="atLeast"/>
            </w:pPr>
            <w:r w:rsidRPr="00000000">
              <w:rPr>
                <w:sz w:val="24"/>
                <w:szCs w:val="24"/>
              </w:rPr>
              <w:t>0.00357</w:t>
            </w:r>
          </w:p>
        </w:tc>
        <w:tc>
          <w:tcPr>
            <w:tcW w:w="1405" w:type="dxa"/>
          </w:tcPr>
          <w:p w:rsidR="0018722C">
            <w:pPr>
              <w:topLinePunct/>
              <w:ind w:leftChars="0" w:left="0" w:rightChars="0" w:right="0" w:firstLineChars="0" w:firstLine="0"/>
              <w:spacing w:line="240" w:lineRule="atLeast"/>
            </w:pPr>
            <w:r w:rsidRPr="00000000">
              <w:rPr>
                <w:sz w:val="24"/>
                <w:szCs w:val="24"/>
              </w:rPr>
              <w:t>0.92654</w:t>
            </w:r>
          </w:p>
        </w:tc>
        <w:tc>
          <w:tcPr>
            <w:tcW w:w="1293" w:type="dxa"/>
          </w:tcPr>
          <w:p w:rsidR="0018722C">
            <w:pPr>
              <w:topLinePunct/>
              <w:ind w:leftChars="0" w:left="0" w:rightChars="0" w:right="0" w:firstLineChars="0" w:firstLine="0"/>
              <w:spacing w:line="240" w:lineRule="atLeast"/>
            </w:pPr>
            <w:r w:rsidRPr="00000000">
              <w:rPr>
                <w:sz w:val="24"/>
                <w:szCs w:val="24"/>
              </w:rPr>
              <w:t>0.8773</w:t>
            </w:r>
          </w:p>
        </w:tc>
      </w:tr>
      <w:tr>
        <w:trPr>
          <w:trHeight w:val="460" w:hRule="atLeast"/>
        </w:trPr>
        <w:tc>
          <w:tcPr>
            <w:tcW w:w="215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Neibergull </w:t>
            </w:r>
            <w:r w:rsidRPr="00000000">
              <w:rPr>
                <w:rFonts w:ascii="宋体" w:eastAsia="宋体" w:hint="eastAsia"/>
                <w:sz w:val="24"/>
                <w:szCs w:val="24"/>
              </w:rPr>
              <w:t>方程</w:t>
            </w:r>
          </w:p>
        </w:tc>
        <w:tc>
          <w:tcPr>
            <w:tcW w:w="12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-0.00317</w:t>
            </w:r>
          </w:p>
        </w:tc>
        <w:tc>
          <w:tcPr>
            <w:tcW w:w="14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-9.5309</w:t>
            </w:r>
          </w:p>
        </w:tc>
        <w:tc>
          <w:tcPr>
            <w:tcW w:w="116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0.9545</w:t>
            </w:r>
          </w:p>
        </w:tc>
        <w:tc>
          <w:tcPr>
            <w:tcW w:w="137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-0.00362</w:t>
            </w:r>
          </w:p>
        </w:tc>
        <w:tc>
          <w:tcPr>
            <w:tcW w:w="146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-0.92464</w:t>
            </w:r>
          </w:p>
        </w:tc>
        <w:tc>
          <w:tcPr>
            <w:tcW w:w="11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0.9035</w:t>
            </w:r>
          </w:p>
        </w:tc>
        <w:tc>
          <w:tcPr>
            <w:tcW w:w="13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-0.00532</w:t>
            </w:r>
          </w:p>
        </w:tc>
        <w:tc>
          <w:tcPr>
            <w:tcW w:w="14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-0.89672</w:t>
            </w:r>
          </w:p>
        </w:tc>
        <w:tc>
          <w:tcPr>
            <w:tcW w:w="12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0.8719</w:t>
            </w:r>
          </w:p>
        </w:tc>
      </w:tr>
    </w:tbl>
    <w:p w:rsidR="0018722C">
      <w:spacing w:beforeLines="0" w:before="0" w:afterLines="0" w:after="0" w:line="440" w:lineRule="auto"/>
      <w:pPr>
        <w:sectPr w:rsidR="00556256">
          <w:footerReference w:type="first" r:id="rId122"/>
          <w:footerReference w:type="default" r:id="rId123"/>
          <w:footerReference w:type="even" r:id="rId124"/>
          <w:headerReference w:type="first" r:id="rId125"/>
          <w:headerReference w:type="default" r:id="rId126"/>
          <w:headerReference w:type="even" r:id="rId127"/>
          <w:pgSz w:w="16840" w:h="11910" w:orient="landscape"/>
          <w:pgMar w:top="1418" w:right="1134" w:bottom="1134" w:left="1418" w:header="851" w:footer="907" w:gutter="0"/>
          <w:cols w:space="720"/>
          <w:titlePg/>
          <w:docGrid w:type="lines" w:linePitch="326"/>
        </w:sectPr>
        <w:topLinePunct/>
        <w:pStyle w:val="affa"/>
      </w:pPr>
    </w:p>
    <w:p w:rsidR="0018722C">
      <w:pPr>
        <w:pStyle w:val="Heading2"/>
        <w:topLinePunct/>
        <w:ind w:left="171" w:hangingChars="171" w:hanging="171"/>
      </w:pPr>
      <w:bookmarkStart w:id="491128" w:name="_Toc686491128"/>
      <w:bookmarkStart w:name="4 本章小结 " w:id="164"/>
      <w:bookmarkEnd w:id="164"/>
      <w:r>
        <w:t>4</w:t>
      </w:r>
      <w:r>
        <w:t xml:space="preserve"> </w:t>
      </w:r>
      <w:r/>
      <w:bookmarkStart w:name="_bookmark72" w:id="165"/>
      <w:bookmarkEnd w:id="165"/>
      <w:r/>
      <w:bookmarkStart w:name="_bookmark72" w:id="166"/>
      <w:bookmarkEnd w:id="166"/>
      <w:r>
        <w:t>本章小结</w:t>
      </w:r>
      <w:bookmarkEnd w:id="491128"/>
    </w:p>
    <w:p w:rsidR="0018722C">
      <w:pPr>
        <w:topLinePunct/>
      </w:pPr>
      <w:r>
        <w:t>本章通过</w:t>
      </w:r>
      <w:r>
        <w:rPr>
          <w:rFonts w:ascii="Times New Roman" w:hAnsi="Times New Roman" w:eastAsia="Times New Roman"/>
        </w:rPr>
        <w:t>FT-IR</w:t>
      </w:r>
      <w:r>
        <w:t>、</w:t>
      </w:r>
      <w:r>
        <w:rPr>
          <w:rFonts w:ascii="Times New Roman" w:hAnsi="Times New Roman" w:eastAsia="Times New Roman"/>
        </w:rPr>
        <w:t>DLS</w:t>
      </w:r>
      <w:r>
        <w:t>、</w:t>
      </w:r>
      <w:r>
        <w:rPr>
          <w:rFonts w:ascii="Times New Roman" w:hAnsi="Times New Roman" w:eastAsia="Times New Roman"/>
        </w:rPr>
        <w:t>TEM</w:t>
      </w:r>
      <w:r>
        <w:t>等手段对由合成的两亲性多臂嵌段</w:t>
      </w:r>
      <w:r>
        <w:rPr>
          <w:rFonts w:ascii="Times New Roman" w:hAnsi="Times New Roman" w:eastAsia="Times New Roman"/>
        </w:rPr>
        <w:t>β-CD</w:t>
      </w:r>
      <w:r>
        <w:t>衍生物</w:t>
      </w:r>
      <w:r>
        <w:t>（</w:t>
      </w:r>
      <w:r>
        <w:rPr>
          <w:rFonts w:ascii="Times New Roman" w:hAnsi="Times New Roman" w:eastAsia="Times New Roman"/>
        </w:rPr>
        <w:t>β-CD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AA-co-MMA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-b-PVP</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x</w:t>
      </w:r>
      <w:r>
        <w:t>）</w:t>
      </w:r>
      <w:r>
        <w:t>制备所得</w:t>
      </w:r>
      <w:r>
        <w:rPr>
          <w:rFonts w:ascii="Times New Roman" w:hAnsi="Times New Roman" w:eastAsia="Times New Roman"/>
        </w:rPr>
        <w:t>VP</w:t>
      </w:r>
      <w:r>
        <w:t>胶束进行了理化性质的表征，</w:t>
      </w:r>
      <w:r>
        <w:t>并对</w:t>
      </w:r>
      <w:r>
        <w:rPr>
          <w:rFonts w:ascii="Times New Roman" w:hAnsi="Times New Roman" w:eastAsia="Times New Roman"/>
        </w:rPr>
        <w:t>VP</w:t>
      </w:r>
      <w:r>
        <w:t>胶束的体外释放行为进行了研究，以确证合成的聚合物能较好地作为药</w:t>
      </w:r>
      <w:r>
        <w:t>物载体，并具有一定的缓释性能与</w:t>
      </w:r>
      <w:r>
        <w:rPr>
          <w:rFonts w:ascii="Times New Roman" w:hAnsi="Times New Roman" w:eastAsia="Times New Roman"/>
        </w:rPr>
        <w:t>pH</w:t>
      </w:r>
      <w:r>
        <w:t>敏感特性，为后续进行的体内行为研究作好了铺垫。</w:t>
      </w:r>
    </w:p>
    <w:p w:rsidR="0018722C">
      <w:pPr>
        <w:pStyle w:val="Heading1"/>
        <w:topLinePunct/>
      </w:pPr>
      <w:bookmarkStart w:id="491129" w:name="_Toc686491129"/>
      <w:bookmarkStart w:name="第五章 载药胶束在大鼠体内的组织分布研究 " w:id="167"/>
      <w:bookmarkEnd w:id="167"/>
      <w:r/>
      <w:bookmarkStart w:name="_bookmark73" w:id="168"/>
      <w:bookmarkEnd w:id="168"/>
      <w:r/>
      <w:r>
        <w:t>第五章</w:t>
      </w:r>
      <w:r>
        <w:t xml:space="preserve">  </w:t>
      </w:r>
      <w:r w:rsidRPr="00DB64CE">
        <w:t>载药胶束在大鼠体内的组织分布研究</w:t>
      </w:r>
      <w:bookmarkEnd w:id="491129"/>
    </w:p>
    <w:p w:rsidR="0018722C">
      <w:pPr>
        <w:pStyle w:val="Heading2"/>
        <w:topLinePunct/>
        <w:ind w:left="171" w:hangingChars="171" w:hanging="171"/>
      </w:pPr>
      <w:bookmarkStart w:id="491130" w:name="_Toc686491130"/>
      <w:bookmarkStart w:name="1 引言 " w:id="169"/>
      <w:bookmarkEnd w:id="169"/>
      <w:r>
        <w:t>1</w:t>
      </w:r>
      <w:r>
        <w:t xml:space="preserve"> </w:t>
      </w:r>
      <w:r/>
      <w:bookmarkStart w:name="_bookmark74" w:id="170"/>
      <w:bookmarkEnd w:id="170"/>
      <w:r/>
      <w:bookmarkStart w:name="_bookmark74" w:id="171"/>
      <w:bookmarkEnd w:id="171"/>
      <w:r>
        <w:t>引言</w:t>
      </w:r>
      <w:bookmarkEnd w:id="491130"/>
    </w:p>
    <w:p w:rsidR="0018722C">
      <w:pPr>
        <w:topLinePunct/>
      </w:pPr>
      <w:r>
        <w:t>在前一章，我们分别研究了</w:t>
      </w:r>
      <w:r>
        <w:rPr>
          <w:rFonts w:ascii="Times New Roman" w:eastAsia="Times New Roman"/>
        </w:rPr>
        <w:t>VP</w:t>
      </w:r>
      <w:r>
        <w:t>胶束在不同</w:t>
      </w:r>
      <w:r>
        <w:rPr>
          <w:rFonts w:ascii="Times New Roman" w:eastAsia="Times New Roman"/>
        </w:rPr>
        <w:t>pH</w:t>
      </w:r>
      <w:r>
        <w:t>环境下和不同聚合物组成的</w:t>
      </w:r>
    </w:p>
    <w:p w:rsidR="0018722C">
      <w:pPr>
        <w:topLinePunct/>
      </w:pPr>
      <w:r>
        <w:rPr>
          <w:rFonts w:ascii="Times New Roman" w:hAnsi="Times New Roman" w:eastAsia="Times New Roman"/>
        </w:rPr>
        <w:t>VP</w:t>
      </w:r>
      <w:r>
        <w:t>胶束在同一种</w:t>
      </w:r>
      <w:r>
        <w:rPr>
          <w:rFonts w:ascii="Times New Roman" w:hAnsi="Times New Roman" w:eastAsia="Times New Roman"/>
        </w:rPr>
        <w:t>pH</w:t>
      </w:r>
      <w:r>
        <w:t>环境下的体外释药行为，初步证实了</w:t>
      </w:r>
      <w:r>
        <w:rPr>
          <w:rFonts w:ascii="Times New Roman" w:hAnsi="Times New Roman" w:eastAsia="Times New Roman"/>
        </w:rPr>
        <w:t>VP</w:t>
      </w:r>
      <w:r>
        <w:t>胶束在体外具有不</w:t>
      </w:r>
      <w:r>
        <w:t>同程度的缓释性能，且有一定的</w:t>
      </w:r>
      <w:r>
        <w:rPr>
          <w:rFonts w:ascii="Times New Roman" w:hAnsi="Times New Roman" w:eastAsia="Times New Roman"/>
        </w:rPr>
        <w:t>pH</w:t>
      </w:r>
      <w:r>
        <w:t>敏感特性。为了进一步考察</w:t>
      </w:r>
      <w:r>
        <w:rPr>
          <w:rFonts w:ascii="Times New Roman" w:hAnsi="Times New Roman" w:eastAsia="Times New Roman"/>
        </w:rPr>
        <w:t>VP</w:t>
      </w:r>
      <w:r>
        <w:t>胶束的体内</w:t>
      </w:r>
      <w:r>
        <w:t>行为规律，本章就系列两亲性</w:t>
      </w:r>
      <w:r>
        <w:rPr>
          <w:rFonts w:ascii="Times New Roman" w:hAnsi="Times New Roman" w:eastAsia="Times New Roman"/>
        </w:rPr>
        <w:t>β-CD</w:t>
      </w:r>
      <w:r>
        <w:t>星型聚合物中的</w:t>
      </w:r>
      <w:r>
        <w:rPr>
          <w:rFonts w:ascii="Times New Roman" w:hAnsi="Times New Roman" w:eastAsia="Times New Roman"/>
        </w:rPr>
        <w:t>2</w:t>
      </w:r>
      <w:r>
        <w:t>种制备的</w:t>
      </w:r>
      <w:r>
        <w:rPr>
          <w:rFonts w:ascii="Times New Roman" w:hAnsi="Times New Roman" w:eastAsia="Times New Roman"/>
        </w:rPr>
        <w:t>VP</w:t>
      </w:r>
      <w:r>
        <w:t>胶束进行大</w:t>
      </w:r>
      <w:r>
        <w:t>鼠体内药动学与组织分布研究，并以市售长春西汀注射液为对照，了解</w:t>
      </w:r>
      <w:r>
        <w:rPr>
          <w:rFonts w:ascii="Times New Roman" w:hAnsi="Times New Roman" w:eastAsia="Times New Roman"/>
        </w:rPr>
        <w:t>VP</w:t>
      </w:r>
      <w:r>
        <w:t>胶束在体内的分布特性与缓释性能。</w:t>
      </w:r>
    </w:p>
    <w:p w:rsidR="0018722C">
      <w:pPr>
        <w:pStyle w:val="Heading2"/>
        <w:topLinePunct/>
        <w:ind w:left="171" w:hangingChars="171" w:hanging="171"/>
      </w:pPr>
      <w:bookmarkStart w:id="491131" w:name="_Toc686491131"/>
      <w:bookmarkStart w:name="2 实验方法 " w:id="172"/>
      <w:bookmarkEnd w:id="172"/>
      <w:r>
        <w:t>2</w:t>
      </w:r>
      <w:r>
        <w:t xml:space="preserve"> </w:t>
      </w:r>
      <w:r/>
      <w:bookmarkStart w:name="_bookmark75" w:id="173"/>
      <w:bookmarkEnd w:id="173"/>
      <w:r/>
      <w:bookmarkStart w:name="_bookmark75" w:id="174"/>
      <w:bookmarkEnd w:id="174"/>
      <w:r>
        <w:t>实验方法</w:t>
      </w:r>
      <w:bookmarkEnd w:id="491131"/>
    </w:p>
    <w:p w:rsidR="0018722C">
      <w:pPr>
        <w:pStyle w:val="Heading3"/>
        <w:topLinePunct/>
        <w:ind w:left="200" w:hangingChars="200" w:hanging="200"/>
      </w:pPr>
      <w:bookmarkStart w:id="491132" w:name="_Toc686491132"/>
      <w:bookmarkStart w:name="_bookmark76" w:id="175"/>
      <w:bookmarkEnd w:id="175"/>
      <w:r>
        <w:t>2.1</w:t>
      </w:r>
      <w:r>
        <w:t xml:space="preserve"> </w:t>
      </w:r>
      <w:r/>
      <w:bookmarkStart w:name="_bookmark76" w:id="176"/>
      <w:bookmarkEnd w:id="176"/>
      <w:r>
        <w:t>试剂与仪器</w:t>
      </w:r>
      <w:bookmarkEnd w:id="491132"/>
    </w:p>
    <w:p w:rsidR="0018722C">
      <w:pPr>
        <w:topLinePunct/>
      </w:pPr>
      <w:r>
        <w:t>长春西汀注射液，</w:t>
      </w:r>
      <w:r>
        <w:rPr>
          <w:rFonts w:ascii="Times New Roman" w:eastAsia="Times New Roman"/>
        </w:rPr>
        <w:t>2 mL</w:t>
      </w:r>
      <w:r>
        <w:t>，</w:t>
      </w:r>
      <w:r>
        <w:rPr>
          <w:rFonts w:ascii="Times New Roman" w:eastAsia="Times New Roman"/>
        </w:rPr>
        <w:t>10 mg</w:t>
      </w:r>
      <w:r>
        <w:rPr>
          <w:rFonts w:ascii="Times New Roman" w:eastAsia="Times New Roman"/>
        </w:rPr>
        <w:t>/</w:t>
      </w:r>
      <w:r>
        <w:rPr>
          <w:rFonts w:ascii="Times New Roman" w:eastAsia="Times New Roman"/>
        </w:rPr>
        <w:t>mL</w:t>
      </w:r>
      <w:r>
        <w:t>，河南润弘制药股份有限公司；</w:t>
      </w:r>
    </w:p>
    <w:p w:rsidR="0018722C">
      <w:pPr>
        <w:topLinePunct/>
      </w:pPr>
      <w:r>
        <w:t>长春西汀</w:t>
      </w:r>
      <w:r>
        <w:t>（</w:t>
      </w:r>
      <w:r>
        <w:rPr>
          <w:rFonts w:ascii="Times New Roman" w:eastAsia="Times New Roman"/>
        </w:rPr>
        <w:t>vinpoc</w:t>
      </w:r>
      <w:r>
        <w:rPr>
          <w:rFonts w:ascii="Times New Roman" w:eastAsia="Times New Roman"/>
        </w:rPr>
        <w:t>e</w:t>
      </w:r>
      <w:r>
        <w:rPr>
          <w:rFonts w:ascii="Times New Roman" w:eastAsia="Times New Roman"/>
        </w:rPr>
        <w:t>tin</w:t>
      </w:r>
      <w:r>
        <w:rPr>
          <w:rFonts w:ascii="Times New Roman" w:eastAsia="Times New Roman"/>
        </w:rPr>
        <w:t>e</w:t>
      </w:r>
      <w:r>
        <w:rPr>
          <w:spacing w:val="0"/>
        </w:rPr>
        <w:t xml:space="preserve">, </w:t>
      </w:r>
      <w:r>
        <w:rPr>
          <w:rFonts w:ascii="Times New Roman" w:eastAsia="Times New Roman"/>
        </w:rPr>
        <w:t>V</w:t>
      </w:r>
      <w:r>
        <w:rPr>
          <w:rFonts w:ascii="Times New Roman" w:eastAsia="Times New Roman"/>
        </w:rPr>
        <w:t>P</w:t>
      </w:r>
      <w:r>
        <w:t>）</w:t>
      </w:r>
      <w:r>
        <w:t>，</w:t>
      </w:r>
      <w:r>
        <w:rPr>
          <w:rFonts w:ascii="Times New Roman" w:eastAsia="Times New Roman"/>
        </w:rPr>
        <w:t>42971</w:t>
      </w:r>
      <w:r>
        <w:rPr>
          <w:rFonts w:ascii="Times New Roman" w:eastAsia="Times New Roman"/>
        </w:rPr>
        <w:t>-</w:t>
      </w:r>
      <w:r>
        <w:rPr>
          <w:rFonts w:ascii="Times New Roman" w:eastAsia="Times New Roman"/>
        </w:rPr>
        <w:t>09</w:t>
      </w:r>
      <w:r>
        <w:rPr>
          <w:rFonts w:ascii="Times New Roman" w:eastAsia="Times New Roman"/>
        </w:rPr>
        <w:t>-</w:t>
      </w:r>
      <w:r>
        <w:rPr>
          <w:rFonts w:ascii="Times New Roman" w:eastAsia="Times New Roman"/>
        </w:rPr>
        <w:t>5</w:t>
      </w:r>
      <w:r>
        <w:t>，含量</w:t>
      </w:r>
      <w:r>
        <w:rPr>
          <w:rFonts w:ascii="Times New Roman" w:eastAsia="Times New Roman"/>
        </w:rPr>
        <w:t>(</w:t>
      </w:r>
      <w:r>
        <w:rPr>
          <w:rFonts w:ascii="Times New Roman" w:eastAsia="Times New Roman"/>
          <w:spacing w:val="0"/>
        </w:rPr>
        <w:t xml:space="preserve">%</w:t>
      </w:r>
      <w:r>
        <w:rPr>
          <w:rFonts w:ascii="Times New Roman" w:eastAsia="Times New Roman"/>
        </w:rPr>
        <w:t>)</w:t>
      </w:r>
      <w:r>
        <w:rPr>
          <w:spacing w:val="0"/>
        </w:rPr>
        <w:t xml:space="preserve">: </w:t>
      </w:r>
      <w:r>
        <w:rPr>
          <w:rFonts w:ascii="Times New Roman" w:eastAsia="Times New Roman"/>
        </w:rPr>
        <w:t>99</w:t>
      </w:r>
      <w:r>
        <w:rPr>
          <w:rFonts w:ascii="Times New Roman" w:eastAsia="Times New Roman"/>
        </w:rPr>
        <w:t>%</w:t>
      </w:r>
      <w:r>
        <w:t>，东北制药</w:t>
      </w:r>
      <w:r>
        <w:t>（</w:t>
      </w:r>
      <w:r>
        <w:t>沈阳</w:t>
      </w:r>
      <w:r>
        <w:t>）</w:t>
      </w:r>
      <w:r>
        <w:t>科技发展有限公司；</w:t>
      </w:r>
    </w:p>
    <w:p w:rsidR="0018722C">
      <w:pPr>
        <w:topLinePunct/>
      </w:pPr>
      <w:r>
        <w:t>甲醇，</w:t>
      </w:r>
      <w:r>
        <w:rPr>
          <w:rFonts w:ascii="Times New Roman" w:hAnsi="Times New Roman" w:eastAsia="Times New Roman"/>
        </w:rPr>
        <w:t>HPLC</w:t>
      </w:r>
      <w:r>
        <w:rPr>
          <w:rFonts w:ascii="Times New Roman" w:hAnsi="Times New Roman" w:eastAsia="Times New Roman"/>
        </w:rPr>
        <w:t>/</w:t>
      </w:r>
      <w:r>
        <w:rPr>
          <w:rFonts w:ascii="Times New Roman" w:hAnsi="Times New Roman" w:eastAsia="Times New Roman"/>
        </w:rPr>
        <w:t>500mL</w:t>
      </w:r>
      <w:r>
        <w:t>，天津市科密欧化学试剂有限公司；</w:t>
      </w:r>
      <w:r w:rsidR="001852F3">
        <w:t xml:space="preserve">肝素钠，</w:t>
      </w:r>
      <w:r>
        <w:rPr>
          <w:rFonts w:ascii="Times New Roman" w:hAnsi="Times New Roman" w:eastAsia="Times New Roman"/>
        </w:rPr>
        <w:t>≥150 u</w:t>
      </w:r>
      <w:r>
        <w:rPr>
          <w:rFonts w:ascii="Times New Roman" w:hAnsi="Times New Roman" w:eastAsia="Times New Roman"/>
        </w:rPr>
        <w:t>/</w:t>
      </w:r>
      <w:r>
        <w:rPr>
          <w:rFonts w:ascii="Times New Roman" w:hAnsi="Times New Roman" w:eastAsia="Times New Roman"/>
        </w:rPr>
        <w:t>mg</w:t>
      </w:r>
      <w:r>
        <w:t xml:space="preserve">, </w:t>
      </w:r>
      <w:r>
        <w:rPr>
          <w:rFonts w:ascii="Times New Roman" w:hAnsi="Times New Roman" w:eastAsia="Times New Roman"/>
        </w:rPr>
        <w:t>Amresco</w:t>
      </w:r>
      <w:r>
        <w:t>分装；</w:t>
      </w:r>
    </w:p>
    <w:p w:rsidR="0018722C">
      <w:pPr>
        <w:topLinePunct/>
      </w:pPr>
      <w:r>
        <w:t>甲醇，</w:t>
      </w:r>
      <w:r>
        <w:rPr>
          <w:rFonts w:ascii="Times New Roman" w:eastAsia="Times New Roman"/>
        </w:rPr>
        <w:t>HPLC</w:t>
      </w:r>
      <w:r>
        <w:rPr>
          <w:rFonts w:ascii="Times New Roman" w:eastAsia="Times New Roman"/>
        </w:rPr>
        <w:t>/</w:t>
      </w:r>
      <w:r>
        <w:rPr>
          <w:rFonts w:ascii="Times New Roman" w:eastAsia="Times New Roman"/>
        </w:rPr>
        <w:t>4L</w:t>
      </w:r>
      <w:r>
        <w:t>，</w:t>
      </w:r>
      <w:r>
        <w:rPr>
          <w:rFonts w:ascii="Times New Roman" w:eastAsia="Times New Roman"/>
        </w:rPr>
        <w:t>Oceanpak</w:t>
      </w:r>
      <w:r>
        <w:rPr>
          <w:rFonts w:ascii="Times New Roman" w:eastAsia="Times New Roman"/>
        </w:rPr>
        <w:t> </w:t>
      </w:r>
      <w:r>
        <w:rPr>
          <w:rFonts w:ascii="Times New Roman" w:eastAsia="Times New Roman"/>
        </w:rPr>
        <w:t>Alexative</w:t>
      </w:r>
      <w:r>
        <w:rPr>
          <w:rFonts w:ascii="Times New Roman" w:eastAsia="Times New Roman"/>
        </w:rPr>
        <w:t> </w:t>
      </w:r>
      <w:r>
        <w:rPr>
          <w:rFonts w:ascii="Times New Roman" w:eastAsia="Times New Roman"/>
        </w:rPr>
        <w:t>chemical</w:t>
      </w:r>
      <w:r>
        <w:rPr>
          <w:rFonts w:ascii="Times New Roman" w:eastAsia="Times New Roman"/>
        </w:rPr>
        <w:t> </w:t>
      </w:r>
      <w:r>
        <w:rPr>
          <w:rFonts w:ascii="Times New Roman" w:eastAsia="Times New Roman"/>
        </w:rPr>
        <w:t>Co</w:t>
      </w:r>
      <w:r>
        <w:rPr>
          <w:rFonts w:ascii="Times New Roman" w:eastAsia="Times New Roman"/>
        </w:rPr>
        <w:t>.,</w:t>
      </w:r>
      <w:r>
        <w:rPr>
          <w:rFonts w:ascii="Times New Roman" w:eastAsia="Times New Roman"/>
        </w:rPr>
        <w:t> </w:t>
      </w:r>
      <w:r>
        <w:rPr>
          <w:rFonts w:ascii="Times New Roman" w:eastAsia="Times New Roman"/>
        </w:rPr>
        <w:t>Ltd</w:t>
      </w:r>
      <w:r>
        <w:rPr>
          <w:rFonts w:ascii="Times New Roman" w:eastAsia="Times New Roman"/>
        </w:rPr>
        <w:t>.</w:t>
      </w:r>
      <w:r>
        <w:t>；</w:t>
      </w:r>
      <w:r w:rsidR="001852F3">
        <w:t xml:space="preserve">乙腈，</w:t>
      </w:r>
      <w:r>
        <w:rPr>
          <w:rFonts w:ascii="Times New Roman" w:eastAsia="Times New Roman"/>
        </w:rPr>
        <w:t>HPLC</w:t>
      </w:r>
      <w:r>
        <w:rPr>
          <w:rFonts w:ascii="Times New Roman" w:eastAsia="Times New Roman"/>
        </w:rPr>
        <w:t>/</w:t>
      </w:r>
      <w:r>
        <w:rPr>
          <w:rFonts w:ascii="Times New Roman" w:eastAsia="Times New Roman"/>
        </w:rPr>
        <w:t>4L</w:t>
      </w:r>
      <w:r>
        <w:t>，</w:t>
      </w:r>
      <w:r>
        <w:rPr>
          <w:rFonts w:ascii="Times New Roman" w:eastAsia="Times New Roman"/>
        </w:rPr>
        <w:t>Oceanpak</w:t>
      </w:r>
      <w:r>
        <w:rPr>
          <w:rFonts w:ascii="Times New Roman" w:eastAsia="Times New Roman"/>
        </w:rPr>
        <w:t> </w:t>
      </w:r>
      <w:r>
        <w:rPr>
          <w:rFonts w:ascii="Times New Roman" w:eastAsia="Times New Roman"/>
        </w:rPr>
        <w:t>Alexative</w:t>
      </w:r>
      <w:r>
        <w:rPr>
          <w:rFonts w:ascii="Times New Roman" w:eastAsia="Times New Roman"/>
        </w:rPr>
        <w:t> </w:t>
      </w:r>
      <w:r>
        <w:rPr>
          <w:rFonts w:ascii="Times New Roman" w:eastAsia="Times New Roman"/>
        </w:rPr>
        <w:t>chemical</w:t>
      </w:r>
      <w:r>
        <w:rPr>
          <w:rFonts w:ascii="Times New Roman" w:eastAsia="Times New Roman"/>
        </w:rPr>
        <w:t> </w:t>
      </w:r>
      <w:r>
        <w:rPr>
          <w:rFonts w:ascii="Times New Roman" w:eastAsia="Times New Roman"/>
        </w:rPr>
        <w:t>Co</w:t>
      </w:r>
      <w:r>
        <w:rPr>
          <w:rFonts w:ascii="Times New Roman" w:eastAsia="Times New Roman"/>
        </w:rPr>
        <w:t>.,</w:t>
      </w:r>
      <w:r>
        <w:rPr>
          <w:rFonts w:ascii="Times New Roman" w:eastAsia="Times New Roman"/>
        </w:rPr>
        <w:t> </w:t>
      </w:r>
      <w:r>
        <w:rPr>
          <w:rFonts w:ascii="Times New Roman" w:eastAsia="Times New Roman"/>
        </w:rPr>
        <w:t>Ltd</w:t>
      </w:r>
      <w:r>
        <w:rPr>
          <w:rFonts w:ascii="Times New Roman" w:eastAsia="Times New Roman"/>
        </w:rPr>
        <w:t>.</w:t>
      </w:r>
      <w:r>
        <w:t>；</w:t>
      </w:r>
      <w:r w:rsidR="001852F3">
        <w:t xml:space="preserve">蒸馏水，屈臣氏；</w:t>
      </w:r>
    </w:p>
    <w:p w:rsidR="0018722C">
      <w:pPr>
        <w:topLinePunct/>
      </w:pPr>
      <w:r>
        <w:t>无水乙醚，</w:t>
      </w:r>
      <w:r>
        <w:rPr>
          <w:rFonts w:ascii="Times New Roman" w:eastAsia="Times New Roman"/>
        </w:rPr>
        <w:t>AR</w:t>
      </w:r>
      <w:r>
        <w:rPr>
          <w:rFonts w:ascii="Times New Roman" w:eastAsia="Times New Roman"/>
        </w:rPr>
        <w:t>/</w:t>
      </w:r>
      <w:r>
        <w:rPr>
          <w:rFonts w:ascii="Times New Roman" w:eastAsia="Times New Roman"/>
        </w:rPr>
        <w:t>500mL</w:t>
      </w:r>
      <w:r>
        <w:t>，衡阳市凯信化工试剂有限公司；</w:t>
      </w:r>
      <w:r w:rsidR="001852F3">
        <w:t xml:space="preserve">其它试剂为分析纯或以上；</w:t>
      </w:r>
    </w:p>
    <w:p w:rsidR="0018722C">
      <w:pPr>
        <w:topLinePunct/>
      </w:pPr>
      <w:r>
        <w:t>集热式恒温加热磁力搅拌器，</w:t>
      </w:r>
      <w:r>
        <w:rPr>
          <w:rFonts w:ascii="Times New Roman" w:eastAsia="Times New Roman"/>
        </w:rPr>
        <w:t>DF-101S</w:t>
      </w:r>
      <w:r>
        <w:t>型，巩义市予华仪器有限责任公司；</w:t>
      </w:r>
      <w:r w:rsidR="001852F3">
        <w:t xml:space="preserve">旋转蒸发器，</w:t>
      </w:r>
      <w:r>
        <w:rPr>
          <w:rFonts w:ascii="Times New Roman" w:eastAsia="Times New Roman"/>
        </w:rPr>
        <w:t>RE-52A</w:t>
      </w:r>
      <w:r>
        <w:t>型，上海亚荣生化仪器厂；</w:t>
      </w:r>
    </w:p>
    <w:p w:rsidR="0018722C">
      <w:pPr>
        <w:topLinePunct/>
      </w:pPr>
      <w:r>
        <w:t>循环水式真空泵，</w:t>
      </w:r>
      <w:r>
        <w:rPr>
          <w:rFonts w:ascii="Times New Roman" w:eastAsia="Times New Roman"/>
        </w:rPr>
        <w:t>SHZ-D</w:t>
      </w:r>
      <w:r>
        <w:rPr>
          <w:rFonts w:ascii="Times New Roman" w:eastAsia="Times New Roman"/>
        </w:rPr>
        <w:t>(</w:t>
      </w:r>
      <w:r>
        <w:rPr>
          <w:rFonts w:ascii="Times New Roman" w:eastAsia="Times New Roman"/>
        </w:rPr>
        <w:t>III</w:t>
      </w:r>
      <w:r>
        <w:rPr>
          <w:rFonts w:ascii="Times New Roman" w:eastAsia="Times New Roman"/>
        </w:rPr>
        <w:t>)</w:t>
      </w:r>
      <w:r>
        <w:t>型，巩义市予华仪器有限责任公司；</w:t>
      </w:r>
      <w:r w:rsidR="001852F3">
        <w:t xml:space="preserve">高效液相色谱仪，</w:t>
      </w:r>
      <w:r>
        <w:rPr>
          <w:rFonts w:ascii="Times New Roman" w:eastAsia="Times New Roman"/>
        </w:rPr>
        <w:t>1260</w:t>
      </w:r>
      <w:r>
        <w:t>型四元梯度系统，</w:t>
      </w:r>
      <w:r>
        <w:rPr>
          <w:rFonts w:ascii="Times New Roman" w:eastAsia="Times New Roman"/>
        </w:rPr>
        <w:t>Agilent Technologies</w:t>
      </w:r>
      <w:r>
        <w:t>；</w:t>
      </w:r>
    </w:p>
    <w:p w:rsidR="0018722C">
      <w:pPr>
        <w:topLinePunct/>
      </w:pPr>
      <w:r>
        <w:rPr>
          <w:rFonts w:ascii="Times New Roman" w:hAnsi="Times New Roman" w:eastAsia="Times New Roman"/>
        </w:rPr>
        <w:t xml:space="preserve">C18</w:t>
      </w:r>
      <w:r>
        <w:t xml:space="preserve">色谱柱，</w:t>
      </w:r>
      <w:r>
        <w:rPr>
          <w:rFonts w:ascii="Times New Roman" w:hAnsi="Times New Roman" w:eastAsia="Times New Roman"/>
        </w:rPr>
        <w:t xml:space="preserve">Gemini C18 </w:t>
      </w:r>
      <w:r>
        <w:rPr>
          <w:rFonts w:ascii="Times New Roman" w:hAnsi="Times New Roman" w:eastAsia="Times New Roman"/>
        </w:rPr>
        <w:t xml:space="preserve">(</w:t>
      </w:r>
      <w:r>
        <w:rPr>
          <w:rFonts w:ascii="Times New Roman" w:hAnsi="Times New Roman" w:eastAsia="Times New Roman"/>
        </w:rPr>
        <w:t xml:space="preserve">5</w:t>
      </w:r>
      <w:r w:rsidR="001852F3">
        <w:rPr>
          <w:rFonts w:ascii="Times New Roman" w:hAnsi="Times New Roman" w:eastAsia="Times New Roman"/>
        </w:rPr>
        <w:t xml:space="preserve">µm, 250×4.6 mm</w:t>
      </w:r>
      <w:r>
        <w:rPr>
          <w:rFonts w:ascii="Times New Roman" w:hAnsi="Times New Roman" w:eastAsia="Times New Roman"/>
        </w:rPr>
        <w:t xml:space="preserve">)</w:t>
      </w:r>
      <w:r>
        <w:t xml:space="preserve">, </w:t>
      </w:r>
      <w:r>
        <w:rPr>
          <w:rFonts w:ascii="Times New Roman" w:hAnsi="Times New Roman" w:eastAsia="Times New Roman"/>
        </w:rPr>
        <w:t xml:space="preserve">Phenomenex Inc</w:t>
      </w:r>
      <w:r>
        <w:rPr>
          <w:rFonts w:ascii="Times New Roman" w:hAnsi="Times New Roman" w:eastAsia="Times New Roman"/>
        </w:rPr>
        <w:t>.</w:t>
      </w:r>
      <w:r>
        <w:t xml:space="preserve">；</w:t>
      </w:r>
      <w:r w:rsidR="001852F3">
        <w:t xml:space="preserve">高速离心机，</w:t>
      </w:r>
      <w:r>
        <w:rPr>
          <w:rFonts w:ascii="Times New Roman" w:hAnsi="Times New Roman" w:eastAsia="Times New Roman"/>
        </w:rPr>
        <w:t xml:space="preserve">H</w:t>
      </w:r>
      <w:r>
        <w:rPr>
          <w:rFonts w:ascii="Times New Roman" w:hAnsi="Times New Roman" w:eastAsia="Times New Roman"/>
        </w:rPr>
        <w:t xml:space="preserve">/</w:t>
      </w:r>
      <w:r>
        <w:rPr>
          <w:rFonts w:ascii="Times New Roman" w:hAnsi="Times New Roman" w:eastAsia="Times New Roman"/>
        </w:rPr>
        <w:t xml:space="preserve">T18MM</w:t>
      </w:r>
      <w:r>
        <w:t xml:space="preserve">型，赫西仪器装备有限公司；</w:t>
      </w:r>
    </w:p>
    <w:p w:rsidR="0018722C">
      <w:pPr>
        <w:topLinePunct/>
      </w:pPr>
      <w:r>
        <w:t>涡漩混合器，</w:t>
      </w:r>
      <w:r>
        <w:rPr>
          <w:rFonts w:ascii="Times New Roman" w:eastAsia="Times New Roman"/>
        </w:rPr>
        <w:t>Vortex5</w:t>
      </w:r>
      <w:r>
        <w:t>型，江苏海门其林贝尔仪器制造有限公司；</w:t>
      </w:r>
      <w:r w:rsidR="001852F3">
        <w:t xml:space="preserve">数显高速分散均质机，</w:t>
      </w:r>
      <w:r>
        <w:rPr>
          <w:rFonts w:ascii="Times New Roman" w:eastAsia="Times New Roman"/>
        </w:rPr>
        <w:t>FJ200-S</w:t>
      </w:r>
      <w:r>
        <w:t>型，上海标本模型厂；</w:t>
      </w:r>
    </w:p>
    <w:p w:rsidR="0018722C">
      <w:pPr>
        <w:topLinePunct/>
      </w:pPr>
      <w:r>
        <w:t>电子天平，</w:t>
      </w:r>
      <w:r>
        <w:rPr>
          <w:rFonts w:ascii="Times New Roman" w:eastAsia="Times New Roman"/>
        </w:rPr>
        <w:t>CP114</w:t>
      </w:r>
      <w:r>
        <w:t>型，</w:t>
      </w:r>
      <w:r>
        <w:rPr>
          <w:rFonts w:ascii="Times New Roman" w:eastAsia="Times New Roman"/>
        </w:rPr>
        <w:t>OHAUS, Co</w:t>
      </w:r>
      <w:r>
        <w:rPr>
          <w:rFonts w:ascii="Times New Roman" w:eastAsia="Times New Roman"/>
        </w:rPr>
        <w:t>.</w:t>
      </w:r>
      <w:r>
        <w:t>；</w:t>
      </w:r>
    </w:p>
    <w:p w:rsidR="0018722C">
      <w:pPr>
        <w:topLinePunct/>
      </w:pPr>
      <w:r>
        <w:t>氮吹仪，</w:t>
      </w:r>
      <w:r>
        <w:rPr>
          <w:rFonts w:ascii="Times New Roman" w:eastAsia="Times New Roman"/>
        </w:rPr>
        <w:t>D10</w:t>
      </w:r>
      <w:r>
        <w:t>型，杭州奥盛仪器有限公司。</w:t>
      </w:r>
    </w:p>
    <w:p w:rsidR="0018722C">
      <w:pPr>
        <w:pStyle w:val="Heading3"/>
        <w:topLinePunct/>
        <w:ind w:left="200" w:hangingChars="200" w:hanging="200"/>
      </w:pPr>
      <w:bookmarkStart w:id="491133" w:name="_Toc686491133"/>
      <w:bookmarkStart w:name="_bookmark77" w:id="177"/>
      <w:bookmarkEnd w:id="177"/>
      <w:r>
        <w:t>2.2</w:t>
      </w:r>
      <w:r>
        <w:t xml:space="preserve"> </w:t>
      </w:r>
      <w:r/>
      <w:bookmarkStart w:name="_bookmark77" w:id="178"/>
      <w:bookmarkEnd w:id="178"/>
      <w:r>
        <w:t>实验动物</w:t>
      </w:r>
      <w:bookmarkEnd w:id="491133"/>
    </w:p>
    <w:p w:rsidR="0018722C">
      <w:pPr>
        <w:topLinePunct/>
      </w:pPr>
      <w:r>
        <w:rPr>
          <w:rFonts w:ascii="Times New Roman" w:hAnsi="Times New Roman" w:eastAsia="Times New Roman"/>
        </w:rPr>
        <w:t>Dprague-Dawley</w:t>
      </w:r>
      <w:r>
        <w:t>大鼠，</w:t>
      </w:r>
      <w:r>
        <w:rPr>
          <w:rFonts w:ascii="Times New Roman" w:hAnsi="Times New Roman" w:eastAsia="Times New Roman"/>
        </w:rPr>
        <w:t>SPF</w:t>
      </w:r>
      <w:r>
        <w:t>级，雄性，</w:t>
      </w:r>
      <w:r>
        <w:rPr>
          <w:rFonts w:ascii="Times New Roman" w:hAnsi="Times New Roman" w:eastAsia="Times New Roman"/>
        </w:rPr>
        <w:t>280±20 g</w:t>
      </w:r>
      <w:r>
        <w:t>，购于广州中医药大学</w:t>
      </w:r>
      <w:r>
        <w:t>（</w:t>
      </w:r>
      <w:r>
        <w:t>大</w:t>
      </w:r>
      <w:r>
        <w:rPr>
          <w:w w:val="95"/>
        </w:rPr>
        <w:t>学城</w:t>
      </w:r>
      <w:r>
        <w:t>）</w:t>
      </w:r>
      <w:r>
        <w:t>实验动物中心，许可证号：</w:t>
      </w:r>
      <w:r>
        <w:rPr>
          <w:rFonts w:ascii="Times New Roman" w:hAnsi="Times New Roman" w:eastAsia="Times New Roman"/>
        </w:rPr>
        <w:t>SCXK</w:t>
      </w:r>
      <w:r>
        <w:t>（</w:t>
      </w:r>
      <w:r>
        <w:rPr>
          <w:w w:val="95"/>
        </w:rPr>
        <w:t xml:space="preserve">粤</w:t>
      </w:r>
      <w:r>
        <w:t>）</w:t>
      </w:r>
      <w:r>
        <w:rPr>
          <w:rFonts w:ascii="Times New Roman" w:hAnsi="Times New Roman" w:eastAsia="Times New Roman"/>
        </w:rPr>
        <w:t>2008-0020</w:t>
      </w:r>
      <w:r>
        <w:t>。</w:t>
      </w:r>
    </w:p>
    <w:p w:rsidR="0018722C">
      <w:pPr>
        <w:pStyle w:val="Heading3"/>
        <w:topLinePunct/>
        <w:ind w:left="200" w:hangingChars="200" w:hanging="200"/>
      </w:pPr>
      <w:bookmarkStart w:id="491134" w:name="_Toc686491134"/>
      <w:bookmarkStart w:name="_bookmark78" w:id="179"/>
      <w:bookmarkEnd w:id="179"/>
      <w:r>
        <w:t>2.3</w:t>
      </w:r>
      <w:r>
        <w:t xml:space="preserve"> </w:t>
      </w:r>
      <w:r/>
      <w:bookmarkStart w:name="_bookmark78" w:id="180"/>
      <w:bookmarkEnd w:id="180"/>
      <w:r>
        <w:t>V</w:t>
      </w:r>
      <w:r>
        <w:t>P</w:t>
      </w:r>
      <w:r/>
      <w:r w:rsidR="001852F3">
        <w:t xml:space="preserve">体内分析方法的建立</w:t>
      </w:r>
      <w:bookmarkEnd w:id="491134"/>
    </w:p>
    <w:p w:rsidR="0018722C">
      <w:pPr>
        <w:pStyle w:val="4"/>
        <w:topLinePunct/>
        <w:ind w:left="200" w:hangingChars="200" w:hanging="200"/>
      </w:pPr>
      <w:r>
        <w:t>2.3.1</w:t>
      </w:r>
      <w:r>
        <w:t xml:space="preserve"> </w:t>
      </w:r>
      <w:r>
        <w:t>Th物样品处理方法</w:t>
      </w:r>
    </w:p>
    <w:p w:rsidR="0018722C">
      <w:pPr>
        <w:topLinePunct/>
      </w:pPr>
      <w:r>
        <w:t>取大鼠心、肝、脾、肺、肾、脑样品，分别精密称定；按</w:t>
      </w:r>
      <w:r>
        <w:rPr>
          <w:rFonts w:ascii="Times New Roman" w:eastAsia="Times New Roman"/>
        </w:rPr>
        <w:t>1</w:t>
      </w:r>
      <w:r>
        <w:rPr>
          <w:rFonts w:ascii="Times New Roman" w:eastAsia="Times New Roman"/>
        </w:rPr>
        <w:t xml:space="preserve">: </w:t>
      </w:r>
      <w:r>
        <w:rPr>
          <w:rFonts w:ascii="Times New Roman" w:eastAsia="Times New Roman"/>
        </w:rPr>
        <w:t>4</w:t>
      </w:r>
      <w:r>
        <w:t>比例定量加入</w:t>
      </w:r>
      <w:r>
        <w:t>生理盐水，在冰水浴条件下置高速分散均质机中匀浆；精密称取</w:t>
      </w:r>
      <w:r>
        <w:rPr>
          <w:rFonts w:ascii="Times New Roman" w:eastAsia="Times New Roman"/>
        </w:rPr>
        <w:t>1 g</w:t>
      </w:r>
      <w:r>
        <w:t>组织匀浆液，</w:t>
      </w:r>
      <w:r>
        <w:t>血浆取</w:t>
      </w:r>
      <w:r>
        <w:rPr>
          <w:rFonts w:ascii="Times New Roman" w:eastAsia="Times New Roman"/>
        </w:rPr>
        <w:t>1 mL</w:t>
      </w:r>
      <w:r>
        <w:t>，分别加入</w:t>
      </w:r>
      <w:r>
        <w:rPr>
          <w:rFonts w:ascii="Times New Roman" w:eastAsia="Times New Roman"/>
        </w:rPr>
        <w:t>0</w:t>
      </w:r>
      <w:r>
        <w:rPr>
          <w:rFonts w:ascii="Times New Roman" w:eastAsia="Times New Roman"/>
        </w:rPr>
        <w:t>.</w:t>
      </w:r>
      <w:r>
        <w:rPr>
          <w:rFonts w:ascii="Times New Roman" w:eastAsia="Times New Roman"/>
        </w:rPr>
        <w:t>2 mL 1 mol</w:t>
      </w:r>
      <w:r>
        <w:rPr>
          <w:rFonts w:ascii="Times New Roman" w:eastAsia="Times New Roman"/>
        </w:rPr>
        <w:t>/</w:t>
      </w:r>
      <w:r>
        <w:rPr>
          <w:rFonts w:ascii="Times New Roman" w:eastAsia="Times New Roman"/>
        </w:rPr>
        <w:t xml:space="preserve">L NaOH</w:t>
      </w:r>
      <w:r>
        <w:t>碱化，涡旋混合</w:t>
      </w:r>
      <w:r>
        <w:rPr>
          <w:rFonts w:ascii="Times New Roman" w:eastAsia="Times New Roman"/>
        </w:rPr>
        <w:t>30 s</w:t>
      </w:r>
      <w:r>
        <w:t>；加入</w:t>
      </w:r>
      <w:r>
        <w:rPr>
          <w:rFonts w:ascii="Times New Roman" w:eastAsia="Times New Roman"/>
        </w:rPr>
        <w:t>4 m</w:t>
      </w:r>
      <w:r>
        <w:rPr>
          <w:rFonts w:ascii="Times New Roman" w:eastAsia="Times New Roman"/>
        </w:rPr>
        <w:t>L</w:t>
      </w:r>
    </w:p>
    <w:p w:rsidR="0018722C">
      <w:pPr>
        <w:topLinePunct/>
      </w:pPr>
      <w:r>
        <w:t>无水乙醚提取，涡旋混合</w:t>
      </w:r>
      <w:r>
        <w:rPr>
          <w:rFonts w:ascii="Times New Roman" w:hAnsi="Times New Roman" w:eastAsia="宋体"/>
        </w:rPr>
        <w:t>3 </w:t>
      </w:r>
      <w:r>
        <w:rPr>
          <w:rFonts w:ascii="Times New Roman" w:hAnsi="Times New Roman" w:eastAsia="宋体"/>
        </w:rPr>
        <w:t>min</w:t>
      </w:r>
      <w:r>
        <w:t>，于</w:t>
      </w:r>
      <w:r>
        <w:rPr>
          <w:rFonts w:ascii="Times New Roman" w:hAnsi="Times New Roman" w:eastAsia="宋体"/>
        </w:rPr>
        <w:t>5000 r</w:t>
      </w:r>
      <w:r>
        <w:rPr>
          <w:rFonts w:ascii="Times New Roman" w:hAnsi="Times New Roman" w:eastAsia="宋体"/>
        </w:rPr>
        <w:t>/</w:t>
      </w:r>
      <w:r>
        <w:rPr>
          <w:rFonts w:ascii="Times New Roman" w:hAnsi="Times New Roman" w:eastAsia="宋体"/>
        </w:rPr>
        <w:t xml:space="preserve">min</w:t>
      </w:r>
      <w:r>
        <w:t>离心</w:t>
      </w:r>
      <w:r>
        <w:rPr>
          <w:rFonts w:ascii="Times New Roman" w:hAnsi="Times New Roman" w:eastAsia="宋体"/>
        </w:rPr>
        <w:t>5 </w:t>
      </w:r>
      <w:r>
        <w:rPr>
          <w:rFonts w:ascii="Times New Roman" w:hAnsi="Times New Roman" w:eastAsia="宋体"/>
        </w:rPr>
        <w:t>min</w:t>
      </w:r>
      <w:r>
        <w:t>，将上清液移至另一干</w:t>
      </w:r>
      <w:r>
        <w:t>净离心管中；沉淀中再加入</w:t>
      </w:r>
      <w:r>
        <w:rPr>
          <w:rFonts w:ascii="Times New Roman" w:hAnsi="Times New Roman" w:eastAsia="宋体"/>
        </w:rPr>
        <w:t>4 mL</w:t>
      </w:r>
      <w:r>
        <w:t>无水乙醚，同上述进行第二次提取；合并上清</w:t>
      </w:r>
      <w:r>
        <w:t>液，于</w:t>
      </w:r>
      <w:r>
        <w:rPr>
          <w:rFonts w:ascii="Times New Roman" w:hAnsi="Times New Roman" w:eastAsia="宋体"/>
        </w:rPr>
        <w:t>40</w:t>
      </w:r>
      <w:r w:rsidR="001852F3">
        <w:rPr>
          <w:rFonts w:ascii="Times New Roman" w:hAnsi="Times New Roman" w:eastAsia="宋体"/>
        </w:rPr>
        <w:t xml:space="preserve">°</w:t>
      </w:r>
      <w:r>
        <w:rPr>
          <w:rFonts w:ascii="Times New Roman" w:hAnsi="Times New Roman" w:eastAsia="宋体"/>
        </w:rPr>
        <w:t>C</w:t>
      </w:r>
      <w:r>
        <w:t>水浴氮气吹干；残留物用</w:t>
      </w:r>
      <w:r>
        <w:rPr>
          <w:rFonts w:ascii="Times New Roman" w:hAnsi="Times New Roman" w:eastAsia="宋体"/>
        </w:rPr>
        <w:t>200</w:t>
      </w:r>
      <w:r>
        <w:rPr>
          <w:rFonts w:ascii="Times New Roman" w:hAnsi="Times New Roman" w:eastAsia="宋体"/>
        </w:rPr>
        <w:t>µ</w:t>
      </w:r>
      <w:r>
        <w:rPr>
          <w:rFonts w:ascii="Times New Roman" w:hAnsi="Times New Roman" w:eastAsia="宋体"/>
        </w:rPr>
        <w:t>L</w:t>
      </w:r>
      <w:r>
        <w:t>甲醇溶解，</w:t>
      </w:r>
      <w:r>
        <w:rPr>
          <w:rFonts w:ascii="Times New Roman" w:hAnsi="Times New Roman" w:eastAsia="宋体"/>
        </w:rPr>
        <w:t>12000 </w:t>
      </w:r>
      <w:r>
        <w:rPr>
          <w:rFonts w:ascii="Times New Roman" w:hAnsi="Times New Roman" w:eastAsia="宋体"/>
        </w:rPr>
        <w:t>r</w:t>
      </w:r>
      <w:r>
        <w:rPr>
          <w:rFonts w:ascii="Times New Roman" w:hAnsi="Times New Roman" w:eastAsia="宋体"/>
        </w:rPr>
        <w:t>/</w:t>
      </w:r>
      <w:r>
        <w:rPr>
          <w:rFonts w:ascii="Times New Roman" w:hAnsi="Times New Roman" w:eastAsia="宋体"/>
        </w:rPr>
        <w:t xml:space="preserve">min</w:t>
      </w:r>
      <w:r>
        <w:t>离心</w:t>
      </w:r>
      <w:r>
        <w:rPr>
          <w:rFonts w:ascii="Times New Roman" w:hAnsi="Times New Roman" w:eastAsia="宋体"/>
        </w:rPr>
        <w:t>10 min</w:t>
      </w:r>
      <w:r>
        <w:t>，</w:t>
      </w:r>
      <w:r>
        <w:t>取上清液按色谱条件进行分析，以峰面积外标法进行定量分析。</w:t>
      </w:r>
    </w:p>
    <w:p w:rsidR="0018722C">
      <w:pPr>
        <w:pStyle w:val="4"/>
        <w:topLinePunct/>
        <w:ind w:left="200" w:hangingChars="200" w:hanging="200"/>
      </w:pPr>
      <w:r>
        <w:t>2.3.2</w:t>
      </w:r>
      <w:r>
        <w:t xml:space="preserve"> </w:t>
      </w:r>
      <w:r>
        <w:t>色谱条件</w:t>
      </w:r>
    </w:p>
    <w:p w:rsidR="0018722C">
      <w:pPr>
        <w:topLinePunct/>
      </w:pPr>
      <w:r>
        <w:t>色谱分析采用</w:t>
      </w:r>
      <w:r>
        <w:rPr>
          <w:rFonts w:ascii="Times New Roman" w:hAnsi="Times New Roman" w:eastAsia="Times New Roman"/>
        </w:rPr>
        <w:t>Gemini C18</w:t>
      </w:r>
      <w:r>
        <w:t>（</w:t>
      </w:r>
      <w:r>
        <w:rPr>
          <w:rFonts w:ascii="Times New Roman" w:hAnsi="Times New Roman" w:eastAsia="Times New Roman"/>
        </w:rPr>
        <w:t>5</w:t>
      </w:r>
      <w:r w:rsidR="001852F3">
        <w:rPr>
          <w:rFonts w:ascii="Times New Roman" w:hAnsi="Times New Roman" w:eastAsia="Times New Roman"/>
        </w:rPr>
        <w:t xml:space="preserve">µm</w:t>
      </w:r>
      <w:r>
        <w:rPr>
          <w:rFonts w:ascii="Times New Roman" w:hAnsi="Times New Roman" w:eastAsia="Times New Roman"/>
        </w:rPr>
        <w:t>,</w:t>
      </w:r>
      <w:r>
        <w:rPr>
          <w:rFonts w:ascii="Times New Roman" w:hAnsi="Times New Roman" w:eastAsia="Times New Roman"/>
        </w:rPr>
        <w:t> 250×4.6 mm</w:t>
      </w:r>
      <w:r>
        <w:t>）</w:t>
      </w:r>
      <w:r>
        <w:t>色谱柱，流动相为水</w:t>
      </w:r>
      <w:r>
        <w:rPr>
          <w:rFonts w:ascii="Times New Roman" w:hAnsi="Times New Roman" w:eastAsia="Times New Roman"/>
          <w:rFonts w:hint="eastAsia"/>
        </w:rPr>
        <w:t>：</w:t>
      </w:r>
      <w:r>
        <w:t>甲醇</w:t>
      </w:r>
      <w:r>
        <w:rPr>
          <w:rFonts w:ascii="Times New Roman" w:hAnsi="Times New Roman" w:eastAsia="Times New Roman"/>
          <w:rFonts w:hint="eastAsia"/>
        </w:rPr>
        <w:t>：</w:t>
      </w:r>
    </w:p>
    <w:p w:rsidR="0018722C">
      <w:pPr>
        <w:topLinePunct/>
      </w:pPr>
      <w:r>
        <w:t>乙腈</w:t>
      </w:r>
      <w:r>
        <w:rPr>
          <w:rFonts w:ascii="Times New Roman" w:hAnsi="Times New Roman" w:eastAsia="Times New Roman"/>
        </w:rPr>
        <w:t>=30</w:t>
      </w:r>
      <w:r>
        <w:rPr>
          <w:rFonts w:ascii="Times New Roman" w:hAnsi="Times New Roman" w:eastAsia="Times New Roman"/>
        </w:rPr>
        <w:t xml:space="preserve">: </w:t>
      </w:r>
      <w:r>
        <w:rPr>
          <w:rFonts w:ascii="Times New Roman" w:hAnsi="Times New Roman" w:eastAsia="Times New Roman"/>
        </w:rPr>
        <w:t>30</w:t>
      </w:r>
      <w:r>
        <w:rPr>
          <w:rFonts w:ascii="Times New Roman" w:hAnsi="Times New Roman" w:eastAsia="Times New Roman"/>
        </w:rPr>
        <w:t xml:space="preserve">: </w:t>
      </w:r>
      <w:r>
        <w:rPr>
          <w:rFonts w:ascii="Times New Roman" w:hAnsi="Times New Roman" w:eastAsia="Times New Roman"/>
        </w:rPr>
        <w:t>40</w:t>
      </w:r>
      <w:r>
        <w:t>，流速为</w:t>
      </w:r>
      <w:r>
        <w:rPr>
          <w:rFonts w:ascii="Times New Roman" w:hAnsi="Times New Roman" w:eastAsia="Times New Roman"/>
        </w:rPr>
        <w:t>1 mL</w:t>
      </w:r>
      <w:r>
        <w:rPr>
          <w:rFonts w:ascii="Times New Roman" w:hAnsi="Times New Roman" w:eastAsia="Times New Roman"/>
        </w:rPr>
        <w:t>/</w:t>
      </w:r>
      <w:r>
        <w:rPr>
          <w:rFonts w:ascii="Times New Roman" w:hAnsi="Times New Roman" w:eastAsia="Times New Roman"/>
        </w:rPr>
        <w:t>min</w:t>
      </w:r>
      <w:r>
        <w:t>，检测波长为</w:t>
      </w:r>
      <w:r>
        <w:rPr>
          <w:rFonts w:ascii="Times New Roman" w:hAnsi="Times New Roman" w:eastAsia="Times New Roman"/>
        </w:rPr>
        <w:t>274 nm</w:t>
      </w:r>
      <w:r>
        <w:t>，柱温为</w:t>
      </w:r>
      <w:r>
        <w:rPr>
          <w:rFonts w:ascii="Times New Roman" w:hAnsi="Times New Roman" w:eastAsia="Times New Roman"/>
        </w:rPr>
        <w:t>40</w:t>
      </w:r>
      <w:r w:rsidR="001852F3">
        <w:rPr>
          <w:rFonts w:ascii="Times New Roman" w:hAnsi="Times New Roman" w:eastAsia="Times New Roman"/>
        </w:rPr>
        <w:t xml:space="preserve">°C</w:t>
      </w:r>
      <w:r>
        <w:t>，进样量</w:t>
      </w:r>
    </w:p>
    <w:p w:rsidR="0018722C">
      <w:pPr>
        <w:topLinePunct/>
      </w:pPr>
      <w:r>
        <w:t>为</w:t>
      </w:r>
      <w:r>
        <w:rPr>
          <w:rFonts w:ascii="Times New Roman" w:hAnsi="Times New Roman" w:eastAsia="Times New Roman"/>
        </w:rPr>
        <w:t>10</w:t>
      </w:r>
      <w:r w:rsidR="001852F3">
        <w:rPr>
          <w:rFonts w:ascii="Times New Roman" w:hAnsi="Times New Roman" w:eastAsia="Times New Roman"/>
        </w:rPr>
        <w:t xml:space="preserve">µL</w:t>
      </w:r>
      <w:r>
        <w:t>。</w:t>
      </w:r>
    </w:p>
    <w:p w:rsidR="0018722C">
      <w:pPr>
        <w:pStyle w:val="4"/>
        <w:topLinePunct/>
        <w:ind w:left="200" w:hangingChars="200" w:hanging="200"/>
      </w:pPr>
      <w:r>
        <w:t>2.3.3</w:t>
      </w:r>
      <w:r>
        <w:t xml:space="preserve"> </w:t>
      </w:r>
      <w:r>
        <w:t>标准溶液的配制</w:t>
      </w:r>
    </w:p>
    <w:p w:rsidR="0018722C">
      <w:pPr>
        <w:topLinePunct/>
      </w:pPr>
      <w:r>
        <w:t>精密称取</w:t>
      </w:r>
      <w:r>
        <w:rPr>
          <w:rFonts w:ascii="Times New Roman" w:eastAsia="Times New Roman"/>
        </w:rPr>
        <w:t>VP</w:t>
      </w:r>
      <w:r>
        <w:t>对照品</w:t>
      </w:r>
      <w:r>
        <w:rPr>
          <w:rFonts w:ascii="Times New Roman" w:eastAsia="Times New Roman"/>
        </w:rPr>
        <w:t>10</w:t>
      </w:r>
      <w:r>
        <w:rPr>
          <w:rFonts w:ascii="Times New Roman" w:eastAsia="Times New Roman"/>
        </w:rPr>
        <w:t>.</w:t>
      </w:r>
      <w:r>
        <w:rPr>
          <w:rFonts w:ascii="Times New Roman" w:eastAsia="Times New Roman"/>
        </w:rPr>
        <w:t>00 </w:t>
      </w:r>
      <w:r>
        <w:rPr>
          <w:rFonts w:ascii="Times New Roman" w:eastAsia="Times New Roman"/>
        </w:rPr>
        <w:t>mg</w:t>
      </w:r>
      <w:r>
        <w:t>，置于</w:t>
      </w:r>
      <w:r>
        <w:rPr>
          <w:rFonts w:ascii="Times New Roman" w:eastAsia="Times New Roman"/>
        </w:rPr>
        <w:t>10 mL</w:t>
      </w:r>
      <w:r>
        <w:t>容量瓶中，加甲醇超声溶解并定</w:t>
      </w:r>
      <w:r>
        <w:t>容至刻度，摇匀，即得</w:t>
      </w:r>
      <w:r>
        <w:rPr>
          <w:rFonts w:ascii="Times New Roman" w:eastAsia="Times New Roman"/>
        </w:rPr>
        <w:t>1</w:t>
      </w:r>
      <w:r>
        <w:rPr>
          <w:rFonts w:ascii="Times New Roman" w:eastAsia="Times New Roman"/>
        </w:rPr>
        <w:t>.</w:t>
      </w:r>
      <w:r>
        <w:rPr>
          <w:rFonts w:ascii="Times New Roman" w:eastAsia="Times New Roman"/>
        </w:rPr>
        <w:t>00 mg</w:t>
      </w:r>
      <w:r>
        <w:rPr>
          <w:rFonts w:ascii="Times New Roman" w:eastAsia="Times New Roman"/>
        </w:rPr>
        <w:t>/</w:t>
      </w:r>
      <w:r>
        <w:rPr>
          <w:rFonts w:ascii="Times New Roman" w:eastAsia="Times New Roman"/>
        </w:rPr>
        <w:t xml:space="preserve">mL</w:t>
      </w:r>
      <w:r>
        <w:t>的</w:t>
      </w:r>
      <w:r>
        <w:rPr>
          <w:rFonts w:ascii="Times New Roman" w:eastAsia="Times New Roman"/>
        </w:rPr>
        <w:t>VP</w:t>
      </w:r>
      <w:r>
        <w:t>标准储备液。精密量取一定量的</w:t>
      </w:r>
      <w:r>
        <w:rPr>
          <w:rFonts w:ascii="Times New Roman" w:eastAsia="Times New Roman"/>
        </w:rPr>
        <w:t>VP</w:t>
      </w:r>
      <w:r>
        <w:t>标</w:t>
      </w:r>
      <w:r>
        <w:t>准储备液，分别用甲醇稀释定容至两个</w:t>
      </w:r>
      <w:r>
        <w:rPr>
          <w:rFonts w:ascii="Times New Roman" w:eastAsia="Times New Roman"/>
        </w:rPr>
        <w:t>10</w:t>
      </w:r>
      <w:r>
        <w:rPr>
          <w:rFonts w:ascii="Times New Roman" w:eastAsia="Times New Roman"/>
        </w:rPr>
        <w:t>.</w:t>
      </w:r>
      <w:r>
        <w:rPr>
          <w:rFonts w:ascii="Times New Roman" w:eastAsia="Times New Roman"/>
        </w:rPr>
        <w:t>0</w:t>
      </w:r>
      <w:r w:rsidR="001852F3">
        <w:rPr>
          <w:rFonts w:ascii="Times New Roman" w:eastAsia="Times New Roman"/>
        </w:rPr>
        <w:t xml:space="preserve"> mL</w:t>
      </w:r>
      <w:r>
        <w:t>容量瓶中，配成浓度为</w:t>
      </w:r>
      <w:r>
        <w:rPr>
          <w:rFonts w:ascii="Times New Roman" w:eastAsia="Times New Roman"/>
        </w:rPr>
        <w:t>100</w:t>
      </w:r>
      <w:r>
        <w:rPr>
          <w:rFonts w:ascii="Times New Roman" w:eastAsia="Times New Roman"/>
        </w:rPr>
        <w:t>.</w:t>
      </w:r>
      <w:r>
        <w:rPr>
          <w:rFonts w:ascii="Times New Roman" w:eastAsia="Times New Roman"/>
        </w:rPr>
        <w:t>0</w:t>
      </w:r>
      <w:r>
        <w:rPr>
          <w:rFonts w:ascii="Times New Roman" w:eastAsia="Times New Roman"/>
        </w:rPr>
        <w:t>0</w:t>
      </w:r>
    </w:p>
    <w:p w:rsidR="0018722C">
      <w:pPr>
        <w:topLinePunct/>
      </w:pP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mL</w:t>
      </w:r>
      <w:r>
        <w:t>和</w:t>
      </w:r>
      <w:r>
        <w:rPr>
          <w:rFonts w:ascii="Times New Roman" w:hAnsi="Times New Roman" w:eastAsia="Times New Roman"/>
        </w:rPr>
        <w:t>10.00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 xml:space="preserve">mL</w:t>
      </w:r>
      <w:r>
        <w:t>的</w:t>
      </w:r>
      <w:r>
        <w:rPr>
          <w:rFonts w:ascii="Times New Roman" w:hAnsi="Times New Roman" w:eastAsia="Times New Roman"/>
        </w:rPr>
        <w:t>VP</w:t>
      </w:r>
      <w:r>
        <w:t>标准溶液。所有标准液均置于冰箱中冷藏待用。</w:t>
      </w:r>
    </w:p>
    <w:p w:rsidR="0018722C">
      <w:pPr>
        <w:pStyle w:val="4"/>
        <w:topLinePunct/>
        <w:ind w:left="200" w:hangingChars="200" w:hanging="200"/>
      </w:pPr>
      <w:r>
        <w:t>2.3.4</w:t>
      </w:r>
      <w:r>
        <w:t xml:space="preserve"> </w:t>
      </w:r>
      <w:r>
        <w:t>方法专属性考察</w:t>
      </w:r>
    </w:p>
    <w:p w:rsidR="0018722C">
      <w:pPr>
        <w:topLinePunct/>
      </w:pPr>
      <w:r>
        <w:t>取大鼠空白血浆和各空白组织，分别按照“</w:t>
      </w:r>
      <w:r>
        <w:rPr>
          <w:rFonts w:ascii="Times New Roman" w:hAnsi="Times New Roman" w:eastAsia="Times New Roman"/>
        </w:rPr>
        <w:t>2.3.1</w:t>
      </w:r>
      <w:r>
        <w:t>”生物样品处理方法处理，</w:t>
      </w:r>
    </w:p>
    <w:p w:rsidR="0018722C">
      <w:pPr>
        <w:topLinePunct/>
      </w:pPr>
      <w:r>
        <w:t>得相应的空白样品。</w:t>
      </w:r>
    </w:p>
    <w:p w:rsidR="0018722C">
      <w:pPr>
        <w:topLinePunct/>
      </w:pPr>
      <w:r>
        <w:t>取大鼠空白血浆和各空白组织匀浆液，分别加入</w:t>
      </w:r>
      <w:r>
        <w:rPr>
          <w:rFonts w:ascii="Times New Roman" w:hAnsi="Times New Roman" w:eastAsia="Times New Roman"/>
        </w:rPr>
        <w:t>VP</w:t>
      </w:r>
      <w:r>
        <w:t>标准储备液</w:t>
      </w:r>
      <w:r>
        <w:rPr>
          <w:rFonts w:ascii="Times New Roman" w:hAnsi="Times New Roman" w:eastAsia="Times New Roman"/>
        </w:rPr>
        <w:t>10</w:t>
      </w:r>
      <w:r w:rsidR="001852F3">
        <w:rPr>
          <w:rFonts w:ascii="Times New Roman" w:hAnsi="Times New Roman" w:eastAsia="Times New Roman"/>
        </w:rPr>
        <w:t xml:space="preserve">µL</w:t>
      </w:r>
      <w:r>
        <w:t>，涡</w:t>
      </w:r>
      <w:r>
        <w:t>旋混合</w:t>
      </w:r>
      <w:r>
        <w:rPr>
          <w:rFonts w:ascii="Times New Roman" w:hAnsi="Times New Roman" w:eastAsia="Times New Roman"/>
        </w:rPr>
        <w:t>30 s</w:t>
      </w:r>
      <w:r>
        <w:t>，按照“</w:t>
      </w:r>
      <w:r>
        <w:rPr>
          <w:rFonts w:ascii="Times New Roman" w:hAnsi="Times New Roman" w:eastAsia="Times New Roman"/>
        </w:rPr>
        <w:t>2.3.1</w:t>
      </w:r>
      <w:r>
        <w:t>”生物样品处理方法处理，得相应的加标样品。</w:t>
      </w:r>
    </w:p>
    <w:p w:rsidR="0018722C">
      <w:pPr>
        <w:topLinePunct/>
      </w:pPr>
      <w:r>
        <w:t>将空白样品、加标样品和</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 xml:space="preserve">mL</w:t>
      </w:r>
      <w:r>
        <w:t>的</w:t>
      </w:r>
      <w:r>
        <w:rPr>
          <w:rFonts w:ascii="Times New Roman" w:hAnsi="Times New Roman" w:eastAsia="Times New Roman"/>
        </w:rPr>
        <w:t>VP</w:t>
      </w:r>
      <w:r>
        <w:t>标准溶液，按“</w:t>
      </w:r>
      <w:r>
        <w:rPr>
          <w:rFonts w:ascii="Times New Roman" w:hAnsi="Times New Roman" w:eastAsia="Times New Roman"/>
        </w:rPr>
        <w:t>2.3.2</w:t>
      </w:r>
      <w:r>
        <w:t>”色谱条</w:t>
      </w:r>
      <w:r>
        <w:t>件进行测定，对比所得色谱图。</w:t>
      </w:r>
    </w:p>
    <w:p w:rsidR="0018722C">
      <w:pPr>
        <w:pStyle w:val="4"/>
        <w:topLinePunct/>
        <w:ind w:left="200" w:hangingChars="200" w:hanging="200"/>
      </w:pPr>
      <w:r>
        <w:t>2.3.5</w:t>
      </w:r>
      <w:r>
        <w:t xml:space="preserve"> </w:t>
      </w:r>
      <w:r>
        <w:t>Th物样品标准曲线的建立</w:t>
      </w:r>
    </w:p>
    <w:p w:rsidR="0018722C">
      <w:pPr>
        <w:topLinePunct/>
      </w:pPr>
      <w:r>
        <w:t>从</w:t>
      </w:r>
      <w:r>
        <w:rPr>
          <w:rFonts w:ascii="Times New Roman" w:hAnsi="Times New Roman" w:eastAsia="Times New Roman"/>
        </w:rPr>
        <w:t>VP</w:t>
      </w:r>
      <w:r>
        <w:t>标准溶液中精密量取一系列的溶液，用空白不含药的血浆、组织匀浆</w:t>
      </w:r>
      <w:r>
        <w:t>液定容，配成</w:t>
      </w:r>
      <w:r>
        <w:rPr>
          <w:rFonts w:ascii="Times New Roman" w:hAnsi="Times New Roman" w:eastAsia="Times New Roman"/>
        </w:rPr>
        <w:t>VP</w:t>
      </w:r>
      <w:r>
        <w:t>的血浆、组织匀浆的标准溶液，涡旋混合</w:t>
      </w:r>
      <w:r>
        <w:rPr>
          <w:rFonts w:ascii="Times New Roman" w:hAnsi="Times New Roman" w:eastAsia="Times New Roman"/>
        </w:rPr>
        <w:t>30 s</w:t>
      </w:r>
      <w:r>
        <w:t>，按上述生物样</w:t>
      </w:r>
      <w:r>
        <w:t>品处理方法和色谱条件进行操作及分析，记录峰面积。以</w:t>
      </w:r>
      <w:r>
        <w:rPr>
          <w:rFonts w:ascii="Times New Roman" w:hAnsi="Times New Roman" w:eastAsia="Times New Roman"/>
        </w:rPr>
        <w:t>VP</w:t>
      </w:r>
      <w:r>
        <w:t>样品浓度</w:t>
      </w:r>
      <w:r>
        <w:t>（</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mL</w:t>
      </w:r>
      <w:r>
        <w:rPr>
          <w:rFonts w:hint="eastAsia"/>
        </w:rPr>
        <w:t>，</w:t>
      </w:r>
    </w:p>
    <w:p w:rsidR="0018722C">
      <w:pPr>
        <w:topLinePunct/>
      </w:pPr>
      <w:r>
        <w:rPr>
          <w:rFonts w:ascii="Times New Roman" w:eastAsia="Times New Roman"/>
        </w:rPr>
        <w:t>C</w:t>
      </w:r>
      <w:r>
        <w:t>）</w:t>
      </w:r>
      <w:r>
        <w:t>为横坐标，</w:t>
      </w:r>
      <w:r>
        <w:rPr>
          <w:rFonts w:ascii="Times New Roman" w:eastAsia="Times New Roman"/>
        </w:rPr>
        <w:t>VP</w:t>
      </w:r>
      <w:r>
        <w:t>峰面积</w:t>
      </w:r>
      <w:r>
        <w:t>（</w:t>
      </w:r>
      <w:r>
        <w:rPr>
          <w:rFonts w:ascii="Times New Roman" w:eastAsia="Times New Roman"/>
        </w:rPr>
        <w:t>A</w:t>
      </w:r>
      <w:r>
        <w:t>）</w:t>
      </w:r>
      <w:r>
        <w:t>为纵坐标，进行线性回归，得标准曲线回归方程。</w:t>
      </w:r>
    </w:p>
    <w:p w:rsidR="0018722C">
      <w:pPr>
        <w:pStyle w:val="4"/>
        <w:topLinePunct/>
        <w:ind w:left="200" w:hangingChars="200" w:hanging="200"/>
      </w:pPr>
      <w:r>
        <w:t>2.3.6</w:t>
      </w:r>
      <w:r>
        <w:t xml:space="preserve"> </w:t>
      </w:r>
      <w:r>
        <w:t>分析方法的回收率考察</w:t>
      </w:r>
    </w:p>
    <w:p w:rsidR="0018722C">
      <w:pPr>
        <w:topLinePunct/>
      </w:pPr>
      <w:r>
        <w:t>取大鼠空白血浆及各空白组织匀浆液，精密加入一定量的</w:t>
      </w:r>
      <w:r>
        <w:rPr>
          <w:rFonts w:ascii="Times New Roman" w:hAnsi="Times New Roman" w:eastAsia="Times New Roman"/>
        </w:rPr>
        <w:t>VP</w:t>
      </w:r>
      <w:r>
        <w:t>标准溶液，配</w:t>
      </w:r>
      <w:r>
        <w:t>制得高、中、低三种不同浓度的血浆及组织样品，其中血浆样品的三种浓度分别</w:t>
      </w:r>
      <w:r>
        <w:t>为</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15.00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12.00</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mL</w:t>
      </w:r>
      <w:r>
        <w:t>，肝、心、肾组织样品的三种浓度分</w:t>
      </w:r>
      <w:r>
        <w:t>别为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10.00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8.00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，肺、脾、脑组织样品的三种浓度</w:t>
      </w:r>
      <w:r>
        <w:t>分别为</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40.00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30.00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。涡旋混合</w:t>
      </w:r>
      <w:r>
        <w:rPr>
          <w:rFonts w:ascii="Times New Roman" w:hAnsi="Times New Roman" w:eastAsia="Times New Roman"/>
        </w:rPr>
        <w:t>30 </w:t>
      </w:r>
      <w:r>
        <w:rPr>
          <w:rFonts w:ascii="Times New Roman" w:hAnsi="Times New Roman" w:eastAsia="Times New Roman"/>
        </w:rPr>
        <w:t>s</w:t>
      </w:r>
      <w:r>
        <w:t>，按上述生物样</w:t>
      </w:r>
      <w:r>
        <w:t>品处理方法和色谱条件进行操作及分析，记录峰面积，代入相应的标准曲线，通过测得量与加入量的比值求得相对回收率。</w:t>
      </w:r>
    </w:p>
    <w:p w:rsidR="0018722C">
      <w:pPr>
        <w:pStyle w:val="cw21"/>
        <w:topLinePunct/>
      </w:pPr>
      <w:r>
        <w:rPr>
          <w:rFonts w:ascii="黑体" w:eastAsia="黑体" w:hint="eastAsia"/>
        </w:rPr>
        <w:t>2.3.7</w:t>
      </w:r>
      <w:r>
        <w:rPr>
          <w:rFonts w:ascii="黑体" w:eastAsia="黑体" w:hint="eastAsia"/>
        </w:rPr>
        <w:t>分析方法的精密度考察</w:t>
      </w:r>
    </w:p>
    <w:p w:rsidR="0018722C">
      <w:pPr>
        <w:topLinePunct/>
      </w:pPr>
      <w:r>
        <w:t>取大鼠空白血浆及各空白组织匀浆液，精密加入一定量的</w:t>
      </w:r>
      <w:r>
        <w:rPr>
          <w:rFonts w:ascii="Times New Roman" w:hAnsi="Times New Roman" w:eastAsia="Times New Roman"/>
        </w:rPr>
        <w:t>VP</w:t>
      </w:r>
      <w:r>
        <w:t>标准溶液，配</w:t>
      </w:r>
      <w:r>
        <w:t>制得高、中、低三种不同浓度的血浆及组织样品，其中血浆样品的三种浓度分别</w:t>
      </w:r>
      <w:r>
        <w:t>为</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15.00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12.00</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mL</w:t>
      </w:r>
      <w:r>
        <w:t>，肝组织样品的三种浓度分别为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0</w:t>
      </w:r>
    </w:p>
    <w:p w:rsidR="0018722C">
      <w:pPr>
        <w:topLinePunct/>
      </w:pP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mL</w:t>
      </w:r>
      <w:r>
        <w:t>、</w:t>
      </w:r>
      <w:r>
        <w:rPr>
          <w:rFonts w:ascii="Times New Roman" w:hAnsi="Times New Roman" w:eastAsia="Times New Roman"/>
        </w:rPr>
        <w:t>10.00</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mL</w:t>
      </w:r>
      <w:r>
        <w:t>、</w:t>
      </w:r>
      <w:r>
        <w:rPr>
          <w:rFonts w:ascii="Times New Roman" w:hAnsi="Times New Roman" w:eastAsia="Times New Roman"/>
        </w:rPr>
        <w:t>8.00</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mL</w:t>
      </w:r>
      <w:r>
        <w:t>，肺组织样品的三种浓度分别为</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hAnsi="Times New Roman" w:eastAsia="Times New Roman"/>
        </w:rPr>
        <w:t>40.00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30.00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t>。涡旋混合</w:t>
      </w:r>
      <w:r>
        <w:rPr>
          <w:rFonts w:ascii="Times New Roman" w:hAnsi="Times New Roman" w:eastAsia="Times New Roman"/>
        </w:rPr>
        <w:t>30 s</w:t>
      </w:r>
      <w:r>
        <w:t>，按上述生物样品处理方法和色谱条</w:t>
      </w:r>
      <w:r>
        <w:t>件进行操作及分析，记录峰面积。一天内进样</w:t>
      </w:r>
      <w:r>
        <w:rPr>
          <w:rFonts w:ascii="Times New Roman" w:hAnsi="Times New Roman" w:eastAsia="Times New Roman"/>
        </w:rPr>
        <w:t>5</w:t>
      </w:r>
      <w:r>
        <w:t>次，考察高、中、低三种浓度的</w:t>
      </w:r>
      <w:r>
        <w:t>日内精密度，第天测定一次，连续测定</w:t>
      </w:r>
      <w:r>
        <w:rPr>
          <w:rFonts w:ascii="Times New Roman" w:hAnsi="Times New Roman" w:eastAsia="Times New Roman"/>
        </w:rPr>
        <w:t>5</w:t>
      </w:r>
      <w:r>
        <w:t>天得日间精密度。</w:t>
      </w:r>
    </w:p>
    <w:p w:rsidR="0018722C">
      <w:pPr>
        <w:pStyle w:val="Heading3"/>
        <w:topLinePunct/>
        <w:ind w:left="200" w:hangingChars="200" w:hanging="200"/>
      </w:pPr>
      <w:bookmarkStart w:id="491135" w:name="_Toc686491135"/>
      <w:bookmarkStart w:name="_bookmark79" w:id="181"/>
      <w:bookmarkEnd w:id="181"/>
      <w:r>
        <w:t>2.4</w:t>
      </w:r>
      <w:r>
        <w:t xml:space="preserve"> </w:t>
      </w:r>
      <w:r/>
      <w:bookmarkStart w:name="_bookmark79" w:id="182"/>
      <w:bookmarkEnd w:id="182"/>
      <w:r>
        <w:t>载药胶束的制备</w:t>
      </w:r>
      <w:bookmarkEnd w:id="491135"/>
    </w:p>
    <w:p w:rsidR="0018722C">
      <w:pPr>
        <w:topLinePunct/>
      </w:pPr>
      <w:r>
        <w:t>采用第三章优化后的溶剂挥发法制备</w:t>
      </w:r>
      <w:r>
        <w:rPr>
          <w:rFonts w:ascii="Times New Roman" w:eastAsia="Times New Roman"/>
        </w:rPr>
        <w:t>VP</w:t>
      </w:r>
      <w:r>
        <w:t>胶束，详细操作方法见第三章。使</w:t>
      </w:r>
    </w:p>
    <w:p w:rsidR="0018722C">
      <w:pPr>
        <w:topLinePunct/>
      </w:pPr>
      <w:r>
        <w:t>用的聚合物材料批号为</w:t>
      </w:r>
      <w:r>
        <w:rPr>
          <w:rFonts w:ascii="Times New Roman" w:eastAsia="宋体"/>
        </w:rPr>
        <w:t>AM-PK111-4P1</w:t>
      </w:r>
      <w:r>
        <w:t>、</w:t>
      </w:r>
      <w:r>
        <w:rPr>
          <w:rFonts w:ascii="Times New Roman" w:eastAsia="宋体"/>
        </w:rPr>
        <w:t>AP-PK111-3P1</w:t>
      </w:r>
      <w:r>
        <w:t>。选择这两种聚合物材料，</w:t>
      </w:r>
      <w:r w:rsidR="001852F3">
        <w:t xml:space="preserve">是因为：</w:t>
      </w:r>
      <w:r>
        <w:rPr>
          <w:rFonts w:ascii="Times New Roman" w:eastAsia="宋体"/>
        </w:rPr>
        <w:t>1</w:t>
      </w:r>
      <w:r>
        <w:rPr>
          <w:rFonts w:ascii="Times New Roman" w:eastAsia="宋体"/>
          <w:rFonts w:ascii="Times New Roman" w:eastAsia="宋体"/>
          <w:spacing w:val="-6"/>
        </w:rPr>
        <w:t>）</w:t>
      </w:r>
      <w:r>
        <w:t>胶束溶液中的</w:t>
      </w:r>
      <w:r>
        <w:rPr>
          <w:rFonts w:ascii="Times New Roman" w:eastAsia="宋体"/>
        </w:rPr>
        <w:t>VP</w:t>
      </w:r>
      <w:r>
        <w:t>浓度</w:t>
      </w:r>
      <w:r>
        <w:t>（</w:t>
      </w:r>
      <w:r>
        <w:rPr>
          <w:rFonts w:ascii="Times New Roman" w:eastAsia="宋体"/>
        </w:rPr>
        <w:t>&lt;2</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t>相对市售注射液中的</w:t>
      </w:r>
      <w:r>
        <w:rPr>
          <w:rFonts w:ascii="Times New Roman" w:eastAsia="宋体"/>
        </w:rPr>
        <w:t>VP</w:t>
      </w:r>
      <w:r>
        <w:t>浓</w:t>
      </w:r>
      <w:r>
        <w:t>度</w:t>
      </w:r>
    </w:p>
    <w:p w:rsidR="0018722C">
      <w:pPr>
        <w:topLinePunct/>
      </w:pPr>
      <w:r>
        <w:t>（</w:t>
      </w:r>
      <w:r>
        <w:rPr>
          <w:rFonts w:ascii="Times New Roman" w:eastAsia="Times New Roman"/>
        </w:rPr>
        <w:t>10 </w:t>
      </w:r>
      <w:r>
        <w:rPr>
          <w:rFonts w:ascii="Times New Roman" w:eastAsia="Times New Roman"/>
        </w:rPr>
        <w:t>mg</w:t>
      </w:r>
      <w:r>
        <w:rPr>
          <w:rFonts w:ascii="Times New Roman" w:eastAsia="Times New Roman"/>
        </w:rPr>
        <w:t>/</w:t>
      </w:r>
      <w:r>
        <w:rPr>
          <w:rFonts w:ascii="Times New Roman" w:eastAsia="Times New Roman"/>
        </w:rPr>
        <w:t>mL</w:t>
      </w:r>
      <w:r>
        <w:t>）</w:t>
      </w:r>
      <w:r>
        <w:t>较低，因此选择载药量较高</w:t>
      </w:r>
      <w:r>
        <w:t>（</w:t>
      </w:r>
      <w:r>
        <w:rPr>
          <w:rFonts w:ascii="Times New Roman" w:eastAsia="Times New Roman"/>
        </w:rPr>
        <w:t>VP</w:t>
      </w:r>
      <w:r>
        <w:t>浓度较高</w:t>
      </w:r>
      <w:r>
        <w:t>）</w:t>
      </w:r>
      <w:r>
        <w:t>的胶束，</w:t>
      </w:r>
      <w:r>
        <w:rPr>
          <w:rFonts w:ascii="Times New Roman" w:eastAsia="Times New Roman"/>
        </w:rPr>
        <w:t>2</w:t>
      </w:r>
      <w:r>
        <w:rPr>
          <w:rFonts w:ascii="Times New Roman" w:eastAsia="Times New Roman"/>
          <w:rFonts w:ascii="Times New Roman" w:eastAsia="Times New Roman"/>
          <w:spacing w:val="-4"/>
        </w:rPr>
        <w:t>）</w:t>
      </w:r>
      <w:r>
        <w:t>在体外释</w:t>
      </w:r>
      <w:r>
        <w:t>放实验中得出，加入环糊精单体的聚合物所得</w:t>
      </w:r>
      <w:r>
        <w:rPr>
          <w:rFonts w:ascii="Times New Roman" w:eastAsia="Times New Roman"/>
        </w:rPr>
        <w:t>VP</w:t>
      </w:r>
      <w:r>
        <w:t>胶束，其前期释放速率显著提</w:t>
      </w:r>
      <w:r>
        <w:t>高，这能使两种胶束的体外释放差异较大，因此在本章作体内组织分布对比，初步考察其体内外相关性。</w:t>
      </w:r>
    </w:p>
    <w:p w:rsidR="0018722C">
      <w:pPr>
        <w:pStyle w:val="Heading3"/>
        <w:topLinePunct/>
        <w:ind w:left="200" w:hangingChars="200" w:hanging="200"/>
      </w:pPr>
      <w:bookmarkStart w:id="491136" w:name="_Toc686491136"/>
      <w:bookmarkStart w:name="_bookmark80" w:id="183"/>
      <w:bookmarkEnd w:id="183"/>
      <w:r>
        <w:t>2.5</w:t>
      </w:r>
      <w:r>
        <w:t xml:space="preserve"> </w:t>
      </w:r>
      <w:r/>
      <w:bookmarkStart w:name="_bookmark80" w:id="184"/>
      <w:bookmarkEnd w:id="184"/>
      <w:r>
        <w:t>大鼠组织分布研究</w:t>
      </w:r>
      <w:bookmarkEnd w:id="491136"/>
    </w:p>
    <w:p w:rsidR="0018722C">
      <w:pPr>
        <w:topLinePunct/>
      </w:pPr>
      <w:r>
        <w:t>雄性</w:t>
      </w:r>
      <w:r>
        <w:rPr>
          <w:rFonts w:ascii="Times New Roman" w:hAnsi="Times New Roman" w:eastAsia="Times New Roman"/>
        </w:rPr>
        <w:t>SD</w:t>
      </w:r>
      <w:r>
        <w:t>大鼠</w:t>
      </w:r>
      <w:r>
        <w:rPr>
          <w:rFonts w:ascii="Times New Roman" w:hAnsi="Times New Roman" w:eastAsia="Times New Roman"/>
        </w:rPr>
        <w:t>80</w:t>
      </w:r>
      <w:r>
        <w:t>只，随机分为</w:t>
      </w:r>
      <w:r>
        <w:rPr>
          <w:rFonts w:ascii="Times New Roman" w:hAnsi="Times New Roman" w:eastAsia="Times New Roman"/>
        </w:rPr>
        <w:t>3</w:t>
      </w:r>
      <w:r>
        <w:t>组，每组</w:t>
      </w:r>
      <w:r>
        <w:rPr>
          <w:rFonts w:ascii="Times New Roman" w:hAnsi="Times New Roman" w:eastAsia="Times New Roman"/>
        </w:rPr>
        <w:t>25</w:t>
      </w:r>
      <w:r>
        <w:t>只，每个时间点</w:t>
      </w:r>
      <w:r>
        <w:rPr>
          <w:rFonts w:ascii="Times New Roman" w:hAnsi="Times New Roman" w:eastAsia="Times New Roman"/>
        </w:rPr>
        <w:t>5</w:t>
      </w:r>
      <w:r>
        <w:t>只，其余作</w:t>
      </w:r>
      <w:r>
        <w:t>为空白组，实验前禁食</w:t>
      </w:r>
      <w:r>
        <w:rPr>
          <w:rFonts w:ascii="Times New Roman" w:hAnsi="Times New Roman" w:eastAsia="Times New Roman"/>
        </w:rPr>
        <w:t>12 h</w:t>
      </w:r>
      <w:r>
        <w:t>以上，不禁水。</w:t>
      </w:r>
      <w:r>
        <w:rPr>
          <w:rFonts w:ascii="Times New Roman" w:hAnsi="Times New Roman" w:eastAsia="Times New Roman"/>
        </w:rPr>
        <w:t>3</w:t>
      </w:r>
      <w:r>
        <w:t>组</w:t>
      </w:r>
      <w:r>
        <w:rPr>
          <w:rFonts w:ascii="Times New Roman" w:hAnsi="Times New Roman" w:eastAsia="Times New Roman"/>
        </w:rPr>
        <w:t>SD</w:t>
      </w:r>
      <w:r>
        <w:t>大鼠分别给予对照组市售长春西汀注射液</w:t>
      </w:r>
      <w:r>
        <w:t>（</w:t>
      </w:r>
      <w:r>
        <w:rPr>
          <w:rFonts w:ascii="Times New Roman" w:hAnsi="Times New Roman" w:eastAsia="Times New Roman"/>
        </w:rPr>
        <w:t>5%</w:t>
      </w:r>
      <w:r>
        <w:t>葡萄糖溶液稀释至</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w:t>
      </w:r>
      <w:r>
        <w:t>以及胶束组</w:t>
      </w:r>
      <w:r>
        <w:rPr>
          <w:rFonts w:ascii="Times New Roman" w:hAnsi="Times New Roman" w:eastAsia="Times New Roman"/>
        </w:rPr>
        <w:t>2</w:t>
      </w:r>
      <w:r>
        <w:t>种不同的胶束溶</w:t>
      </w:r>
      <w:r>
        <w:t>液，以</w:t>
      </w:r>
      <w:r>
        <w:rPr>
          <w:rFonts w:ascii="Times New Roman" w:hAnsi="Times New Roman" w:eastAsia="Times New Roman"/>
        </w:rPr>
        <w:t>8 mg</w:t>
      </w:r>
      <w:r>
        <w:rPr>
          <w:rFonts w:ascii="Times New Roman" w:hAnsi="Times New Roman" w:eastAsia="Times New Roman"/>
        </w:rPr>
        <w:t>/</w:t>
      </w:r>
      <w:r>
        <w:rPr>
          <w:rFonts w:ascii="Times New Roman" w:hAnsi="Times New Roman" w:eastAsia="Times New Roman"/>
        </w:rPr>
        <w:t xml:space="preserve">kg</w:t>
      </w:r>
      <w:r>
        <w:t>的剂量由尾静脉注射给药。分别于给药后</w:t>
      </w:r>
      <w:r>
        <w:rPr>
          <w:rFonts w:ascii="Times New Roman" w:hAnsi="Times New Roman" w:eastAsia="Times New Roman"/>
        </w:rPr>
        <w:t>7 min</w:t>
      </w:r>
      <w:r>
        <w:t>、</w:t>
      </w:r>
      <w:r>
        <w:rPr>
          <w:rFonts w:ascii="Times New Roman" w:hAnsi="Times New Roman" w:eastAsia="Times New Roman"/>
        </w:rPr>
        <w:t>15 min</w:t>
      </w:r>
      <w:r>
        <w:t>、</w:t>
      </w:r>
      <w:r>
        <w:rPr>
          <w:rFonts w:ascii="Times New Roman" w:hAnsi="Times New Roman" w:eastAsia="Times New Roman"/>
        </w:rPr>
        <w:t>30 min</w:t>
      </w:r>
      <w:r>
        <w:t>、</w:t>
      </w:r>
      <w:r>
        <w:rPr>
          <w:rFonts w:ascii="Times New Roman" w:hAnsi="Times New Roman" w:eastAsia="Times New Roman"/>
        </w:rPr>
        <w:t>60 min</w:t>
      </w:r>
      <w:r>
        <w:t>、</w:t>
      </w:r>
      <w:r>
        <w:rPr>
          <w:rFonts w:ascii="Times New Roman" w:hAnsi="Times New Roman" w:eastAsia="Times New Roman"/>
        </w:rPr>
        <w:t>90 min</w:t>
      </w:r>
      <w:r>
        <w:t>眼眶取血</w:t>
      </w:r>
      <w:r>
        <w:rPr>
          <w:rFonts w:ascii="Times New Roman" w:hAnsi="Times New Roman" w:eastAsia="Times New Roman"/>
        </w:rPr>
        <w:t>5 mL</w:t>
      </w:r>
      <w:r>
        <w:t>，处死后立即取心、肝、脾、肺、肾、脑组织。血样置于经肝素钠润洗过的离心管中，</w:t>
      </w:r>
      <w:r>
        <w:rPr>
          <w:rFonts w:ascii="Times New Roman" w:hAnsi="Times New Roman" w:eastAsia="Times New Roman"/>
        </w:rPr>
        <w:t>3500 rpm</w:t>
      </w:r>
      <w:r>
        <w:t>离心</w:t>
      </w:r>
      <w:r>
        <w:rPr>
          <w:rFonts w:ascii="Times New Roman" w:hAnsi="Times New Roman" w:eastAsia="Times New Roman"/>
        </w:rPr>
        <w:t>15 min</w:t>
      </w:r>
      <w:r>
        <w:t>后，取血浆置于另</w:t>
      </w:r>
      <w:r>
        <w:t>一离心管中；组织样品用冷生理盐水冲洗，滤纸吸干后称重，装入离心管中。血浆和组织样品置于</w:t>
      </w:r>
      <w:r>
        <w:rPr>
          <w:rFonts w:ascii="Times New Roman" w:hAnsi="Times New Roman" w:eastAsia="Times New Roman"/>
        </w:rPr>
        <w:t>-20</w:t>
      </w:r>
      <w:r w:rsidR="001852F3">
        <w:rPr>
          <w:rFonts w:ascii="Times New Roman" w:hAnsi="Times New Roman" w:eastAsia="Times New Roman"/>
        </w:rPr>
        <w:t xml:space="preserve">°C</w:t>
      </w:r>
      <w:r>
        <w:t>冻存待测。</w:t>
      </w:r>
    </w:p>
    <w:p w:rsidR="0018722C">
      <w:pPr>
        <w:pStyle w:val="Heading3"/>
        <w:topLinePunct/>
        <w:ind w:left="200" w:hangingChars="200" w:hanging="200"/>
      </w:pPr>
      <w:bookmarkStart w:id="491137" w:name="_Toc686491137"/>
      <w:bookmarkStart w:name="_bookmark81" w:id="185"/>
      <w:bookmarkEnd w:id="185"/>
      <w:r>
        <w:t>2.6</w:t>
      </w:r>
      <w:r>
        <w:t xml:space="preserve"> </w:t>
      </w:r>
      <w:r/>
      <w:bookmarkStart w:name="_bookmark81" w:id="186"/>
      <w:bookmarkEnd w:id="186"/>
      <w:r>
        <w:t>V</w:t>
      </w:r>
      <w:r>
        <w:t>P</w:t>
      </w:r>
      <w:r/>
      <w:r w:rsidR="001852F3">
        <w:t xml:space="preserve">胶束靶向性评价</w:t>
      </w:r>
      <w:bookmarkEnd w:id="491137"/>
    </w:p>
    <w:p w:rsidR="0018722C">
      <w:pPr>
        <w:topLinePunct/>
      </w:pPr>
      <w:r>
        <w:t>分别以相对摄取率、峰浓度比和靶向效率来评价</w:t>
      </w:r>
      <w:r>
        <w:rPr>
          <w:rFonts w:ascii="Times New Roman" w:eastAsia="Times New Roman"/>
        </w:rPr>
        <w:t>VP</w:t>
      </w:r>
      <w:r>
        <w:t>胶束的靶向性</w:t>
      </w:r>
      <w:hyperlink w:history="true" w:anchor="_bookmark167">
        <w:r>
          <w:rPr>
            <w:vertAlign w:val="superscript"/>
            /&gt;
          </w:rPr>
          <w:t>[</w:t>
        </w:r>
        <w:r>
          <w:rPr>
            <w:vertAlign w:val="superscript"/>
            /&gt;
          </w:rPr>
          <w:t xml:space="preserve">88</w:t>
        </w:r>
        <w:r>
          <w:rPr>
            <w:vertAlign w:val="superscript"/>
            /&gt;
          </w:rPr>
          <w:t>]</w:t>
        </w:r>
      </w:hyperlink>
      <w:r>
        <w:t>。各计</w:t>
      </w:r>
      <w:r>
        <w:t>算公式如下：</w:t>
      </w:r>
    </w:p>
    <w:p w:rsidR="0018722C">
      <w:pPr>
        <w:pStyle w:val="cw21"/>
        <w:topLinePunct/>
      </w:pPr>
      <w:r>
        <w:t>1</w:t>
      </w:r>
      <w:r>
        <w:t>)</w:t>
      </w:r>
      <w:r/>
      <w:r>
        <w:rPr>
          <w:rFonts w:ascii="宋体" w:eastAsia="宋体" w:hint="eastAsia"/>
        </w:rPr>
        <w:t>相对摄取率：</w:t>
      </w:r>
      <w:r>
        <w:t>r</w:t>
      </w:r>
      <w:r>
        <w:t>e</w:t>
      </w:r>
      <w:r>
        <w:t>=AUC</w:t>
      </w:r>
      <w:r>
        <w:t>micelles</w:t>
      </w:r>
      <w:r>
        <w:t> </w:t>
      </w:r>
      <w:r>
        <w:t>/</w:t>
      </w:r>
      <w:r>
        <w:t> </w:t>
      </w:r>
      <w:r>
        <w:t>AUC</w:t>
      </w:r>
      <w:r>
        <w:t>injection</w:t>
      </w: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rPr>
        <w:t>AUC</w:t>
      </w:r>
      <w:r>
        <w:rPr>
          <w:rFonts w:cstheme="minorBidi" w:hAnsiTheme="minorHAnsi" w:eastAsiaTheme="minorHAnsi" w:asciiTheme="minorHAnsi"/>
        </w:rPr>
        <w:t>micelles</w:t>
      </w:r>
      <w:r>
        <w:rPr>
          <w:rFonts w:ascii="宋体" w:eastAsia="宋体" w:hint="eastAsia" w:cstheme="minorBidi" w:hAnsiTheme="minorHAnsi"/>
        </w:rPr>
        <w:t>表示胶束制剂在器官中的药－时曲线下面积，</w:t>
      </w:r>
      <w:r>
        <w:rPr>
          <w:rFonts w:cstheme="minorBidi" w:hAnsiTheme="minorHAnsi" w:eastAsiaTheme="minorHAnsi" w:asciiTheme="minorHAnsi"/>
        </w:rPr>
        <w:t>AUC</w:t>
      </w:r>
      <w:r>
        <w:rPr>
          <w:rFonts w:cstheme="minorBidi" w:hAnsiTheme="minorHAnsi" w:eastAsiaTheme="minorHAnsi" w:asciiTheme="minorHAnsi"/>
        </w:rPr>
        <w:t>injection</w:t>
      </w:r>
      <w:r>
        <w:rPr>
          <w:rFonts w:ascii="宋体" w:eastAsia="宋体" w:hint="eastAsia" w:cstheme="minorBidi" w:hAnsiTheme="minorHAnsi"/>
        </w:rPr>
        <w:t>表示注射液在该器官中的药－时曲线下面</w:t>
      </w:r>
      <w:r>
        <w:rPr>
          <w:rFonts w:ascii="宋体" w:eastAsia="宋体" w:hint="eastAsia" w:cstheme="minorBidi" w:hAnsiTheme="minorHAnsi"/>
        </w:rPr>
        <w:t>积</w:t>
      </w:r>
    </w:p>
    <w:p w:rsidR="0018722C">
      <w:pPr>
        <w:topLinePunct/>
      </w:pPr>
      <w:r>
        <w:rPr>
          <w:rFonts w:ascii="Times New Roman" w:eastAsia="Times New Roman"/>
        </w:rPr>
        <w:t>r</w:t>
      </w:r>
      <w:r>
        <w:rPr>
          <w:rFonts w:ascii="Times New Roman" w:eastAsia="Times New Roman"/>
        </w:rPr>
        <w:t>e</w:t>
      </w:r>
      <w:r>
        <w:t>表示药物制剂对靶器官的选择性，</w:t>
      </w:r>
      <w:r>
        <w:rPr>
          <w:rFonts w:ascii="Times New Roman" w:eastAsia="Times New Roman"/>
        </w:rPr>
        <w:t>r</w:t>
      </w:r>
      <w:r>
        <w:rPr>
          <w:rFonts w:ascii="Times New Roman" w:eastAsia="Times New Roman"/>
        </w:rPr>
        <w:t>e</w:t>
      </w:r>
      <w:r>
        <w:t>越大表示靶向效果越好，等于或小于</w:t>
      </w:r>
    </w:p>
    <w:p w:rsidR="0018722C">
      <w:pPr>
        <w:topLinePunct/>
      </w:pPr>
      <w:r>
        <w:rPr>
          <w:rFonts w:ascii="Times New Roman" w:eastAsia="Times New Roman"/>
        </w:rPr>
        <w:t>1</w:t>
      </w:r>
      <w:r>
        <w:t>表示无靶向性。</w:t>
      </w:r>
    </w:p>
    <w:p w:rsidR="0018722C">
      <w:pPr>
        <w:pStyle w:val="cw21"/>
        <w:topLinePunct/>
      </w:pPr>
      <w:r>
        <w:t>2</w:t>
      </w:r>
      <w:r>
        <w:t>)</w:t>
      </w:r>
      <w:r/>
      <w:r>
        <w:rPr>
          <w:rFonts w:ascii="宋体" w:eastAsia="宋体" w:hint="eastAsia"/>
        </w:rPr>
        <w:t>峰浓度比：</w:t>
      </w:r>
      <w:r>
        <w:t>C</w:t>
      </w:r>
      <w:r>
        <w:t>e</w:t>
      </w:r>
      <w:r>
        <w:t>=</w:t>
      </w:r>
      <w:r>
        <w:t>(</w:t>
      </w:r>
      <w:r>
        <w:t>C</w:t>
      </w:r>
      <w:r>
        <w:t>max</w:t>
      </w:r>
      <w:r>
        <w:t>)</w:t>
      </w:r>
      <w:r w:rsidR="001852F3">
        <w:t xml:space="preserve"> </w:t>
      </w:r>
      <w:r>
        <w:t>micelles</w:t>
      </w:r>
      <w:r>
        <w:t> </w:t>
      </w:r>
      <w:r>
        <w:t>/</w:t>
      </w:r>
      <w:r>
        <w:t> </w:t>
      </w:r>
      <w:r>
        <w:t>(</w:t>
      </w:r>
      <w:r>
        <w:t>C</w:t>
      </w:r>
      <w:r>
        <w:t>max</w:t>
      </w:r>
      <w:r>
        <w:t>)</w:t>
      </w:r>
      <w:r w:rsidR="001852F3">
        <w:t xml:space="preserve"> </w:t>
      </w:r>
      <w:r>
        <w:t>injection</w:t>
      </w: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rPr>
        <w:t>(</w:t>
      </w:r>
      <w:r>
        <w:rPr>
          <w:kern w:val="2"/>
          <w:szCs w:val="22"/>
          <w:rFonts w:cstheme="minorBidi" w:hAnsiTheme="minorHAnsi" w:eastAsiaTheme="minorHAnsi" w:asciiTheme="minorHAnsi"/>
          <w:sz w:val="24"/>
        </w:rPr>
        <w:t>C</w:t>
      </w:r>
      <w:r>
        <w:rPr>
          <w:kern w:val="2"/>
          <w:szCs w:val="22"/>
          <w:rFonts w:cstheme="minorBidi" w:hAnsiTheme="minorHAnsi" w:eastAsiaTheme="minorHAnsi" w:asciiTheme="minorHAnsi"/>
          <w:position w:val="-2"/>
          <w:sz w:val="16"/>
        </w:rPr>
        <w:t>max</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micelles</w:t>
      </w:r>
      <w:r>
        <w:rPr>
          <w:rFonts w:ascii="宋体" w:eastAsia="宋体" w:hint="eastAsia" w:cstheme="minorBidi" w:hAnsiTheme="minorHAnsi"/>
        </w:rPr>
        <w:t>为胶束制剂的峰浓度，</w:t>
      </w:r>
      <w:r>
        <w:rPr>
          <w:rFonts w:cstheme="minorBidi" w:hAnsiTheme="minorHAnsi" w:eastAsiaTheme="minorHAnsi" w:asciiTheme="minorHAnsi"/>
        </w:rPr>
        <w:t>(</w:t>
      </w:r>
      <w:r>
        <w:rPr>
          <w:kern w:val="2"/>
          <w:szCs w:val="22"/>
          <w:rFonts w:cstheme="minorBidi" w:hAnsiTheme="minorHAnsi" w:eastAsiaTheme="minorHAnsi" w:asciiTheme="minorHAnsi"/>
          <w:sz w:val="24"/>
        </w:rPr>
        <w:t>C</w:t>
      </w:r>
      <w:r>
        <w:rPr>
          <w:kern w:val="2"/>
          <w:szCs w:val="22"/>
          <w:rFonts w:cstheme="minorBidi" w:hAnsiTheme="minorHAnsi" w:eastAsiaTheme="minorHAnsi" w:asciiTheme="minorHAnsi"/>
          <w:position w:val="-2"/>
          <w:sz w:val="16"/>
        </w:rPr>
        <w:t>max</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injection</w:t>
      </w:r>
      <w:r>
        <w:rPr>
          <w:rFonts w:ascii="宋体" w:eastAsia="宋体" w:hint="eastAsia" w:cstheme="minorBidi" w:hAnsiTheme="minorHAnsi"/>
        </w:rPr>
        <w:t>为注射液的峰浓度</w:t>
      </w:r>
    </w:p>
    <w:p w:rsidR="0018722C">
      <w:pPr>
        <w:topLinePunct/>
      </w:pPr>
      <w:r>
        <w:rPr>
          <w:rFonts w:ascii="Times New Roman" w:eastAsia="Times New Roman"/>
        </w:rPr>
        <w:t>C</w:t>
      </w:r>
      <w:r>
        <w:rPr>
          <w:rFonts w:ascii="Times New Roman" w:eastAsia="Times New Roman"/>
        </w:rPr>
        <w:t>e</w:t>
      </w:r>
      <w:r>
        <w:t>值表示药物制剂改变药物在各组织或器官中的分布效果，</w:t>
      </w:r>
      <w:r>
        <w:rPr>
          <w:rFonts w:ascii="Times New Roman" w:eastAsia="Times New Roman"/>
        </w:rPr>
        <w:t>C</w:t>
      </w:r>
      <w:r>
        <w:rPr>
          <w:rFonts w:ascii="Times New Roman" w:eastAsia="Times New Roman"/>
        </w:rPr>
        <w:t>e</w:t>
      </w:r>
      <w:r>
        <w:t>越大表示改变药物分布的效果越明显。</w:t>
      </w:r>
    </w:p>
    <w:p w:rsidR="0018722C">
      <w:pPr>
        <w:pStyle w:val="cw21"/>
        <w:topLinePunct/>
      </w:pPr>
      <w:r>
        <w:t>3</w:t>
      </w:r>
      <w:r>
        <w:t>)</w:t>
      </w:r>
      <w:r/>
      <w:r>
        <w:rPr>
          <w:rFonts w:ascii="宋体" w:eastAsia="宋体" w:hint="eastAsia"/>
        </w:rPr>
        <w:t>靶向效率：</w:t>
      </w:r>
      <w:r>
        <w:t>t</w:t>
      </w:r>
      <w:r>
        <w:t>e</w:t>
      </w:r>
      <w:r>
        <w:t>=AUC</w:t>
      </w:r>
      <w:r>
        <w:t>tissue</w:t>
      </w:r>
      <w:r>
        <w:t> </w:t>
      </w:r>
      <w:r>
        <w:t>/</w:t>
      </w:r>
      <w:r>
        <w:t> </w:t>
      </w:r>
      <w:r>
        <w:t>AUC</w:t>
      </w:r>
      <w:r>
        <w:t>plasma</w:t>
      </w: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rPr>
        <w:t>AUC</w:t>
      </w:r>
      <w:r>
        <w:rPr>
          <w:rFonts w:cstheme="minorBidi" w:hAnsiTheme="minorHAnsi" w:eastAsiaTheme="minorHAnsi" w:asciiTheme="minorHAnsi"/>
        </w:rPr>
        <w:t>tissue</w:t>
      </w:r>
      <w:r>
        <w:rPr>
          <w:rFonts w:ascii="宋体" w:eastAsia="宋体" w:hint="eastAsia" w:cstheme="minorBidi" w:hAnsiTheme="minorHAnsi"/>
        </w:rPr>
        <w:t>表示制剂在靶器官中的药－时曲线下面积，</w:t>
      </w:r>
      <w:r>
        <w:rPr>
          <w:rFonts w:cstheme="minorBidi" w:hAnsiTheme="minorHAnsi" w:eastAsiaTheme="minorHAnsi" w:asciiTheme="minorHAnsi"/>
        </w:rPr>
        <w:t>AUC</w:t>
      </w:r>
      <w:r>
        <w:rPr>
          <w:rFonts w:cstheme="minorBidi" w:hAnsiTheme="minorHAnsi" w:eastAsiaTheme="minorHAnsi" w:asciiTheme="minorHAnsi"/>
        </w:rPr>
        <w:t>plasma</w:t>
      </w:r>
      <w:r>
        <w:rPr>
          <w:rFonts w:ascii="宋体" w:eastAsia="宋体" w:hint="eastAsia" w:cstheme="minorBidi" w:hAnsiTheme="minorHAnsi"/>
        </w:rPr>
        <w:t>表示制剂在血浆中的药－时曲线下面积</w:t>
      </w:r>
    </w:p>
    <w:p w:rsidR="0018722C">
      <w:pPr>
        <w:topLinePunct/>
      </w:pPr>
      <w:r>
        <w:t>靶向效率可用于比较同一制剂对不同组织的趋向性差异。</w:t>
      </w:r>
    </w:p>
    <w:p w:rsidR="0018722C">
      <w:pPr>
        <w:pStyle w:val="Heading2"/>
        <w:topLinePunct/>
        <w:ind w:left="171" w:hangingChars="171" w:hanging="171"/>
      </w:pPr>
      <w:bookmarkStart w:id="491138" w:name="_Toc686491138"/>
      <w:bookmarkStart w:name="3 结果与讨论 " w:id="187"/>
      <w:bookmarkEnd w:id="187"/>
      <w:r>
        <w:t>3</w:t>
      </w:r>
      <w:r>
        <w:t xml:space="preserve"> </w:t>
      </w:r>
      <w:r/>
      <w:bookmarkStart w:name="_bookmark82" w:id="188"/>
      <w:bookmarkEnd w:id="188"/>
      <w:r/>
      <w:bookmarkStart w:name="_bookmark82" w:id="189"/>
      <w:bookmarkEnd w:id="189"/>
      <w:r>
        <w:t>结果与讨论</w:t>
      </w:r>
      <w:bookmarkEnd w:id="491138"/>
    </w:p>
    <w:p w:rsidR="0018722C">
      <w:pPr>
        <w:pStyle w:val="Heading3"/>
        <w:topLinePunct/>
        <w:ind w:left="200" w:hangingChars="200" w:hanging="200"/>
      </w:pPr>
      <w:bookmarkStart w:id="491139" w:name="_Toc686491139"/>
      <w:bookmarkStart w:name="_bookmark83" w:id="190"/>
      <w:bookmarkEnd w:id="190"/>
      <w:r>
        <w:t>3.1</w:t>
      </w:r>
      <w:r>
        <w:t xml:space="preserve"> </w:t>
      </w:r>
      <w:r/>
      <w:bookmarkStart w:name="_bookmark83" w:id="191"/>
      <w:bookmarkEnd w:id="191"/>
      <w:r>
        <w:t>Th</w:t>
      </w:r>
      <w:r>
        <w:t>物样品前处理方法</w:t>
      </w:r>
      <w:bookmarkEnd w:id="491139"/>
    </w:p>
    <w:p w:rsidR="0018722C">
      <w:pPr>
        <w:topLinePunct/>
      </w:pPr>
      <w:r>
        <w:t>采用高效液相色谱法进行分析一般不要求复杂的样品预处理过程，但是对于</w:t>
      </w:r>
      <w:r>
        <w:t>生物样品，样品中含有大量的内源性物质，不仅能与药物及其代谢物结合，且常</w:t>
      </w:r>
      <w:r>
        <w:t>干扰测定，因此，生物样品的前处理是色谱分析中必不可少的操作步骤，其主要目的是：改善组分的可测定性、改善分析结果的准确度与精密度、延长色谱柱的</w:t>
      </w:r>
      <w:r>
        <w:t>寿命、改善分析的选择性、改变样品中组分的色谱行为等。目前，液体样品的前处理方法主要有蛋白沉淀、液－液萃取、固相萃取等。</w:t>
      </w:r>
    </w:p>
    <w:p w:rsidR="0018722C">
      <w:pPr>
        <w:pStyle w:val="cw21"/>
        <w:topLinePunct/>
      </w:pPr>
      <w:r>
        <w:rPr>
          <w:rFonts w:ascii="黑体" w:eastAsia="黑体" w:hint="eastAsia"/>
        </w:rPr>
        <w:t>3.1.1</w:t>
      </w:r>
      <w:r>
        <w:rPr>
          <w:rFonts w:ascii="黑体" w:eastAsia="黑体" w:hint="eastAsia"/>
        </w:rPr>
        <w:t>蛋白沉淀法</w:t>
      </w:r>
    </w:p>
    <w:p w:rsidR="0018722C">
      <w:pPr>
        <w:topLinePunct/>
      </w:pPr>
      <w:r>
        <w:t>蛋白沉淀法是指加入与水相混溶的有机溶剂、中性盐、强酸、酶等，使样品</w:t>
      </w:r>
      <w:r>
        <w:t>中的蛋白质变性沉淀，这种方法操作简便、快速，也足以保护色谱柱不受蛋白质</w:t>
      </w:r>
      <w:r>
        <w:t>沉淀的影响，常用于大批量样品前处理。但是对于蛋白结合率较高的药物，去蛋</w:t>
      </w:r>
      <w:r>
        <w:t>白过程常常伴随着药物的共沉淀，而且某些酸性蛋白质沉淀剂易使药物降解，影</w:t>
      </w:r>
      <w:r>
        <w:t>响定量结果。在研究初期，曾探讨使用三氯乙酸、乙腈、甲醇等蛋白沉淀剂处理</w:t>
      </w:r>
      <w:r>
        <w:t>生物样品，结果使用三氯乙酸沉淀时导致</w:t>
      </w:r>
      <w:r>
        <w:rPr>
          <w:rFonts w:ascii="Times New Roman" w:eastAsia="Times New Roman"/>
        </w:rPr>
        <w:t>VP</w:t>
      </w:r>
      <w:r>
        <w:t>部分分解，而采用乙腈、甲醇沉淀</w:t>
      </w:r>
      <w:r>
        <w:t>时回收率较低，因</w:t>
      </w:r>
      <w:r>
        <w:rPr>
          <w:rFonts w:ascii="Times New Roman" w:eastAsia="Times New Roman"/>
        </w:rPr>
        <w:t>VP</w:t>
      </w:r>
      <w:r>
        <w:t>的蛋白结合率较高，达</w:t>
      </w:r>
      <w:r>
        <w:rPr>
          <w:rFonts w:ascii="Times New Roman" w:eastAsia="Times New Roman"/>
        </w:rPr>
        <w:t>66%</w:t>
      </w:r>
      <w:hyperlink w:history="true" w:anchor="_bookmark168">
        <w:r>
          <w:rPr>
            <w:rFonts w:ascii="Times New Roman" w:eastAsia="Times New Roman"/>
            <w:vertAlign w:val="superscript"/>
          </w:rPr>
          <w:t>[</w:t>
        </w:r>
        <w:r>
          <w:rPr>
            <w:rFonts w:ascii="Times New Roman" w:eastAsia="Times New Roman"/>
            <w:vertAlign w:val="superscript"/>
          </w:rPr>
          <w:t xml:space="preserve">89</w:t>
        </w:r>
        <w:r>
          <w:rPr>
            <w:rFonts w:ascii="Times New Roman" w:eastAsia="Times New Roman"/>
            <w:vertAlign w:val="superscript"/>
          </w:rPr>
          <w:t>]</w:t>
        </w:r>
      </w:hyperlink>
      <w:r>
        <w:t>。故在本实验中不采用蛋白沉淀法。</w:t>
      </w:r>
    </w:p>
    <w:p w:rsidR="0018722C">
      <w:pPr>
        <w:pStyle w:val="cw21"/>
        <w:topLinePunct/>
      </w:pPr>
      <w:r>
        <w:rPr>
          <w:rFonts w:ascii="黑体" w:eastAsia="黑体" w:hint="eastAsia"/>
        </w:rPr>
        <w:t>3.1.2</w:t>
      </w:r>
      <w:r>
        <w:rPr>
          <w:rFonts w:ascii="黑体" w:eastAsia="黑体" w:hint="eastAsia"/>
        </w:rPr>
        <w:t>液－液萃取法</w:t>
      </w:r>
    </w:p>
    <w:p w:rsidR="0018722C">
      <w:pPr>
        <w:topLinePunct/>
      </w:pPr>
      <w:r>
        <w:t>液－液萃取法是最经典的样品前处理方法，它的操作装置简单，只需选择合</w:t>
      </w:r>
      <w:r>
        <w:t>适的萃取溶剂，即可把待测物质从所在样品介质中提取出来，达到分离和富集的</w:t>
      </w:r>
      <w:r>
        <w:t>目的。在提取过程中，提高回收率可以通过调节</w:t>
      </w:r>
      <w:r>
        <w:rPr>
          <w:rFonts w:ascii="Times New Roman" w:eastAsia="Times New Roman"/>
        </w:rPr>
        <w:t>pH</w:t>
      </w:r>
      <w:r>
        <w:t>值，使被提取组分呈分子状</w:t>
      </w:r>
      <w:r>
        <w:t>态，或者加入一些强离子的无机盐</w:t>
      </w:r>
      <w:r>
        <w:t>（</w:t>
      </w:r>
      <w:r>
        <w:t>如氯化钠</w:t>
      </w:r>
      <w:r>
        <w:t>）</w:t>
      </w:r>
      <w:r>
        <w:t>，利用盐析作用，促进组分进入有机相，而通过选择不同的有机溶剂可提高提取的选择性</w:t>
      </w:r>
      <w:hyperlink w:history="true" w:anchor="_bookmark169">
        <w:r>
          <w:rPr>
            <w:rFonts w:ascii="Times New Roman" w:eastAsia="Times New Roman"/>
            <w:vertAlign w:val="superscript"/>
          </w:rPr>
          <w:t>[</w:t>
        </w:r>
        <w:r>
          <w:rPr>
            <w:rFonts w:ascii="Times New Roman" w:eastAsia="Times New Roman"/>
            <w:vertAlign w:val="superscript"/>
            <w:position w:val="11"/>
          </w:rPr>
          <w:t xml:space="preserve">90</w:t>
        </w:r>
        <w:r>
          <w:rPr>
            <w:rFonts w:ascii="Times New Roman" w:eastAsia="Times New Roman"/>
            <w:vertAlign w:val="superscript"/>
          </w:rPr>
          <w:t>]</w:t>
        </w:r>
      </w:hyperlink>
      <w:r>
        <w:t>。液－液萃取法</w:t>
      </w:r>
      <w:r>
        <w:t>一</w:t>
      </w:r>
    </w:p>
    <w:p w:rsidR="0018722C">
      <w:pPr>
        <w:topLinePunct/>
      </w:pPr>
      <w:r>
        <w:t>般适用于水为基质的样品中非极性或弱极性组分的提取。与其它方法相比，液－</w:t>
      </w:r>
      <w:r>
        <w:t>液提取法较费时、劳动强度大、有机溶剂消耗量大、容易引入污染或样品损失</w:t>
      </w:r>
      <w:hyperlink w:history="true" w:anchor="_bookmark169">
        <w:r>
          <w:rPr>
            <w:rFonts w:ascii="Times New Roman" w:eastAsia="Times New Roman"/>
            <w:vertAlign w:val="superscript"/>
          </w:rPr>
          <w:t>[</w:t>
        </w:r>
        <w:r>
          <w:rPr>
            <w:rFonts w:ascii="Times New Roman" w:eastAsia="Times New Roman"/>
            <w:vertAlign w:val="superscript"/>
          </w:rPr>
          <w:t>90</w:t>
        </w:r>
      </w:hyperlink>
      <w:r>
        <w:rPr>
          <w:rFonts w:ascii="Times New Roman" w:eastAsia="Times New Roman"/>
          <w:vertAlign w:val="superscript"/>
        </w:rPr>
        <w:t>]</w:t>
      </w:r>
      <w:r>
        <w:t>。</w:t>
      </w:r>
      <w:r>
        <w:t>另外，萃取过程中容易出现乳化现象，可加入适当的试剂改变其表面张力而破乳，</w:t>
      </w:r>
      <w:r w:rsidR="001852F3">
        <w:t xml:space="preserve">或使用特殊的方法，如硅藻土吸附。</w:t>
      </w:r>
    </w:p>
    <w:p w:rsidR="0018722C">
      <w:pPr>
        <w:topLinePunct/>
      </w:pPr>
      <w:r>
        <w:t>经综合考虑，本实验选择液－液萃取法对生物样品进行前处理。考虑到</w:t>
      </w:r>
      <w:r>
        <w:rPr>
          <w:rFonts w:ascii="Times New Roman" w:eastAsia="宋体"/>
        </w:rPr>
        <w:t>VP</w:t>
      </w:r>
      <w:r>
        <w:t>有一定碱性，参考相关文献，加入</w:t>
      </w:r>
      <w:r>
        <w:rPr>
          <w:rFonts w:ascii="Times New Roman" w:eastAsia="宋体"/>
        </w:rPr>
        <w:t>NaOH</w:t>
      </w:r>
      <w:r>
        <w:t>碱化生物样品，形成分子状态可以被有机溶剂提取。另外，在方法建立初期考察了几种不同的有机溶剂作为萃取剂，</w:t>
      </w:r>
      <w:r>
        <w:t>如乙醚、乙酸乙酯、正己烷。其中乙醚提取样品分析发现内源性物质不干扰样品出峰，且提取效率较高，故采用乙醚作提取溶剂。</w:t>
      </w:r>
    </w:p>
    <w:p w:rsidR="0018722C">
      <w:pPr>
        <w:pStyle w:val="cw21"/>
        <w:topLinePunct/>
      </w:pPr>
      <w:r>
        <w:rPr>
          <w:rFonts w:ascii="黑体" w:eastAsia="黑体" w:hint="eastAsia"/>
        </w:rPr>
        <w:t>3.1.3</w:t>
      </w:r>
      <w:r>
        <w:rPr>
          <w:rFonts w:ascii="黑体" w:eastAsia="黑体" w:hint="eastAsia"/>
        </w:rPr>
        <w:t>固相萃取法</w:t>
      </w:r>
    </w:p>
    <w:p w:rsidR="0018722C">
      <w:pPr>
        <w:topLinePunct/>
      </w:pPr>
      <w:r>
        <w:t>固相萃取，是将待测样品置入一根常压色谱柱中，然后用不同强度的溶剂洗</w:t>
      </w:r>
      <w:r>
        <w:t>脱，以达到纯化样品的目的。与液－液萃取法相比，固相萃取法的优点有</w:t>
      </w:r>
      <w:hyperlink w:history="true" w:anchor="_bookmark170">
        <w:r>
          <w:rPr>
            <w:rFonts w:ascii="Times New Roman" w:eastAsia="Times New Roman"/>
            <w:vertAlign w:val="superscript"/>
          </w:rPr>
          <w:t>[</w:t>
        </w:r>
        <w:r>
          <w:rPr>
            <w:rFonts w:ascii="Times New Roman" w:eastAsia="Times New Roman"/>
            <w:vertAlign w:val="superscript"/>
          </w:rPr>
          <w:t xml:space="preserve">91</w:t>
        </w:r>
        <w:r>
          <w:rPr>
            <w:rFonts w:ascii="Times New Roman" w:eastAsia="Times New Roman"/>
            <w:vertAlign w:val="superscript"/>
          </w:rPr>
          <w:t>]</w:t>
        </w:r>
      </w:hyperlink>
      <w:r>
        <w:t>：</w:t>
      </w:r>
      <w:r>
        <w:t>快速，一般</w:t>
      </w:r>
      <w:r>
        <w:rPr>
          <w:rFonts w:ascii="Times New Roman" w:eastAsia="Times New Roman"/>
        </w:rPr>
        <w:t>1~2 min</w:t>
      </w:r>
      <w:r>
        <w:t>即可完成一个样品的处理，且可同时批量处理；回收率高，</w:t>
      </w:r>
      <w:r>
        <w:t>通常超过</w:t>
      </w:r>
      <w:r>
        <w:rPr>
          <w:rFonts w:ascii="Times New Roman" w:eastAsia="Times New Roman"/>
        </w:rPr>
        <w:t>90%</w:t>
      </w:r>
      <w:r>
        <w:t>；精密度比较好；样品用量少，有一定的选择性，无乳化现象等。</w:t>
      </w:r>
      <w:r>
        <w:t>固相萃取现已被广泛应用于各种生物样品的分离和纯化。</w:t>
      </w:r>
    </w:p>
    <w:p w:rsidR="0018722C">
      <w:pPr>
        <w:topLinePunct/>
      </w:pPr>
      <w:r>
        <w:t>在本实验初期，曾尝试使用固相萃取处理生物样品，得到的提取回收率比采</w:t>
      </w:r>
      <w:r>
        <w:t>用液－液萃取法高，达到</w:t>
      </w:r>
      <w:r>
        <w:rPr>
          <w:rFonts w:ascii="Times New Roman" w:eastAsia="Times New Roman"/>
        </w:rPr>
        <w:t>95%</w:t>
      </w:r>
      <w:r>
        <w:t>左右，同时，杂质有所减少。但由于没有固相萃取</w:t>
      </w:r>
      <w:r>
        <w:t>仪，采用人手操作，得到的精密度稍差，约为</w:t>
      </w:r>
      <w:r>
        <w:rPr>
          <w:rFonts w:ascii="Times New Roman" w:eastAsia="Times New Roman"/>
        </w:rPr>
        <w:t>15%</w:t>
      </w:r>
      <w:r>
        <w:t>。综合考虑，固相萃取并没有显示出其优势，因而放弃使用。</w:t>
      </w:r>
    </w:p>
    <w:p w:rsidR="0018722C">
      <w:pPr>
        <w:pStyle w:val="Heading3"/>
        <w:topLinePunct/>
        <w:ind w:left="200" w:hangingChars="200" w:hanging="200"/>
      </w:pPr>
      <w:bookmarkStart w:id="491140" w:name="_Toc686491140"/>
      <w:bookmarkStart w:name="_bookmark84" w:id="192"/>
      <w:bookmarkEnd w:id="192"/>
      <w:r>
        <w:t>3.2</w:t>
      </w:r>
      <w:r>
        <w:t xml:space="preserve"> </w:t>
      </w:r>
      <w:r/>
      <w:bookmarkStart w:name="_bookmark84" w:id="193"/>
      <w:bookmarkEnd w:id="193"/>
      <w:r>
        <w:t>方法专属性</w:t>
      </w:r>
      <w:bookmarkEnd w:id="491140"/>
    </w:p>
    <w:p w:rsidR="0018722C">
      <w:pPr>
        <w:topLinePunct/>
      </w:pPr>
      <w:r>
        <w:t>按“</w:t>
      </w:r>
      <w:r>
        <w:rPr>
          <w:rFonts w:ascii="Times New Roman" w:hAnsi="Times New Roman" w:eastAsia="Times New Roman"/>
        </w:rPr>
        <w:t>2.3.4</w:t>
      </w:r>
      <w:r>
        <w:t>”进行实验，结果如图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所示。在大鼠的血浆及组织样品分析中，</w:t>
      </w:r>
    </w:p>
    <w:p w:rsidR="0018722C">
      <w:pPr>
        <w:topLinePunct/>
      </w:pPr>
      <w:r>
        <w:rPr>
          <w:rFonts w:ascii="Times New Roman" w:eastAsia="Times New Roman"/>
        </w:rPr>
        <w:t>VP</w:t>
      </w:r>
      <w:r>
        <w:t>达到良好的基线分离，保留时间约为</w:t>
      </w:r>
      <w:r>
        <w:rPr>
          <w:rFonts w:ascii="Times New Roman" w:eastAsia="Times New Roman"/>
        </w:rPr>
        <w:t>15 </w:t>
      </w:r>
      <w:r>
        <w:rPr>
          <w:rFonts w:ascii="Times New Roman" w:eastAsia="Times New Roman"/>
        </w:rPr>
        <w:t>min</w:t>
      </w:r>
      <w:r>
        <w:t>，理论塔板数每米大于</w:t>
      </w:r>
      <w:r>
        <w:rPr>
          <w:rFonts w:ascii="Times New Roman" w:eastAsia="Times New Roman"/>
        </w:rPr>
        <w:t>5000</w:t>
      </w:r>
      <w:r>
        <w:t>，且</w:t>
      </w:r>
      <w:r>
        <w:t>生物样品中内源性物质均不干扰体内</w:t>
      </w:r>
      <w:r>
        <w:rPr>
          <w:rFonts w:ascii="Times New Roman" w:eastAsia="Times New Roman"/>
        </w:rPr>
        <w:t>VP</w:t>
      </w:r>
      <w:r>
        <w:t>的含量测定。</w:t>
      </w:r>
    </w:p>
    <w:p w:rsidR="0018722C">
      <w:pPr>
        <w:spacing w:before="92"/>
        <w:ind w:leftChars="0" w:left="0" w:rightChars="0" w:right="917" w:firstLineChars="0" w:firstLine="0"/>
        <w:jc w:val="right"/>
        <w:pStyle w:val="cw23"/>
        <w:topLinePunct/>
      </w:pPr>
      <w:r>
        <w:rPr>
          <w:kern w:val="2"/>
          <w:szCs w:val="22"/>
          <w:rFonts w:cstheme="minorBidi" w:hAnsiTheme="minorHAnsi" w:eastAsiaTheme="minorHAnsi" w:asciiTheme="minorHAnsi"/>
          <w:sz w:val="21"/>
        </w:rPr>
        <w:t>(A)</w:t>
      </w:r>
    </w:p>
    <w:p w:rsidR="0018722C">
      <w:pPr>
        <w:pStyle w:val="aff7"/>
        <w:topLinePunct/>
      </w:pPr>
      <w:r>
        <w:rPr>
          <w:kern w:val="2"/>
          <w:sz w:val="22"/>
          <w:szCs w:val="22"/>
          <w:rFonts w:cstheme="minorBidi" w:hAnsiTheme="minorHAnsi" w:eastAsiaTheme="minorHAnsi" w:asciiTheme="minorHAnsi"/>
        </w:rPr>
        <w:drawing>
          <wp:inline>
            <wp:extent cx="3771900" cy="2819400"/>
            <wp:effectExtent l="0" t="0" r="0" b="0"/>
            <wp:docPr id="155" name="image72.png" descr=""/>
            <wp:cNvGraphicFramePr>
              <a:graphicFrameLocks noChangeAspect="1"/>
            </wp:cNvGraphicFramePr>
            <a:graphic>
              <a:graphicData uri="http://schemas.openxmlformats.org/drawingml/2006/picture">
                <pic:pic>
                  <pic:nvPicPr>
                    <pic:cNvPr id="156" name="image72.png"/>
                    <pic:cNvPicPr/>
                  </pic:nvPicPr>
                  <pic:blipFill>
                    <a:blip r:embed="rId84" cstate="print"/>
                    <a:stretch>
                      <a:fillRect/>
                    </a:stretch>
                  </pic:blipFill>
                  <pic:spPr>
                    <a:xfrm>
                      <a:off x="0" y="0"/>
                      <a:ext cx="3771900" cy="2819400"/>
                    </a:xfrm>
                    <a:prstGeom prst="rect">
                      <a:avLst/>
                    </a:prstGeom>
                  </pic:spPr>
                </pic:pic>
              </a:graphicData>
            </a:graphic>
          </wp:inline>
        </w:drawing>
      </w:r>
    </w:p>
    <w:p w:rsidR="0018722C">
      <w:pPr>
        <w:spacing w:before="138"/>
        <w:ind w:leftChars="0" w:left="0" w:rightChars="0" w:right="929" w:firstLineChars="0" w:firstLine="0"/>
        <w:jc w:val="right"/>
        <w:pStyle w:val="cw23"/>
        <w:topLinePunct/>
      </w:pPr>
      <w:r>
        <w:rPr>
          <w:kern w:val="2"/>
          <w:szCs w:val="22"/>
          <w:rFonts w:cstheme="minorBidi" w:hAnsiTheme="minorHAnsi" w:eastAsiaTheme="minorHAnsi" w:asciiTheme="minorHAnsi"/>
          <w:sz w:val="21"/>
        </w:rPr>
        <w:t>(B)</w:t>
      </w:r>
    </w:p>
    <w:p w:rsidR="0018722C">
      <w:pPr>
        <w:pStyle w:val="aff7"/>
        <w:topLinePunct/>
      </w:pPr>
      <w:r>
        <w:rPr>
          <w:kern w:val="2"/>
          <w:sz w:val="22"/>
          <w:szCs w:val="22"/>
          <w:rFonts w:cstheme="minorBidi" w:hAnsiTheme="minorHAnsi" w:eastAsiaTheme="minorHAnsi" w:asciiTheme="minorHAnsi"/>
        </w:rPr>
        <w:drawing>
          <wp:inline>
            <wp:extent cx="3771900" cy="2828290"/>
            <wp:effectExtent l="0" t="0" r="0" b="0"/>
            <wp:docPr id="157" name="image73.png" descr=""/>
            <wp:cNvGraphicFramePr>
              <a:graphicFrameLocks noChangeAspect="1"/>
            </wp:cNvGraphicFramePr>
            <a:graphic>
              <a:graphicData uri="http://schemas.openxmlformats.org/drawingml/2006/picture">
                <pic:pic>
                  <pic:nvPicPr>
                    <pic:cNvPr id="158" name="image73.png"/>
                    <pic:cNvPicPr/>
                  </pic:nvPicPr>
                  <pic:blipFill>
                    <a:blip r:embed="rId85" cstate="print"/>
                    <a:stretch>
                      <a:fillRect/>
                    </a:stretch>
                  </pic:blipFill>
                  <pic:spPr>
                    <a:xfrm>
                      <a:off x="0" y="0"/>
                      <a:ext cx="3771900" cy="2828290"/>
                    </a:xfrm>
                    <a:prstGeom prst="rect">
                      <a:avLst/>
                    </a:prstGeom>
                  </pic:spPr>
                </pic:pic>
              </a:graphicData>
            </a:graphic>
          </wp:inline>
        </w:drawing>
      </w:r>
    </w:p>
    <w:p w:rsidR="0018722C">
      <w:pPr>
        <w:spacing w:before="138"/>
        <w:ind w:leftChars="0" w:left="0" w:rightChars="0" w:right="929" w:firstLineChars="0" w:firstLine="0"/>
        <w:jc w:val="right"/>
        <w:pStyle w:val="cw23"/>
        <w:topLinePunct/>
      </w:pPr>
      <w:r>
        <w:rPr>
          <w:kern w:val="2"/>
          <w:szCs w:val="22"/>
          <w:rFonts w:cstheme="minorBidi" w:hAnsiTheme="minorHAnsi" w:eastAsiaTheme="minorHAnsi" w:asciiTheme="minorHAnsi"/>
          <w:sz w:val="21"/>
        </w:rPr>
        <w:t>(C)</w:t>
      </w:r>
    </w:p>
    <w:p w:rsidR="0018722C">
      <w:pPr>
        <w:pStyle w:val="aff7"/>
        <w:sectPr w:rsidR="00556256">
          <w:pgSz w:w="11910" w:h="16840"/>
          <w:pgMar w:header="877" w:footer="999" w:top="1100" w:bottom="1180" w:left="1660" w:right="1660"/>
        </w:sectPr>
        <w:topLinePunct/>
      </w:pPr>
      <w:r>
        <w:rPr>
          <w:kern w:val="2"/>
          <w:sz w:val="22"/>
          <w:szCs w:val="22"/>
          <w:rFonts w:cstheme="minorBidi" w:hAnsiTheme="minorHAnsi" w:eastAsiaTheme="minorHAnsi" w:asciiTheme="minorHAnsi"/>
        </w:rPr>
        <w:drawing>
          <wp:inline>
            <wp:extent cx="3771900" cy="2819400"/>
            <wp:effectExtent l="0" t="0" r="0" b="0"/>
            <wp:docPr id="159" name="image74.png" descr=""/>
            <wp:cNvGraphicFramePr>
              <a:graphicFrameLocks noChangeAspect="1"/>
            </wp:cNvGraphicFramePr>
            <a:graphic>
              <a:graphicData uri="http://schemas.openxmlformats.org/drawingml/2006/picture">
                <pic:pic>
                  <pic:nvPicPr>
                    <pic:cNvPr id="160" name="image74.png"/>
                    <pic:cNvPicPr/>
                  </pic:nvPicPr>
                  <pic:blipFill>
                    <a:blip r:embed="rId86" cstate="print"/>
                    <a:stretch>
                      <a:fillRect/>
                    </a:stretch>
                  </pic:blipFill>
                  <pic:spPr>
                    <a:xfrm>
                      <a:off x="0" y="0"/>
                      <a:ext cx="3771900" cy="2819400"/>
                    </a:xfrm>
                    <a:prstGeom prst="rect">
                      <a:avLst/>
                    </a:prstGeom>
                  </pic:spPr>
                </pic:pic>
              </a:graphicData>
            </a:graphic>
          </wp:inline>
        </w:drawing>
      </w:r>
    </w:p>
    <w:p w:rsidR="0018722C">
      <w:pPr>
        <w:spacing w:before="0"/>
        <w:ind w:leftChars="0" w:left="0" w:rightChars="0" w:right="917" w:firstLineChars="0" w:firstLine="0"/>
        <w:jc w:val="right"/>
        <w:pStyle w:val="cw23"/>
        <w:topLinePunct/>
      </w:pPr>
      <w:r>
        <w:rPr>
          <w:kern w:val="2"/>
          <w:szCs w:val="22"/>
          <w:rFonts w:cstheme="minorBidi" w:hAnsiTheme="minorHAnsi" w:eastAsiaTheme="minorHAnsi" w:asciiTheme="minorHAnsi"/>
          <w:sz w:val="21"/>
        </w:rPr>
        <w:t>(D)</w:t>
      </w:r>
    </w:p>
    <w:p w:rsidR="0018722C">
      <w:pPr>
        <w:pStyle w:val="aff7"/>
        <w:topLinePunct/>
      </w:pPr>
      <w:r>
        <w:rPr>
          <w:kern w:val="2"/>
          <w:sz w:val="22"/>
          <w:szCs w:val="22"/>
          <w:rFonts w:cstheme="minorBidi" w:hAnsiTheme="minorHAnsi" w:eastAsiaTheme="minorHAnsi" w:asciiTheme="minorHAnsi"/>
        </w:rPr>
        <w:drawing>
          <wp:inline>
            <wp:extent cx="3771900" cy="2819400"/>
            <wp:effectExtent l="0" t="0" r="0" b="0"/>
            <wp:docPr id="161" name="image75.png" descr=""/>
            <wp:cNvGraphicFramePr>
              <a:graphicFrameLocks noChangeAspect="1"/>
            </wp:cNvGraphicFramePr>
            <a:graphic>
              <a:graphicData uri="http://schemas.openxmlformats.org/drawingml/2006/picture">
                <pic:pic>
                  <pic:nvPicPr>
                    <pic:cNvPr id="162" name="image75.png"/>
                    <pic:cNvPicPr/>
                  </pic:nvPicPr>
                  <pic:blipFill>
                    <a:blip r:embed="rId87" cstate="print"/>
                    <a:stretch>
                      <a:fillRect/>
                    </a:stretch>
                  </pic:blipFill>
                  <pic:spPr>
                    <a:xfrm>
                      <a:off x="0" y="0"/>
                      <a:ext cx="3771900" cy="2819400"/>
                    </a:xfrm>
                    <a:prstGeom prst="rect">
                      <a:avLst/>
                    </a:prstGeom>
                  </pic:spPr>
                </pic:pic>
              </a:graphicData>
            </a:graphic>
          </wp:inline>
        </w:drawing>
      </w:r>
    </w:p>
    <w:p w:rsidR="0018722C">
      <w:pPr>
        <w:spacing w:before="138"/>
        <w:ind w:leftChars="0" w:left="0" w:rightChars="0" w:right="941" w:firstLineChars="0" w:firstLine="0"/>
        <w:jc w:val="right"/>
        <w:pStyle w:val="cw23"/>
        <w:topLinePunct/>
      </w:pPr>
      <w:r>
        <w:rPr>
          <w:kern w:val="2"/>
          <w:szCs w:val="22"/>
          <w:rFonts w:cstheme="minorBidi" w:hAnsiTheme="minorHAnsi" w:eastAsiaTheme="minorHAnsi" w:asciiTheme="minorHAnsi"/>
          <w:sz w:val="21"/>
        </w:rPr>
        <w:t>(E)</w:t>
      </w:r>
    </w:p>
    <w:p w:rsidR="0018722C">
      <w:pPr>
        <w:pStyle w:val="aff7"/>
        <w:topLinePunct/>
      </w:pPr>
      <w:r>
        <w:rPr>
          <w:kern w:val="2"/>
          <w:sz w:val="22"/>
          <w:szCs w:val="22"/>
          <w:rFonts w:cstheme="minorBidi" w:hAnsiTheme="minorHAnsi" w:eastAsiaTheme="minorHAnsi" w:asciiTheme="minorHAnsi"/>
        </w:rPr>
        <w:drawing>
          <wp:inline>
            <wp:extent cx="3771900" cy="2828290"/>
            <wp:effectExtent l="0" t="0" r="0" b="0"/>
            <wp:docPr id="163" name="image76.png" descr=""/>
            <wp:cNvGraphicFramePr>
              <a:graphicFrameLocks noChangeAspect="1"/>
            </wp:cNvGraphicFramePr>
            <a:graphic>
              <a:graphicData uri="http://schemas.openxmlformats.org/drawingml/2006/picture">
                <pic:pic>
                  <pic:nvPicPr>
                    <pic:cNvPr id="164" name="image76.png"/>
                    <pic:cNvPicPr/>
                  </pic:nvPicPr>
                  <pic:blipFill>
                    <a:blip r:embed="rId88" cstate="print"/>
                    <a:stretch>
                      <a:fillRect/>
                    </a:stretch>
                  </pic:blipFill>
                  <pic:spPr>
                    <a:xfrm>
                      <a:off x="0" y="0"/>
                      <a:ext cx="3771900" cy="2828290"/>
                    </a:xfrm>
                    <a:prstGeom prst="rect">
                      <a:avLst/>
                    </a:prstGeom>
                  </pic:spPr>
                </pic:pic>
              </a:graphicData>
            </a:graphic>
          </wp:inline>
        </w:drawing>
      </w:r>
    </w:p>
    <w:p w:rsidR="0018722C">
      <w:pPr>
        <w:spacing w:before="138"/>
        <w:ind w:leftChars="0" w:left="0" w:rightChars="0" w:right="956" w:firstLineChars="0" w:firstLine="0"/>
        <w:jc w:val="right"/>
        <w:pStyle w:val="cw23"/>
        <w:topLinePunct/>
      </w:pPr>
      <w:r>
        <w:rPr>
          <w:kern w:val="2"/>
          <w:szCs w:val="22"/>
          <w:rFonts w:cstheme="minorBidi" w:hAnsiTheme="minorHAnsi" w:eastAsiaTheme="minorHAnsi" w:asciiTheme="minorHAnsi"/>
          <w:sz w:val="21"/>
        </w:rPr>
        <w:t>(F)</w:t>
      </w:r>
    </w:p>
    <w:p w:rsidR="0018722C">
      <w:pPr>
        <w:pStyle w:val="aff7"/>
        <w:sectPr w:rsidR="00556256">
          <w:pgSz w:w="11910" w:h="16840"/>
          <w:pgMar w:header="877" w:footer="999" w:top="1100" w:bottom="1180" w:left="1660" w:right="1660"/>
        </w:sectPr>
        <w:topLinePunct/>
      </w:pPr>
      <w:r>
        <w:rPr>
          <w:kern w:val="2"/>
          <w:sz w:val="22"/>
          <w:szCs w:val="22"/>
          <w:rFonts w:cstheme="minorBidi" w:hAnsiTheme="minorHAnsi" w:eastAsiaTheme="minorHAnsi" w:asciiTheme="minorHAnsi"/>
        </w:rPr>
        <w:drawing>
          <wp:inline>
            <wp:extent cx="3771900" cy="2819400"/>
            <wp:effectExtent l="0" t="0" r="0" b="0"/>
            <wp:docPr id="165" name="image77.png" descr=""/>
            <wp:cNvGraphicFramePr>
              <a:graphicFrameLocks noChangeAspect="1"/>
            </wp:cNvGraphicFramePr>
            <a:graphic>
              <a:graphicData uri="http://schemas.openxmlformats.org/drawingml/2006/picture">
                <pic:pic>
                  <pic:nvPicPr>
                    <pic:cNvPr id="166" name="image77.png"/>
                    <pic:cNvPicPr/>
                  </pic:nvPicPr>
                  <pic:blipFill>
                    <a:blip r:embed="rId89" cstate="print"/>
                    <a:stretch>
                      <a:fillRect/>
                    </a:stretch>
                  </pic:blipFill>
                  <pic:spPr>
                    <a:xfrm>
                      <a:off x="0" y="0"/>
                      <a:ext cx="3771900" cy="2819400"/>
                    </a:xfrm>
                    <a:prstGeom prst="rect">
                      <a:avLst/>
                    </a:prstGeom>
                  </pic:spPr>
                </pic:pic>
              </a:graphicData>
            </a:graphic>
          </wp:inline>
        </w:drawing>
      </w:r>
    </w:p>
    <w:p w:rsidR="0018722C">
      <w:pPr>
        <w:spacing w:before="0"/>
        <w:ind w:leftChars="0" w:left="0" w:rightChars="0" w:right="997" w:firstLineChars="0" w:firstLine="0"/>
        <w:jc w:val="right"/>
        <w:pStyle w:val="cw23"/>
        <w:topLinePunct/>
      </w:pPr>
      <w:r>
        <w:rPr>
          <w:kern w:val="2"/>
          <w:szCs w:val="22"/>
          <w:rFonts w:cstheme="minorBidi" w:hAnsiTheme="minorHAnsi" w:eastAsiaTheme="minorHAnsi" w:asciiTheme="minorHAnsi"/>
          <w:sz w:val="21"/>
        </w:rPr>
        <w:t>(G)</w:t>
      </w:r>
    </w:p>
    <w:p w:rsidR="0018722C">
      <w:pPr>
        <w:pStyle w:val="aff7"/>
        <w:topLinePunct/>
      </w:pPr>
      <w:r>
        <w:rPr>
          <w:kern w:val="2"/>
          <w:sz w:val="22"/>
          <w:szCs w:val="22"/>
          <w:rFonts w:cstheme="minorBidi" w:hAnsiTheme="minorHAnsi" w:eastAsiaTheme="minorHAnsi" w:asciiTheme="minorHAnsi"/>
        </w:rPr>
        <w:drawing>
          <wp:inline>
            <wp:extent cx="3771900" cy="2828289"/>
            <wp:effectExtent l="0" t="0" r="0" b="0"/>
            <wp:docPr id="167" name="image78.png" descr=""/>
            <wp:cNvGraphicFramePr>
              <a:graphicFrameLocks noChangeAspect="1"/>
            </wp:cNvGraphicFramePr>
            <a:graphic>
              <a:graphicData uri="http://schemas.openxmlformats.org/drawingml/2006/picture">
                <pic:pic>
                  <pic:nvPicPr>
                    <pic:cNvPr id="168" name="image78.png"/>
                    <pic:cNvPicPr/>
                  </pic:nvPicPr>
                  <pic:blipFill>
                    <a:blip r:embed="rId90" cstate="print"/>
                    <a:stretch>
                      <a:fillRect/>
                    </a:stretch>
                  </pic:blipFill>
                  <pic:spPr>
                    <a:xfrm>
                      <a:off x="0" y="0"/>
                      <a:ext cx="3771900" cy="2828289"/>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1</w:t>
      </w:r>
      <w:r>
        <w:rPr>
          <w:rFonts w:ascii="宋体" w:eastAsia="宋体" w:hint="eastAsia" w:cstheme="minorBidi" w:hAnsiTheme="minorHAnsi"/>
          <w:b/>
        </w:rPr>
        <w:t>方法专属性考察结果。</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kern w:val="2"/>
          <w:sz w:val="21"/>
        </w:rPr>
        <w:t>）</w:t>
      </w:r>
      <w:r>
        <w:rPr>
          <w:rFonts w:ascii="宋体" w:eastAsia="宋体" w:hint="eastAsia" w:cstheme="minorBidi" w:hAnsiTheme="minorHAnsi"/>
        </w:rPr>
        <w:t>血浆；</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kern w:val="2"/>
          <w:sz w:val="21"/>
        </w:rPr>
        <w:t>）</w:t>
      </w:r>
      <w:r>
        <w:rPr>
          <w:rFonts w:ascii="宋体" w:eastAsia="宋体" w:hint="eastAsia" w:cstheme="minorBidi" w:hAnsiTheme="minorHAnsi"/>
        </w:rPr>
        <w:t>心；</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kern w:val="2"/>
          <w:sz w:val="21"/>
        </w:rPr>
        <w:t>）</w:t>
      </w:r>
      <w:r>
        <w:rPr>
          <w:rFonts w:ascii="宋体" w:eastAsia="宋体" w:hint="eastAsia" w:cstheme="minorBidi" w:hAnsiTheme="minorHAnsi"/>
        </w:rPr>
        <w:t>肝；</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kern w:val="2"/>
          <w:sz w:val="21"/>
        </w:rPr>
        <w:t>）</w:t>
      </w:r>
      <w:r>
        <w:rPr>
          <w:rFonts w:ascii="宋体" w:eastAsia="宋体" w:hint="eastAsia" w:cstheme="minorBidi" w:hAnsiTheme="minorHAnsi"/>
        </w:rPr>
        <w:t>脾；</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E</w:t>
      </w:r>
      <w:r>
        <w:rPr>
          <w:rFonts w:cstheme="minorBidi" w:hAnsiTheme="minorHAnsi" w:eastAsiaTheme="minorHAnsi" w:asciiTheme="minorHAnsi"/>
          <w:kern w:val="2"/>
          <w:sz w:val="21"/>
        </w:rPr>
        <w:t>）</w:t>
      </w:r>
      <w:r>
        <w:rPr>
          <w:rFonts w:ascii="宋体" w:eastAsia="宋体" w:hint="eastAsia" w:cstheme="minorBidi" w:hAnsiTheme="minorHAnsi"/>
        </w:rPr>
        <w:t>肺；</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F</w:t>
      </w:r>
      <w:r>
        <w:rPr>
          <w:rFonts w:cstheme="minorBidi" w:hAnsiTheme="minorHAnsi" w:eastAsiaTheme="minorHAnsi" w:asciiTheme="minorHAnsi"/>
          <w:kern w:val="2"/>
          <w:sz w:val="21"/>
        </w:rPr>
        <w:t>）</w:t>
      </w:r>
      <w:r>
        <w:rPr>
          <w:rFonts w:ascii="宋体" w:eastAsia="宋体" w:hint="eastAsia" w:cstheme="minorBidi" w:hAnsiTheme="minorHAnsi"/>
        </w:rPr>
        <w:t>肾；</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G</w:t>
      </w:r>
      <w:r>
        <w:rPr>
          <w:rFonts w:cstheme="minorBidi" w:hAnsiTheme="minorHAnsi" w:eastAsiaTheme="minorHAnsi" w:asciiTheme="minorHAnsi"/>
          <w:kern w:val="2"/>
          <w:sz w:val="21"/>
        </w:rPr>
        <w:t>）</w:t>
      </w:r>
      <w:r>
        <w:rPr>
          <w:rFonts w:ascii="宋体" w:eastAsia="宋体" w:hint="eastAsia" w:cstheme="minorBidi" w:hAnsiTheme="minorHAnsi"/>
        </w:rPr>
        <w:t>脑</w:t>
      </w:r>
    </w:p>
    <w:p w:rsidR="0018722C">
      <w:pPr>
        <w:pStyle w:val="Heading3"/>
        <w:topLinePunct/>
        <w:ind w:left="200" w:hangingChars="200" w:hanging="200"/>
      </w:pPr>
      <w:bookmarkStart w:id="491141" w:name="_Toc686491141"/>
      <w:bookmarkStart w:name="_bookmark85" w:id="194"/>
      <w:bookmarkEnd w:id="194"/>
      <w:r>
        <w:t>3.3</w:t>
      </w:r>
      <w:r>
        <w:t xml:space="preserve"> </w:t>
      </w:r>
      <w:r/>
      <w:bookmarkStart w:name="_bookmark85" w:id="195"/>
      <w:bookmarkEnd w:id="195"/>
      <w:r>
        <w:t>血浆及各组织的标准曲线</w:t>
      </w:r>
      <w:bookmarkEnd w:id="491141"/>
    </w:p>
    <w:p w:rsidR="0018722C">
      <w:pPr>
        <w:topLinePunct/>
      </w:pPr>
      <w:r>
        <w:t>经回归处理，血浆及各组织的标准曲线回归方程、相关系数以及浓度范围如</w:t>
      </w:r>
      <w:r>
        <w:t>表</w:t>
      </w:r>
      <w:r>
        <w:rPr>
          <w:rFonts w:ascii="Times New Roman" w:eastAsia="宋体"/>
        </w:rPr>
        <w:t>5</w:t>
      </w:r>
      <w:r>
        <w:rPr>
          <w:rFonts w:ascii="Times New Roman" w:eastAsia="宋体"/>
        </w:rPr>
        <w:t>.</w:t>
      </w:r>
      <w:r>
        <w:rPr>
          <w:rFonts w:ascii="Times New Roman" w:eastAsia="宋体"/>
        </w:rPr>
        <w:t>1</w:t>
      </w:r>
      <w:r>
        <w:t>所示。结果表明，血浆、肝组织和肺组织中</w:t>
      </w:r>
      <w:r>
        <w:rPr>
          <w:rFonts w:ascii="Times New Roman" w:eastAsia="宋体"/>
        </w:rPr>
        <w:t>VP</w:t>
      </w:r>
      <w:r>
        <w:t>浓度在范围内，浓度与峰面积之间具有良好的线性关系。心组织和肾组织使用肝组织标准曲线进行定量，</w:t>
      </w:r>
      <w:r w:rsidR="001852F3">
        <w:t xml:space="preserve">脾组织和脑组织使用肺组织标准曲线进行定量。</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1</w:t>
      </w:r>
      <w:r>
        <w:t xml:space="preserve">  </w:t>
      </w:r>
      <w:r w:rsidRPr="00DB64CE">
        <w:rPr>
          <w:rFonts w:cstheme="minorBidi" w:hAnsiTheme="minorHAnsi" w:eastAsiaTheme="minorHAnsi" w:asciiTheme="minorHAnsi"/>
          <w:b/>
        </w:rPr>
        <w:t>VP</w:t>
      </w:r>
      <w:r>
        <w:rPr>
          <w:rFonts w:ascii="宋体" w:eastAsia="宋体" w:hint="eastAsia" w:cstheme="minorBidi" w:hAnsiTheme="minorHAnsi"/>
          <w:b/>
        </w:rPr>
        <w:t>在血浆及各组织的标准曲线回归方程</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7"/>
        <w:gridCol w:w="2923"/>
        <w:gridCol w:w="1414"/>
        <w:gridCol w:w="2661"/>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12" w:type="pct"/>
            <w:vAlign w:val="center"/>
            <w:tcBorders>
              <w:bottom w:val="single" w:sz="4" w:space="0" w:color="auto"/>
            </w:tcBorders>
          </w:tcPr>
          <w:p w:rsidR="0018722C">
            <w:pPr>
              <w:pStyle w:val="a7"/>
              <w:topLinePunct/>
              <w:ind w:leftChars="0" w:left="0" w:rightChars="0" w:right="0" w:firstLineChars="0" w:firstLine="0"/>
              <w:spacing w:line="240" w:lineRule="atLeast"/>
            </w:pPr>
            <w:r>
              <w:t>标准曲线回归方程</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1559" w:type="pct"/>
            <w:vAlign w:val="center"/>
            <w:tcBorders>
              <w:bottom w:val="single" w:sz="4" w:space="0" w:color="auto"/>
            </w:tcBorders>
          </w:tcPr>
          <w:p w:rsidR="0018722C">
            <w:pPr>
              <w:pStyle w:val="a7"/>
              <w:topLinePunct/>
              <w:ind w:leftChars="0" w:left="0" w:rightChars="0" w:right="0" w:firstLineChars="0" w:firstLine="0"/>
              <w:spacing w:line="240" w:lineRule="atLeast"/>
            </w:pPr>
            <w:r>
              <w:t>浓度范围</w:t>
            </w:r>
            <w:r>
              <w:t>(</w:t>
            </w:r>
            <w:r>
              <w:t xml:space="preserve">µg</w:t>
            </w:r>
            <w:r>
              <w:t>/</w:t>
            </w:r>
            <w:r>
              <w:t>mL</w:t>
            </w:r>
            <w:r>
              <w:t>)</w:t>
            </w:r>
          </w:p>
        </w:tc>
      </w:tr>
      <w:tr>
        <w:tc>
          <w:tcPr>
            <w:tcW w:w="900" w:type="pct"/>
            <w:vAlign w:val="center"/>
          </w:tcPr>
          <w:p w:rsidR="0018722C">
            <w:pPr>
              <w:pStyle w:val="ac"/>
              <w:topLinePunct/>
              <w:ind w:leftChars="0" w:left="0" w:rightChars="0" w:right="0" w:firstLineChars="0" w:firstLine="0"/>
              <w:spacing w:line="240" w:lineRule="atLeast"/>
            </w:pPr>
            <w:r>
              <w:t>血浆</w:t>
            </w:r>
          </w:p>
        </w:tc>
        <w:tc>
          <w:tcPr>
            <w:tcW w:w="17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194416" cy="200025"/>
                  <wp:effectExtent l="0" t="0" r="0" b="0"/>
                  <wp:docPr id="169" name="image79.png" descr=""/>
                  <wp:cNvGraphicFramePr>
                    <a:graphicFrameLocks noChangeAspect="1"/>
                  </wp:cNvGraphicFramePr>
                  <a:graphic>
                    <a:graphicData uri="http://schemas.openxmlformats.org/drawingml/2006/picture">
                      <pic:pic>
                        <pic:nvPicPr>
                          <pic:cNvPr id="170" name="image79.png"/>
                          <pic:cNvPicPr/>
                        </pic:nvPicPr>
                        <pic:blipFill>
                          <a:blip r:embed="rId91" cstate="print"/>
                          <a:stretch>
                            <a:fillRect/>
                          </a:stretch>
                        </pic:blipFill>
                        <pic:spPr>
                          <a:xfrm>
                            <a:off x="0" y="0"/>
                            <a:ext cx="1194416" cy="200025"/>
                          </a:xfrm>
                          <a:prstGeom prst="rect">
                            <a:avLst/>
                          </a:prstGeom>
                        </pic:spPr>
                      </pic:pic>
                    </a:graphicData>
                  </a:graphic>
                </wp:inline>
              </w:drawing>
            </w:r>
            <w:r/>
          </w:p>
        </w:tc>
        <w:tc>
          <w:tcPr>
            <w:tcW w:w="828" w:type="pct"/>
            <w:vAlign w:val="center"/>
          </w:tcPr>
          <w:p w:rsidR="0018722C">
            <w:pPr>
              <w:pStyle w:val="affff9"/>
              <w:topLinePunct/>
              <w:ind w:leftChars="0" w:left="0" w:rightChars="0" w:right="0" w:firstLineChars="0" w:firstLine="0"/>
              <w:spacing w:line="240" w:lineRule="atLeast"/>
            </w:pPr>
            <w:r>
              <w:t>0.9991</w:t>
            </w:r>
          </w:p>
        </w:tc>
        <w:tc>
          <w:tcPr>
            <w:tcW w:w="1559" w:type="pct"/>
            <w:vAlign w:val="center"/>
          </w:tcPr>
          <w:p w:rsidR="0018722C">
            <w:pPr>
              <w:pStyle w:val="ad"/>
              <w:topLinePunct/>
              <w:ind w:leftChars="0" w:left="0" w:rightChars="0" w:right="0" w:firstLineChars="0" w:firstLine="0"/>
              <w:spacing w:line="240" w:lineRule="atLeast"/>
            </w:pPr>
            <w:r>
              <w:t>1.00~30.00</w:t>
            </w:r>
          </w:p>
        </w:tc>
      </w:tr>
      <w:tr>
        <w:tc>
          <w:tcPr>
            <w:tcW w:w="900" w:type="pct"/>
            <w:vAlign w:val="center"/>
          </w:tcPr>
          <w:p w:rsidR="0018722C">
            <w:pPr>
              <w:pStyle w:val="ac"/>
              <w:topLinePunct/>
              <w:ind w:leftChars="0" w:left="0" w:rightChars="0" w:right="0" w:firstLineChars="0" w:firstLine="0"/>
              <w:spacing w:line="240" w:lineRule="atLeast"/>
            </w:pPr>
            <w:r>
              <w:t>肝、心、肾</w:t>
            </w:r>
          </w:p>
        </w:tc>
        <w:tc>
          <w:tcPr>
            <w:tcW w:w="17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1270859" cy="200025"/>
                  <wp:effectExtent l="0" t="0" r="0" b="0"/>
                  <wp:docPr id="171" name="image80.png" descr=""/>
                  <wp:cNvGraphicFramePr>
                    <a:graphicFrameLocks noChangeAspect="1"/>
                  </wp:cNvGraphicFramePr>
                  <a:graphic>
                    <a:graphicData uri="http://schemas.openxmlformats.org/drawingml/2006/picture">
                      <pic:pic>
                        <pic:nvPicPr>
                          <pic:cNvPr id="172" name="image80.png"/>
                          <pic:cNvPicPr/>
                        </pic:nvPicPr>
                        <pic:blipFill>
                          <a:blip r:embed="rId92" cstate="print"/>
                          <a:stretch>
                            <a:fillRect/>
                          </a:stretch>
                        </pic:blipFill>
                        <pic:spPr>
                          <a:xfrm>
                            <a:off x="0" y="0"/>
                            <a:ext cx="1270859" cy="200025"/>
                          </a:xfrm>
                          <a:prstGeom prst="rect">
                            <a:avLst/>
                          </a:prstGeom>
                        </pic:spPr>
                      </pic:pic>
                    </a:graphicData>
                  </a:graphic>
                </wp:inline>
              </w:drawing>
            </w:r>
            <w:r/>
          </w:p>
        </w:tc>
        <w:tc>
          <w:tcPr>
            <w:tcW w:w="828" w:type="pct"/>
            <w:vAlign w:val="center"/>
          </w:tcPr>
          <w:p w:rsidR="0018722C">
            <w:pPr>
              <w:pStyle w:val="affff9"/>
              <w:topLinePunct/>
              <w:ind w:leftChars="0" w:left="0" w:rightChars="0" w:right="0" w:firstLineChars="0" w:firstLine="0"/>
              <w:spacing w:line="240" w:lineRule="atLeast"/>
            </w:pPr>
            <w:r>
              <w:t>0.9991</w:t>
            </w:r>
          </w:p>
        </w:tc>
        <w:tc>
          <w:tcPr>
            <w:tcW w:w="1559" w:type="pct"/>
            <w:vAlign w:val="center"/>
          </w:tcPr>
          <w:p w:rsidR="0018722C">
            <w:pPr>
              <w:pStyle w:val="ad"/>
              <w:topLinePunct/>
              <w:ind w:leftChars="0" w:left="0" w:rightChars="0" w:right="0" w:firstLineChars="0" w:firstLine="0"/>
              <w:spacing w:line="240" w:lineRule="atLeast"/>
            </w:pPr>
            <w:r>
              <w:t>0.20~20.00</w:t>
            </w:r>
          </w:p>
        </w:tc>
      </w:tr>
      <w:tr>
        <w:tc>
          <w:tcPr>
            <w:tcW w:w="900" w:type="pct"/>
            <w:vAlign w:val="center"/>
            <w:tcBorders>
              <w:top w:val="single" w:sz="4" w:space="0" w:color="auto"/>
            </w:tcBorders>
          </w:tcPr>
          <w:p w:rsidR="0018722C">
            <w:pPr>
              <w:pStyle w:val="ac"/>
              <w:topLinePunct/>
              <w:ind w:leftChars="0" w:left="0" w:rightChars="0" w:right="0" w:firstLineChars="0" w:firstLine="0"/>
              <w:spacing w:line="240" w:lineRule="atLeast"/>
            </w:pPr>
            <w:r>
              <w:t>肺、脾、脑</w:t>
            </w:r>
          </w:p>
        </w:tc>
        <w:tc>
          <w:tcPr>
            <w:tcW w:w="17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drawing>
                <wp:inline distT="0" distB="0" distL="0" distR="0">
                  <wp:extent cx="1194416" cy="200025"/>
                  <wp:effectExtent l="0" t="0" r="0" b="0"/>
                  <wp:docPr id="173" name="image81.png" descr=""/>
                  <wp:cNvGraphicFramePr>
                    <a:graphicFrameLocks noChangeAspect="1"/>
                  </wp:cNvGraphicFramePr>
                  <a:graphic>
                    <a:graphicData uri="http://schemas.openxmlformats.org/drawingml/2006/picture">
                      <pic:pic>
                        <pic:nvPicPr>
                          <pic:cNvPr id="174" name="image81.png"/>
                          <pic:cNvPicPr/>
                        </pic:nvPicPr>
                        <pic:blipFill>
                          <a:blip r:embed="rId93" cstate="print"/>
                          <a:stretch>
                            <a:fillRect/>
                          </a:stretch>
                        </pic:blipFill>
                        <pic:spPr>
                          <a:xfrm>
                            <a:off x="0" y="0"/>
                            <a:ext cx="1194416" cy="200025"/>
                          </a:xfrm>
                          <a:prstGeom prst="rect">
                            <a:avLst/>
                          </a:prstGeom>
                        </pic:spPr>
                      </pic:pic>
                    </a:graphicData>
                  </a:graphic>
                </wp:inline>
              </w:drawing>
            </w:r>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0.9990</w:t>
            </w:r>
          </w:p>
        </w:tc>
        <w:tc>
          <w:tcPr>
            <w:tcW w:w="1559" w:type="pct"/>
            <w:vAlign w:val="center"/>
            <w:tcBorders>
              <w:top w:val="single" w:sz="4" w:space="0" w:color="auto"/>
            </w:tcBorders>
          </w:tcPr>
          <w:p w:rsidR="0018722C">
            <w:pPr>
              <w:pStyle w:val="ad"/>
              <w:topLinePunct/>
              <w:ind w:leftChars="0" w:left="0" w:rightChars="0" w:right="0" w:firstLineChars="0" w:firstLine="0"/>
              <w:spacing w:line="240" w:lineRule="atLeast"/>
            </w:pPr>
            <w:r>
              <w:t>0.70~70.00</w:t>
            </w:r>
          </w:p>
        </w:tc>
      </w:tr>
    </w:tbl>
    <w:p w:rsidR="0018722C">
      <w:pPr>
        <w:topLinePunct/>
        <w:pStyle w:val="affa"/>
      </w:pPr>
    </w:p>
    <w:p w:rsidR="0018722C">
      <w:pPr>
        <w:pStyle w:val="Heading3"/>
        <w:topLinePunct/>
        <w:ind w:left="200" w:hangingChars="200" w:hanging="200"/>
      </w:pPr>
      <w:bookmarkStart w:id="491142" w:name="_Toc686491142"/>
      <w:bookmarkStart w:name="_bookmark86" w:id="196"/>
      <w:bookmarkEnd w:id="196"/>
      <w:r>
        <w:t>3.4</w:t>
      </w:r>
      <w:r>
        <w:t xml:space="preserve"> </w:t>
      </w:r>
      <w:r/>
      <w:bookmarkStart w:name="_bookmark86" w:id="197"/>
      <w:bookmarkEnd w:id="197"/>
      <w:r>
        <w:t>分析方法的回收率和精密度</w:t>
      </w:r>
      <w:bookmarkEnd w:id="491142"/>
    </w:p>
    <w:p w:rsidR="0018722C">
      <w:pPr>
        <w:topLinePunct/>
      </w:pPr>
      <w:r>
        <w:t>按“</w:t>
      </w:r>
      <w:r>
        <w:rPr>
          <w:rFonts w:ascii="Times New Roman" w:hAnsi="Times New Roman" w:eastAsia="Times New Roman"/>
        </w:rPr>
        <w:t>2.3.6</w:t>
      </w:r>
      <w:r>
        <w:t>”所得大鼠血浆及各组织的相对回收率与精密度结果如表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2-5.4</w:t>
      </w:r>
      <w:r>
        <w:t>所示。结果表明，本方法的回收率、日内精密度及日间精密度的结果符合临床药代动力学的研究要求。</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2  </w:t>
      </w:r>
      <w:r>
        <w:rPr>
          <w:rFonts w:ascii="宋体" w:eastAsia="宋体" w:hint="eastAsia" w:cstheme="minorBidi" w:hAnsiTheme="minorHAnsi"/>
          <w:b/>
        </w:rPr>
        <w:t>大鼠血浆及各组织中样品的相对回收率</w:t>
      </w:r>
      <w:r>
        <w:rPr>
          <w:rFonts w:ascii="宋体" w:eastAsia="宋体" w:hint="eastAsia" w:cstheme="minorBidi" w:hAnsiTheme="minorHAnsi"/>
          <w:b/>
        </w:rPr>
        <w:t>（</w:t>
      </w:r>
      <w:r>
        <w:rPr>
          <w:rFonts w:cstheme="minorBidi" w:hAnsiTheme="minorHAnsi" w:eastAsiaTheme="minorHAnsi" w:asciiTheme="minorHAnsi"/>
          <w:b/>
        </w:rPr>
        <w:t>n=5</w:t>
      </w:r>
      <w:r>
        <w:rPr>
          <w:rFonts w:ascii="宋体" w:eastAsia="宋体" w:hint="eastAsia" w:cstheme="minorBidi" w:hAnsiTheme="minorHAnsi"/>
          <w:b/>
        </w:rP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3"/>
        <w:gridCol w:w="2192"/>
        <w:gridCol w:w="2491"/>
        <w:gridCol w:w="2207"/>
      </w:tblGrid>
      <w:tr>
        <w:trPr>
          <w:tblHeader/>
        </w:trPr>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 </w:t>
            </w:r>
            <w:r>
              <w:t xml:space="preserve">(</w:t>
            </w:r>
            <w:r>
              <w:t xml:space="preserve">µg</w:t>
            </w:r>
            <w:r>
              <w:t xml:space="preserve">/</w:t>
            </w:r>
            <w:r>
              <w:t xml:space="preserve">mL</w:t>
            </w:r>
            <w:r>
              <w:t xml:space="preserve">)</w:t>
            </w:r>
          </w:p>
        </w:tc>
        <w:tc>
          <w:tcPr>
            <w:tcW w:w="1461"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X±SD </w:t>
            </w:r>
            <w:r>
              <w:t xml:space="preserve">(</w:t>
            </w:r>
            <w:r>
              <w:t xml:space="preserve">%</w:t>
            </w:r>
            <w:r>
              <w:t xml:space="preserve">)</w:t>
            </w:r>
          </w:p>
        </w:tc>
        <w:tc>
          <w:tcPr>
            <w:tcW w:w="129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RSD </w:t>
            </w:r>
            <w:r>
              <w:t xml:space="preserve">(</w:t>
            </w:r>
            <w:r>
              <w:t xml:space="preserve">%</w:t>
            </w:r>
            <w:r>
              <w:t xml:space="preserve">)</w:t>
            </w:r>
          </w:p>
        </w:tc>
      </w:tr>
      <w:tr>
        <w:tc>
          <w:tcPr>
            <w:tcW w:w="958" w:type="pct"/>
            <w:vAlign w:val="center"/>
          </w:tcPr>
          <w:p w:rsidR="0018722C">
            <w:pPr>
              <w:pStyle w:val="ac"/>
              <w:topLinePunct/>
              <w:ind w:leftChars="0" w:left="0" w:rightChars="0" w:right="0" w:firstLineChars="0" w:firstLine="0"/>
              <w:spacing w:line="240" w:lineRule="atLeast"/>
            </w:pPr>
            <w:r>
              <w:t>血浆</w:t>
            </w:r>
          </w:p>
        </w:tc>
        <w:tc>
          <w:tcPr>
            <w:tcW w:w="1286" w:type="pct"/>
            <w:vAlign w:val="center"/>
          </w:tcPr>
          <w:p w:rsidR="0018722C">
            <w:pPr>
              <w:pStyle w:val="affff9"/>
              <w:topLinePunct/>
              <w:ind w:leftChars="0" w:left="0" w:rightChars="0" w:right="0" w:firstLineChars="0" w:firstLine="0"/>
              <w:spacing w:line="240" w:lineRule="atLeast"/>
            </w:pPr>
            <w:r>
              <w:t>12.00</w:t>
            </w:r>
          </w:p>
        </w:tc>
        <w:tc>
          <w:tcPr>
            <w:tcW w:w="1461" w:type="pct"/>
            <w:vAlign w:val="center"/>
          </w:tcPr>
          <w:p w:rsidR="0018722C">
            <w:pPr>
              <w:pStyle w:val="a5"/>
              <w:topLinePunct/>
              <w:ind w:leftChars="0" w:left="0" w:rightChars="0" w:right="0" w:firstLineChars="0" w:firstLine="0"/>
              <w:spacing w:line="240" w:lineRule="atLeast"/>
            </w:pPr>
            <w:r>
              <w:t>87.08±2.03</w:t>
            </w:r>
          </w:p>
        </w:tc>
        <w:tc>
          <w:tcPr>
            <w:tcW w:w="1295" w:type="pct"/>
            <w:vAlign w:val="center"/>
          </w:tcPr>
          <w:p w:rsidR="0018722C">
            <w:pPr>
              <w:pStyle w:val="affff9"/>
              <w:topLinePunct/>
              <w:ind w:leftChars="0" w:left="0" w:rightChars="0" w:right="0" w:firstLineChars="0" w:firstLine="0"/>
              <w:spacing w:line="240" w:lineRule="atLeast"/>
            </w:pPr>
            <w:r>
              <w:t>2.33</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15.00</w:t>
            </w:r>
          </w:p>
        </w:tc>
        <w:tc>
          <w:tcPr>
            <w:tcW w:w="1461" w:type="pct"/>
            <w:vAlign w:val="center"/>
          </w:tcPr>
          <w:p w:rsidR="0018722C">
            <w:pPr>
              <w:pStyle w:val="a5"/>
              <w:topLinePunct/>
              <w:ind w:leftChars="0" w:left="0" w:rightChars="0" w:right="0" w:firstLineChars="0" w:firstLine="0"/>
              <w:spacing w:line="240" w:lineRule="atLeast"/>
            </w:pPr>
            <w:r>
              <w:t>88.25±2.75</w:t>
            </w:r>
          </w:p>
        </w:tc>
        <w:tc>
          <w:tcPr>
            <w:tcW w:w="1295" w:type="pct"/>
            <w:vAlign w:val="center"/>
          </w:tcPr>
          <w:p w:rsidR="0018722C">
            <w:pPr>
              <w:pStyle w:val="affff9"/>
              <w:topLinePunct/>
              <w:ind w:leftChars="0" w:left="0" w:rightChars="0" w:right="0" w:firstLineChars="0" w:firstLine="0"/>
              <w:spacing w:line="240" w:lineRule="atLeast"/>
            </w:pPr>
            <w:r>
              <w:t>3.12</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18.00</w:t>
            </w:r>
          </w:p>
        </w:tc>
        <w:tc>
          <w:tcPr>
            <w:tcW w:w="1461" w:type="pct"/>
            <w:vAlign w:val="center"/>
          </w:tcPr>
          <w:p w:rsidR="0018722C">
            <w:pPr>
              <w:pStyle w:val="a5"/>
              <w:topLinePunct/>
              <w:ind w:leftChars="0" w:left="0" w:rightChars="0" w:right="0" w:firstLineChars="0" w:firstLine="0"/>
              <w:spacing w:line="240" w:lineRule="atLeast"/>
            </w:pPr>
            <w:r>
              <w:t>89.01±2.55</w:t>
            </w:r>
          </w:p>
        </w:tc>
        <w:tc>
          <w:tcPr>
            <w:tcW w:w="1295" w:type="pct"/>
            <w:vAlign w:val="center"/>
          </w:tcPr>
          <w:p w:rsidR="0018722C">
            <w:pPr>
              <w:pStyle w:val="affff9"/>
              <w:topLinePunct/>
              <w:ind w:leftChars="0" w:left="0" w:rightChars="0" w:right="0" w:firstLineChars="0" w:firstLine="0"/>
              <w:spacing w:line="240" w:lineRule="atLeast"/>
            </w:pPr>
            <w:r>
              <w:t>2.86</w:t>
            </w:r>
          </w:p>
        </w:tc>
      </w:tr>
      <w:tr>
        <w:tc>
          <w:tcPr>
            <w:tcW w:w="958" w:type="pct"/>
            <w:vAlign w:val="center"/>
          </w:tcPr>
          <w:p w:rsidR="0018722C">
            <w:pPr>
              <w:pStyle w:val="ac"/>
              <w:topLinePunct/>
              <w:ind w:leftChars="0" w:left="0" w:rightChars="0" w:right="0" w:firstLineChars="0" w:firstLine="0"/>
              <w:spacing w:line="240" w:lineRule="atLeast"/>
            </w:pPr>
            <w:r>
              <w:t>心</w:t>
            </w:r>
          </w:p>
        </w:tc>
        <w:tc>
          <w:tcPr>
            <w:tcW w:w="1286" w:type="pct"/>
            <w:vAlign w:val="center"/>
          </w:tcPr>
          <w:p w:rsidR="0018722C">
            <w:pPr>
              <w:pStyle w:val="affff9"/>
              <w:topLinePunct/>
              <w:ind w:leftChars="0" w:left="0" w:rightChars="0" w:right="0" w:firstLineChars="0" w:firstLine="0"/>
              <w:spacing w:line="240" w:lineRule="atLeast"/>
            </w:pPr>
            <w:r>
              <w:t>8.00</w:t>
            </w:r>
          </w:p>
        </w:tc>
        <w:tc>
          <w:tcPr>
            <w:tcW w:w="1461" w:type="pct"/>
            <w:vAlign w:val="center"/>
          </w:tcPr>
          <w:p w:rsidR="0018722C">
            <w:pPr>
              <w:pStyle w:val="a5"/>
              <w:topLinePunct/>
              <w:ind w:leftChars="0" w:left="0" w:rightChars="0" w:right="0" w:firstLineChars="0" w:firstLine="0"/>
              <w:spacing w:line="240" w:lineRule="atLeast"/>
            </w:pPr>
            <w:r>
              <w:t>88.02±1.26</w:t>
            </w:r>
          </w:p>
        </w:tc>
        <w:tc>
          <w:tcPr>
            <w:tcW w:w="1295" w:type="pct"/>
            <w:vAlign w:val="center"/>
          </w:tcPr>
          <w:p w:rsidR="0018722C">
            <w:pPr>
              <w:pStyle w:val="affff9"/>
              <w:topLinePunct/>
              <w:ind w:leftChars="0" w:left="0" w:rightChars="0" w:right="0" w:firstLineChars="0" w:firstLine="0"/>
              <w:spacing w:line="240" w:lineRule="atLeast"/>
            </w:pPr>
            <w:r>
              <w:t>1.48</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10.00</w:t>
            </w:r>
          </w:p>
        </w:tc>
        <w:tc>
          <w:tcPr>
            <w:tcW w:w="1461" w:type="pct"/>
            <w:vAlign w:val="center"/>
          </w:tcPr>
          <w:p w:rsidR="0018722C">
            <w:pPr>
              <w:pStyle w:val="a5"/>
              <w:topLinePunct/>
              <w:ind w:leftChars="0" w:left="0" w:rightChars="0" w:right="0" w:firstLineChars="0" w:firstLine="0"/>
              <w:spacing w:line="240" w:lineRule="atLeast"/>
            </w:pPr>
            <w:r>
              <w:t>89.38±2.20</w:t>
            </w:r>
          </w:p>
        </w:tc>
        <w:tc>
          <w:tcPr>
            <w:tcW w:w="1295" w:type="pct"/>
            <w:vAlign w:val="center"/>
          </w:tcPr>
          <w:p w:rsidR="0018722C">
            <w:pPr>
              <w:pStyle w:val="affff9"/>
              <w:topLinePunct/>
              <w:ind w:leftChars="0" w:left="0" w:rightChars="0" w:right="0" w:firstLineChars="0" w:firstLine="0"/>
              <w:spacing w:line="240" w:lineRule="atLeast"/>
            </w:pPr>
            <w:r>
              <w:t>2.53</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12.00</w:t>
            </w:r>
          </w:p>
        </w:tc>
        <w:tc>
          <w:tcPr>
            <w:tcW w:w="1461" w:type="pct"/>
            <w:vAlign w:val="center"/>
          </w:tcPr>
          <w:p w:rsidR="0018722C">
            <w:pPr>
              <w:pStyle w:val="a5"/>
              <w:topLinePunct/>
              <w:ind w:leftChars="0" w:left="0" w:rightChars="0" w:right="0" w:firstLineChars="0" w:firstLine="0"/>
              <w:spacing w:line="240" w:lineRule="atLeast"/>
            </w:pPr>
            <w:r>
              <w:t>90.65±1.87</w:t>
            </w:r>
          </w:p>
        </w:tc>
        <w:tc>
          <w:tcPr>
            <w:tcW w:w="1295" w:type="pct"/>
            <w:vAlign w:val="center"/>
          </w:tcPr>
          <w:p w:rsidR="0018722C">
            <w:pPr>
              <w:pStyle w:val="affff9"/>
              <w:topLinePunct/>
              <w:ind w:leftChars="0" w:left="0" w:rightChars="0" w:right="0" w:firstLineChars="0" w:firstLine="0"/>
              <w:spacing w:line="240" w:lineRule="atLeast"/>
            </w:pPr>
            <w:r>
              <w:t>2.17</w:t>
            </w:r>
          </w:p>
        </w:tc>
      </w:tr>
      <w:tr>
        <w:tc>
          <w:tcPr>
            <w:tcW w:w="958" w:type="pct"/>
            <w:vAlign w:val="center"/>
          </w:tcPr>
          <w:p w:rsidR="0018722C">
            <w:pPr>
              <w:pStyle w:val="ac"/>
              <w:topLinePunct/>
              <w:ind w:leftChars="0" w:left="0" w:rightChars="0" w:right="0" w:firstLineChars="0" w:firstLine="0"/>
              <w:spacing w:line="240" w:lineRule="atLeast"/>
            </w:pPr>
            <w:r>
              <w:t>肝</w:t>
            </w:r>
          </w:p>
        </w:tc>
        <w:tc>
          <w:tcPr>
            <w:tcW w:w="1286" w:type="pct"/>
            <w:vAlign w:val="center"/>
          </w:tcPr>
          <w:p w:rsidR="0018722C">
            <w:pPr>
              <w:pStyle w:val="affff9"/>
              <w:topLinePunct/>
              <w:ind w:leftChars="0" w:left="0" w:rightChars="0" w:right="0" w:firstLineChars="0" w:firstLine="0"/>
              <w:spacing w:line="240" w:lineRule="atLeast"/>
            </w:pPr>
            <w:r>
              <w:t>8.00</w:t>
            </w:r>
          </w:p>
        </w:tc>
        <w:tc>
          <w:tcPr>
            <w:tcW w:w="1461" w:type="pct"/>
            <w:vAlign w:val="center"/>
          </w:tcPr>
          <w:p w:rsidR="0018722C">
            <w:pPr>
              <w:pStyle w:val="a5"/>
              <w:topLinePunct/>
              <w:ind w:leftChars="0" w:left="0" w:rightChars="0" w:right="0" w:firstLineChars="0" w:firstLine="0"/>
              <w:spacing w:line="240" w:lineRule="atLeast"/>
            </w:pPr>
            <w:r>
              <w:t>88.12±1.10</w:t>
            </w:r>
          </w:p>
        </w:tc>
        <w:tc>
          <w:tcPr>
            <w:tcW w:w="1295" w:type="pct"/>
            <w:vAlign w:val="center"/>
          </w:tcPr>
          <w:p w:rsidR="0018722C">
            <w:pPr>
              <w:pStyle w:val="affff9"/>
              <w:topLinePunct/>
              <w:ind w:leftChars="0" w:left="0" w:rightChars="0" w:right="0" w:firstLineChars="0" w:firstLine="0"/>
              <w:spacing w:line="240" w:lineRule="atLeast"/>
            </w:pPr>
            <w:r>
              <w:t>1.29</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10.00</w:t>
            </w:r>
          </w:p>
        </w:tc>
        <w:tc>
          <w:tcPr>
            <w:tcW w:w="1461" w:type="pct"/>
            <w:vAlign w:val="center"/>
          </w:tcPr>
          <w:p w:rsidR="0018722C">
            <w:pPr>
              <w:pStyle w:val="a5"/>
              <w:topLinePunct/>
              <w:ind w:leftChars="0" w:left="0" w:rightChars="0" w:right="0" w:firstLineChars="0" w:firstLine="0"/>
              <w:spacing w:line="240" w:lineRule="atLeast"/>
            </w:pPr>
            <w:r>
              <w:t>90.62±1.51</w:t>
            </w:r>
          </w:p>
        </w:tc>
        <w:tc>
          <w:tcPr>
            <w:tcW w:w="1295" w:type="pct"/>
            <w:vAlign w:val="center"/>
          </w:tcPr>
          <w:p w:rsidR="0018722C">
            <w:pPr>
              <w:pStyle w:val="affff9"/>
              <w:topLinePunct/>
              <w:ind w:leftChars="0" w:left="0" w:rightChars="0" w:right="0" w:firstLineChars="0" w:firstLine="0"/>
              <w:spacing w:line="240" w:lineRule="atLeast"/>
            </w:pPr>
            <w:r>
              <w:t>1.74</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12.00</w:t>
            </w:r>
          </w:p>
        </w:tc>
        <w:tc>
          <w:tcPr>
            <w:tcW w:w="1461" w:type="pct"/>
            <w:vAlign w:val="center"/>
          </w:tcPr>
          <w:p w:rsidR="0018722C">
            <w:pPr>
              <w:pStyle w:val="a5"/>
              <w:topLinePunct/>
              <w:ind w:leftChars="0" w:left="0" w:rightChars="0" w:right="0" w:firstLineChars="0" w:firstLine="0"/>
              <w:spacing w:line="240" w:lineRule="atLeast"/>
            </w:pPr>
            <w:r>
              <w:t>89.01±2.09</w:t>
            </w:r>
          </w:p>
        </w:tc>
        <w:tc>
          <w:tcPr>
            <w:tcW w:w="1295" w:type="pct"/>
            <w:vAlign w:val="center"/>
          </w:tcPr>
          <w:p w:rsidR="0018722C">
            <w:pPr>
              <w:pStyle w:val="affff9"/>
              <w:topLinePunct/>
              <w:ind w:leftChars="0" w:left="0" w:rightChars="0" w:right="0" w:firstLineChars="0" w:firstLine="0"/>
              <w:spacing w:line="240" w:lineRule="atLeast"/>
            </w:pPr>
            <w:r>
              <w:t>2.41</w:t>
            </w:r>
          </w:p>
        </w:tc>
      </w:tr>
      <w:tr>
        <w:tc>
          <w:tcPr>
            <w:tcW w:w="958" w:type="pct"/>
            <w:vAlign w:val="center"/>
          </w:tcPr>
          <w:p w:rsidR="0018722C">
            <w:pPr>
              <w:pStyle w:val="ac"/>
              <w:topLinePunct/>
              <w:ind w:leftChars="0" w:left="0" w:rightChars="0" w:right="0" w:firstLineChars="0" w:firstLine="0"/>
              <w:spacing w:line="240" w:lineRule="atLeast"/>
            </w:pPr>
            <w:r>
              <w:t>脾</w:t>
            </w:r>
          </w:p>
        </w:tc>
        <w:tc>
          <w:tcPr>
            <w:tcW w:w="1286" w:type="pct"/>
            <w:vAlign w:val="center"/>
          </w:tcPr>
          <w:p w:rsidR="0018722C">
            <w:pPr>
              <w:pStyle w:val="affff9"/>
              <w:topLinePunct/>
              <w:ind w:leftChars="0" w:left="0" w:rightChars="0" w:right="0" w:firstLineChars="0" w:firstLine="0"/>
              <w:spacing w:line="240" w:lineRule="atLeast"/>
            </w:pPr>
            <w:r>
              <w:t>30.00</w:t>
            </w:r>
          </w:p>
        </w:tc>
        <w:tc>
          <w:tcPr>
            <w:tcW w:w="1461" w:type="pct"/>
            <w:vAlign w:val="center"/>
          </w:tcPr>
          <w:p w:rsidR="0018722C">
            <w:pPr>
              <w:pStyle w:val="a5"/>
              <w:topLinePunct/>
              <w:ind w:leftChars="0" w:left="0" w:rightChars="0" w:right="0" w:firstLineChars="0" w:firstLine="0"/>
              <w:spacing w:line="240" w:lineRule="atLeast"/>
            </w:pPr>
            <w:r>
              <w:t>85.21±3.01</w:t>
            </w:r>
          </w:p>
        </w:tc>
        <w:tc>
          <w:tcPr>
            <w:tcW w:w="1295" w:type="pct"/>
            <w:vAlign w:val="center"/>
          </w:tcPr>
          <w:p w:rsidR="0018722C">
            <w:pPr>
              <w:pStyle w:val="affff9"/>
              <w:topLinePunct/>
              <w:ind w:leftChars="0" w:left="0" w:rightChars="0" w:right="0" w:firstLineChars="0" w:firstLine="0"/>
              <w:spacing w:line="240" w:lineRule="atLeast"/>
            </w:pPr>
            <w:r>
              <w:t>3.42</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40.00</w:t>
            </w:r>
          </w:p>
        </w:tc>
        <w:tc>
          <w:tcPr>
            <w:tcW w:w="1461" w:type="pct"/>
            <w:vAlign w:val="center"/>
          </w:tcPr>
          <w:p w:rsidR="0018722C">
            <w:pPr>
              <w:pStyle w:val="a5"/>
              <w:topLinePunct/>
              <w:ind w:leftChars="0" w:left="0" w:rightChars="0" w:right="0" w:firstLineChars="0" w:firstLine="0"/>
              <w:spacing w:line="240" w:lineRule="atLeast"/>
            </w:pPr>
            <w:r>
              <w:t>87.08±3.28</w:t>
            </w:r>
          </w:p>
        </w:tc>
        <w:tc>
          <w:tcPr>
            <w:tcW w:w="1295" w:type="pct"/>
            <w:vAlign w:val="center"/>
          </w:tcPr>
          <w:p w:rsidR="0018722C">
            <w:pPr>
              <w:pStyle w:val="affff9"/>
              <w:topLinePunct/>
              <w:ind w:leftChars="0" w:left="0" w:rightChars="0" w:right="0" w:firstLineChars="0" w:firstLine="0"/>
              <w:spacing w:line="240" w:lineRule="atLeast"/>
            </w:pPr>
            <w:r>
              <w:t>3.67</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50.00</w:t>
            </w:r>
          </w:p>
        </w:tc>
        <w:tc>
          <w:tcPr>
            <w:tcW w:w="1461" w:type="pct"/>
            <w:vAlign w:val="center"/>
          </w:tcPr>
          <w:p w:rsidR="0018722C">
            <w:pPr>
              <w:pStyle w:val="a5"/>
              <w:topLinePunct/>
              <w:ind w:leftChars="0" w:left="0" w:rightChars="0" w:right="0" w:firstLineChars="0" w:firstLine="0"/>
              <w:spacing w:line="240" w:lineRule="atLeast"/>
            </w:pPr>
            <w:r>
              <w:t>86.16±2.67</w:t>
            </w:r>
          </w:p>
        </w:tc>
        <w:tc>
          <w:tcPr>
            <w:tcW w:w="1295" w:type="pct"/>
            <w:vAlign w:val="center"/>
          </w:tcPr>
          <w:p w:rsidR="0018722C">
            <w:pPr>
              <w:pStyle w:val="affff9"/>
              <w:topLinePunct/>
              <w:ind w:leftChars="0" w:left="0" w:rightChars="0" w:right="0" w:firstLineChars="0" w:firstLine="0"/>
              <w:spacing w:line="240" w:lineRule="atLeast"/>
            </w:pPr>
            <w:r>
              <w:t>2.94</w:t>
            </w:r>
          </w:p>
        </w:tc>
      </w:tr>
      <w:tr>
        <w:tc>
          <w:tcPr>
            <w:tcW w:w="958" w:type="pct"/>
            <w:vAlign w:val="center"/>
          </w:tcPr>
          <w:p w:rsidR="0018722C">
            <w:pPr>
              <w:pStyle w:val="ac"/>
              <w:topLinePunct/>
              <w:ind w:leftChars="0" w:left="0" w:rightChars="0" w:right="0" w:firstLineChars="0" w:firstLine="0"/>
              <w:spacing w:line="240" w:lineRule="atLeast"/>
            </w:pPr>
            <w:r>
              <w:t>肺</w:t>
            </w:r>
          </w:p>
        </w:tc>
        <w:tc>
          <w:tcPr>
            <w:tcW w:w="1286" w:type="pct"/>
            <w:vAlign w:val="center"/>
          </w:tcPr>
          <w:p w:rsidR="0018722C">
            <w:pPr>
              <w:pStyle w:val="affff9"/>
              <w:topLinePunct/>
              <w:ind w:leftChars="0" w:left="0" w:rightChars="0" w:right="0" w:firstLineChars="0" w:firstLine="0"/>
              <w:spacing w:line="240" w:lineRule="atLeast"/>
            </w:pPr>
            <w:r>
              <w:t>30.00</w:t>
            </w:r>
          </w:p>
        </w:tc>
        <w:tc>
          <w:tcPr>
            <w:tcW w:w="1461" w:type="pct"/>
            <w:vAlign w:val="center"/>
          </w:tcPr>
          <w:p w:rsidR="0018722C">
            <w:pPr>
              <w:pStyle w:val="a5"/>
              <w:topLinePunct/>
              <w:ind w:leftChars="0" w:left="0" w:rightChars="0" w:right="0" w:firstLineChars="0" w:firstLine="0"/>
              <w:spacing w:line="240" w:lineRule="atLeast"/>
            </w:pPr>
            <w:r>
              <w:t>85.05±2.10</w:t>
            </w:r>
          </w:p>
        </w:tc>
        <w:tc>
          <w:tcPr>
            <w:tcW w:w="1295" w:type="pct"/>
            <w:vAlign w:val="center"/>
          </w:tcPr>
          <w:p w:rsidR="0018722C">
            <w:pPr>
              <w:pStyle w:val="affff9"/>
              <w:topLinePunct/>
              <w:ind w:leftChars="0" w:left="0" w:rightChars="0" w:right="0" w:firstLineChars="0" w:firstLine="0"/>
              <w:spacing w:line="240" w:lineRule="atLeast"/>
            </w:pPr>
            <w:r>
              <w:t>2.38</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40.00</w:t>
            </w:r>
          </w:p>
        </w:tc>
        <w:tc>
          <w:tcPr>
            <w:tcW w:w="1461" w:type="pct"/>
            <w:vAlign w:val="center"/>
          </w:tcPr>
          <w:p w:rsidR="0018722C">
            <w:pPr>
              <w:pStyle w:val="a5"/>
              <w:topLinePunct/>
              <w:ind w:leftChars="0" w:left="0" w:rightChars="0" w:right="0" w:firstLineChars="0" w:firstLine="0"/>
              <w:spacing w:line="240" w:lineRule="atLeast"/>
            </w:pPr>
            <w:r>
              <w:t>86.59±3.27</w:t>
            </w:r>
          </w:p>
        </w:tc>
        <w:tc>
          <w:tcPr>
            <w:tcW w:w="1295" w:type="pct"/>
            <w:vAlign w:val="center"/>
          </w:tcPr>
          <w:p w:rsidR="0018722C">
            <w:pPr>
              <w:pStyle w:val="affff9"/>
              <w:topLinePunct/>
              <w:ind w:leftChars="0" w:left="0" w:rightChars="0" w:right="0" w:firstLineChars="0" w:firstLine="0"/>
              <w:spacing w:line="240" w:lineRule="atLeast"/>
            </w:pPr>
            <w:r>
              <w:t>3.61</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50.00</w:t>
            </w:r>
          </w:p>
        </w:tc>
        <w:tc>
          <w:tcPr>
            <w:tcW w:w="1461" w:type="pct"/>
            <w:vAlign w:val="center"/>
          </w:tcPr>
          <w:p w:rsidR="0018722C">
            <w:pPr>
              <w:pStyle w:val="a5"/>
              <w:topLinePunct/>
              <w:ind w:leftChars="0" w:left="0" w:rightChars="0" w:right="0" w:firstLineChars="0" w:firstLine="0"/>
              <w:spacing w:line="240" w:lineRule="atLeast"/>
            </w:pPr>
            <w:r>
              <w:t>86.66±2.39</w:t>
            </w:r>
          </w:p>
        </w:tc>
        <w:tc>
          <w:tcPr>
            <w:tcW w:w="1295" w:type="pct"/>
            <w:vAlign w:val="center"/>
          </w:tcPr>
          <w:p w:rsidR="0018722C">
            <w:pPr>
              <w:pStyle w:val="affff9"/>
              <w:topLinePunct/>
              <w:ind w:leftChars="0" w:left="0" w:rightChars="0" w:right="0" w:firstLineChars="0" w:firstLine="0"/>
              <w:spacing w:line="240" w:lineRule="atLeast"/>
            </w:pPr>
            <w:r>
              <w:t>2.69</w:t>
            </w:r>
          </w:p>
        </w:tc>
      </w:tr>
      <w:tr>
        <w:tc>
          <w:tcPr>
            <w:tcW w:w="958" w:type="pct"/>
            <w:vAlign w:val="center"/>
          </w:tcPr>
          <w:p w:rsidR="0018722C">
            <w:pPr>
              <w:pStyle w:val="ac"/>
              <w:topLinePunct/>
              <w:ind w:leftChars="0" w:left="0" w:rightChars="0" w:right="0" w:firstLineChars="0" w:firstLine="0"/>
              <w:spacing w:line="240" w:lineRule="atLeast"/>
            </w:pPr>
            <w:r>
              <w:t>肾</w:t>
            </w:r>
          </w:p>
        </w:tc>
        <w:tc>
          <w:tcPr>
            <w:tcW w:w="1286" w:type="pct"/>
            <w:vAlign w:val="center"/>
          </w:tcPr>
          <w:p w:rsidR="0018722C">
            <w:pPr>
              <w:pStyle w:val="affff9"/>
              <w:topLinePunct/>
              <w:ind w:leftChars="0" w:left="0" w:rightChars="0" w:right="0" w:firstLineChars="0" w:firstLine="0"/>
              <w:spacing w:line="240" w:lineRule="atLeast"/>
            </w:pPr>
            <w:r>
              <w:t>8.00</w:t>
            </w:r>
          </w:p>
        </w:tc>
        <w:tc>
          <w:tcPr>
            <w:tcW w:w="1461" w:type="pct"/>
            <w:vAlign w:val="center"/>
          </w:tcPr>
          <w:p w:rsidR="0018722C">
            <w:pPr>
              <w:pStyle w:val="a5"/>
              <w:topLinePunct/>
              <w:ind w:leftChars="0" w:left="0" w:rightChars="0" w:right="0" w:firstLineChars="0" w:firstLine="0"/>
              <w:spacing w:line="240" w:lineRule="atLeast"/>
            </w:pPr>
            <w:r>
              <w:t>88.92±1.83</w:t>
            </w:r>
          </w:p>
        </w:tc>
        <w:tc>
          <w:tcPr>
            <w:tcW w:w="1295" w:type="pct"/>
            <w:vAlign w:val="center"/>
          </w:tcPr>
          <w:p w:rsidR="0018722C">
            <w:pPr>
              <w:pStyle w:val="affff9"/>
              <w:topLinePunct/>
              <w:ind w:leftChars="0" w:left="0" w:rightChars="0" w:right="0" w:firstLineChars="0" w:firstLine="0"/>
              <w:spacing w:line="240" w:lineRule="atLeast"/>
            </w:pPr>
            <w:r>
              <w:t>2.15</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10.00</w:t>
            </w:r>
          </w:p>
        </w:tc>
        <w:tc>
          <w:tcPr>
            <w:tcW w:w="1461" w:type="pct"/>
            <w:vAlign w:val="center"/>
          </w:tcPr>
          <w:p w:rsidR="0018722C">
            <w:pPr>
              <w:pStyle w:val="a5"/>
              <w:topLinePunct/>
              <w:ind w:leftChars="0" w:left="0" w:rightChars="0" w:right="0" w:firstLineChars="0" w:firstLine="0"/>
              <w:spacing w:line="240" w:lineRule="atLeast"/>
            </w:pPr>
            <w:r>
              <w:t>90.48±3.23</w:t>
            </w:r>
          </w:p>
        </w:tc>
        <w:tc>
          <w:tcPr>
            <w:tcW w:w="1295" w:type="pct"/>
            <w:vAlign w:val="center"/>
          </w:tcPr>
          <w:p w:rsidR="0018722C">
            <w:pPr>
              <w:pStyle w:val="affff9"/>
              <w:topLinePunct/>
              <w:ind w:leftChars="0" w:left="0" w:rightChars="0" w:right="0" w:firstLineChars="0" w:firstLine="0"/>
              <w:spacing w:line="240" w:lineRule="atLeast"/>
            </w:pPr>
            <w:r>
              <w:t>3.74</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12.00</w:t>
            </w:r>
          </w:p>
        </w:tc>
        <w:tc>
          <w:tcPr>
            <w:tcW w:w="1461" w:type="pct"/>
            <w:vAlign w:val="center"/>
          </w:tcPr>
          <w:p w:rsidR="0018722C">
            <w:pPr>
              <w:pStyle w:val="a5"/>
              <w:topLinePunct/>
              <w:ind w:leftChars="0" w:left="0" w:rightChars="0" w:right="0" w:firstLineChars="0" w:firstLine="0"/>
              <w:spacing w:line="240" w:lineRule="atLeast"/>
            </w:pPr>
            <w:r>
              <w:t>88.05±1.37</w:t>
            </w:r>
          </w:p>
        </w:tc>
        <w:tc>
          <w:tcPr>
            <w:tcW w:w="1295" w:type="pct"/>
            <w:vAlign w:val="center"/>
          </w:tcPr>
          <w:p w:rsidR="0018722C">
            <w:pPr>
              <w:pStyle w:val="affff9"/>
              <w:topLinePunct/>
              <w:ind w:leftChars="0" w:left="0" w:rightChars="0" w:right="0" w:firstLineChars="0" w:firstLine="0"/>
              <w:spacing w:line="240" w:lineRule="atLeast"/>
            </w:pPr>
            <w:r>
              <w:t>1.58</w:t>
            </w:r>
          </w:p>
        </w:tc>
      </w:tr>
      <w:tr>
        <w:tc>
          <w:tcPr>
            <w:tcW w:w="958" w:type="pct"/>
            <w:vAlign w:val="center"/>
          </w:tcPr>
          <w:p w:rsidR="0018722C">
            <w:pPr>
              <w:pStyle w:val="ac"/>
              <w:topLinePunct/>
              <w:ind w:leftChars="0" w:left="0" w:rightChars="0" w:right="0" w:firstLineChars="0" w:firstLine="0"/>
              <w:spacing w:line="240" w:lineRule="atLeast"/>
            </w:pPr>
            <w:r>
              <w:t>脑</w:t>
            </w:r>
          </w:p>
        </w:tc>
        <w:tc>
          <w:tcPr>
            <w:tcW w:w="1286" w:type="pct"/>
            <w:vAlign w:val="center"/>
          </w:tcPr>
          <w:p w:rsidR="0018722C">
            <w:pPr>
              <w:pStyle w:val="affff9"/>
              <w:topLinePunct/>
              <w:ind w:leftChars="0" w:left="0" w:rightChars="0" w:right="0" w:firstLineChars="0" w:firstLine="0"/>
              <w:spacing w:line="240" w:lineRule="atLeast"/>
            </w:pPr>
            <w:r>
              <w:t>30.00</w:t>
            </w:r>
          </w:p>
        </w:tc>
        <w:tc>
          <w:tcPr>
            <w:tcW w:w="1461" w:type="pct"/>
            <w:vAlign w:val="center"/>
          </w:tcPr>
          <w:p w:rsidR="0018722C">
            <w:pPr>
              <w:pStyle w:val="a5"/>
              <w:topLinePunct/>
              <w:ind w:leftChars="0" w:left="0" w:rightChars="0" w:right="0" w:firstLineChars="0" w:firstLine="0"/>
              <w:spacing w:line="240" w:lineRule="atLeast"/>
            </w:pPr>
            <w:r>
              <w:t>85.09±2.96</w:t>
            </w:r>
          </w:p>
        </w:tc>
        <w:tc>
          <w:tcPr>
            <w:tcW w:w="1295" w:type="pct"/>
            <w:vAlign w:val="center"/>
          </w:tcPr>
          <w:p w:rsidR="0018722C">
            <w:pPr>
              <w:pStyle w:val="affff9"/>
              <w:topLinePunct/>
              <w:ind w:leftChars="0" w:left="0" w:rightChars="0" w:right="0" w:firstLineChars="0" w:firstLine="0"/>
              <w:spacing w:line="240" w:lineRule="atLeast"/>
            </w:pPr>
            <w:r>
              <w:t>3.33</w:t>
            </w:r>
          </w:p>
        </w:tc>
      </w:tr>
      <w:tr>
        <w:tc>
          <w:tcPr>
            <w:tcW w:w="958" w:type="pct"/>
            <w:vAlign w:val="center"/>
          </w:tcPr>
          <w:p w:rsidR="0018722C">
            <w:pPr>
              <w:pStyle w:val="ac"/>
              <w:topLinePunct/>
              <w:ind w:leftChars="0" w:left="0" w:rightChars="0" w:right="0" w:firstLineChars="0" w:firstLine="0"/>
              <w:spacing w:line="240" w:lineRule="atLeast"/>
            </w:pPr>
          </w:p>
        </w:tc>
        <w:tc>
          <w:tcPr>
            <w:tcW w:w="1286" w:type="pct"/>
            <w:vAlign w:val="center"/>
          </w:tcPr>
          <w:p w:rsidR="0018722C">
            <w:pPr>
              <w:pStyle w:val="affff9"/>
              <w:topLinePunct/>
              <w:ind w:leftChars="0" w:left="0" w:rightChars="0" w:right="0" w:firstLineChars="0" w:firstLine="0"/>
              <w:spacing w:line="240" w:lineRule="atLeast"/>
            </w:pPr>
            <w:r>
              <w:t>40.00</w:t>
            </w:r>
          </w:p>
        </w:tc>
        <w:tc>
          <w:tcPr>
            <w:tcW w:w="1461" w:type="pct"/>
            <w:vAlign w:val="center"/>
          </w:tcPr>
          <w:p w:rsidR="0018722C">
            <w:pPr>
              <w:pStyle w:val="a5"/>
              <w:topLinePunct/>
              <w:ind w:leftChars="0" w:left="0" w:rightChars="0" w:right="0" w:firstLineChars="0" w:firstLine="0"/>
              <w:spacing w:line="240" w:lineRule="atLeast"/>
            </w:pPr>
            <w:r>
              <w:t>86.31±1.66</w:t>
            </w:r>
          </w:p>
        </w:tc>
        <w:tc>
          <w:tcPr>
            <w:tcW w:w="1295" w:type="pct"/>
            <w:vAlign w:val="center"/>
          </w:tcPr>
          <w:p w:rsidR="0018722C">
            <w:pPr>
              <w:pStyle w:val="affff9"/>
              <w:topLinePunct/>
              <w:ind w:leftChars="0" w:left="0" w:rightChars="0" w:right="0" w:firstLineChars="0" w:firstLine="0"/>
              <w:spacing w:line="240" w:lineRule="atLeast"/>
            </w:pPr>
            <w:r>
              <w:t>1.84</w:t>
            </w:r>
          </w:p>
        </w:tc>
      </w:tr>
      <w:tr>
        <w:tc>
          <w:tcPr>
            <w:tcW w:w="9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86" w:type="pct"/>
            <w:vAlign w:val="center"/>
            <w:tcBorders>
              <w:top w:val="single" w:sz="4" w:space="0" w:color="auto"/>
            </w:tcBorders>
          </w:tcPr>
          <w:p w:rsidR="0018722C">
            <w:pPr>
              <w:pStyle w:val="affff9"/>
              <w:topLinePunct/>
              <w:ind w:leftChars="0" w:left="0" w:rightChars="0" w:right="0" w:firstLineChars="0" w:firstLine="0"/>
              <w:spacing w:line="240" w:lineRule="atLeast"/>
            </w:pPr>
            <w:r>
              <w:t>50.00</w:t>
            </w:r>
          </w:p>
        </w:tc>
        <w:tc>
          <w:tcPr>
            <w:tcW w:w="1461" w:type="pct"/>
            <w:vAlign w:val="center"/>
            <w:tcBorders>
              <w:top w:val="single" w:sz="4" w:space="0" w:color="auto"/>
            </w:tcBorders>
          </w:tcPr>
          <w:p w:rsidR="0018722C">
            <w:pPr>
              <w:pStyle w:val="aff1"/>
              <w:topLinePunct/>
              <w:ind w:leftChars="0" w:left="0" w:rightChars="0" w:right="0" w:firstLineChars="0" w:firstLine="0"/>
              <w:spacing w:line="240" w:lineRule="atLeast"/>
            </w:pPr>
            <w:r>
              <w:t>86.75±2.32</w:t>
            </w:r>
          </w:p>
        </w:tc>
        <w:tc>
          <w:tcPr>
            <w:tcW w:w="1295"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r>
    </w:tbl>
    <w:p w:rsidR="0018722C">
      <w:pPr>
        <w:rPr/>
        <w:topLinePunct/>
        <w:pStyle w:val="affa"/>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3  </w:t>
      </w:r>
      <w:r>
        <w:rPr>
          <w:rFonts w:ascii="宋体" w:eastAsia="宋体" w:hint="eastAsia" w:cstheme="minorBidi" w:hAnsiTheme="minorHAnsi"/>
          <w:b/>
        </w:rPr>
        <w:t>大鼠血浆及各组织中样品的日内精密度</w:t>
      </w:r>
      <w:r>
        <w:rPr>
          <w:rFonts w:ascii="宋体" w:eastAsia="宋体" w:hint="eastAsia" w:cstheme="minorBidi" w:hAnsiTheme="minorHAnsi"/>
          <w:b/>
        </w:rPr>
        <w:t>（</w:t>
      </w:r>
      <w:r>
        <w:rPr>
          <w:rFonts w:cstheme="minorBidi" w:hAnsiTheme="minorHAnsi" w:eastAsiaTheme="minorHAnsi" w:asciiTheme="minorHAnsi"/>
          <w:b/>
        </w:rPr>
        <w:t>n=5</w:t>
      </w:r>
      <w:r>
        <w:rPr>
          <w:rFonts w:ascii="宋体" w:eastAsia="宋体" w:hint="eastAsia" w:cstheme="minorBidi" w:hAnsiTheme="minorHAnsi"/>
          <w:b/>
        </w:rP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9"/>
        <w:gridCol w:w="2110"/>
        <w:gridCol w:w="2802"/>
        <w:gridCol w:w="2111"/>
      </w:tblGrid>
      <w:tr>
        <w:trPr>
          <w:tblHeader/>
        </w:trPr>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 </w:t>
            </w:r>
            <w:r>
              <w:t xml:space="preserve">(</w:t>
            </w:r>
            <w:r>
              <w:t xml:space="preserve">µg</w:t>
            </w:r>
            <w:r>
              <w:t xml:space="preserve">/</w:t>
            </w:r>
            <w:r>
              <w:t xml:space="preserve">mL</w:t>
            </w:r>
            <w:r>
              <w:t xml:space="preserve">)</w:t>
            </w:r>
          </w:p>
        </w:tc>
        <w:tc>
          <w:tcPr>
            <w:tcW w:w="164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X±SD </w:t>
            </w:r>
            <w:r>
              <w:t xml:space="preserve">(</w:t>
            </w:r>
            <w:r>
              <w:t xml:space="preserve">µg</w:t>
            </w:r>
            <w:r>
              <w:t xml:space="preserve">/</w:t>
            </w:r>
            <w:r>
              <w:t xml:space="preserve">mL</w:t>
            </w:r>
            <w:r>
              <w:t xml:space="preserve">)</w:t>
            </w: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RSD </w:t>
            </w:r>
            <w:r>
              <w:t xml:space="preserve">(</w:t>
            </w:r>
            <w:r>
              <w:t xml:space="preserve">%</w:t>
            </w:r>
            <w:r>
              <w:t xml:space="preserve">)</w:t>
            </w:r>
          </w:p>
        </w:tc>
      </w:tr>
      <w:tr>
        <w:tc>
          <w:tcPr>
            <w:tcW w:w="879" w:type="pct"/>
            <w:vAlign w:val="center"/>
          </w:tcPr>
          <w:p w:rsidR="0018722C">
            <w:pPr>
              <w:pStyle w:val="ac"/>
              <w:topLinePunct/>
              <w:ind w:leftChars="0" w:left="0" w:rightChars="0" w:right="0" w:firstLineChars="0" w:firstLine="0"/>
              <w:spacing w:line="240" w:lineRule="atLeast"/>
            </w:pPr>
            <w:r>
              <w:t>血浆</w:t>
            </w:r>
          </w:p>
        </w:tc>
        <w:tc>
          <w:tcPr>
            <w:tcW w:w="1238" w:type="pct"/>
            <w:vAlign w:val="center"/>
          </w:tcPr>
          <w:p w:rsidR="0018722C">
            <w:pPr>
              <w:pStyle w:val="affff9"/>
              <w:topLinePunct/>
              <w:ind w:leftChars="0" w:left="0" w:rightChars="0" w:right="0" w:firstLineChars="0" w:firstLine="0"/>
              <w:spacing w:line="240" w:lineRule="atLeast"/>
            </w:pPr>
            <w:r>
              <w:t>12.00</w:t>
            </w:r>
          </w:p>
        </w:tc>
        <w:tc>
          <w:tcPr>
            <w:tcW w:w="1644" w:type="pct"/>
            <w:vAlign w:val="center"/>
          </w:tcPr>
          <w:p w:rsidR="0018722C">
            <w:pPr>
              <w:pStyle w:val="a5"/>
              <w:topLinePunct/>
              <w:ind w:leftChars="0" w:left="0" w:rightChars="0" w:right="0" w:firstLineChars="0" w:firstLine="0"/>
              <w:spacing w:line="240" w:lineRule="atLeast"/>
            </w:pPr>
            <w:r>
              <w:t>11.98±0.71</w:t>
            </w:r>
          </w:p>
        </w:tc>
        <w:tc>
          <w:tcPr>
            <w:tcW w:w="1239" w:type="pct"/>
            <w:vAlign w:val="center"/>
          </w:tcPr>
          <w:p w:rsidR="0018722C">
            <w:pPr>
              <w:pStyle w:val="affff9"/>
              <w:topLinePunct/>
              <w:ind w:leftChars="0" w:left="0" w:rightChars="0" w:right="0" w:firstLineChars="0" w:firstLine="0"/>
              <w:spacing w:line="240" w:lineRule="atLeast"/>
            </w:pPr>
            <w:r>
              <w:t>5.93</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15.00</w:t>
            </w:r>
          </w:p>
        </w:tc>
        <w:tc>
          <w:tcPr>
            <w:tcW w:w="1644" w:type="pct"/>
            <w:vAlign w:val="center"/>
          </w:tcPr>
          <w:p w:rsidR="0018722C">
            <w:pPr>
              <w:pStyle w:val="a5"/>
              <w:topLinePunct/>
              <w:ind w:leftChars="0" w:left="0" w:rightChars="0" w:right="0" w:firstLineChars="0" w:firstLine="0"/>
              <w:spacing w:line="240" w:lineRule="atLeast"/>
            </w:pPr>
            <w:r>
              <w:t>15.01±0.58</w:t>
            </w:r>
          </w:p>
        </w:tc>
        <w:tc>
          <w:tcPr>
            <w:tcW w:w="1239" w:type="pct"/>
            <w:vAlign w:val="center"/>
          </w:tcPr>
          <w:p w:rsidR="0018722C">
            <w:pPr>
              <w:pStyle w:val="affff9"/>
              <w:topLinePunct/>
              <w:ind w:leftChars="0" w:left="0" w:rightChars="0" w:right="0" w:firstLineChars="0" w:firstLine="0"/>
              <w:spacing w:line="240" w:lineRule="atLeast"/>
            </w:pPr>
            <w:r>
              <w:t>3.89</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18.00</w:t>
            </w:r>
          </w:p>
        </w:tc>
        <w:tc>
          <w:tcPr>
            <w:tcW w:w="1644" w:type="pct"/>
            <w:vAlign w:val="center"/>
          </w:tcPr>
          <w:p w:rsidR="0018722C">
            <w:pPr>
              <w:pStyle w:val="a5"/>
              <w:topLinePunct/>
              <w:ind w:leftChars="0" w:left="0" w:rightChars="0" w:right="0" w:firstLineChars="0" w:firstLine="0"/>
              <w:spacing w:line="240" w:lineRule="atLeast"/>
            </w:pPr>
            <w:r>
              <w:t>18.03±0.51</w:t>
            </w:r>
          </w:p>
        </w:tc>
        <w:tc>
          <w:tcPr>
            <w:tcW w:w="1239" w:type="pct"/>
            <w:vAlign w:val="center"/>
          </w:tcPr>
          <w:p w:rsidR="0018722C">
            <w:pPr>
              <w:pStyle w:val="affff9"/>
              <w:topLinePunct/>
              <w:ind w:leftChars="0" w:left="0" w:rightChars="0" w:right="0" w:firstLineChars="0" w:firstLine="0"/>
              <w:spacing w:line="240" w:lineRule="atLeast"/>
            </w:pPr>
            <w:r>
              <w:t>2.84</w:t>
            </w:r>
          </w:p>
        </w:tc>
      </w:tr>
      <w:tr>
        <w:tc>
          <w:tcPr>
            <w:tcW w:w="879" w:type="pct"/>
            <w:vAlign w:val="center"/>
          </w:tcPr>
          <w:p w:rsidR="0018722C">
            <w:pPr>
              <w:pStyle w:val="ac"/>
              <w:topLinePunct/>
              <w:ind w:leftChars="0" w:left="0" w:rightChars="0" w:right="0" w:firstLineChars="0" w:firstLine="0"/>
              <w:spacing w:line="240" w:lineRule="atLeast"/>
            </w:pPr>
            <w:r>
              <w:t>肝</w:t>
            </w:r>
          </w:p>
        </w:tc>
        <w:tc>
          <w:tcPr>
            <w:tcW w:w="1238" w:type="pct"/>
            <w:vAlign w:val="center"/>
          </w:tcPr>
          <w:p w:rsidR="0018722C">
            <w:pPr>
              <w:pStyle w:val="affff9"/>
              <w:topLinePunct/>
              <w:ind w:leftChars="0" w:left="0" w:rightChars="0" w:right="0" w:firstLineChars="0" w:firstLine="0"/>
              <w:spacing w:line="240" w:lineRule="atLeast"/>
            </w:pPr>
            <w:r>
              <w:t>8.00</w:t>
            </w:r>
          </w:p>
        </w:tc>
        <w:tc>
          <w:tcPr>
            <w:tcW w:w="1644" w:type="pct"/>
            <w:vAlign w:val="center"/>
          </w:tcPr>
          <w:p w:rsidR="0018722C">
            <w:pPr>
              <w:pStyle w:val="a5"/>
              <w:topLinePunct/>
              <w:ind w:leftChars="0" w:left="0" w:rightChars="0" w:right="0" w:firstLineChars="0" w:firstLine="0"/>
              <w:spacing w:line="240" w:lineRule="atLeast"/>
            </w:pPr>
            <w:r>
              <w:t>8.01±0.51</w:t>
            </w:r>
          </w:p>
        </w:tc>
        <w:tc>
          <w:tcPr>
            <w:tcW w:w="1239" w:type="pct"/>
            <w:vAlign w:val="center"/>
          </w:tcPr>
          <w:p w:rsidR="0018722C">
            <w:pPr>
              <w:pStyle w:val="affff9"/>
              <w:topLinePunct/>
              <w:ind w:leftChars="0" w:left="0" w:rightChars="0" w:right="0" w:firstLineChars="0" w:firstLine="0"/>
              <w:spacing w:line="240" w:lineRule="atLeast"/>
            </w:pPr>
            <w:r>
              <w:t>6.35</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10.00</w:t>
            </w:r>
          </w:p>
        </w:tc>
        <w:tc>
          <w:tcPr>
            <w:tcW w:w="1644" w:type="pct"/>
            <w:vAlign w:val="center"/>
          </w:tcPr>
          <w:p w:rsidR="0018722C">
            <w:pPr>
              <w:pStyle w:val="a5"/>
              <w:topLinePunct/>
              <w:ind w:leftChars="0" w:left="0" w:rightChars="0" w:right="0" w:firstLineChars="0" w:firstLine="0"/>
              <w:spacing w:line="240" w:lineRule="atLeast"/>
            </w:pPr>
            <w:r>
              <w:t>9.97±0.53</w:t>
            </w:r>
          </w:p>
        </w:tc>
        <w:tc>
          <w:tcPr>
            <w:tcW w:w="1239" w:type="pct"/>
            <w:vAlign w:val="center"/>
          </w:tcPr>
          <w:p w:rsidR="0018722C">
            <w:pPr>
              <w:pStyle w:val="affff9"/>
              <w:topLinePunct/>
              <w:ind w:leftChars="0" w:left="0" w:rightChars="0" w:right="0" w:firstLineChars="0" w:firstLine="0"/>
              <w:spacing w:line="240" w:lineRule="atLeast"/>
            </w:pPr>
            <w:r>
              <w:t>5.27</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12.00</w:t>
            </w:r>
          </w:p>
        </w:tc>
        <w:tc>
          <w:tcPr>
            <w:tcW w:w="1644" w:type="pct"/>
            <w:vAlign w:val="center"/>
          </w:tcPr>
          <w:p w:rsidR="0018722C">
            <w:pPr>
              <w:pStyle w:val="a5"/>
              <w:topLinePunct/>
              <w:ind w:leftChars="0" w:left="0" w:rightChars="0" w:right="0" w:firstLineChars="0" w:firstLine="0"/>
              <w:spacing w:line="240" w:lineRule="atLeast"/>
            </w:pPr>
            <w:r>
              <w:t>11.99±0.52</w:t>
            </w:r>
          </w:p>
        </w:tc>
        <w:tc>
          <w:tcPr>
            <w:tcW w:w="1239" w:type="pct"/>
            <w:vAlign w:val="center"/>
          </w:tcPr>
          <w:p w:rsidR="0018722C">
            <w:pPr>
              <w:pStyle w:val="affff9"/>
              <w:topLinePunct/>
              <w:ind w:leftChars="0" w:left="0" w:rightChars="0" w:right="0" w:firstLineChars="0" w:firstLine="0"/>
              <w:spacing w:line="240" w:lineRule="atLeast"/>
            </w:pPr>
            <w:r>
              <w:t>4.33</w:t>
            </w:r>
          </w:p>
        </w:tc>
      </w:tr>
      <w:tr>
        <w:tc>
          <w:tcPr>
            <w:tcW w:w="879" w:type="pct"/>
            <w:vAlign w:val="center"/>
          </w:tcPr>
          <w:p w:rsidR="0018722C">
            <w:pPr>
              <w:pStyle w:val="ac"/>
              <w:topLinePunct/>
              <w:ind w:leftChars="0" w:left="0" w:rightChars="0" w:right="0" w:firstLineChars="0" w:firstLine="0"/>
              <w:spacing w:line="240" w:lineRule="atLeast"/>
            </w:pPr>
            <w:r>
              <w:t>肺</w:t>
            </w:r>
          </w:p>
        </w:tc>
        <w:tc>
          <w:tcPr>
            <w:tcW w:w="1238" w:type="pct"/>
            <w:vAlign w:val="center"/>
          </w:tcPr>
          <w:p w:rsidR="0018722C">
            <w:pPr>
              <w:pStyle w:val="affff9"/>
              <w:topLinePunct/>
              <w:ind w:leftChars="0" w:left="0" w:rightChars="0" w:right="0" w:firstLineChars="0" w:firstLine="0"/>
              <w:spacing w:line="240" w:lineRule="atLeast"/>
            </w:pPr>
            <w:r>
              <w:t>30.00</w:t>
            </w:r>
          </w:p>
        </w:tc>
        <w:tc>
          <w:tcPr>
            <w:tcW w:w="1644" w:type="pct"/>
            <w:vAlign w:val="center"/>
          </w:tcPr>
          <w:p w:rsidR="0018722C">
            <w:pPr>
              <w:pStyle w:val="a5"/>
              <w:topLinePunct/>
              <w:ind w:leftChars="0" w:left="0" w:rightChars="0" w:right="0" w:firstLineChars="0" w:firstLine="0"/>
              <w:spacing w:line="240" w:lineRule="atLeast"/>
            </w:pPr>
            <w:r>
              <w:t>29.96±1.68</w:t>
            </w:r>
          </w:p>
        </w:tc>
        <w:tc>
          <w:tcPr>
            <w:tcW w:w="1239" w:type="pct"/>
            <w:vAlign w:val="center"/>
          </w:tcPr>
          <w:p w:rsidR="0018722C">
            <w:pPr>
              <w:pStyle w:val="affff9"/>
              <w:topLinePunct/>
              <w:ind w:leftChars="0" w:left="0" w:rightChars="0" w:right="0" w:firstLineChars="0" w:firstLine="0"/>
              <w:spacing w:line="240" w:lineRule="atLeast"/>
            </w:pPr>
            <w:r>
              <w:t>5.61</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40.00</w:t>
            </w:r>
          </w:p>
        </w:tc>
        <w:tc>
          <w:tcPr>
            <w:tcW w:w="1644" w:type="pct"/>
            <w:vAlign w:val="center"/>
          </w:tcPr>
          <w:p w:rsidR="0018722C">
            <w:pPr>
              <w:pStyle w:val="a5"/>
              <w:topLinePunct/>
              <w:ind w:leftChars="0" w:left="0" w:rightChars="0" w:right="0" w:firstLineChars="0" w:firstLine="0"/>
              <w:spacing w:line="240" w:lineRule="atLeast"/>
            </w:pPr>
            <w:r>
              <w:t>40.05±1.63</w:t>
            </w:r>
          </w:p>
        </w:tc>
        <w:tc>
          <w:tcPr>
            <w:tcW w:w="1239" w:type="pct"/>
            <w:vAlign w:val="center"/>
          </w:tcPr>
          <w:p w:rsidR="0018722C">
            <w:pPr>
              <w:pStyle w:val="affff9"/>
              <w:topLinePunct/>
              <w:ind w:leftChars="0" w:left="0" w:rightChars="0" w:right="0" w:firstLineChars="0" w:firstLine="0"/>
              <w:spacing w:line="240" w:lineRule="atLeast"/>
            </w:pPr>
            <w:r>
              <w:t>4.06</w:t>
            </w:r>
          </w:p>
        </w:tc>
      </w:tr>
      <w:tr>
        <w:tc>
          <w:tcPr>
            <w:tcW w:w="87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38" w:type="pct"/>
            <w:vAlign w:val="center"/>
            <w:tcBorders>
              <w:top w:val="single" w:sz="4" w:space="0" w:color="auto"/>
            </w:tcBorders>
          </w:tcPr>
          <w:p w:rsidR="0018722C">
            <w:pPr>
              <w:pStyle w:val="affff9"/>
              <w:topLinePunct/>
              <w:ind w:leftChars="0" w:left="0" w:rightChars="0" w:right="0" w:firstLineChars="0" w:firstLine="0"/>
              <w:spacing w:line="240" w:lineRule="atLeast"/>
            </w:pPr>
            <w:r>
              <w:t>50.00</w:t>
            </w:r>
          </w:p>
        </w:tc>
        <w:tc>
          <w:tcPr>
            <w:tcW w:w="1644" w:type="pct"/>
            <w:vAlign w:val="center"/>
            <w:tcBorders>
              <w:top w:val="single" w:sz="4" w:space="0" w:color="auto"/>
            </w:tcBorders>
          </w:tcPr>
          <w:p w:rsidR="0018722C">
            <w:pPr>
              <w:pStyle w:val="aff1"/>
              <w:topLinePunct/>
              <w:ind w:leftChars="0" w:left="0" w:rightChars="0" w:right="0" w:firstLineChars="0" w:firstLine="0"/>
              <w:spacing w:line="240" w:lineRule="atLeast"/>
            </w:pPr>
            <w:r>
              <w:t>50.02±1.34</w:t>
            </w:r>
          </w:p>
        </w:tc>
        <w:tc>
          <w:tcPr>
            <w:tcW w:w="1239" w:type="pct"/>
            <w:vAlign w:val="center"/>
            <w:tcBorders>
              <w:top w:val="single" w:sz="4" w:space="0" w:color="auto"/>
            </w:tcBorders>
          </w:tcPr>
          <w:p w:rsidR="0018722C">
            <w:pPr>
              <w:pStyle w:val="affff9"/>
              <w:topLinePunct/>
              <w:ind w:leftChars="0" w:left="0" w:rightChars="0" w:right="0" w:firstLineChars="0" w:firstLine="0"/>
              <w:spacing w:line="240" w:lineRule="atLeast"/>
            </w:pPr>
            <w:r>
              <w:t>2.68</w:t>
            </w:r>
          </w:p>
        </w:tc>
      </w:tr>
    </w:tbl>
    <w:p w:rsidR="0018722C">
      <w:pPr>
        <w:pStyle w:val="affa"/>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4  </w:t>
      </w:r>
      <w:r>
        <w:rPr>
          <w:rFonts w:ascii="宋体" w:eastAsia="宋体" w:hint="eastAsia" w:cstheme="minorBidi" w:hAnsiTheme="minorHAnsi"/>
          <w:b/>
        </w:rPr>
        <w:t>大鼠血浆及各组织中样品的日间精密度</w:t>
      </w:r>
      <w:r>
        <w:rPr>
          <w:rFonts w:ascii="宋体" w:eastAsia="宋体" w:hint="eastAsia" w:cstheme="minorBidi" w:hAnsiTheme="minorHAnsi"/>
          <w:b/>
        </w:rPr>
        <w:t>（</w:t>
      </w:r>
      <w:r>
        <w:rPr>
          <w:rFonts w:cstheme="minorBidi" w:hAnsiTheme="minorHAnsi" w:eastAsiaTheme="minorHAnsi" w:asciiTheme="minorHAnsi"/>
          <w:b/>
        </w:rPr>
        <w:t>n=5</w:t>
      </w:r>
      <w:r>
        <w:rPr>
          <w:rFonts w:ascii="宋体" w:eastAsia="宋体" w:hint="eastAsia" w:cstheme="minorBidi" w:hAnsiTheme="minorHAnsi"/>
          <w:b/>
        </w:rP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9"/>
        <w:gridCol w:w="2110"/>
        <w:gridCol w:w="2802"/>
        <w:gridCol w:w="2111"/>
      </w:tblGrid>
      <w:tr>
        <w:trPr>
          <w:tblHeader/>
        </w:trPr>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 </w:t>
            </w:r>
            <w:r>
              <w:t xml:space="preserve">(</w:t>
            </w:r>
            <w:r>
              <w:t xml:space="preserve">µg</w:t>
            </w:r>
            <w:r>
              <w:t xml:space="preserve">/</w:t>
            </w:r>
            <w:r>
              <w:t xml:space="preserve">mL</w:t>
            </w:r>
            <w:r>
              <w:t xml:space="preserve">)</w:t>
            </w:r>
          </w:p>
        </w:tc>
        <w:tc>
          <w:tcPr>
            <w:tcW w:w="164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X±SD </w:t>
            </w:r>
            <w:r>
              <w:t xml:space="preserve">(</w:t>
            </w:r>
            <w:r>
              <w:t xml:space="preserve">µg</w:t>
            </w:r>
            <w:r>
              <w:t xml:space="preserve">/</w:t>
            </w:r>
            <w:r>
              <w:t xml:space="preserve">mL</w:t>
            </w:r>
            <w:r>
              <w:t xml:space="preserve">)</w:t>
            </w: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RSD </w:t>
            </w:r>
            <w:r>
              <w:t xml:space="preserve">(</w:t>
            </w:r>
            <w:r>
              <w:t xml:space="preserve">%</w:t>
            </w:r>
            <w:r>
              <w:t xml:space="preserve">)</w:t>
            </w:r>
          </w:p>
        </w:tc>
      </w:tr>
      <w:tr>
        <w:tc>
          <w:tcPr>
            <w:tcW w:w="879" w:type="pct"/>
            <w:vAlign w:val="center"/>
          </w:tcPr>
          <w:p w:rsidR="0018722C">
            <w:pPr>
              <w:pStyle w:val="ac"/>
              <w:topLinePunct/>
              <w:ind w:leftChars="0" w:left="0" w:rightChars="0" w:right="0" w:firstLineChars="0" w:firstLine="0"/>
              <w:spacing w:line="240" w:lineRule="atLeast"/>
            </w:pPr>
            <w:r>
              <w:t>血浆</w:t>
            </w:r>
          </w:p>
        </w:tc>
        <w:tc>
          <w:tcPr>
            <w:tcW w:w="1238" w:type="pct"/>
            <w:vAlign w:val="center"/>
          </w:tcPr>
          <w:p w:rsidR="0018722C">
            <w:pPr>
              <w:pStyle w:val="affff9"/>
              <w:topLinePunct/>
              <w:ind w:leftChars="0" w:left="0" w:rightChars="0" w:right="0" w:firstLineChars="0" w:firstLine="0"/>
              <w:spacing w:line="240" w:lineRule="atLeast"/>
            </w:pPr>
            <w:r>
              <w:t>12.00</w:t>
            </w:r>
          </w:p>
        </w:tc>
        <w:tc>
          <w:tcPr>
            <w:tcW w:w="1644" w:type="pct"/>
            <w:vAlign w:val="center"/>
          </w:tcPr>
          <w:p w:rsidR="0018722C">
            <w:pPr>
              <w:pStyle w:val="a5"/>
              <w:topLinePunct/>
              <w:ind w:leftChars="0" w:left="0" w:rightChars="0" w:right="0" w:firstLineChars="0" w:firstLine="0"/>
              <w:spacing w:line="240" w:lineRule="atLeast"/>
            </w:pPr>
            <w:r>
              <w:t>11.99±0.89</w:t>
            </w:r>
          </w:p>
        </w:tc>
        <w:tc>
          <w:tcPr>
            <w:tcW w:w="1239" w:type="pct"/>
            <w:vAlign w:val="center"/>
          </w:tcPr>
          <w:p w:rsidR="0018722C">
            <w:pPr>
              <w:pStyle w:val="affff9"/>
              <w:topLinePunct/>
              <w:ind w:leftChars="0" w:left="0" w:rightChars="0" w:right="0" w:firstLineChars="0" w:firstLine="0"/>
              <w:spacing w:line="240" w:lineRule="atLeast"/>
            </w:pPr>
            <w:r>
              <w:t>7.44</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15.00</w:t>
            </w:r>
          </w:p>
        </w:tc>
        <w:tc>
          <w:tcPr>
            <w:tcW w:w="1644" w:type="pct"/>
            <w:vAlign w:val="center"/>
          </w:tcPr>
          <w:p w:rsidR="0018722C">
            <w:pPr>
              <w:pStyle w:val="a5"/>
              <w:topLinePunct/>
              <w:ind w:leftChars="0" w:left="0" w:rightChars="0" w:right="0" w:firstLineChars="0" w:firstLine="0"/>
              <w:spacing w:line="240" w:lineRule="atLeast"/>
            </w:pPr>
            <w:r>
              <w:t>14.98±0.87</w:t>
            </w:r>
          </w:p>
        </w:tc>
        <w:tc>
          <w:tcPr>
            <w:tcW w:w="1239" w:type="pct"/>
            <w:vAlign w:val="center"/>
          </w:tcPr>
          <w:p w:rsidR="0018722C">
            <w:pPr>
              <w:pStyle w:val="affff9"/>
              <w:topLinePunct/>
              <w:ind w:leftChars="0" w:left="0" w:rightChars="0" w:right="0" w:firstLineChars="0" w:firstLine="0"/>
              <w:spacing w:line="240" w:lineRule="atLeast"/>
            </w:pPr>
            <w:r>
              <w:t>5.83</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18.00</w:t>
            </w:r>
          </w:p>
        </w:tc>
        <w:tc>
          <w:tcPr>
            <w:tcW w:w="1644" w:type="pct"/>
            <w:vAlign w:val="center"/>
          </w:tcPr>
          <w:p w:rsidR="0018722C">
            <w:pPr>
              <w:pStyle w:val="a5"/>
              <w:topLinePunct/>
              <w:ind w:leftChars="0" w:left="0" w:rightChars="0" w:right="0" w:firstLineChars="0" w:firstLine="0"/>
              <w:spacing w:line="240" w:lineRule="atLeast"/>
            </w:pPr>
            <w:r>
              <w:t>18.04±0.63</w:t>
            </w:r>
          </w:p>
        </w:tc>
        <w:tc>
          <w:tcPr>
            <w:tcW w:w="1239" w:type="pct"/>
            <w:vAlign w:val="center"/>
          </w:tcPr>
          <w:p w:rsidR="0018722C">
            <w:pPr>
              <w:pStyle w:val="affff9"/>
              <w:topLinePunct/>
              <w:ind w:leftChars="0" w:left="0" w:rightChars="0" w:right="0" w:firstLineChars="0" w:firstLine="0"/>
              <w:spacing w:line="240" w:lineRule="atLeast"/>
            </w:pPr>
            <w:r>
              <w:t>3.47</w:t>
            </w:r>
          </w:p>
        </w:tc>
      </w:tr>
      <w:tr>
        <w:tc>
          <w:tcPr>
            <w:tcW w:w="879" w:type="pct"/>
            <w:vAlign w:val="center"/>
          </w:tcPr>
          <w:p w:rsidR="0018722C">
            <w:pPr>
              <w:pStyle w:val="ac"/>
              <w:topLinePunct/>
              <w:ind w:leftChars="0" w:left="0" w:rightChars="0" w:right="0" w:firstLineChars="0" w:firstLine="0"/>
              <w:spacing w:line="240" w:lineRule="atLeast"/>
            </w:pPr>
            <w:r>
              <w:t>肝</w:t>
            </w:r>
          </w:p>
        </w:tc>
        <w:tc>
          <w:tcPr>
            <w:tcW w:w="1238" w:type="pct"/>
            <w:vAlign w:val="center"/>
          </w:tcPr>
          <w:p w:rsidR="0018722C">
            <w:pPr>
              <w:pStyle w:val="affff9"/>
              <w:topLinePunct/>
              <w:ind w:leftChars="0" w:left="0" w:rightChars="0" w:right="0" w:firstLineChars="0" w:firstLine="0"/>
              <w:spacing w:line="240" w:lineRule="atLeast"/>
            </w:pPr>
            <w:r>
              <w:t>8.00</w:t>
            </w:r>
          </w:p>
        </w:tc>
        <w:tc>
          <w:tcPr>
            <w:tcW w:w="1644" w:type="pct"/>
            <w:vAlign w:val="center"/>
          </w:tcPr>
          <w:p w:rsidR="0018722C">
            <w:pPr>
              <w:pStyle w:val="a5"/>
              <w:topLinePunct/>
              <w:ind w:leftChars="0" w:left="0" w:rightChars="0" w:right="0" w:firstLineChars="0" w:firstLine="0"/>
              <w:spacing w:line="240" w:lineRule="atLeast"/>
            </w:pPr>
            <w:r>
              <w:t>8.03±0.82</w:t>
            </w:r>
          </w:p>
        </w:tc>
        <w:tc>
          <w:tcPr>
            <w:tcW w:w="1239" w:type="pct"/>
            <w:vAlign w:val="center"/>
          </w:tcPr>
          <w:p w:rsidR="0018722C">
            <w:pPr>
              <w:pStyle w:val="affff9"/>
              <w:topLinePunct/>
              <w:ind w:leftChars="0" w:left="0" w:rightChars="0" w:right="0" w:firstLineChars="0" w:firstLine="0"/>
              <w:spacing w:line="240" w:lineRule="atLeast"/>
            </w:pPr>
            <w:r>
              <w:t>10.23</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10.00</w:t>
            </w:r>
          </w:p>
        </w:tc>
        <w:tc>
          <w:tcPr>
            <w:tcW w:w="1644" w:type="pct"/>
            <w:vAlign w:val="center"/>
          </w:tcPr>
          <w:p w:rsidR="0018722C">
            <w:pPr>
              <w:pStyle w:val="a5"/>
              <w:topLinePunct/>
              <w:ind w:leftChars="0" w:left="0" w:rightChars="0" w:right="0" w:firstLineChars="0" w:firstLine="0"/>
              <w:spacing w:line="240" w:lineRule="atLeast"/>
            </w:pPr>
            <w:r>
              <w:t>10.01±0.85</w:t>
            </w:r>
          </w:p>
        </w:tc>
        <w:tc>
          <w:tcPr>
            <w:tcW w:w="1239" w:type="pct"/>
            <w:vAlign w:val="center"/>
          </w:tcPr>
          <w:p w:rsidR="0018722C">
            <w:pPr>
              <w:pStyle w:val="affff9"/>
              <w:topLinePunct/>
              <w:ind w:leftChars="0" w:left="0" w:rightChars="0" w:right="0" w:firstLineChars="0" w:firstLine="0"/>
              <w:spacing w:line="240" w:lineRule="atLeast"/>
            </w:pPr>
            <w:r>
              <w:t>8.52</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12.00</w:t>
            </w:r>
          </w:p>
        </w:tc>
        <w:tc>
          <w:tcPr>
            <w:tcW w:w="1644" w:type="pct"/>
            <w:vAlign w:val="center"/>
          </w:tcPr>
          <w:p w:rsidR="0018722C">
            <w:pPr>
              <w:pStyle w:val="a5"/>
              <w:topLinePunct/>
              <w:ind w:leftChars="0" w:left="0" w:rightChars="0" w:right="0" w:firstLineChars="0" w:firstLine="0"/>
              <w:spacing w:line="240" w:lineRule="atLeast"/>
            </w:pPr>
            <w:r>
              <w:t>11.98±0.75</w:t>
            </w:r>
          </w:p>
        </w:tc>
        <w:tc>
          <w:tcPr>
            <w:tcW w:w="1239" w:type="pct"/>
            <w:vAlign w:val="center"/>
          </w:tcPr>
          <w:p w:rsidR="0018722C">
            <w:pPr>
              <w:pStyle w:val="affff9"/>
              <w:topLinePunct/>
              <w:ind w:leftChars="0" w:left="0" w:rightChars="0" w:right="0" w:firstLineChars="0" w:firstLine="0"/>
              <w:spacing w:line="240" w:lineRule="atLeast"/>
            </w:pPr>
            <w:r>
              <w:t>6.29</w:t>
            </w:r>
          </w:p>
        </w:tc>
      </w:tr>
      <w:tr>
        <w:tc>
          <w:tcPr>
            <w:tcW w:w="879" w:type="pct"/>
            <w:vAlign w:val="center"/>
          </w:tcPr>
          <w:p w:rsidR="0018722C">
            <w:pPr>
              <w:pStyle w:val="ac"/>
              <w:topLinePunct/>
              <w:ind w:leftChars="0" w:left="0" w:rightChars="0" w:right="0" w:firstLineChars="0" w:firstLine="0"/>
              <w:spacing w:line="240" w:lineRule="atLeast"/>
            </w:pPr>
            <w:r>
              <w:t>肺</w:t>
            </w:r>
          </w:p>
        </w:tc>
        <w:tc>
          <w:tcPr>
            <w:tcW w:w="1238" w:type="pct"/>
            <w:vAlign w:val="center"/>
          </w:tcPr>
          <w:p w:rsidR="0018722C">
            <w:pPr>
              <w:pStyle w:val="affff9"/>
              <w:topLinePunct/>
              <w:ind w:leftChars="0" w:left="0" w:rightChars="0" w:right="0" w:firstLineChars="0" w:firstLine="0"/>
              <w:spacing w:line="240" w:lineRule="atLeast"/>
            </w:pPr>
            <w:r>
              <w:t>30.00</w:t>
            </w:r>
          </w:p>
        </w:tc>
        <w:tc>
          <w:tcPr>
            <w:tcW w:w="1644" w:type="pct"/>
            <w:vAlign w:val="center"/>
          </w:tcPr>
          <w:p w:rsidR="0018722C">
            <w:pPr>
              <w:pStyle w:val="a5"/>
              <w:topLinePunct/>
              <w:ind w:leftChars="0" w:left="0" w:rightChars="0" w:right="0" w:firstLineChars="0" w:firstLine="0"/>
              <w:spacing w:line="240" w:lineRule="atLeast"/>
            </w:pPr>
            <w:r>
              <w:t>30.03±2.75</w:t>
            </w:r>
          </w:p>
        </w:tc>
        <w:tc>
          <w:tcPr>
            <w:tcW w:w="1239" w:type="pct"/>
            <w:vAlign w:val="center"/>
          </w:tcPr>
          <w:p w:rsidR="0018722C">
            <w:pPr>
              <w:pStyle w:val="affff9"/>
              <w:topLinePunct/>
              <w:ind w:leftChars="0" w:left="0" w:rightChars="0" w:right="0" w:firstLineChars="0" w:firstLine="0"/>
              <w:spacing w:line="240" w:lineRule="atLeast"/>
            </w:pPr>
            <w:r>
              <w:t>9.15</w:t>
            </w:r>
          </w:p>
        </w:tc>
      </w:tr>
      <w:tr>
        <w:tc>
          <w:tcPr>
            <w:tcW w:w="879" w:type="pct"/>
            <w:vAlign w:val="center"/>
          </w:tcPr>
          <w:p w:rsidR="0018722C">
            <w:pPr>
              <w:pStyle w:val="ac"/>
              <w:topLinePunct/>
              <w:ind w:leftChars="0" w:left="0" w:rightChars="0" w:right="0" w:firstLineChars="0" w:firstLine="0"/>
              <w:spacing w:line="240" w:lineRule="atLeast"/>
            </w:pPr>
          </w:p>
        </w:tc>
        <w:tc>
          <w:tcPr>
            <w:tcW w:w="1238" w:type="pct"/>
            <w:vAlign w:val="center"/>
          </w:tcPr>
          <w:p w:rsidR="0018722C">
            <w:pPr>
              <w:pStyle w:val="affff9"/>
              <w:topLinePunct/>
              <w:ind w:leftChars="0" w:left="0" w:rightChars="0" w:right="0" w:firstLineChars="0" w:firstLine="0"/>
              <w:spacing w:line="240" w:lineRule="atLeast"/>
            </w:pPr>
            <w:r>
              <w:t>40.00</w:t>
            </w:r>
          </w:p>
        </w:tc>
        <w:tc>
          <w:tcPr>
            <w:tcW w:w="1644" w:type="pct"/>
            <w:vAlign w:val="center"/>
          </w:tcPr>
          <w:p w:rsidR="0018722C">
            <w:pPr>
              <w:pStyle w:val="a5"/>
              <w:topLinePunct/>
              <w:ind w:leftChars="0" w:left="0" w:rightChars="0" w:right="0" w:firstLineChars="0" w:firstLine="0"/>
              <w:spacing w:line="240" w:lineRule="atLeast"/>
            </w:pPr>
            <w:r>
              <w:t>39.97±3.05</w:t>
            </w:r>
          </w:p>
        </w:tc>
        <w:tc>
          <w:tcPr>
            <w:tcW w:w="1239" w:type="pct"/>
            <w:vAlign w:val="center"/>
          </w:tcPr>
          <w:p w:rsidR="0018722C">
            <w:pPr>
              <w:pStyle w:val="affff9"/>
              <w:topLinePunct/>
              <w:ind w:leftChars="0" w:left="0" w:rightChars="0" w:right="0" w:firstLineChars="0" w:firstLine="0"/>
              <w:spacing w:line="240" w:lineRule="atLeast"/>
            </w:pPr>
            <w:r>
              <w:t>7.63</w:t>
            </w:r>
          </w:p>
        </w:tc>
      </w:tr>
      <w:tr>
        <w:tc>
          <w:tcPr>
            <w:tcW w:w="87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38" w:type="pct"/>
            <w:vAlign w:val="center"/>
            <w:tcBorders>
              <w:top w:val="single" w:sz="4" w:space="0" w:color="auto"/>
            </w:tcBorders>
          </w:tcPr>
          <w:p w:rsidR="0018722C">
            <w:pPr>
              <w:pStyle w:val="affff9"/>
              <w:topLinePunct/>
              <w:ind w:leftChars="0" w:left="0" w:rightChars="0" w:right="0" w:firstLineChars="0" w:firstLine="0"/>
              <w:spacing w:line="240" w:lineRule="atLeast"/>
            </w:pPr>
            <w:r>
              <w:t>50.00</w:t>
            </w:r>
          </w:p>
        </w:tc>
        <w:tc>
          <w:tcPr>
            <w:tcW w:w="1644" w:type="pct"/>
            <w:vAlign w:val="center"/>
            <w:tcBorders>
              <w:top w:val="single" w:sz="4" w:space="0" w:color="auto"/>
            </w:tcBorders>
          </w:tcPr>
          <w:p w:rsidR="0018722C">
            <w:pPr>
              <w:pStyle w:val="aff1"/>
              <w:topLinePunct/>
              <w:ind w:leftChars="0" w:left="0" w:rightChars="0" w:right="0" w:firstLineChars="0" w:firstLine="0"/>
              <w:spacing w:line="240" w:lineRule="atLeast"/>
            </w:pPr>
            <w:r>
              <w:t>50.04±2.28</w:t>
            </w:r>
          </w:p>
        </w:tc>
        <w:tc>
          <w:tcPr>
            <w:tcW w:w="1239" w:type="pct"/>
            <w:vAlign w:val="center"/>
            <w:tcBorders>
              <w:top w:val="single" w:sz="4" w:space="0" w:color="auto"/>
            </w:tcBorders>
          </w:tcPr>
          <w:p w:rsidR="0018722C">
            <w:pPr>
              <w:pStyle w:val="affff9"/>
              <w:topLinePunct/>
              <w:ind w:leftChars="0" w:left="0" w:rightChars="0" w:right="0" w:firstLineChars="0" w:firstLine="0"/>
              <w:spacing w:line="240" w:lineRule="atLeast"/>
            </w:pPr>
            <w:r>
              <w:t>4.56</w:t>
            </w:r>
          </w:p>
        </w:tc>
      </w:tr>
    </w:tbl>
    <w:p w:rsidR="0018722C">
      <w:pPr>
        <w:topLinePunct/>
        <w:pStyle w:val="affa"/>
      </w:pPr>
    </w:p>
    <w:p w:rsidR="0018722C">
      <w:pPr>
        <w:pStyle w:val="Heading3"/>
        <w:topLinePunct/>
        <w:ind w:left="200" w:hangingChars="200" w:hanging="200"/>
      </w:pPr>
      <w:bookmarkStart w:id="491143" w:name="_Toc686491143"/>
      <w:bookmarkStart w:name="_bookmark87" w:id="198"/>
      <w:bookmarkEnd w:id="198"/>
      <w:r>
        <w:t>3.5</w:t>
      </w:r>
      <w:r>
        <w:t xml:space="preserve"> </w:t>
      </w:r>
      <w:r/>
      <w:bookmarkStart w:name="_bookmark87" w:id="199"/>
      <w:bookmarkEnd w:id="199"/>
      <w:r>
        <w:t>V</w:t>
      </w:r>
      <w:r>
        <w:t>P</w:t>
      </w:r>
      <w:r/>
      <w:r w:rsidR="001852F3">
        <w:t xml:space="preserve">在大鼠组织分布结果与特点</w:t>
      </w:r>
      <w:bookmarkEnd w:id="491143"/>
    </w:p>
    <w:p w:rsidR="0018722C">
      <w:pPr>
        <w:topLinePunct/>
      </w:pPr>
      <w:r>
        <w:t>根据不同时间点的血药浓度，得到血药浓度－时间曲线，如图</w:t>
      </w:r>
      <w:r>
        <w:rPr>
          <w:rFonts w:ascii="Times New Roman" w:eastAsia="Times New Roman"/>
        </w:rPr>
        <w:t>5</w:t>
      </w:r>
      <w:r>
        <w:rPr>
          <w:rFonts w:ascii="Times New Roman" w:eastAsia="Times New Roman"/>
        </w:rPr>
        <w:t>.</w:t>
      </w:r>
      <w:r>
        <w:rPr>
          <w:rFonts w:ascii="Times New Roman" w:eastAsia="Times New Roman"/>
        </w:rPr>
        <w:t>2</w:t>
      </w:r>
      <w:r>
        <w:t>所示。市</w:t>
      </w:r>
      <w:r>
        <w:t>售注射液对照组的血药浓度比胶束组高，且消除比胶束组慢。按照现有趋势推断，</w:t>
      </w:r>
      <w:r>
        <w:t>市售注射液对照组的血药浓度将出现双峰，而胶束组的血药浓度均呈快速降低趋</w:t>
      </w:r>
      <w:r>
        <w:t>势。这从一定程度上反映出有载体包载的</w:t>
      </w:r>
      <w:r>
        <w:rPr>
          <w:rFonts w:ascii="Times New Roman" w:eastAsia="Times New Roman"/>
        </w:rPr>
        <w:t>VP</w:t>
      </w:r>
      <w:r>
        <w:t>（</w:t>
      </w:r>
      <w:r>
        <w:t>胶束</w:t>
      </w:r>
      <w:r>
        <w:t>）</w:t>
      </w:r>
      <w:r>
        <w:t>比无载体包载的</w:t>
      </w:r>
      <w:r>
        <w:rPr>
          <w:rFonts w:ascii="Times New Roman" w:eastAsia="Times New Roman"/>
        </w:rPr>
        <w:t>VP</w:t>
      </w:r>
      <w:r>
        <w:t>（</w:t>
      </w:r>
      <w:r>
        <w:t>注射液</w:t>
      </w:r>
      <w:r>
        <w:t>）</w:t>
      </w:r>
      <w:r>
        <w:t>更迅速地分布到组织中，且能滞留在组织中释放药物，而市售注射液对照</w:t>
      </w:r>
      <w:r>
        <w:t>组</w:t>
      </w:r>
    </w:p>
    <w:p w:rsidR="0018722C">
      <w:pPr>
        <w:topLinePunct/>
      </w:pPr>
      <w:r>
        <w:t>将出现的第二个血药浓度峰可能是由于分布于组织中的药物重新进入血液循环所致。</w:t>
      </w:r>
    </w:p>
    <w:p w:rsidR="0018722C">
      <w:pPr>
        <w:topLinePunct/>
      </w:pPr>
      <w:r>
        <w:t>市售注射液对照组和胶束组的大鼠体内组织分布如图</w:t>
      </w:r>
      <w:r>
        <w:rPr>
          <w:rFonts w:ascii="Times New Roman" w:eastAsia="宋体"/>
        </w:rPr>
        <w:t>5</w:t>
      </w:r>
      <w:r>
        <w:rPr>
          <w:rFonts w:ascii="Times New Roman" w:eastAsia="宋体"/>
        </w:rPr>
        <w:t>.</w:t>
      </w:r>
      <w:r>
        <w:rPr>
          <w:rFonts w:ascii="Times New Roman" w:eastAsia="宋体"/>
        </w:rPr>
        <w:t>3</w:t>
      </w:r>
      <w:r>
        <w:t>－</w:t>
      </w:r>
      <w:r>
        <w:rPr>
          <w:rFonts w:ascii="Times New Roman" w:eastAsia="宋体"/>
        </w:rPr>
        <w:t>5.5</w:t>
      </w:r>
      <w:r>
        <w:t>所示。可以明</w:t>
      </w:r>
      <w:r>
        <w:t>显看出，不管是胶束组还是市售注射剂组，几乎每个时间点的血药浓度均比组织</w:t>
      </w:r>
      <w:r>
        <w:t>中浓度低。这与姚继红</w:t>
      </w:r>
      <w:hyperlink w:history="true" w:anchor="_bookmark171">
        <w:r>
          <w:rPr>
            <w:vertAlign w:val="superscript"/>
            /&gt;
          </w:rPr>
          <w:t>[</w:t>
        </w:r>
        <w:r>
          <w:rPr>
            <w:vertAlign w:val="superscript"/>
            /&gt;
          </w:rPr>
          <w:t xml:space="preserve">92</w:t>
        </w:r>
        <w:r>
          <w:rPr>
            <w:vertAlign w:val="superscript"/>
            /&gt;
          </w:rPr>
          <w:t>]</w:t>
        </w:r>
      </w:hyperlink>
      <w:r>
        <w:t>等研究结果相符，</w:t>
      </w:r>
      <w:r>
        <w:rPr>
          <w:rFonts w:ascii="Times New Roman" w:eastAsia="宋体"/>
        </w:rPr>
        <w:t>VP</w:t>
      </w:r>
      <w:r>
        <w:t>的表观分布容积</w:t>
      </w:r>
      <w:r>
        <w:t>（</w:t>
      </w:r>
      <w:r>
        <w:rPr>
          <w:rFonts w:ascii="Times New Roman" w:eastAsia="宋体"/>
        </w:rPr>
        <w:t>V</w:t>
      </w:r>
      <w:r>
        <w:rPr>
          <w:rFonts w:ascii="Times New Roman" w:eastAsia="宋体"/>
          <w:position w:val="-2"/>
          <w:sz w:val="16"/>
        </w:rPr>
        <w:t>d</w:t>
      </w:r>
      <w:r>
        <w:t>）</w:t>
      </w:r>
      <w:r>
        <w:t>较高，因</w:t>
      </w:r>
      <w:r>
        <w:t>而更倾向于分布于组织器官中。对于市售注射剂对照组，各器官组织中</w:t>
      </w:r>
      <w:r>
        <w:rPr>
          <w:rFonts w:ascii="Times New Roman" w:eastAsia="宋体"/>
        </w:rPr>
        <w:t>VP</w:t>
      </w:r>
      <w:r>
        <w:t>浓度无显著差异</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，这说明</w:t>
      </w:r>
      <w:r>
        <w:rPr>
          <w:rFonts w:ascii="Times New Roman" w:eastAsia="宋体"/>
        </w:rPr>
        <w:t>V</w:t>
      </w:r>
      <w:r>
        <w:rPr>
          <w:rFonts w:ascii="Times New Roman" w:eastAsia="宋体"/>
        </w:rPr>
        <w:t>P</w:t>
      </w:r>
      <w:r w:rsidR="001852F3">
        <w:rPr>
          <w:rFonts w:ascii="Times New Roman" w:eastAsia="宋体"/>
        </w:rPr>
        <w:t xml:space="preserve"> </w:t>
      </w:r>
      <w:r>
        <w:t>的体内分布无特殊选择性；而脑组织可测得</w:t>
      </w:r>
      <w:r>
        <w:t>原形药，且浓度较其它组织略高，这可能与</w:t>
      </w:r>
      <w:r>
        <w:rPr>
          <w:rFonts w:ascii="Times New Roman" w:eastAsia="宋体"/>
        </w:rPr>
        <w:t>VP</w:t>
      </w:r>
      <w:r>
        <w:t>脂溶性较高有关，提示</w:t>
      </w:r>
      <w:r>
        <w:rPr>
          <w:rFonts w:ascii="Times New Roman" w:eastAsia="宋体"/>
        </w:rPr>
        <w:t>VP</w:t>
      </w:r>
      <w:r>
        <w:t>以常</w:t>
      </w:r>
      <w:r>
        <w:t>规注射液形式给药也能达到较好的治疗效果。胶束组相对于市售注射剂组，最明</w:t>
      </w:r>
      <w:r>
        <w:t>显的特征是胶束促进了</w:t>
      </w:r>
      <w:r>
        <w:rPr>
          <w:rFonts w:ascii="Times New Roman" w:eastAsia="宋体"/>
        </w:rPr>
        <w:t>VP</w:t>
      </w:r>
      <w:r>
        <w:t>在肺组织中的分布，而相应的是在其它组织中的</w:t>
      </w:r>
      <w:r>
        <w:rPr>
          <w:rFonts w:ascii="Times New Roman" w:eastAsia="宋体"/>
        </w:rPr>
        <w:t>VP</w:t>
      </w:r>
      <w:r>
        <w:t>浓度略有降低，另一特征是加快了</w:t>
      </w:r>
      <w:r>
        <w:rPr>
          <w:rFonts w:ascii="Times New Roman" w:eastAsia="宋体"/>
        </w:rPr>
        <w:t>VP</w:t>
      </w:r>
      <w:r>
        <w:t>在体内的消除速率，在</w:t>
      </w:r>
      <w:r>
        <w:rPr>
          <w:rFonts w:ascii="Times New Roman" w:eastAsia="宋体"/>
        </w:rPr>
        <w:t>90 min</w:t>
      </w:r>
      <w:r>
        <w:t>后大部分组</w:t>
      </w:r>
      <w:r>
        <w:t>织的</w:t>
      </w:r>
      <w:r>
        <w:rPr>
          <w:rFonts w:ascii="Times New Roman" w:eastAsia="宋体"/>
        </w:rPr>
        <w:t>VP</w:t>
      </w:r>
      <w:r>
        <w:t>浓度都变得非常低。</w:t>
      </w:r>
    </w:p>
    <w:p w:rsidR="0018722C">
      <w:pPr>
        <w:topLinePunct/>
      </w:pPr>
      <w:r>
        <w:t>胶束组所表现出的肺靶向现象可能原因是胶束带有少量正电荷，引起吸附介</w:t>
      </w:r>
      <w:r>
        <w:t>导的胞吞转运使胶束进入细胞内。霍美蓉、王金丽等</w:t>
      </w:r>
      <w:hyperlink w:history="true" w:anchor="_bookmark172">
        <w:r>
          <w:rPr>
            <w:vertAlign w:val="superscript"/>
            /&gt;
          </w:rPr>
          <w:t>[</w:t>
        </w:r>
        <w:r>
          <w:rPr>
            <w:rFonts w:ascii="Times New Roman" w:eastAsia="Times New Roman"/>
            <w:vertAlign w:val="superscript"/>
            <w:position w:val="11"/>
          </w:rPr>
          <w:t xml:space="preserve">93</w:t>
        </w:r>
        <w:r>
          <w:rPr>
            <w:vertAlign w:val="superscript"/>
            /&gt;
          </w:rPr>
          <w:t>]</w:t>
        </w:r>
      </w:hyperlink>
      <w:r>
        <w:t>研究表明，带正电荷的</w:t>
      </w:r>
      <w:r>
        <w:t>粒子由于静电作用更易被肺组织摄取，因而肺靶向作用更强，而且，带电荷的粒</w:t>
      </w:r>
      <w:r>
        <w:t>子，无论是带正电荷还是带负电荷，在心脏和肾脏的分布都较少，本研究所得结</w:t>
      </w:r>
      <w:r>
        <w:t>果与之基本相符。在我们合成的聚合物中，丙烯酸基团的羧基在中性环境下是带</w:t>
      </w:r>
      <w:r>
        <w:t>负电荷的，而乙烯基吡咯烷酮基团的</w:t>
      </w:r>
      <w:r>
        <w:rPr>
          <w:rFonts w:ascii="Times New Roman" w:eastAsia="Times New Roman"/>
        </w:rPr>
        <w:t>N</w:t>
      </w:r>
      <w:r>
        <w:t>原子在中性环境下是部分带正电荷</w:t>
      </w:r>
      <w:hyperlink w:history="true" w:anchor="_bookmark173">
        <w:r>
          <w:rPr>
            <w:vertAlign w:val="superscript"/>
            /&gt;
          </w:rPr>
          <w:t>[</w:t>
        </w:r>
        <w:r>
          <w:rPr>
            <w:rFonts w:ascii="Times New Roman" w:eastAsia="Times New Roman"/>
            <w:vertAlign w:val="superscript"/>
            <w:position w:val="11"/>
          </w:rPr>
          <w:t xml:space="preserve">94</w:t>
        </w:r>
        <w:r>
          <w:rPr>
            <w:vertAlign w:val="superscript"/>
            /&gt;
          </w:rPr>
          <w:t>]</w:t>
        </w:r>
      </w:hyperlink>
      <w:r>
        <w:t>的，</w:t>
      </w:r>
      <w:r>
        <w:t>而制得的胶束表面带少量正电荷，推测正电荷来自于</w:t>
      </w:r>
      <w:r>
        <w:rPr>
          <w:rFonts w:ascii="Times New Roman" w:eastAsia="Times New Roman"/>
        </w:rPr>
        <w:t>N</w:t>
      </w:r>
      <w:r>
        <w:t>原子。另一方面，研究</w:t>
      </w:r>
      <w:r>
        <w:t>表明</w:t>
      </w:r>
      <w:hyperlink w:history="true" w:anchor="_bookmark174">
        <w:r>
          <w:rPr>
            <w:vertAlign w:val="superscript"/>
            /&gt;
          </w:rPr>
          <w:t>[</w:t>
        </w:r>
        <w:r>
          <w:rPr>
            <w:rFonts w:ascii="Times New Roman" w:eastAsia="Times New Roman"/>
            <w:vertAlign w:val="superscript"/>
            <w:position w:val="11"/>
          </w:rPr>
          <w:t xml:space="preserve">95</w:t>
        </w:r>
        <w:r>
          <w:rPr>
            <w:vertAlign w:val="superscript"/>
            /&gt;
          </w:rPr>
          <w:t>]</w:t>
        </w:r>
      </w:hyperlink>
      <w:r>
        <w:t>，粒子表面的正电荷会导致亲水性增加，从而受到生物膜结构疏水－亲</w:t>
      </w:r>
      <w:r>
        <w:t>水作用力的排斥。粒子进入细胞是吸引力和排斥力共同作用的结果，那么，胶束</w:t>
      </w:r>
      <w:r>
        <w:t>组的组织分布规律可以解释为，表面带正电荷的胶束在肺组织受到更多的吸引力作用，而在其它组织受到更多的排斥力作用。</w:t>
      </w:r>
    </w:p>
    <w:p w:rsidR="0018722C">
      <w:pPr>
        <w:topLinePunct/>
      </w:pPr>
      <w:r>
        <w:t>从达峰时间上看，市售注射液在组织中的达峰时间普遍比胶束组长，这可能</w:t>
      </w:r>
      <w:r>
        <w:t>是由于</w:t>
      </w:r>
      <w:r>
        <w:rPr>
          <w:rFonts w:ascii="Times New Roman" w:hAnsi="Times New Roman" w:eastAsia="Times New Roman"/>
        </w:rPr>
        <w:t>VP</w:t>
      </w:r>
      <w:r>
        <w:t>扩散进入组织细胞比胶束吸附介导的胞吞转运进入细胞慢。而两种聚</w:t>
      </w:r>
      <w:r>
        <w:t>合物胶束的达峰时间基本一致，这说明额外增加的环糊精对细胞亲和力影响不明</w:t>
      </w:r>
      <w:r>
        <w:t>显，即电中性的</w:t>
      </w:r>
      <w:r>
        <w:rPr>
          <w:rFonts w:ascii="Times New Roman" w:hAnsi="Times New Roman" w:eastAsia="Times New Roman"/>
        </w:rPr>
        <w:t>β-</w:t>
      </w:r>
      <w:r>
        <w:t>环糊精不影响胶束的表面电荷。</w:t>
      </w:r>
    </w:p>
    <w:p w:rsidR="0018722C">
      <w:pPr>
        <w:pStyle w:val="affff5"/>
        <w:keepNext/>
        <w:topLinePunct/>
      </w:pPr>
      <w:r>
        <w:rPr>
          <w:sz w:val="20"/>
        </w:rPr>
        <w:drawing>
          <wp:inline distT="0" distB="0" distL="0" distR="0">
            <wp:extent cx="4314190" cy="3314700"/>
            <wp:effectExtent l="0" t="0" r="0" b="0"/>
            <wp:docPr id="175" name="image82.png" descr=""/>
            <wp:cNvGraphicFramePr>
              <a:graphicFrameLocks noChangeAspect="1"/>
            </wp:cNvGraphicFramePr>
            <a:graphic>
              <a:graphicData uri="http://schemas.openxmlformats.org/drawingml/2006/picture">
                <pic:pic>
                  <pic:nvPicPr>
                    <pic:cNvPr id="176" name="image82.png"/>
                    <pic:cNvPicPr/>
                  </pic:nvPicPr>
                  <pic:blipFill>
                    <a:blip r:embed="rId94" cstate="print"/>
                    <a:stretch>
                      <a:fillRect/>
                    </a:stretch>
                  </pic:blipFill>
                  <pic:spPr>
                    <a:xfrm>
                      <a:off x="0" y="0"/>
                      <a:ext cx="4314190" cy="33147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2  </w:t>
      </w:r>
      <w:r>
        <w:rPr>
          <w:rFonts w:ascii="宋体" w:eastAsia="宋体" w:hint="eastAsia" w:cstheme="minorBidi" w:hAnsiTheme="minorHAnsi"/>
          <w:b/>
        </w:rPr>
        <w:t>血药浓度与时间变化关系曲线</w:t>
      </w:r>
    </w:p>
    <w:p w:rsidR="0018722C">
      <w:pPr>
        <w:pStyle w:val="aff7"/>
        <w:topLinePunct/>
      </w:pPr>
      <w:r>
        <w:drawing>
          <wp:inline>
            <wp:extent cx="4313299" cy="3076575"/>
            <wp:effectExtent l="0" t="0" r="0" b="0"/>
            <wp:docPr id="177" name="image83.png" descr=""/>
            <wp:cNvGraphicFramePr>
              <a:graphicFrameLocks noChangeAspect="1"/>
            </wp:cNvGraphicFramePr>
            <a:graphic>
              <a:graphicData uri="http://schemas.openxmlformats.org/drawingml/2006/picture">
                <pic:pic>
                  <pic:nvPicPr>
                    <pic:cNvPr id="178" name="image83.png"/>
                    <pic:cNvPicPr/>
                  </pic:nvPicPr>
                  <pic:blipFill>
                    <a:blip r:embed="rId95" cstate="print"/>
                    <a:stretch>
                      <a:fillRect/>
                    </a:stretch>
                  </pic:blipFill>
                  <pic:spPr>
                    <a:xfrm>
                      <a:off x="0" y="0"/>
                      <a:ext cx="4313299" cy="30765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AM-PK111-4P1</w:t>
      </w:r>
      <w:r>
        <w:rPr>
          <w:rFonts w:ascii="宋体" w:eastAsia="宋体" w:hint="eastAsia" w:cstheme="minorBidi" w:hAnsiTheme="minorHAnsi"/>
          <w:b/>
        </w:rPr>
        <w:t>载药胶束在大鼠中的组织分布</w:t>
      </w:r>
    </w:p>
    <w:p w:rsidR="0018722C">
      <w:pPr>
        <w:pStyle w:val="affff5"/>
        <w:keepNext/>
        <w:topLinePunct/>
      </w:pPr>
      <w:r>
        <w:rPr>
          <w:sz w:val="20"/>
        </w:rPr>
        <w:drawing>
          <wp:inline distT="0" distB="0" distL="0" distR="0">
            <wp:extent cx="4313299" cy="3076575"/>
            <wp:effectExtent l="0" t="0" r="0" b="0"/>
            <wp:docPr id="179" name="image84.png" descr=""/>
            <wp:cNvGraphicFramePr>
              <a:graphicFrameLocks noChangeAspect="1"/>
            </wp:cNvGraphicFramePr>
            <a:graphic>
              <a:graphicData uri="http://schemas.openxmlformats.org/drawingml/2006/picture">
                <pic:pic>
                  <pic:nvPicPr>
                    <pic:cNvPr id="180" name="image84.png"/>
                    <pic:cNvPicPr/>
                  </pic:nvPicPr>
                  <pic:blipFill>
                    <a:blip r:embed="rId96" cstate="print"/>
                    <a:stretch>
                      <a:fillRect/>
                    </a:stretch>
                  </pic:blipFill>
                  <pic:spPr>
                    <a:xfrm>
                      <a:off x="0" y="0"/>
                      <a:ext cx="4313299" cy="307657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AP-PK111-3P1</w:t>
      </w:r>
      <w:r>
        <w:rPr>
          <w:rFonts w:ascii="宋体" w:eastAsia="宋体" w:hint="eastAsia" w:cstheme="minorBidi" w:hAnsiTheme="minorHAnsi"/>
          <w:b/>
        </w:rPr>
        <w:t>载药胶束在大鼠中的组织分布</w:t>
      </w:r>
    </w:p>
    <w:p w:rsidR="0018722C">
      <w:pPr>
        <w:pStyle w:val="aff7"/>
        <w:topLinePunct/>
      </w:pPr>
      <w:r>
        <w:drawing>
          <wp:inline>
            <wp:extent cx="4313299" cy="3076575"/>
            <wp:effectExtent l="0" t="0" r="0" b="0"/>
            <wp:docPr id="181" name="image85.png" descr=""/>
            <wp:cNvGraphicFramePr>
              <a:graphicFrameLocks noChangeAspect="1"/>
            </wp:cNvGraphicFramePr>
            <a:graphic>
              <a:graphicData uri="http://schemas.openxmlformats.org/drawingml/2006/picture">
                <pic:pic>
                  <pic:nvPicPr>
                    <pic:cNvPr id="182" name="image85.png"/>
                    <pic:cNvPicPr/>
                  </pic:nvPicPr>
                  <pic:blipFill>
                    <a:blip r:embed="rId97" cstate="print"/>
                    <a:stretch>
                      <a:fillRect/>
                    </a:stretch>
                  </pic:blipFill>
                  <pic:spPr>
                    <a:xfrm>
                      <a:off x="0" y="0"/>
                      <a:ext cx="4313299" cy="30765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5</w:t>
      </w:r>
      <w:r>
        <w:t xml:space="preserve">  </w:t>
      </w:r>
      <w:r>
        <w:rPr>
          <w:rFonts w:ascii="宋体" w:eastAsia="宋体" w:hint="eastAsia" w:cstheme="minorBidi" w:hAnsiTheme="minorHAnsi"/>
          <w:b/>
        </w:rPr>
        <w:t>注射液在大鼠中的组织分布</w:t>
      </w:r>
    </w:p>
    <w:p w:rsidR="0018722C">
      <w:pPr>
        <w:pStyle w:val="Heading3"/>
        <w:topLinePunct/>
        <w:ind w:left="200" w:hangingChars="200" w:hanging="200"/>
      </w:pPr>
      <w:bookmarkStart w:id="491144" w:name="_Toc686491144"/>
      <w:bookmarkStart w:name="_bookmark88" w:id="200"/>
      <w:bookmarkEnd w:id="200"/>
      <w:r>
        <w:t>3.6</w:t>
      </w:r>
      <w:r>
        <w:t xml:space="preserve"> </w:t>
      </w:r>
      <w:r/>
      <w:bookmarkStart w:name="_bookmark88" w:id="201"/>
      <w:bookmarkEnd w:id="201"/>
      <w:r>
        <w:t>V</w:t>
      </w:r>
      <w:r>
        <w:t>P</w:t>
      </w:r>
      <w:r/>
      <w:r w:rsidR="001852F3">
        <w:t xml:space="preserve">胶束靶向性评价</w:t>
      </w:r>
      <w:bookmarkEnd w:id="491144"/>
    </w:p>
    <w:p w:rsidR="0018722C">
      <w:pPr>
        <w:topLinePunct/>
      </w:pPr>
      <w:r>
        <w:t>采用同上海博佳医药科技有限公司编写的</w:t>
      </w:r>
      <w:r>
        <w:rPr>
          <w:rFonts w:ascii="Times New Roman" w:eastAsia="Times New Roman"/>
        </w:rPr>
        <w:t>DAS 3.1.1</w:t>
      </w:r>
      <w:r>
        <w:t>软件，计算出各血浆或</w:t>
      </w:r>
      <w:r>
        <w:t>组织的</w:t>
      </w:r>
      <w:r>
        <w:rPr>
          <w:rFonts w:ascii="Times New Roman" w:eastAsia="Times New Roman"/>
        </w:rPr>
        <w:t>AU</w:t>
      </w:r>
      <w:r>
        <w:rPr>
          <w:rFonts w:ascii="Times New Roman" w:eastAsia="Times New Roman"/>
        </w:rPr>
        <w:t>C</w:t>
      </w:r>
      <w:r>
        <w:t>（</w:t>
      </w:r>
      <w:r>
        <w:t>采用非房室模型统计矩参数</w:t>
      </w:r>
      <w:r>
        <w:t>）</w:t>
      </w:r>
      <w:r>
        <w:t>，以相对摄取率</w:t>
      </w:r>
      <w:r>
        <w:rPr>
          <w:rFonts w:ascii="Times New Roman" w:eastAsia="Times New Roman"/>
        </w:rPr>
        <w:t>R</w:t>
      </w:r>
      <w:r>
        <w:rPr>
          <w:vertAlign w:val="subscript"/>
          <w:rFonts w:ascii="Times New Roman" w:eastAsia="Times New Roman"/>
        </w:rPr>
        <w:t>e</w:t>
      </w:r>
      <w:r>
        <w:t>、峰浓度比</w:t>
      </w:r>
      <w:r>
        <w:rPr>
          <w:rFonts w:ascii="Times New Roman" w:eastAsia="Times New Roman"/>
        </w:rPr>
        <w:t>C</w:t>
      </w:r>
      <w:r>
        <w:rPr>
          <w:vertAlign w:val="subscript"/>
          <w:rFonts w:ascii="Times New Roman" w:eastAsia="Times New Roman"/>
        </w:rPr>
        <w:t>e</w:t>
      </w:r>
      <w:r>
        <w:t>、</w:t>
      </w:r>
      <w:r>
        <w:t>靶向效率</w:t>
      </w:r>
      <w:r>
        <w:rPr>
          <w:rFonts w:ascii="Times New Roman" w:eastAsia="Times New Roman"/>
        </w:rPr>
        <w:t>T</w:t>
      </w:r>
      <w:r>
        <w:rPr>
          <w:vertAlign w:val="subscript"/>
          <w:rFonts w:ascii="Times New Roman" w:eastAsia="Times New Roman"/>
        </w:rPr>
        <w:t>e</w:t>
      </w:r>
      <w:r>
        <w:t>作为评价参数，结果如表</w:t>
      </w:r>
      <w:r>
        <w:rPr>
          <w:rFonts w:ascii="Times New Roman" w:eastAsia="Times New Roman"/>
        </w:rPr>
        <w:t>5</w:t>
      </w:r>
      <w:r>
        <w:rPr>
          <w:rFonts w:ascii="Times New Roman" w:eastAsia="Times New Roman"/>
        </w:rPr>
        <w:t>.</w:t>
      </w:r>
      <w:r>
        <w:rPr>
          <w:rFonts w:ascii="Times New Roman" w:eastAsia="Times New Roman"/>
        </w:rPr>
        <w:t>5</w:t>
      </w:r>
      <w:r>
        <w:t>所示。</w:t>
      </w:r>
    </w:p>
    <w:p w:rsidR="0018722C">
      <w:pPr>
        <w:topLinePunct/>
      </w:pPr>
      <w:r>
        <w:t>从总体上看，胶束组和市售注射液组的组织靶向效率</w:t>
      </w:r>
      <w:r>
        <w:rPr>
          <w:rFonts w:ascii="Times New Roman" w:eastAsia="Times New Roman"/>
        </w:rPr>
        <w:t>T</w:t>
      </w:r>
      <w:r>
        <w:rPr>
          <w:vertAlign w:val="subscript"/>
          <w:rFonts w:ascii="Times New Roman" w:eastAsia="Times New Roman"/>
        </w:rPr>
        <w:t>e</w:t>
      </w:r>
      <w:r>
        <w:t>均大于</w:t>
      </w:r>
      <w:r>
        <w:rPr>
          <w:rFonts w:ascii="Times New Roman" w:eastAsia="Times New Roman"/>
        </w:rPr>
        <w:t>1</w:t>
      </w:r>
      <w:r>
        <w:t>，表明</w:t>
      </w:r>
      <w:r>
        <w:rPr>
          <w:rFonts w:ascii="Times New Roman" w:eastAsia="Times New Roman"/>
        </w:rPr>
        <w:t>VP</w:t>
      </w:r>
    </w:p>
    <w:p w:rsidR="0018722C">
      <w:pPr>
        <w:topLinePunct/>
      </w:pPr>
      <w:r>
        <w:t>更倾向于分布于组织器官中，与上述分析相符。其中，对于肺组织，</w:t>
      </w:r>
      <w:r>
        <w:rPr>
          <w:rFonts w:ascii="Times New Roman" w:eastAsia="Times New Roman"/>
        </w:rPr>
        <w:t>AM-111-4P1</w:t>
      </w:r>
      <w:r>
        <w:t>和</w:t>
      </w:r>
      <w:r>
        <w:rPr>
          <w:rFonts w:ascii="Times New Roman" w:eastAsia="Times New Roman"/>
        </w:rPr>
        <w:t>AP-111-3P1</w:t>
      </w:r>
      <w:r>
        <w:t>两种胶束制剂组的靶向效率</w:t>
      </w:r>
      <w:r>
        <w:rPr>
          <w:rFonts w:ascii="Times New Roman" w:eastAsia="Times New Roman"/>
        </w:rPr>
        <w:t>T</w:t>
      </w:r>
      <w:r>
        <w:rPr>
          <w:vertAlign w:val="subscript"/>
          <w:rFonts w:ascii="Times New Roman" w:eastAsia="Times New Roman"/>
        </w:rPr>
        <w:t>e</w:t>
      </w:r>
      <w:r>
        <w:t>分别为市售注射液组的</w:t>
      </w:r>
      <w:r>
        <w:rPr>
          <w:rFonts w:ascii="Times New Roman" w:eastAsia="Times New Roman"/>
        </w:rPr>
        <w:t>8</w:t>
      </w:r>
      <w:r>
        <w:rPr>
          <w:rFonts w:ascii="Times New Roman" w:eastAsia="Times New Roman"/>
        </w:rPr>
        <w:t>.</w:t>
      </w:r>
      <w:r>
        <w:rPr>
          <w:rFonts w:ascii="Times New Roman" w:eastAsia="Times New Roman"/>
        </w:rPr>
        <w:t>98</w:t>
      </w:r>
      <w:r>
        <w:t>倍</w:t>
      </w:r>
      <w:r>
        <w:t>和</w:t>
      </w:r>
    </w:p>
    <w:p w:rsidR="0018722C">
      <w:pPr>
        <w:topLinePunct/>
      </w:pPr>
      <w:r>
        <w:rPr>
          <w:rFonts w:ascii="Times New Roman" w:eastAsia="Times New Roman"/>
        </w:rPr>
        <w:t>7.45</w:t>
      </w:r>
      <w:r>
        <w:t>倍，而其它组织</w:t>
      </w:r>
      <w:r>
        <w:t>（</w:t>
      </w:r>
      <w:r>
        <w:t>心、肝、脾、肾、脑</w:t>
      </w:r>
      <w:r>
        <w:t>）</w:t>
      </w:r>
      <w:r>
        <w:t>的靶向效率无明显差异，表明该类</w:t>
      </w:r>
      <w:r>
        <w:t>型聚合物胶束制剂能较好地提高</w:t>
      </w:r>
      <w:r>
        <w:rPr>
          <w:rFonts w:ascii="Times New Roman" w:eastAsia="Times New Roman"/>
        </w:rPr>
        <w:t>VP</w:t>
      </w:r>
      <w:r>
        <w:t>的肺靶向能力。</w:t>
      </w:r>
    </w:p>
    <w:p w:rsidR="0018722C">
      <w:pPr>
        <w:topLinePunct/>
      </w:pPr>
      <w:r>
        <w:t>从</w:t>
      </w:r>
      <w:r>
        <w:rPr>
          <w:rFonts w:ascii="Times New Roman" w:eastAsia="Times New Roman"/>
        </w:rPr>
        <w:t>R</w:t>
      </w:r>
      <w:r>
        <w:rPr>
          <w:vertAlign w:val="subscript"/>
          <w:rFonts w:ascii="Times New Roman" w:eastAsia="Times New Roman"/>
        </w:rPr>
        <w:t>e</w:t>
      </w:r>
      <w:r>
        <w:t>和</w:t>
      </w:r>
      <w:r>
        <w:rPr>
          <w:rFonts w:ascii="Times New Roman" w:eastAsia="Times New Roman"/>
        </w:rPr>
        <w:t>C</w:t>
      </w:r>
      <w:r>
        <w:rPr>
          <w:vertAlign w:val="subscript"/>
          <w:rFonts w:ascii="Times New Roman" w:eastAsia="Times New Roman"/>
        </w:rPr>
        <w:t>e</w:t>
      </w:r>
      <w:r>
        <w:t>来看，除肺组织外，其它组织和血液的</w:t>
      </w:r>
      <w:r>
        <w:rPr>
          <w:rFonts w:ascii="Times New Roman" w:eastAsia="Times New Roman"/>
        </w:rPr>
        <w:t>R</w:t>
      </w:r>
      <w:r>
        <w:rPr>
          <w:vertAlign w:val="subscript"/>
          <w:rFonts w:ascii="Times New Roman" w:eastAsia="Times New Roman"/>
        </w:rPr>
        <w:t>e</w:t>
      </w:r>
      <w:r>
        <w:t>和</w:t>
      </w:r>
      <w:r>
        <w:rPr>
          <w:rFonts w:ascii="Times New Roman" w:eastAsia="Times New Roman"/>
        </w:rPr>
        <w:t>C</w:t>
      </w:r>
      <w:r>
        <w:rPr>
          <w:vertAlign w:val="subscript"/>
          <w:rFonts w:ascii="Times New Roman" w:eastAsia="Times New Roman"/>
        </w:rPr>
        <w:t>e</w:t>
      </w:r>
      <w:r>
        <w:t>均小于</w:t>
      </w:r>
      <w:r>
        <w:rPr>
          <w:rFonts w:ascii="Times New Roman" w:eastAsia="Times New Roman"/>
        </w:rPr>
        <w:t>1</w:t>
      </w:r>
      <w:r>
        <w:t>或略大</w:t>
      </w:r>
      <w:r>
        <w:t>于</w:t>
      </w:r>
      <w:r>
        <w:rPr>
          <w:rFonts w:ascii="Times New Roman" w:eastAsia="Times New Roman"/>
        </w:rPr>
        <w:t>1</w:t>
      </w:r>
      <w:r>
        <w:t>。而在肺组织中，</w:t>
      </w:r>
      <w:r>
        <w:rPr>
          <w:rFonts w:ascii="Times New Roman" w:eastAsia="Times New Roman"/>
        </w:rPr>
        <w:t>AM-111-4P1</w:t>
      </w:r>
      <w:r>
        <w:t>和</w:t>
      </w:r>
      <w:r>
        <w:rPr>
          <w:rFonts w:ascii="Times New Roman" w:eastAsia="Times New Roman"/>
        </w:rPr>
        <w:t>AP-111-3P1</w:t>
      </w:r>
      <w:r>
        <w:t>两种胶束制剂组的相对摄取</w:t>
      </w:r>
      <w:r>
        <w:t>率</w:t>
      </w:r>
    </w:p>
    <w:p w:rsidR="0018722C">
      <w:pPr>
        <w:topLinePunct/>
      </w:pPr>
      <w:r>
        <w:rPr>
          <w:rFonts w:ascii="Times New Roman" w:eastAsia="Times New Roman"/>
        </w:rPr>
        <w:t>R</w:t>
      </w:r>
      <w:r>
        <w:rPr>
          <w:vertAlign w:val="subscript"/>
          <w:rFonts w:ascii="Times New Roman" w:eastAsia="Times New Roman"/>
        </w:rPr>
        <w:t>e</w:t>
      </w:r>
      <w:r>
        <w:t>达到</w:t>
      </w:r>
      <w:r>
        <w:rPr>
          <w:rFonts w:ascii="Times New Roman" w:eastAsia="Times New Roman"/>
        </w:rPr>
        <w:t>4</w:t>
      </w:r>
      <w:r>
        <w:rPr>
          <w:rFonts w:ascii="Times New Roman" w:eastAsia="Times New Roman"/>
        </w:rPr>
        <w:t>.</w:t>
      </w:r>
      <w:r>
        <w:rPr>
          <w:rFonts w:ascii="Times New Roman" w:eastAsia="Times New Roman"/>
        </w:rPr>
        <w:t>71</w:t>
      </w:r>
      <w:r>
        <w:t>和</w:t>
      </w:r>
      <w:r>
        <w:rPr>
          <w:rFonts w:ascii="Times New Roman" w:eastAsia="Times New Roman"/>
        </w:rPr>
        <w:t>4.49</w:t>
      </w:r>
      <w:r>
        <w:t>，峰浓度比</w:t>
      </w:r>
      <w:r>
        <w:rPr>
          <w:rFonts w:ascii="Times New Roman" w:eastAsia="Times New Roman"/>
        </w:rPr>
        <w:t>C</w:t>
      </w:r>
      <w:r>
        <w:rPr>
          <w:vertAlign w:val="subscript"/>
          <w:rFonts w:ascii="Times New Roman" w:eastAsia="Times New Roman"/>
        </w:rPr>
        <w:t>e</w:t>
      </w:r>
      <w:r>
        <w:t>分别为</w:t>
      </w:r>
      <w:r>
        <w:rPr>
          <w:rFonts w:ascii="Times New Roman" w:eastAsia="Times New Roman"/>
        </w:rPr>
        <w:t>4</w:t>
      </w:r>
      <w:r>
        <w:rPr>
          <w:rFonts w:ascii="Times New Roman" w:eastAsia="Times New Roman"/>
        </w:rPr>
        <w:t>.</w:t>
      </w:r>
      <w:r>
        <w:rPr>
          <w:rFonts w:ascii="Times New Roman" w:eastAsia="Times New Roman"/>
        </w:rPr>
        <w:t>32</w:t>
      </w:r>
      <w:r>
        <w:t>和</w:t>
      </w:r>
      <w:r>
        <w:rPr>
          <w:rFonts w:ascii="Times New Roman" w:eastAsia="Times New Roman"/>
        </w:rPr>
        <w:t>4.11</w:t>
      </w:r>
      <w:r>
        <w:t>。表明胶束制剂相对于市售</w:t>
      </w:r>
      <w:r>
        <w:t>注射液，只在肺组织中表现出明显的蓄积现象，且能在一定程度上减少在其它组织中的蓄积，这是靶向制剂设计的最佳方向。</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5</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5</w:t>
      </w:r>
      <w:r>
        <w:t xml:space="preserve">  </w:t>
      </w:r>
      <w:r>
        <w:rPr>
          <w:kern w:val="2"/>
          <w:szCs w:val="22"/>
          <w:rFonts w:ascii="宋体" w:eastAsia="宋体" w:hint="eastAsia" w:cstheme="minorBidi" w:hAnsiTheme="minorHAnsi"/>
          <w:b/>
          <w:sz w:val="21"/>
        </w:rPr>
        <w:t>靶向性评价参数表</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6"/>
        <w:gridCol w:w="868"/>
        <w:gridCol w:w="1407"/>
        <w:gridCol w:w="934"/>
        <w:gridCol w:w="873"/>
        <w:gridCol w:w="1373"/>
        <w:gridCol w:w="886"/>
        <w:gridCol w:w="1105"/>
      </w:tblGrid>
      <w:tr>
        <w:trPr>
          <w:tblHeader/>
        </w:trPr>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组织</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R</w:t>
            </w:r>
            <w:r>
              <w:t>e</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AM-111-4P1</w:t>
            </w:r>
          </w:p>
          <w:p w:rsidR="0018722C">
            <w:pPr>
              <w:pStyle w:val="a7"/>
              <w:topLinePunct/>
            </w:pPr>
          </w:p>
          <w:p w:rsidR="0018722C">
            <w:pPr>
              <w:pStyle w:val="a7"/>
              <w:topLinePunct/>
              <w:ind w:leftChars="0" w:left="0" w:rightChars="0" w:right="0" w:firstLineChars="0" w:firstLine="0"/>
              <w:spacing w:line="240" w:lineRule="atLeast"/>
            </w:pPr>
            <w:r>
              <w:t>C</w:t>
            </w:r>
            <w:r>
              <w:t>e</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T</w:t>
            </w:r>
            <w:r>
              <w:t>e</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R</w:t>
            </w:r>
            <w:r>
              <w:t>e</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AP-111-3P1</w:t>
            </w:r>
          </w:p>
          <w:p w:rsidR="0018722C">
            <w:pPr>
              <w:pStyle w:val="a7"/>
              <w:topLinePunct/>
            </w:pPr>
          </w:p>
          <w:p w:rsidR="0018722C">
            <w:pPr>
              <w:pStyle w:val="a7"/>
              <w:topLinePunct/>
              <w:ind w:leftChars="0" w:left="0" w:rightChars="0" w:right="0" w:firstLineChars="0" w:firstLine="0"/>
              <w:spacing w:line="240" w:lineRule="atLeast"/>
            </w:pPr>
            <w:r>
              <w:t>C</w:t>
            </w:r>
            <w:r>
              <w:t>e</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T</w:t>
            </w:r>
            <w:r>
              <w:t>e</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注射液</w:t>
            </w:r>
          </w:p>
          <w:p w:rsidR="0018722C">
            <w:pPr>
              <w:pStyle w:val="a7"/>
              <w:topLinePunct/>
            </w:pPr>
          </w:p>
          <w:p w:rsidR="0018722C">
            <w:pPr>
              <w:pStyle w:val="a7"/>
              <w:topLinePunct/>
              <w:ind w:leftChars="0" w:left="0" w:rightChars="0" w:right="0" w:firstLineChars="0" w:firstLine="0"/>
              <w:spacing w:line="240" w:lineRule="atLeast"/>
            </w:pPr>
            <w:r>
              <w:t>T</w:t>
            </w:r>
            <w:r>
              <w:t>e</w:t>
            </w:r>
          </w:p>
        </w:tc>
      </w:tr>
      <w:tr>
        <w:tc>
          <w:tcPr>
            <w:tcW w:w="636" w:type="pct"/>
            <w:vAlign w:val="center"/>
          </w:tcPr>
          <w:p w:rsidR="0018722C">
            <w:pPr>
              <w:pStyle w:val="ac"/>
              <w:topLinePunct/>
              <w:ind w:leftChars="0" w:left="0" w:rightChars="0" w:right="0" w:firstLineChars="0" w:firstLine="0"/>
              <w:spacing w:line="240" w:lineRule="atLeast"/>
            </w:pPr>
            <w:r>
              <w:t>血</w:t>
            </w:r>
          </w:p>
        </w:tc>
        <w:tc>
          <w:tcPr>
            <w:tcW w:w="509" w:type="pct"/>
            <w:vAlign w:val="center"/>
          </w:tcPr>
          <w:p w:rsidR="0018722C">
            <w:pPr>
              <w:pStyle w:val="affff9"/>
              <w:topLinePunct/>
              <w:ind w:leftChars="0" w:left="0" w:rightChars="0" w:right="0" w:firstLineChars="0" w:firstLine="0"/>
              <w:spacing w:line="240" w:lineRule="atLeast"/>
            </w:pPr>
            <w:r>
              <w:t>0.53</w:t>
            </w:r>
          </w:p>
        </w:tc>
        <w:tc>
          <w:tcPr>
            <w:tcW w:w="825" w:type="pct"/>
            <w:vAlign w:val="center"/>
          </w:tcPr>
          <w:p w:rsidR="0018722C">
            <w:pPr>
              <w:pStyle w:val="affff9"/>
              <w:topLinePunct/>
              <w:ind w:leftChars="0" w:left="0" w:rightChars="0" w:right="0" w:firstLineChars="0" w:firstLine="0"/>
              <w:spacing w:line="240" w:lineRule="atLeast"/>
            </w:pPr>
            <w:r>
              <w:t>0.73</w:t>
            </w:r>
          </w:p>
        </w:tc>
        <w:tc>
          <w:tcPr>
            <w:tcW w:w="547" w:type="pct"/>
            <w:vAlign w:val="center"/>
          </w:tcPr>
          <w:p w:rsidR="0018722C">
            <w:pPr>
              <w:pStyle w:val="affff9"/>
              <w:topLinePunct/>
              <w:ind w:leftChars="0" w:left="0" w:rightChars="0" w:right="0" w:firstLineChars="0" w:firstLine="0"/>
              <w:spacing w:line="240" w:lineRule="atLeast"/>
            </w:pPr>
            <w:r>
              <w:t>1.00</w:t>
            </w:r>
          </w:p>
        </w:tc>
        <w:tc>
          <w:tcPr>
            <w:tcW w:w="512" w:type="pct"/>
            <w:vAlign w:val="center"/>
          </w:tcPr>
          <w:p w:rsidR="0018722C">
            <w:pPr>
              <w:pStyle w:val="affff9"/>
              <w:topLinePunct/>
              <w:ind w:leftChars="0" w:left="0" w:rightChars="0" w:right="0" w:firstLineChars="0" w:firstLine="0"/>
              <w:spacing w:line="240" w:lineRule="atLeast"/>
            </w:pPr>
            <w:r>
              <w:t>0.68</w:t>
            </w:r>
          </w:p>
        </w:tc>
        <w:tc>
          <w:tcPr>
            <w:tcW w:w="805" w:type="pct"/>
            <w:vAlign w:val="center"/>
          </w:tcPr>
          <w:p w:rsidR="0018722C">
            <w:pPr>
              <w:pStyle w:val="affff9"/>
              <w:topLinePunct/>
              <w:ind w:leftChars="0" w:left="0" w:rightChars="0" w:right="0" w:firstLineChars="0" w:firstLine="0"/>
              <w:spacing w:line="240" w:lineRule="atLeast"/>
            </w:pPr>
            <w:r>
              <w:t>0.68</w:t>
            </w:r>
          </w:p>
        </w:tc>
        <w:tc>
          <w:tcPr>
            <w:tcW w:w="519" w:type="pct"/>
            <w:vAlign w:val="center"/>
          </w:tcPr>
          <w:p w:rsidR="0018722C">
            <w:pPr>
              <w:pStyle w:val="affff9"/>
              <w:topLinePunct/>
              <w:ind w:leftChars="0" w:left="0" w:rightChars="0" w:right="0" w:firstLineChars="0" w:firstLine="0"/>
              <w:spacing w:line="240" w:lineRule="atLeast"/>
            </w:pPr>
            <w:r>
              <w:t>1.00</w:t>
            </w:r>
          </w:p>
        </w:tc>
        <w:tc>
          <w:tcPr>
            <w:tcW w:w="648" w:type="pct"/>
            <w:vAlign w:val="center"/>
          </w:tcPr>
          <w:p w:rsidR="0018722C">
            <w:pPr>
              <w:pStyle w:val="affff9"/>
              <w:topLinePunct/>
              <w:ind w:leftChars="0" w:left="0" w:rightChars="0" w:right="0" w:firstLineChars="0" w:firstLine="0"/>
              <w:spacing w:line="240" w:lineRule="atLeast"/>
            </w:pPr>
            <w:r>
              <w:t>1.00</w:t>
            </w:r>
          </w:p>
        </w:tc>
      </w:tr>
      <w:tr>
        <w:tc>
          <w:tcPr>
            <w:tcW w:w="636" w:type="pct"/>
            <w:vAlign w:val="center"/>
          </w:tcPr>
          <w:p w:rsidR="0018722C">
            <w:pPr>
              <w:pStyle w:val="ac"/>
              <w:topLinePunct/>
              <w:ind w:leftChars="0" w:left="0" w:rightChars="0" w:right="0" w:firstLineChars="0" w:firstLine="0"/>
              <w:spacing w:line="240" w:lineRule="atLeast"/>
            </w:pPr>
            <w:r>
              <w:t>心</w:t>
            </w:r>
          </w:p>
        </w:tc>
        <w:tc>
          <w:tcPr>
            <w:tcW w:w="509" w:type="pct"/>
            <w:vAlign w:val="center"/>
          </w:tcPr>
          <w:p w:rsidR="0018722C">
            <w:pPr>
              <w:pStyle w:val="affff9"/>
              <w:topLinePunct/>
              <w:ind w:leftChars="0" w:left="0" w:rightChars="0" w:right="0" w:firstLineChars="0" w:firstLine="0"/>
              <w:spacing w:line="240" w:lineRule="atLeast"/>
            </w:pPr>
            <w:r>
              <w:t>0.48</w:t>
            </w:r>
          </w:p>
        </w:tc>
        <w:tc>
          <w:tcPr>
            <w:tcW w:w="825" w:type="pct"/>
            <w:vAlign w:val="center"/>
          </w:tcPr>
          <w:p w:rsidR="0018722C">
            <w:pPr>
              <w:pStyle w:val="affff9"/>
              <w:topLinePunct/>
              <w:ind w:leftChars="0" w:left="0" w:rightChars="0" w:right="0" w:firstLineChars="0" w:firstLine="0"/>
              <w:spacing w:line="240" w:lineRule="atLeast"/>
            </w:pPr>
            <w:r>
              <w:t>0.40</w:t>
            </w:r>
          </w:p>
        </w:tc>
        <w:tc>
          <w:tcPr>
            <w:tcW w:w="547" w:type="pct"/>
            <w:vAlign w:val="center"/>
          </w:tcPr>
          <w:p w:rsidR="0018722C">
            <w:pPr>
              <w:pStyle w:val="affff9"/>
              <w:topLinePunct/>
              <w:ind w:leftChars="0" w:left="0" w:rightChars="0" w:right="0" w:firstLineChars="0" w:firstLine="0"/>
              <w:spacing w:line="240" w:lineRule="atLeast"/>
            </w:pPr>
            <w:r>
              <w:t>1.31</w:t>
            </w:r>
          </w:p>
        </w:tc>
        <w:tc>
          <w:tcPr>
            <w:tcW w:w="512" w:type="pct"/>
            <w:vAlign w:val="center"/>
          </w:tcPr>
          <w:p w:rsidR="0018722C">
            <w:pPr>
              <w:pStyle w:val="affff9"/>
              <w:topLinePunct/>
              <w:ind w:leftChars="0" w:left="0" w:rightChars="0" w:right="0" w:firstLineChars="0" w:firstLine="0"/>
              <w:spacing w:line="240" w:lineRule="atLeast"/>
            </w:pPr>
            <w:r>
              <w:t>0.51</w:t>
            </w:r>
          </w:p>
        </w:tc>
        <w:tc>
          <w:tcPr>
            <w:tcW w:w="805" w:type="pct"/>
            <w:vAlign w:val="center"/>
          </w:tcPr>
          <w:p w:rsidR="0018722C">
            <w:pPr>
              <w:pStyle w:val="affff9"/>
              <w:topLinePunct/>
              <w:ind w:leftChars="0" w:left="0" w:rightChars="0" w:right="0" w:firstLineChars="0" w:firstLine="0"/>
              <w:spacing w:line="240" w:lineRule="atLeast"/>
            </w:pPr>
            <w:r>
              <w:t>0.76</w:t>
            </w:r>
          </w:p>
        </w:tc>
        <w:tc>
          <w:tcPr>
            <w:tcW w:w="519" w:type="pct"/>
            <w:vAlign w:val="center"/>
          </w:tcPr>
          <w:p w:rsidR="0018722C">
            <w:pPr>
              <w:pStyle w:val="affff9"/>
              <w:topLinePunct/>
              <w:ind w:leftChars="0" w:left="0" w:rightChars="0" w:right="0" w:firstLineChars="0" w:firstLine="0"/>
              <w:spacing w:line="240" w:lineRule="atLeast"/>
            </w:pPr>
            <w:r>
              <w:t>1.22</w:t>
            </w:r>
          </w:p>
        </w:tc>
        <w:tc>
          <w:tcPr>
            <w:tcW w:w="648" w:type="pct"/>
            <w:vAlign w:val="center"/>
          </w:tcPr>
          <w:p w:rsidR="0018722C">
            <w:pPr>
              <w:pStyle w:val="affff9"/>
              <w:topLinePunct/>
              <w:ind w:leftChars="0" w:left="0" w:rightChars="0" w:right="0" w:firstLineChars="0" w:firstLine="0"/>
              <w:spacing w:line="240" w:lineRule="atLeast"/>
            </w:pPr>
            <w:r>
              <w:t>1.44</w:t>
            </w:r>
          </w:p>
        </w:tc>
      </w:tr>
      <w:tr>
        <w:tc>
          <w:tcPr>
            <w:tcW w:w="636" w:type="pct"/>
            <w:vAlign w:val="center"/>
          </w:tcPr>
          <w:p w:rsidR="0018722C">
            <w:pPr>
              <w:pStyle w:val="ac"/>
              <w:topLinePunct/>
              <w:ind w:leftChars="0" w:left="0" w:rightChars="0" w:right="0" w:firstLineChars="0" w:firstLine="0"/>
              <w:spacing w:line="240" w:lineRule="atLeast"/>
            </w:pPr>
            <w:r>
              <w:t>肝</w:t>
            </w:r>
          </w:p>
        </w:tc>
        <w:tc>
          <w:tcPr>
            <w:tcW w:w="509" w:type="pct"/>
            <w:vAlign w:val="center"/>
          </w:tcPr>
          <w:p w:rsidR="0018722C">
            <w:pPr>
              <w:pStyle w:val="affff9"/>
              <w:topLinePunct/>
              <w:ind w:leftChars="0" w:left="0" w:rightChars="0" w:right="0" w:firstLineChars="0" w:firstLine="0"/>
              <w:spacing w:line="240" w:lineRule="atLeast"/>
            </w:pPr>
            <w:r>
              <w:t>0.68</w:t>
            </w:r>
          </w:p>
        </w:tc>
        <w:tc>
          <w:tcPr>
            <w:tcW w:w="825" w:type="pct"/>
            <w:vAlign w:val="center"/>
          </w:tcPr>
          <w:p w:rsidR="0018722C">
            <w:pPr>
              <w:pStyle w:val="affff9"/>
              <w:topLinePunct/>
              <w:ind w:leftChars="0" w:left="0" w:rightChars="0" w:right="0" w:firstLineChars="0" w:firstLine="0"/>
              <w:spacing w:line="240" w:lineRule="atLeast"/>
            </w:pPr>
            <w:r>
              <w:t>0.93</w:t>
            </w:r>
          </w:p>
        </w:tc>
        <w:tc>
          <w:tcPr>
            <w:tcW w:w="547" w:type="pct"/>
            <w:vAlign w:val="center"/>
          </w:tcPr>
          <w:p w:rsidR="0018722C">
            <w:pPr>
              <w:pStyle w:val="affff9"/>
              <w:topLinePunct/>
              <w:ind w:leftChars="0" w:left="0" w:rightChars="0" w:right="0" w:firstLineChars="0" w:firstLine="0"/>
              <w:spacing w:line="240" w:lineRule="atLeast"/>
            </w:pPr>
            <w:r>
              <w:t>2.09</w:t>
            </w:r>
          </w:p>
        </w:tc>
        <w:tc>
          <w:tcPr>
            <w:tcW w:w="512" w:type="pct"/>
            <w:vAlign w:val="center"/>
          </w:tcPr>
          <w:p w:rsidR="0018722C">
            <w:pPr>
              <w:pStyle w:val="affff9"/>
              <w:topLinePunct/>
              <w:ind w:leftChars="0" w:left="0" w:rightChars="0" w:right="0" w:firstLineChars="0" w:firstLine="0"/>
              <w:spacing w:line="240" w:lineRule="atLeast"/>
            </w:pPr>
            <w:r>
              <w:t>0.79</w:t>
            </w:r>
          </w:p>
        </w:tc>
        <w:tc>
          <w:tcPr>
            <w:tcW w:w="805" w:type="pct"/>
            <w:vAlign w:val="center"/>
          </w:tcPr>
          <w:p w:rsidR="0018722C">
            <w:pPr>
              <w:pStyle w:val="affff9"/>
              <w:topLinePunct/>
              <w:ind w:leftChars="0" w:left="0" w:rightChars="0" w:right="0" w:firstLineChars="0" w:firstLine="0"/>
              <w:spacing w:line="240" w:lineRule="atLeast"/>
            </w:pPr>
            <w:r>
              <w:t>0.76</w:t>
            </w:r>
          </w:p>
        </w:tc>
        <w:tc>
          <w:tcPr>
            <w:tcW w:w="519" w:type="pct"/>
            <w:vAlign w:val="center"/>
          </w:tcPr>
          <w:p w:rsidR="0018722C">
            <w:pPr>
              <w:pStyle w:val="affff9"/>
              <w:topLinePunct/>
              <w:ind w:leftChars="0" w:left="0" w:rightChars="0" w:right="0" w:firstLineChars="0" w:firstLine="0"/>
              <w:spacing w:line="240" w:lineRule="atLeast"/>
            </w:pPr>
            <w:r>
              <w:t>2.10</w:t>
            </w:r>
          </w:p>
        </w:tc>
        <w:tc>
          <w:tcPr>
            <w:tcW w:w="648" w:type="pct"/>
            <w:vAlign w:val="center"/>
          </w:tcPr>
          <w:p w:rsidR="0018722C">
            <w:pPr>
              <w:pStyle w:val="affff9"/>
              <w:topLinePunct/>
              <w:ind w:leftChars="0" w:left="0" w:rightChars="0" w:right="0" w:firstLineChars="0" w:firstLine="0"/>
              <w:spacing w:line="240" w:lineRule="atLeast"/>
            </w:pPr>
            <w:r>
              <w:t>1.61</w:t>
            </w:r>
          </w:p>
        </w:tc>
      </w:tr>
      <w:tr>
        <w:tc>
          <w:tcPr>
            <w:tcW w:w="636" w:type="pct"/>
            <w:vAlign w:val="center"/>
          </w:tcPr>
          <w:p w:rsidR="0018722C">
            <w:pPr>
              <w:pStyle w:val="ac"/>
              <w:topLinePunct/>
              <w:ind w:leftChars="0" w:left="0" w:rightChars="0" w:right="0" w:firstLineChars="0" w:firstLine="0"/>
              <w:spacing w:line="240" w:lineRule="atLeast"/>
            </w:pPr>
            <w:r>
              <w:t>脾</w:t>
            </w:r>
          </w:p>
        </w:tc>
        <w:tc>
          <w:tcPr>
            <w:tcW w:w="509" w:type="pct"/>
            <w:vAlign w:val="center"/>
          </w:tcPr>
          <w:p w:rsidR="0018722C">
            <w:pPr>
              <w:pStyle w:val="affff9"/>
              <w:topLinePunct/>
              <w:ind w:leftChars="0" w:left="0" w:rightChars="0" w:right="0" w:firstLineChars="0" w:firstLine="0"/>
              <w:spacing w:line="240" w:lineRule="atLeast"/>
            </w:pPr>
            <w:r>
              <w:t>0.46</w:t>
            </w:r>
          </w:p>
        </w:tc>
        <w:tc>
          <w:tcPr>
            <w:tcW w:w="825" w:type="pct"/>
            <w:vAlign w:val="center"/>
          </w:tcPr>
          <w:p w:rsidR="0018722C">
            <w:pPr>
              <w:pStyle w:val="affff9"/>
              <w:topLinePunct/>
              <w:ind w:leftChars="0" w:left="0" w:rightChars="0" w:right="0" w:firstLineChars="0" w:firstLine="0"/>
              <w:spacing w:line="240" w:lineRule="atLeast"/>
            </w:pPr>
            <w:r>
              <w:t>0.43</w:t>
            </w:r>
          </w:p>
        </w:tc>
        <w:tc>
          <w:tcPr>
            <w:tcW w:w="547" w:type="pct"/>
            <w:vAlign w:val="center"/>
          </w:tcPr>
          <w:p w:rsidR="0018722C">
            <w:pPr>
              <w:pStyle w:val="affff9"/>
              <w:topLinePunct/>
              <w:ind w:leftChars="0" w:left="0" w:rightChars="0" w:right="0" w:firstLineChars="0" w:firstLine="0"/>
              <w:spacing w:line="240" w:lineRule="atLeast"/>
            </w:pPr>
            <w:r>
              <w:t>1.61</w:t>
            </w:r>
          </w:p>
        </w:tc>
        <w:tc>
          <w:tcPr>
            <w:tcW w:w="512" w:type="pct"/>
            <w:vAlign w:val="center"/>
          </w:tcPr>
          <w:p w:rsidR="0018722C">
            <w:pPr>
              <w:pStyle w:val="affff9"/>
              <w:topLinePunct/>
              <w:ind w:leftChars="0" w:left="0" w:rightChars="0" w:right="0" w:firstLineChars="0" w:firstLine="0"/>
              <w:spacing w:line="240" w:lineRule="atLeast"/>
            </w:pPr>
            <w:r>
              <w:t>0.78</w:t>
            </w:r>
          </w:p>
        </w:tc>
        <w:tc>
          <w:tcPr>
            <w:tcW w:w="805" w:type="pct"/>
            <w:vAlign w:val="center"/>
          </w:tcPr>
          <w:p w:rsidR="0018722C">
            <w:pPr>
              <w:pStyle w:val="affff9"/>
              <w:topLinePunct/>
              <w:ind w:leftChars="0" w:left="0" w:rightChars="0" w:right="0" w:firstLineChars="0" w:firstLine="0"/>
              <w:spacing w:line="240" w:lineRule="atLeast"/>
            </w:pPr>
            <w:r>
              <w:t>1.04</w:t>
            </w:r>
          </w:p>
        </w:tc>
        <w:tc>
          <w:tcPr>
            <w:tcW w:w="519" w:type="pct"/>
            <w:vAlign w:val="center"/>
          </w:tcPr>
          <w:p w:rsidR="0018722C">
            <w:pPr>
              <w:pStyle w:val="affff9"/>
              <w:topLinePunct/>
              <w:ind w:leftChars="0" w:left="0" w:rightChars="0" w:right="0" w:firstLineChars="0" w:firstLine="0"/>
              <w:spacing w:line="240" w:lineRule="atLeast"/>
            </w:pPr>
            <w:r>
              <w:t>2.38</w:t>
            </w:r>
          </w:p>
        </w:tc>
        <w:tc>
          <w:tcPr>
            <w:tcW w:w="648" w:type="pct"/>
            <w:vAlign w:val="center"/>
          </w:tcPr>
          <w:p w:rsidR="0018722C">
            <w:pPr>
              <w:pStyle w:val="affff9"/>
              <w:topLinePunct/>
              <w:ind w:leftChars="0" w:left="0" w:rightChars="0" w:right="0" w:firstLineChars="0" w:firstLine="0"/>
              <w:spacing w:line="240" w:lineRule="atLeast"/>
            </w:pPr>
            <w:r>
              <w:t>1.84</w:t>
            </w:r>
          </w:p>
        </w:tc>
      </w:tr>
      <w:tr>
        <w:tc>
          <w:tcPr>
            <w:tcW w:w="636" w:type="pct"/>
            <w:vAlign w:val="center"/>
          </w:tcPr>
          <w:p w:rsidR="0018722C">
            <w:pPr>
              <w:pStyle w:val="ac"/>
              <w:topLinePunct/>
              <w:ind w:leftChars="0" w:left="0" w:rightChars="0" w:right="0" w:firstLineChars="0" w:firstLine="0"/>
              <w:spacing w:line="240" w:lineRule="atLeast"/>
            </w:pPr>
            <w:r>
              <w:t>肺</w:t>
            </w:r>
          </w:p>
        </w:tc>
        <w:tc>
          <w:tcPr>
            <w:tcW w:w="509" w:type="pct"/>
            <w:vAlign w:val="center"/>
          </w:tcPr>
          <w:p w:rsidR="0018722C">
            <w:pPr>
              <w:pStyle w:val="affff9"/>
              <w:topLinePunct/>
              <w:ind w:leftChars="0" w:left="0" w:rightChars="0" w:right="0" w:firstLineChars="0" w:firstLine="0"/>
              <w:spacing w:line="240" w:lineRule="atLeast"/>
            </w:pPr>
            <w:r>
              <w:t>4.71</w:t>
            </w:r>
          </w:p>
        </w:tc>
        <w:tc>
          <w:tcPr>
            <w:tcW w:w="825" w:type="pct"/>
            <w:vAlign w:val="center"/>
          </w:tcPr>
          <w:p w:rsidR="0018722C">
            <w:pPr>
              <w:pStyle w:val="affff9"/>
              <w:topLinePunct/>
              <w:ind w:leftChars="0" w:left="0" w:rightChars="0" w:right="0" w:firstLineChars="0" w:firstLine="0"/>
              <w:spacing w:line="240" w:lineRule="atLeast"/>
            </w:pPr>
            <w:r>
              <w:t>4.32</w:t>
            </w:r>
          </w:p>
        </w:tc>
        <w:tc>
          <w:tcPr>
            <w:tcW w:w="547" w:type="pct"/>
            <w:vAlign w:val="center"/>
          </w:tcPr>
          <w:p w:rsidR="0018722C">
            <w:pPr>
              <w:pStyle w:val="affff9"/>
              <w:topLinePunct/>
              <w:ind w:leftChars="0" w:left="0" w:rightChars="0" w:right="0" w:firstLineChars="0" w:firstLine="0"/>
              <w:spacing w:line="240" w:lineRule="atLeast"/>
            </w:pPr>
            <w:r>
              <w:t>18.31</w:t>
            </w:r>
          </w:p>
        </w:tc>
        <w:tc>
          <w:tcPr>
            <w:tcW w:w="512" w:type="pct"/>
            <w:vAlign w:val="center"/>
          </w:tcPr>
          <w:p w:rsidR="0018722C">
            <w:pPr>
              <w:pStyle w:val="affff9"/>
              <w:topLinePunct/>
              <w:ind w:leftChars="0" w:left="0" w:rightChars="0" w:right="0" w:firstLineChars="0" w:firstLine="0"/>
              <w:spacing w:line="240" w:lineRule="atLeast"/>
            </w:pPr>
            <w:r>
              <w:t>4.49</w:t>
            </w:r>
          </w:p>
        </w:tc>
        <w:tc>
          <w:tcPr>
            <w:tcW w:w="805" w:type="pct"/>
            <w:vAlign w:val="center"/>
          </w:tcPr>
          <w:p w:rsidR="0018722C">
            <w:pPr>
              <w:pStyle w:val="affff9"/>
              <w:topLinePunct/>
              <w:ind w:leftChars="0" w:left="0" w:rightChars="0" w:right="0" w:firstLineChars="0" w:firstLine="0"/>
              <w:spacing w:line="240" w:lineRule="atLeast"/>
            </w:pPr>
            <w:r>
              <w:t>4.11</w:t>
            </w:r>
          </w:p>
        </w:tc>
        <w:tc>
          <w:tcPr>
            <w:tcW w:w="519" w:type="pct"/>
            <w:vAlign w:val="center"/>
          </w:tcPr>
          <w:p w:rsidR="0018722C">
            <w:pPr>
              <w:pStyle w:val="affff9"/>
              <w:topLinePunct/>
              <w:ind w:leftChars="0" w:left="0" w:rightChars="0" w:right="0" w:firstLineChars="0" w:firstLine="0"/>
              <w:spacing w:line="240" w:lineRule="atLeast"/>
            </w:pPr>
            <w:r>
              <w:t>15.20</w:t>
            </w:r>
          </w:p>
        </w:tc>
        <w:tc>
          <w:tcPr>
            <w:tcW w:w="648" w:type="pct"/>
            <w:vAlign w:val="center"/>
          </w:tcPr>
          <w:p w:rsidR="0018722C">
            <w:pPr>
              <w:pStyle w:val="affff9"/>
              <w:topLinePunct/>
              <w:ind w:leftChars="0" w:left="0" w:rightChars="0" w:right="0" w:firstLineChars="0" w:firstLine="0"/>
              <w:spacing w:line="240" w:lineRule="atLeast"/>
            </w:pPr>
            <w:r>
              <w:t>2.04</w:t>
            </w:r>
          </w:p>
        </w:tc>
      </w:tr>
      <w:tr>
        <w:tc>
          <w:tcPr>
            <w:tcW w:w="636" w:type="pct"/>
            <w:vAlign w:val="center"/>
          </w:tcPr>
          <w:p w:rsidR="0018722C">
            <w:pPr>
              <w:pStyle w:val="ac"/>
              <w:topLinePunct/>
              <w:ind w:leftChars="0" w:left="0" w:rightChars="0" w:right="0" w:firstLineChars="0" w:firstLine="0"/>
              <w:spacing w:line="240" w:lineRule="atLeast"/>
            </w:pPr>
            <w:r>
              <w:t>肾</w:t>
            </w:r>
          </w:p>
        </w:tc>
        <w:tc>
          <w:tcPr>
            <w:tcW w:w="509" w:type="pct"/>
            <w:vAlign w:val="center"/>
          </w:tcPr>
          <w:p w:rsidR="0018722C">
            <w:pPr>
              <w:pStyle w:val="affff9"/>
              <w:topLinePunct/>
              <w:ind w:leftChars="0" w:left="0" w:rightChars="0" w:right="0" w:firstLineChars="0" w:firstLine="0"/>
              <w:spacing w:line="240" w:lineRule="atLeast"/>
            </w:pPr>
            <w:r>
              <w:t>0.96</w:t>
            </w:r>
          </w:p>
        </w:tc>
        <w:tc>
          <w:tcPr>
            <w:tcW w:w="825" w:type="pct"/>
            <w:vAlign w:val="center"/>
          </w:tcPr>
          <w:p w:rsidR="0018722C">
            <w:pPr>
              <w:pStyle w:val="affff9"/>
              <w:topLinePunct/>
              <w:ind w:leftChars="0" w:left="0" w:rightChars="0" w:right="0" w:firstLineChars="0" w:firstLine="0"/>
              <w:spacing w:line="240" w:lineRule="atLeast"/>
            </w:pPr>
            <w:r>
              <w:t>0.92</w:t>
            </w:r>
          </w:p>
        </w:tc>
        <w:tc>
          <w:tcPr>
            <w:tcW w:w="547" w:type="pct"/>
            <w:vAlign w:val="center"/>
          </w:tcPr>
          <w:p w:rsidR="0018722C">
            <w:pPr>
              <w:pStyle w:val="affff9"/>
              <w:topLinePunct/>
              <w:ind w:leftChars="0" w:left="0" w:rightChars="0" w:right="0" w:firstLineChars="0" w:firstLine="0"/>
              <w:spacing w:line="240" w:lineRule="atLeast"/>
            </w:pPr>
            <w:r>
              <w:t>4.03</w:t>
            </w:r>
          </w:p>
        </w:tc>
        <w:tc>
          <w:tcPr>
            <w:tcW w:w="512" w:type="pct"/>
            <w:vAlign w:val="center"/>
          </w:tcPr>
          <w:p w:rsidR="0018722C">
            <w:pPr>
              <w:pStyle w:val="affff9"/>
              <w:topLinePunct/>
              <w:ind w:leftChars="0" w:left="0" w:rightChars="0" w:right="0" w:firstLineChars="0" w:firstLine="0"/>
              <w:spacing w:line="240" w:lineRule="atLeast"/>
            </w:pPr>
            <w:r>
              <w:t>0.74</w:t>
            </w:r>
          </w:p>
        </w:tc>
        <w:tc>
          <w:tcPr>
            <w:tcW w:w="805" w:type="pct"/>
            <w:vAlign w:val="center"/>
          </w:tcPr>
          <w:p w:rsidR="0018722C">
            <w:pPr>
              <w:pStyle w:val="affff9"/>
              <w:topLinePunct/>
              <w:ind w:leftChars="0" w:left="0" w:rightChars="0" w:right="0" w:firstLineChars="0" w:firstLine="0"/>
              <w:spacing w:line="240" w:lineRule="atLeast"/>
            </w:pPr>
            <w:r>
              <w:t>0.97</w:t>
            </w:r>
          </w:p>
        </w:tc>
        <w:tc>
          <w:tcPr>
            <w:tcW w:w="519" w:type="pct"/>
            <w:vAlign w:val="center"/>
          </w:tcPr>
          <w:p w:rsidR="0018722C">
            <w:pPr>
              <w:pStyle w:val="affff9"/>
              <w:topLinePunct/>
              <w:ind w:leftChars="0" w:left="0" w:rightChars="0" w:right="0" w:firstLineChars="0" w:firstLine="0"/>
              <w:spacing w:line="240" w:lineRule="atLeast"/>
            </w:pPr>
            <w:r>
              <w:t>2.69</w:t>
            </w:r>
          </w:p>
        </w:tc>
        <w:tc>
          <w:tcPr>
            <w:tcW w:w="648" w:type="pct"/>
            <w:vAlign w:val="center"/>
          </w:tcPr>
          <w:p w:rsidR="0018722C">
            <w:pPr>
              <w:pStyle w:val="affff9"/>
              <w:topLinePunct/>
              <w:ind w:leftChars="0" w:left="0" w:rightChars="0" w:right="0" w:firstLineChars="0" w:firstLine="0"/>
              <w:spacing w:line="240" w:lineRule="atLeast"/>
            </w:pPr>
            <w:r>
              <w:t>2.20</w:t>
            </w:r>
          </w:p>
        </w:tc>
      </w:tr>
      <w:tr>
        <w:tc>
          <w:tcPr>
            <w:tcW w:w="636" w:type="pct"/>
            <w:vAlign w:val="center"/>
            <w:tcBorders>
              <w:top w:val="single" w:sz="4" w:space="0" w:color="auto"/>
            </w:tcBorders>
          </w:tcPr>
          <w:p w:rsidR="0018722C">
            <w:pPr>
              <w:pStyle w:val="ac"/>
              <w:topLinePunct/>
              <w:ind w:leftChars="0" w:left="0" w:rightChars="0" w:right="0" w:firstLineChars="0" w:firstLine="0"/>
              <w:spacing w:line="240" w:lineRule="atLeast"/>
            </w:pPr>
            <w:r>
              <w:t>脑</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0.71</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0.61</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3.31</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0.71</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2.88</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2.46</w:t>
            </w:r>
          </w:p>
        </w:tc>
      </w:tr>
    </w:tbl>
    <w:p w:rsidR="0018722C">
      <w:pPr>
        <w:topLinePunct/>
        <w:pStyle w:val="affa"/>
      </w:pPr>
    </w:p>
    <w:p w:rsidR="0018722C">
      <w:pPr>
        <w:pStyle w:val="Heading2"/>
        <w:topLinePunct/>
        <w:ind w:left="171" w:hangingChars="171" w:hanging="171"/>
      </w:pPr>
      <w:bookmarkStart w:id="491145" w:name="_Toc686491145"/>
      <w:bookmarkStart w:name="4 本章小结 " w:id="202"/>
      <w:bookmarkEnd w:id="202"/>
      <w:r>
        <w:t>4</w:t>
      </w:r>
      <w:r>
        <w:t xml:space="preserve"> </w:t>
      </w:r>
      <w:r/>
      <w:bookmarkStart w:name="_bookmark89" w:id="203"/>
      <w:bookmarkEnd w:id="203"/>
      <w:r/>
      <w:bookmarkStart w:name="_bookmark89" w:id="204"/>
      <w:bookmarkEnd w:id="204"/>
      <w:r>
        <w:t>本章小结</w:t>
      </w:r>
      <w:bookmarkEnd w:id="491145"/>
    </w:p>
    <w:p w:rsidR="0018722C">
      <w:pPr>
        <w:topLinePunct/>
      </w:pPr>
      <w:r>
        <w:t>通过建立合适的、可靠的体内药物分析方法，初步研究了聚合物胶束制剂在</w:t>
      </w:r>
      <w:r>
        <w:t>大鼠体内的组织分布规律，并与市售注射液进行了比较，结果表明，聚合物胶束制剂显示出一定的肺靶向性，但其在体内消除速率较快。</w:t>
      </w:r>
    </w:p>
    <w:p w:rsidR="0018722C">
      <w:pPr>
        <w:topLinePunct/>
      </w:pPr>
      <w:r>
        <w:t>对于所选取的两种聚合物，主要差异在于环糊精的含量，但从结果来看，两种胶束制剂无明显差异，具体原因有待进一步研究。</w:t>
      </w:r>
    </w:p>
    <w:p w:rsidR="0018722C">
      <w:pPr>
        <w:pStyle w:val="afff1"/>
        <w:topLinePunct/>
      </w:pPr>
      <w:bookmarkStart w:id="491146" w:name="_Toc686491146"/>
      <w:bookmarkStart w:name="参考文献 " w:id="205"/>
      <w:bookmarkEnd w:id="205"/>
      <w:r/>
      <w:bookmarkStart w:name="_bookmark90" w:id="206"/>
      <w:bookmarkEnd w:id="206"/>
      <w:r/>
      <w:r>
        <w:t>参考文献</w:t>
      </w:r>
      <w:bookmarkEnd w:id="491146"/>
    </w:p>
    <w:p w:rsidR="0018722C">
      <w:pPr>
        <w:pStyle w:val="cw21"/>
        <w:topLinePunct/>
      </w:pPr>
      <w:bookmarkStart w:name="_bookmark91" w:id="207"/>
      <w:bookmarkEnd w:id="207"/>
      <w:r>
        <w:t>[</w:t>
      </w:r>
      <w:r>
        <w:t xml:space="preserve">1</w:t>
      </w:r>
      <w:r>
        <w:t>]</w:t>
      </w:r>
      <w:r>
        <w:t xml:space="preserve"> </w:t>
      </w:r>
      <w:bookmarkStart w:name="_bookmark91" w:id="208"/>
      <w:bookmarkEnd w:id="208"/>
      <w:r>
        <w:t>B</w:t>
      </w:r>
      <w:r>
        <w:t>ader H., Ringsdorf H., Schmidt B. Watersoluble polymers in medicine</w:t>
      </w:r>
      <w:r>
        <w:t>[</w:t>
      </w:r>
      <w:r>
        <w:t>J</w:t>
      </w:r>
      <w:r>
        <w:t>]</w:t>
      </w:r>
      <w:r>
        <w:t>. Die Angewandte Makromolekulare Chemie. 1984, 123</w:t>
      </w:r>
      <w:r>
        <w:t>(</w:t>
      </w:r>
      <w:r>
        <w:t>1</w:t>
      </w:r>
      <w:r>
        <w:t>)</w:t>
      </w:r>
      <w:r>
        <w:t>:</w:t>
      </w:r>
      <w:r>
        <w:t> </w:t>
      </w:r>
      <w:r>
        <w:t>457-485.</w:t>
      </w:r>
    </w:p>
    <w:p w:rsidR="0018722C">
      <w:pPr>
        <w:pStyle w:val="cw21"/>
        <w:topLinePunct/>
      </w:pPr>
      <w:bookmarkStart w:name="_bookmark92" w:id="209"/>
      <w:bookmarkEnd w:id="209"/>
      <w:r>
        <w:t>[</w:t>
      </w:r>
      <w:r>
        <w:t xml:space="preserve">2</w:t>
      </w:r>
      <w:r>
        <w:t>]</w:t>
      </w:r>
      <w:r>
        <w:t xml:space="preserve"> </w:t>
      </w:r>
      <w:bookmarkStart w:name="_bookmark92" w:id="210"/>
      <w:bookmarkEnd w:id="210"/>
      <w:r>
        <w:t>K</w:t>
      </w:r>
      <w:r>
        <w:t>won </w:t>
      </w:r>
      <w:r>
        <w:t>G.</w:t>
      </w:r>
      <w:r w:rsidR="004B696B">
        <w:t xml:space="preserve"> </w:t>
      </w:r>
      <w:r w:rsidR="004B696B">
        <w:t>S. </w:t>
      </w:r>
      <w:r>
        <w:t>Polymeric micelles for delivery of poorly water-soluble compounds</w:t>
      </w:r>
      <w:r>
        <w:t>[</w:t>
      </w:r>
      <w:r>
        <w:t>J</w:t>
      </w:r>
      <w:r>
        <w:t>]</w:t>
      </w:r>
      <w:r>
        <w:t>. Crit Rev Ther Drug Carrier Syst. 2003, 20</w:t>
      </w:r>
      <w:r>
        <w:t>(</w:t>
      </w:r>
      <w:r>
        <w:t>5</w:t>
      </w:r>
      <w:r>
        <w:t>)</w:t>
      </w:r>
      <w:r>
        <w:t>:</w:t>
      </w:r>
      <w:r>
        <w:t> </w:t>
      </w:r>
      <w:r>
        <w:t>357-403.</w:t>
      </w:r>
    </w:p>
    <w:p w:rsidR="0018722C">
      <w:pPr>
        <w:pStyle w:val="cw21"/>
        <w:topLinePunct/>
      </w:pPr>
      <w:bookmarkStart w:name="_bookmark93" w:id="211"/>
      <w:bookmarkEnd w:id="211"/>
      <w:r>
        <w:t>[</w:t>
      </w:r>
      <w:r>
        <w:t xml:space="preserve">3</w:t>
      </w:r>
      <w:r>
        <w:t>]</w:t>
      </w:r>
      <w:r>
        <w:t xml:space="preserve"> </w:t>
      </w:r>
      <w:bookmarkStart w:name="_bookmark93" w:id="212"/>
      <w:bookmarkEnd w:id="212"/>
      <w:r>
        <w:t>A</w:t>
      </w:r>
      <w:r>
        <w:t>llen C., Maysinger D., Eisenberg A. Nano-engineering block copolymer aggregates for drug delivery</w:t>
      </w:r>
      <w:r>
        <w:t>[</w:t>
      </w:r>
      <w:r>
        <w:t>J</w:t>
      </w:r>
      <w:r>
        <w:t>]</w:t>
      </w:r>
      <w:r>
        <w:t>. Colloids and Surfaces B: Biointerfaces. 1999, 16</w:t>
      </w:r>
      <w:r>
        <w:t>(</w:t>
      </w:r>
      <w:r>
        <w:t>1–4</w:t>
      </w:r>
      <w:r>
        <w:t>)</w:t>
      </w:r>
      <w:r>
        <w:t>:</w:t>
      </w:r>
      <w:r>
        <w:t> </w:t>
      </w:r>
      <w:r>
        <w:t>3-27.</w:t>
      </w:r>
    </w:p>
    <w:p w:rsidR="0018722C">
      <w:pPr>
        <w:pStyle w:val="cw21"/>
        <w:topLinePunct/>
      </w:pPr>
      <w:bookmarkStart w:name="_bookmark94" w:id="213"/>
      <w:bookmarkEnd w:id="213"/>
      <w:r>
        <w:t>[</w:t>
      </w:r>
      <w:r>
        <w:t xml:space="preserve">4</w:t>
      </w:r>
      <w:r>
        <w:t>]</w:t>
      </w:r>
      <w:r>
        <w:t xml:space="preserve"> </w:t>
      </w:r>
      <w:bookmarkStart w:name="_bookmark94" w:id="214"/>
      <w:bookmarkEnd w:id="214"/>
      <w:r>
        <w:t>V</w:t>
      </w:r>
      <w:r>
        <w:t>illiers A. Sur la transformation de la </w:t>
      </w:r>
      <w:r>
        <w:t>fécule </w:t>
      </w:r>
      <w:r>
        <w:t>en dextrine par le ferment butyrique</w:t>
      </w:r>
      <w:r>
        <w:t>[</w:t>
      </w:r>
      <w:r>
        <w:rPr>
          <w:sz w:val="24"/>
        </w:rPr>
        <w:t xml:space="preserve">J</w:t>
      </w:r>
      <w:r>
        <w:t>]</w:t>
      </w:r>
      <w:r>
        <w:t xml:space="preserve">. Compt Rend Fr Acad Sci. 1891, </w:t>
      </w:r>
      <w:r>
        <w:t>112:</w:t>
      </w:r>
      <w:r>
        <w:t> </w:t>
      </w:r>
      <w:r>
        <w:t>435-438.</w:t>
      </w:r>
    </w:p>
    <w:p w:rsidR="0018722C">
      <w:pPr>
        <w:pStyle w:val="cw21"/>
        <w:topLinePunct/>
      </w:pPr>
      <w:bookmarkStart w:name="_bookmark95" w:id="215"/>
      <w:bookmarkEnd w:id="215"/>
      <w:r>
        <w:t>[</w:t>
      </w:r>
      <w:r>
        <w:t xml:space="preserve">5</w:t>
      </w:r>
      <w:r>
        <w:t>]</w:t>
      </w:r>
      <w:r>
        <w:t xml:space="preserve"> </w:t>
      </w:r>
      <w:bookmarkStart w:name="_bookmark95" w:id="216"/>
      <w:bookmarkEnd w:id="216"/>
      <w:r>
        <w:t>U</w:t>
      </w:r>
      <w:r>
        <w:t>ekama K., Hirayama </w:t>
      </w:r>
      <w:r>
        <w:t>F., </w:t>
      </w:r>
      <w:r>
        <w:t>Irie </w:t>
      </w:r>
      <w:r>
        <w:t>T. </w:t>
      </w:r>
      <w:r>
        <w:t>Cyclodextrin Drug Carrier Systems</w:t>
      </w:r>
      <w:r>
        <w:t>[</w:t>
      </w:r>
      <w:r>
        <w:t xml:space="preserve">J</w:t>
      </w:r>
      <w:r>
        <w:t>]</w:t>
      </w:r>
      <w:r>
        <w:t xml:space="preserve">. Chem </w:t>
      </w:r>
      <w:r>
        <w:t>Rev. </w:t>
      </w:r>
      <w:r>
        <w:t>1998, 98</w:t>
      </w:r>
      <w:r>
        <w:t>(</w:t>
      </w:r>
      <w:r>
        <w:t>5</w:t>
      </w:r>
      <w:r>
        <w:t>)</w:t>
      </w:r>
      <w:r>
        <w:t>:</w:t>
      </w:r>
      <w:r>
        <w:t> </w:t>
      </w:r>
      <w:r>
        <w:t>2045-2076.</w:t>
      </w:r>
    </w:p>
    <w:p w:rsidR="0018722C">
      <w:pPr>
        <w:pStyle w:val="cw21"/>
        <w:topLinePunct/>
      </w:pPr>
      <w:bookmarkStart w:name="_bookmark96" w:id="217"/>
      <w:bookmarkEnd w:id="217"/>
      <w:r>
        <w:t>[</w:t>
      </w:r>
      <w:r>
        <w:t xml:space="preserve">6</w:t>
      </w:r>
      <w:r>
        <w:t>]</w:t>
      </w:r>
      <w:bookmarkStart w:name="_bookmark96" w:id="218"/>
      <w:bookmarkEnd w:id="218"/>
      <w:r>
        <w:rPr>
          <w:rFonts w:ascii="宋体" w:eastAsia="宋体" w:hint="eastAsia"/>
        </w:rPr>
        <w:t>杨建平</w:t>
      </w:r>
      <w:r>
        <w:rPr>
          <w:spacing w:val="2"/>
          <w:rFonts w:hint="eastAsia"/>
        </w:rPr>
        <w:t>，</w:t>
      </w:r>
      <w:r w:rsidR="001852F3">
        <w:t xml:space="preserve"> </w:t>
      </w:r>
      <w:r>
        <w:rPr>
          <w:rFonts w:ascii="宋体" w:eastAsia="宋体" w:hint="eastAsia"/>
        </w:rPr>
        <w:t>巨晓洁</w:t>
      </w:r>
      <w:r>
        <w:rPr>
          <w:spacing w:val="2"/>
          <w:rFonts w:hint="eastAsia"/>
        </w:rPr>
        <w:t>，</w:t>
      </w:r>
      <w:r w:rsidR="001852F3">
        <w:t xml:space="preserve"> </w:t>
      </w:r>
      <w:r>
        <w:rPr>
          <w:rFonts w:ascii="宋体" w:eastAsia="宋体" w:hint="eastAsia"/>
        </w:rPr>
        <w:t>褚良银</w:t>
      </w:r>
      <w:r>
        <w:t>. </w:t>
      </w:r>
      <w:r>
        <w:rPr>
          <w:rFonts w:ascii="宋体" w:eastAsia="宋体" w:hint="eastAsia"/>
        </w:rPr>
        <w:t>两亲性环糊精的合成研究进展</w:t>
      </w:r>
      <w:r>
        <w:t>[</w:t>
      </w:r>
      <w:r>
        <w:rPr>
          <w:sz w:val="24"/>
        </w:rPr>
        <w:t>J</w:t>
      </w:r>
      <w:r>
        <w:t>]</w:t>
      </w:r>
      <w:r>
        <w:t xml:space="preserve">. </w:t>
      </w:r>
      <w:r>
        <w:rPr>
          <w:rFonts w:ascii="宋体" w:eastAsia="宋体" w:hint="eastAsia"/>
        </w:rPr>
        <w:t>化工进展</w:t>
      </w:r>
      <w:r>
        <w:t>.</w:t>
      </w:r>
    </w:p>
    <w:p w:rsidR="0018722C">
      <w:pPr>
        <w:topLinePunct/>
      </w:pPr>
      <w:r>
        <w:rPr>
          <w:rFonts w:ascii="Times New Roman"/>
        </w:rPr>
        <w:t>2008, 27</w:t>
      </w:r>
      <w:r>
        <w:rPr>
          <w:rFonts w:ascii="Times New Roman"/>
        </w:rPr>
        <w:t>(</w:t>
      </w:r>
      <w:r>
        <w:rPr>
          <w:rFonts w:ascii="Times New Roman"/>
        </w:rPr>
        <w:t>1</w:t>
      </w:r>
      <w:r>
        <w:rPr>
          <w:rFonts w:ascii="Times New Roman"/>
        </w:rPr>
        <w:t>)</w:t>
      </w:r>
      <w:r>
        <w:rPr>
          <w:rFonts w:ascii="Times New Roman"/>
        </w:rPr>
        <w:t>: 21-25.</w:t>
      </w:r>
    </w:p>
    <w:p w:rsidR="0018722C">
      <w:pPr>
        <w:pStyle w:val="cw21"/>
        <w:topLinePunct/>
      </w:pPr>
      <w:bookmarkStart w:name="_bookmark97" w:id="219"/>
      <w:bookmarkEnd w:id="219"/>
      <w:r>
        <w:t>[</w:t>
      </w:r>
      <w:r>
        <w:t xml:space="preserve">7</w:t>
      </w:r>
      <w:r>
        <w:t>]</w:t>
      </w:r>
      <w:bookmarkStart w:name="_bookmark97" w:id="220"/>
      <w:bookmarkEnd w:id="220"/>
      <w:r>
        <w:rPr>
          <w:rFonts w:ascii="宋体" w:hAnsi="宋体" w:eastAsia="宋体" w:hint="eastAsia"/>
        </w:rPr>
        <w:t>申健</w:t>
      </w:r>
      <w:r>
        <w:t>. </w:t>
      </w:r>
      <w:r>
        <w:rPr>
          <w:rFonts w:ascii="宋体" w:hAnsi="宋体" w:eastAsia="宋体" w:hint="eastAsia"/>
        </w:rPr>
        <w:t>新型</w:t>
      </w:r>
      <w:r>
        <w:t>β-</w:t>
      </w:r>
      <w:r>
        <w:rPr>
          <w:rFonts w:ascii="宋体" w:hAnsi="宋体" w:eastAsia="宋体" w:hint="eastAsia"/>
        </w:rPr>
        <w:t>环糊精衍生物的合成及应用</w:t>
      </w:r>
      <w:r>
        <w:t>[</w:t>
      </w:r>
      <w:r>
        <w:rPr>
          <w:sz w:val="24"/>
        </w:rPr>
        <w:t xml:space="preserve">D</w:t>
      </w:r>
      <w:r>
        <w:t>]</w:t>
      </w:r>
      <w:r>
        <w:t>. </w:t>
      </w:r>
      <w:r>
        <w:rPr>
          <w:rFonts w:ascii="宋体" w:hAnsi="宋体" w:eastAsia="宋体" w:hint="eastAsia"/>
        </w:rPr>
        <w:t>ft东</w:t>
      </w:r>
      <w:r>
        <w:t>: </w:t>
      </w:r>
      <w:r>
        <w:rPr>
          <w:rFonts w:ascii="宋体" w:hAnsi="宋体" w:eastAsia="宋体" w:hint="eastAsia"/>
        </w:rPr>
        <w:t>ft东大学</w:t>
      </w:r>
      <w:r>
        <w:t>, </w:t>
      </w:r>
      <w:r>
        <w:t>2008</w:t>
      </w:r>
      <w:r>
        <w:rPr>
          <w:rFonts w:hint="eastAsia"/>
        </w:rPr>
        <w:t>。</w:t>
      </w:r>
    </w:p>
    <w:p w:rsidR="0018722C">
      <w:pPr>
        <w:pStyle w:val="cw21"/>
        <w:topLinePunct/>
      </w:pPr>
      <w:bookmarkStart w:name="_bookmark98" w:id="221"/>
      <w:bookmarkEnd w:id="221"/>
      <w:r>
        <w:t>[</w:t>
      </w:r>
      <w:r>
        <w:t xml:space="preserve">8</w:t>
      </w:r>
      <w:r>
        <w:t>]</w:t>
      </w:r>
      <w:r>
        <w:t xml:space="preserve"> </w:t>
      </w:r>
      <w:bookmarkStart w:name="_bookmark98" w:id="222"/>
      <w:bookmarkEnd w:id="222"/>
      <w:r>
        <w:t>Dodziuk</w:t>
      </w:r>
      <w:r>
        <w:t> H. Cyclodextrins and their complexes: </w:t>
      </w:r>
      <w:r>
        <w:t>chemistry, </w:t>
      </w:r>
      <w:r>
        <w:t>analytical methods, applications</w:t>
      </w:r>
      <w:r>
        <w:t>[</w:t>
      </w:r>
      <w:r>
        <w:rPr>
          <w:sz w:val="24"/>
        </w:rPr>
        <w:t>M</w:t>
      </w:r>
      <w:r>
        <w:t>]</w:t>
      </w:r>
      <w:r>
        <w:t>. Wiley-VCH,</w:t>
      </w:r>
      <w:r>
        <w:t> </w:t>
      </w:r>
      <w:r>
        <w:t>2006.</w:t>
      </w:r>
    </w:p>
    <w:p w:rsidR="0018722C">
      <w:pPr>
        <w:pStyle w:val="cw21"/>
        <w:topLinePunct/>
      </w:pPr>
      <w:bookmarkStart w:name="_bookmark99" w:id="223"/>
      <w:bookmarkEnd w:id="223"/>
      <w:r>
        <w:t>[</w:t>
      </w:r>
      <w:r>
        <w:t xml:space="preserve">9</w:t>
      </w:r>
      <w:r>
        <w:t>]</w:t>
      </w:r>
      <w:r>
        <w:t xml:space="preserve"> </w:t>
      </w:r>
      <w:bookmarkStart w:name="_bookmark99" w:id="224"/>
      <w:bookmarkEnd w:id="224"/>
      <w:r>
        <w:t>Kh</w:t>
      </w:r>
      <w:r>
        <w:t>an A.</w:t>
      </w:r>
      <w:r w:rsidR="004B696B">
        <w:t xml:space="preserve"> </w:t>
      </w:r>
      <w:r w:rsidR="004B696B">
        <w:t>R., Forgo </w:t>
      </w:r>
      <w:r>
        <w:t>P., </w:t>
      </w:r>
      <w:r>
        <w:t>Stine K.</w:t>
      </w:r>
      <w:r w:rsidR="004B696B">
        <w:t xml:space="preserve"> </w:t>
      </w:r>
      <w:r w:rsidR="004B696B">
        <w:t>J., D'Souza </w:t>
      </w:r>
      <w:r>
        <w:t>V.</w:t>
      </w:r>
      <w:r w:rsidR="004B696B">
        <w:t xml:space="preserve"> </w:t>
      </w:r>
      <w:r w:rsidR="004B696B">
        <w:t>T. </w:t>
      </w:r>
      <w:r>
        <w:t>Methods for Selective Modifications of Cyclodextrins</w:t>
      </w:r>
      <w:r>
        <w:t>[</w:t>
      </w:r>
      <w:r>
        <w:t xml:space="preserve">J</w:t>
      </w:r>
      <w:r>
        <w:t>]</w:t>
      </w:r>
      <w:r>
        <w:t xml:space="preserve">. Chem </w:t>
      </w:r>
      <w:r>
        <w:t>Rev. </w:t>
      </w:r>
      <w:r>
        <w:t>1998, 98</w:t>
      </w:r>
      <w:r>
        <w:t>(</w:t>
      </w:r>
      <w:r>
        <w:t>5</w:t>
      </w:r>
      <w:r>
        <w:t>)</w:t>
      </w:r>
      <w:r>
        <w:t>:</w:t>
      </w:r>
      <w:r>
        <w:t> </w:t>
      </w:r>
      <w:r>
        <w:t>1977-1996.</w:t>
      </w:r>
    </w:p>
    <w:p w:rsidR="0018722C">
      <w:pPr>
        <w:pStyle w:val="cw21"/>
        <w:topLinePunct/>
      </w:pPr>
      <w:bookmarkStart w:name="_bookmark100" w:id="225"/>
      <w:bookmarkEnd w:id="225"/>
      <w:r>
        <w:t>[</w:t>
      </w:r>
      <w:r>
        <w:t xml:space="preserve">10</w:t>
      </w:r>
      <w:r>
        <w:t>]</w:t>
      </w:r>
      <w:r>
        <w:t xml:space="preserve"> </w:t>
      </w:r>
      <w:bookmarkStart w:name="_bookmark100" w:id="226"/>
      <w:bookmarkEnd w:id="226"/>
      <w:r>
        <w:t>V</w:t>
      </w:r>
      <w:r>
        <w:t>yas </w:t>
      </w:r>
      <w:r>
        <w:t>A., Saraf S., Saraf S. Cyclodextrin based novel drug delivery systems</w:t>
      </w:r>
      <w:r>
        <w:t>[</w:t>
      </w:r>
      <w:r>
        <w:t>J</w:t>
      </w:r>
      <w:r>
        <w:t>]</w:t>
      </w:r>
      <w:r>
        <w:t>. Journal of Inclusion Phenomena and Macrocyclic Chemistry. 2008, 62</w:t>
      </w:r>
      <w:r>
        <w:t>(</w:t>
      </w:r>
      <w:r>
        <w:t>1-2</w:t>
      </w:r>
      <w:r>
        <w:t>)</w:t>
      </w:r>
      <w:r>
        <w:t>: 23-42.</w:t>
      </w:r>
    </w:p>
    <w:p w:rsidR="0018722C">
      <w:pPr>
        <w:pStyle w:val="cw21"/>
        <w:topLinePunct/>
      </w:pPr>
      <w:bookmarkStart w:name="_bookmark101" w:id="227"/>
      <w:bookmarkEnd w:id="227"/>
      <w:r>
        <w:t>[</w:t>
      </w:r>
      <w:r>
        <w:t xml:space="preserve">11</w:t>
      </w:r>
      <w:r>
        <w:t>]</w:t>
      </w:r>
      <w:r>
        <w:t xml:space="preserve"> </w:t>
      </w:r>
      <w:bookmarkStart w:name="_bookmark101" w:id="228"/>
      <w:bookmarkEnd w:id="228"/>
      <w:r>
        <w:t>S</w:t>
      </w:r>
      <w:r>
        <w:t>zejtli J. Cyclodextrin technology</w:t>
      </w:r>
      <w:r>
        <w:t>[</w:t>
      </w:r>
      <w:r>
        <w:rPr>
          <w:sz w:val="24"/>
        </w:rPr>
        <w:t>M</w:t>
      </w:r>
      <w:r>
        <w:t>]</w:t>
      </w:r>
      <w:r>
        <w:t>. Springer,</w:t>
      </w:r>
      <w:r>
        <w:t> </w:t>
      </w:r>
      <w:r>
        <w:t>1988.</w:t>
      </w:r>
    </w:p>
    <w:p w:rsidR="0018722C">
      <w:pPr>
        <w:pStyle w:val="cw21"/>
        <w:topLinePunct/>
      </w:pPr>
      <w:bookmarkStart w:name="_bookmark102" w:id="229"/>
      <w:bookmarkEnd w:id="229"/>
      <w:r>
        <w:t>[</w:t>
      </w:r>
      <w:r>
        <w:t xml:space="preserve">12</w:t>
      </w:r>
      <w:r>
        <w:t>]</w:t>
      </w:r>
      <w:r>
        <w:t xml:space="preserve"> </w:t>
      </w:r>
      <w:bookmarkStart w:name="_bookmark102" w:id="230"/>
      <w:bookmarkEnd w:id="230"/>
      <w:r>
        <w:t>F</w:t>
      </w:r>
      <w:r>
        <w:t>alvey </w:t>
      </w:r>
      <w:r>
        <w:t>P., </w:t>
      </w:r>
      <w:r>
        <w:t>Lim </w:t>
      </w:r>
      <w:r>
        <w:t>C.</w:t>
      </w:r>
      <w:r w:rsidR="001852F3">
        <w:t xml:space="preserve"> </w:t>
      </w:r>
      <w:r w:rsidR="001852F3">
        <w:t xml:space="preserve">W., </w:t>
      </w:r>
      <w:r>
        <w:t>Darcy R., Revermann </w:t>
      </w:r>
      <w:r>
        <w:t>T., </w:t>
      </w:r>
      <w:r>
        <w:t>Karst U., </w:t>
      </w:r>
      <w:r w:rsidR="001852F3">
        <w:t xml:space="preserve">Giesbers</w:t>
      </w:r>
      <w:r w:rsidR="001852F3">
        <w:t xml:space="preserve"> M., Marcelis </w:t>
      </w:r>
      <w:r>
        <w:t>A.</w:t>
      </w:r>
      <w:r w:rsidR="001852F3">
        <w:t xml:space="preserve"> </w:t>
      </w:r>
      <w:r w:rsidR="001852F3">
        <w:t xml:space="preserve">T., </w:t>
      </w:r>
      <w:r>
        <w:t>Lazar A., Coleman </w:t>
      </w:r>
      <w:r>
        <w:t>A.</w:t>
      </w:r>
      <w:r w:rsidR="001852F3">
        <w:t xml:space="preserve"> </w:t>
      </w:r>
      <w:r w:rsidR="001852F3">
        <w:t xml:space="preserve">W., </w:t>
      </w:r>
      <w:r>
        <w:t>Reinhoudt D.</w:t>
      </w:r>
      <w:r w:rsidR="001852F3">
        <w:t xml:space="preserve"> </w:t>
      </w:r>
      <w:r w:rsidR="001852F3">
        <w:t xml:space="preserve">N., Ravoo B.</w:t>
      </w:r>
      <w:r w:rsidR="001852F3">
        <w:t xml:space="preserve"> </w:t>
      </w:r>
      <w:r w:rsidR="001852F3">
        <w:t xml:space="preserve">J. Bilayer vesicles of amphiphilic cyclodextrins: host membranes that recognize guest molecules</w:t>
      </w:r>
      <w:r>
        <w:t>[</w:t>
      </w:r>
      <w:r>
        <w:t xml:space="preserve">J</w:t>
      </w:r>
      <w:r>
        <w:t>]</w:t>
      </w:r>
      <w:r>
        <w:t xml:space="preserve">. </w:t>
      </w:r>
      <w:r>
        <w:t>Chemistry. </w:t>
      </w:r>
      <w:r>
        <w:t>2005, </w:t>
      </w:r>
      <w:r>
        <w:t>11</w:t>
      </w:r>
      <w:r>
        <w:t>(</w:t>
      </w:r>
      <w:r>
        <w:t>4</w:t>
      </w:r>
      <w:r>
        <w:t>)</w:t>
      </w:r>
      <w:r>
        <w:t>:</w:t>
      </w:r>
      <w:r>
        <w:t> </w:t>
      </w:r>
      <w:r>
        <w:t>1171-1180.</w:t>
      </w:r>
    </w:p>
    <w:p w:rsidR="0018722C">
      <w:pPr>
        <w:pStyle w:val="cw21"/>
        <w:topLinePunct/>
      </w:pPr>
      <w:bookmarkStart w:name="_bookmark103" w:id="231"/>
      <w:bookmarkEnd w:id="231"/>
      <w:r>
        <w:rPr>
          <w:rFonts w:ascii="宋体" w:hAnsi="宋体" w:eastAsia="宋体" w:hint="eastAsia"/>
        </w:rPr>
        <w:t>[</w:t>
      </w:r>
      <w:r>
        <w:rPr>
          <w:rFonts w:ascii="宋体" w:hAnsi="宋体" w:eastAsia="宋体" w:hint="eastAsia"/>
        </w:rPr>
        <w:t xml:space="preserve">13</w:t>
      </w:r>
      <w:r>
        <w:rPr>
          <w:rFonts w:ascii="宋体" w:hAnsi="宋体" w:eastAsia="宋体" w:hint="eastAsia"/>
        </w:rPr>
        <w:t>]</w:t>
      </w:r>
      <w:bookmarkStart w:name="_bookmark103" w:id="232"/>
      <w:bookmarkEnd w:id="232"/>
      <w:r>
        <w:rPr>
          <w:rFonts w:ascii="宋体" w:hAnsi="宋体" w:eastAsia="宋体" w:hint="eastAsia"/>
        </w:rPr>
        <w:t>黄燕玉</w:t>
      </w:r>
      <w:r>
        <w:rPr>
          <w:rFonts w:hint="eastAsia"/>
        </w:rPr>
        <w:t>，</w:t>
      </w:r>
      <w:r w:rsidR="001852F3">
        <w:t xml:space="preserve"> </w:t>
      </w:r>
      <w:r>
        <w:rPr>
          <w:rFonts w:ascii="宋体" w:hAnsi="宋体" w:eastAsia="宋体" w:hint="eastAsia"/>
        </w:rPr>
        <w:t>孟婷</w:t>
      </w:r>
      <w:r>
        <w:rPr>
          <w:rFonts w:hint="eastAsia"/>
        </w:rPr>
        <w:t>，</w:t>
      </w:r>
      <w:r w:rsidR="001852F3">
        <w:t xml:space="preserve"> </w:t>
      </w:r>
      <w:r>
        <w:rPr>
          <w:rFonts w:ascii="宋体" w:hAnsi="宋体" w:eastAsia="宋体" w:hint="eastAsia"/>
        </w:rPr>
        <w:t>曲国威</w:t>
      </w:r>
      <w:r>
        <w:rPr>
          <w:rFonts w:hint="eastAsia"/>
        </w:rPr>
        <w:t>，</w:t>
      </w:r>
      <w:r w:rsidR="001852F3">
        <w:t xml:space="preserve"> </w:t>
      </w:r>
      <w:r>
        <w:rPr>
          <w:rFonts w:ascii="宋体" w:hAnsi="宋体" w:eastAsia="宋体" w:hint="eastAsia"/>
        </w:rPr>
        <w:t>张灿</w:t>
      </w:r>
      <w:r>
        <w:t>. </w:t>
      </w:r>
      <w:r>
        <w:rPr>
          <w:rFonts w:ascii="宋体" w:hAnsi="宋体" w:eastAsia="宋体" w:hint="eastAsia"/>
        </w:rPr>
        <w:t>两亲性聚合物聚乙二醇单甲醚</w:t>
      </w:r>
      <w:r>
        <w:t>-</w:t>
      </w:r>
      <w:r>
        <w:rPr>
          <w:rFonts w:ascii="宋体" w:hAnsi="宋体" w:eastAsia="宋体" w:hint="eastAsia"/>
        </w:rPr>
        <w:t>聚乳酸</w:t>
      </w:r>
      <w:r>
        <w:t>-β-</w:t>
      </w:r>
      <w:r>
        <w:rPr>
          <w:rFonts w:ascii="宋体" w:hAnsi="宋体" w:eastAsia="宋体" w:hint="eastAsia"/>
        </w:rPr>
        <w:t>环</w:t>
      </w:r>
    </w:p>
    <w:p w:rsidR="0018722C">
      <w:pPr>
        <w:topLinePunct/>
      </w:pPr>
      <w:r>
        <w:t>糊精的合成、表征及载药性能</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中国药科大学学报</w:t>
      </w:r>
      <w:r>
        <w:rPr>
          <w:rFonts w:ascii="Times New Roman" w:eastAsia="宋体"/>
        </w:rPr>
        <w:t>. 2011</w:t>
      </w:r>
      <w:r>
        <w:rPr>
          <w:rFonts w:ascii="Times New Roman" w:eastAsia="宋体"/>
        </w:rPr>
        <w:t>,</w:t>
      </w:r>
      <w:r>
        <w:rPr>
          <w:rFonts w:ascii="Times New Roman" w:eastAsia="宋体"/>
        </w:rPr>
        <w:t> 42</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294-298.</w:t>
      </w:r>
    </w:p>
    <w:p w:rsidR="0018722C">
      <w:pPr>
        <w:pStyle w:val="cw21"/>
        <w:topLinePunct/>
      </w:pPr>
      <w:bookmarkStart w:name="_bookmark104" w:id="233"/>
      <w:bookmarkEnd w:id="233"/>
      <w:r>
        <w:t>[</w:t>
      </w:r>
      <w:r>
        <w:t xml:space="preserve">14</w:t>
      </w:r>
      <w:r>
        <w:t>]</w:t>
      </w:r>
      <w:r>
        <w:t xml:space="preserve"> </w:t>
      </w:r>
      <w:bookmarkStart w:name="_bookmark104" w:id="234"/>
      <w:bookmarkEnd w:id="234"/>
      <w:r>
        <w:t>Gou</w:t>
      </w:r>
      <w:r>
        <w:t> </w:t>
      </w:r>
      <w:r>
        <w:t>P.</w:t>
      </w:r>
      <w:r w:rsidR="004B696B">
        <w:t xml:space="preserve"> </w:t>
      </w:r>
      <w:r w:rsidR="004B696B">
        <w:t>-F., </w:t>
      </w:r>
      <w:r>
        <w:t>Zhu </w:t>
      </w:r>
      <w:r>
        <w:t>W.</w:t>
      </w:r>
      <w:r w:rsidR="004B696B">
        <w:t xml:space="preserve"> </w:t>
      </w:r>
      <w:r w:rsidR="004B696B">
        <w:t>-P., </w:t>
      </w:r>
      <w:r>
        <w:t>Xu N., Shen Z.</w:t>
      </w:r>
      <w:r w:rsidR="004B696B">
        <w:t xml:space="preserve"> </w:t>
      </w:r>
      <w:r w:rsidR="004B696B">
        <w:t>-Q. Synthesis and characterization of well-defined cyclodextrin-centered seven-arm star poly</w:t>
      </w:r>
      <w:r>
        <w:t>(</w:t>
      </w:r>
      <w:r>
        <w:rPr>
          <w:sz w:val="24"/>
        </w:rPr>
        <w:t>ε-caprolactone</w:t>
      </w:r>
      <w:r>
        <w:t>)</w:t>
      </w:r>
      <w:r w:rsidR="001852F3">
        <w:t xml:space="preserve"> </w:t>
      </w:r>
      <w:r>
        <w:t>s and amphiphilic star poly</w:t>
      </w:r>
      <w:r>
        <w:t>(</w:t>
      </w:r>
      <w:r>
        <w:rPr>
          <w:sz w:val="24"/>
        </w:rPr>
        <w:t>ε-caprolactone-b-ethylene glycol</w:t>
      </w:r>
      <w:r>
        <w:t>)</w:t>
      </w:r>
      <w:r w:rsidR="001852F3">
        <w:t xml:space="preserve"> </w:t>
      </w:r>
      <w:r>
        <w:t>s</w:t>
      </w:r>
      <w:r>
        <w:t>[</w:t>
      </w:r>
      <w:r>
        <w:t>J</w:t>
      </w:r>
      <w:r>
        <w:t>]</w:t>
      </w:r>
      <w:r>
        <w:t>. Journal of Polymer Science Part A: Polymer Chemistry. 2008, 46</w:t>
      </w:r>
      <w:r>
        <w:t>(</w:t>
      </w:r>
      <w:r>
        <w:rPr>
          <w:sz w:val="24"/>
        </w:rPr>
        <w:t>19</w:t>
      </w:r>
      <w:r>
        <w:t>)</w:t>
      </w:r>
      <w:r>
        <w:t>:</w:t>
      </w:r>
      <w:r>
        <w:t> </w:t>
      </w:r>
      <w:r>
        <w:t>6455-6465.</w:t>
      </w:r>
    </w:p>
    <w:p w:rsidR="0018722C">
      <w:pPr>
        <w:pStyle w:val="cw21"/>
        <w:topLinePunct/>
      </w:pPr>
      <w:bookmarkStart w:name="_bookmark105" w:id="235"/>
      <w:bookmarkEnd w:id="235"/>
      <w:r>
        <w:rPr>
          <w:rFonts w:ascii="宋体" w:eastAsia="宋体" w:hint="eastAsia"/>
        </w:rPr>
        <w:t>[</w:t>
      </w:r>
      <w:r>
        <w:rPr>
          <w:rFonts w:ascii="宋体" w:eastAsia="宋体" w:hint="eastAsia"/>
        </w:rPr>
        <w:t xml:space="preserve">15</w:t>
      </w:r>
      <w:r>
        <w:rPr>
          <w:rFonts w:ascii="宋体" w:eastAsia="宋体" w:hint="eastAsia"/>
        </w:rPr>
        <w:t>]</w:t>
      </w:r>
      <w:bookmarkStart w:name="_bookmark105" w:id="236"/>
      <w:bookmarkEnd w:id="236"/>
      <w:r>
        <w:rPr>
          <w:rFonts w:ascii="宋体" w:eastAsia="宋体" w:hint="eastAsia"/>
        </w:rPr>
        <w:t>叶琳</w:t>
      </w:r>
      <w:r>
        <w:rPr>
          <w:spacing w:val="1"/>
          <w:rFonts w:hint="eastAsia"/>
        </w:rPr>
        <w:t>，</w:t>
      </w:r>
      <w:r w:rsidR="001852F3">
        <w:t xml:space="preserve"> </w:t>
      </w:r>
      <w:r>
        <w:rPr>
          <w:rFonts w:ascii="宋体" w:eastAsia="宋体" w:hint="eastAsia"/>
        </w:rPr>
        <w:t>张明祖</w:t>
      </w:r>
      <w:r>
        <w:rPr>
          <w:spacing w:val="1"/>
          <w:rFonts w:hint="eastAsia"/>
        </w:rPr>
        <w:t>，</w:t>
      </w:r>
      <w:r w:rsidR="001852F3">
        <w:t xml:space="preserve"> </w:t>
      </w:r>
      <w:r>
        <w:rPr>
          <w:rFonts w:ascii="宋体" w:eastAsia="宋体" w:hint="eastAsia"/>
        </w:rPr>
        <w:t>闻荻江</w:t>
      </w:r>
      <w:r>
        <w:t>. </w:t>
      </w:r>
      <w:r>
        <w:rPr>
          <w:rFonts w:ascii="宋体" w:eastAsia="宋体" w:hint="eastAsia"/>
        </w:rPr>
        <w:t>两亲性高聚物的研究进展</w:t>
      </w:r>
      <w:r>
        <w:t>[</w:t>
      </w:r>
      <w:r>
        <w:rPr>
          <w:sz w:val="24"/>
        </w:rPr>
        <w:t xml:space="preserve">J</w:t>
      </w:r>
      <w:r>
        <w:t>]</w:t>
      </w:r>
      <w:r>
        <w:t>. </w:t>
      </w:r>
      <w:r>
        <w:rPr>
          <w:rFonts w:ascii="宋体" w:eastAsia="宋体" w:hint="eastAsia"/>
        </w:rPr>
        <w:t>ft东轻工业学院学</w:t>
      </w:r>
    </w:p>
    <w:p w:rsidR="0018722C">
      <w:pPr>
        <w:topLinePunct/>
      </w:pPr>
      <w:r>
        <w:t>报</w:t>
      </w:r>
      <w:r>
        <w:rPr>
          <w:rFonts w:ascii="Times New Roman" w:eastAsia="Times New Roman"/>
          <w:rFonts w:ascii="Times New Roman" w:eastAsia="Times New Roman"/>
        </w:rPr>
        <w:t>（</w:t>
      </w:r>
      <w:r>
        <w:t>自然科学版</w:t>
      </w:r>
      <w:r>
        <w:rPr>
          <w:rFonts w:ascii="Times New Roman" w:eastAsia="Times New Roman"/>
          <w:rFonts w:ascii="Times New Roman" w:eastAsia="Times New Roman"/>
        </w:rPr>
        <w:t>）</w:t>
      </w:r>
      <w:r>
        <w:rPr>
          <w:rFonts w:ascii="Times New Roman" w:eastAsia="Times New Roman"/>
        </w:rPr>
        <w:t xml:space="preserve">. 2005, 19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9-13.</w:t>
      </w:r>
    </w:p>
    <w:p w:rsidR="0018722C">
      <w:pPr>
        <w:pStyle w:val="cw21"/>
        <w:topLinePunct/>
      </w:pPr>
      <w:bookmarkStart w:name="_bookmark106" w:id="237"/>
      <w:bookmarkEnd w:id="237"/>
      <w:r>
        <w:t>[</w:t>
      </w:r>
      <w:r>
        <w:t xml:space="preserve">16</w:t>
      </w:r>
      <w:r>
        <w:t>]</w:t>
      </w:r>
      <w:bookmarkStart w:name="_bookmark106" w:id="238"/>
      <w:bookmarkEnd w:id="238"/>
      <w:r>
        <w:rPr>
          <w:rFonts w:ascii="宋体" w:eastAsia="宋体" w:hint="eastAsia"/>
        </w:rPr>
        <w:t>张俊乐</w:t>
      </w:r>
      <w:r>
        <w:rPr>
          <w:spacing w:val="0"/>
          <w:rFonts w:hint="eastAsia"/>
        </w:rPr>
        <w:t>，</w:t>
      </w:r>
      <w:r>
        <w:rPr>
          <w:rFonts w:ascii="宋体" w:eastAsia="宋体" w:hint="eastAsia"/>
        </w:rPr>
        <w:t>付鹏</w:t>
      </w:r>
      <w:r>
        <w:rPr>
          <w:spacing w:val="0"/>
          <w:rFonts w:hint="eastAsia"/>
        </w:rPr>
        <w:t>，</w:t>
      </w:r>
      <w:r>
        <w:rPr>
          <w:rFonts w:ascii="宋体" w:eastAsia="宋体" w:hint="eastAsia"/>
        </w:rPr>
        <w:t>赵清香</w:t>
      </w:r>
      <w:r>
        <w:rPr>
          <w:spacing w:val="0"/>
          <w:rFonts w:hint="eastAsia"/>
        </w:rPr>
        <w:t>，</w:t>
      </w:r>
      <w:r>
        <w:rPr>
          <w:rFonts w:ascii="宋体" w:eastAsia="宋体" w:hint="eastAsia"/>
        </w:rPr>
        <w:t>刘民英</w:t>
      </w:r>
      <w:r>
        <w:rPr>
          <w:rFonts w:hint="eastAsia"/>
        </w:rPr>
        <w:t>，</w:t>
      </w:r>
      <w:r w:rsidR="001852F3">
        <w:t xml:space="preserve"> </w:t>
      </w:r>
      <w:r>
        <w:rPr>
          <w:rFonts w:ascii="宋体" w:eastAsia="宋体" w:hint="eastAsia"/>
        </w:rPr>
        <w:t>阮先辉</w:t>
      </w:r>
      <w:r>
        <w:rPr>
          <w:rFonts w:hint="eastAsia"/>
        </w:rPr>
        <w:t>，</w:t>
      </w:r>
      <w:r w:rsidR="001852F3">
        <w:t xml:space="preserve"> </w:t>
      </w:r>
      <w:r>
        <w:rPr>
          <w:rFonts w:ascii="宋体" w:eastAsia="宋体" w:hint="eastAsia"/>
        </w:rPr>
        <w:t>王玉东</w:t>
      </w:r>
      <w:r>
        <w:t>. </w:t>
      </w:r>
      <w:r>
        <w:rPr>
          <w:rFonts w:ascii="宋体" w:eastAsia="宋体" w:hint="eastAsia"/>
        </w:rPr>
        <w:t>两亲性星型聚合物合成的研究进展</w:t>
      </w:r>
      <w:r>
        <w:t>[</w:t>
      </w:r>
      <w:r>
        <w:t>J</w:t>
      </w:r>
      <w:r>
        <w:t>]</w:t>
      </w:r>
      <w:r>
        <w:t xml:space="preserve">. </w:t>
      </w:r>
      <w:r>
        <w:rPr>
          <w:rFonts w:ascii="宋体" w:eastAsia="宋体" w:hint="eastAsia"/>
        </w:rPr>
        <w:t>高分子材料科学与工程</w:t>
      </w:r>
      <w:r>
        <w:t>. </w:t>
      </w:r>
      <w:r>
        <w:t>2010</w:t>
      </w:r>
      <w:r>
        <w:t>,</w:t>
      </w:r>
      <w:r>
        <w:t> </w:t>
      </w:r>
      <w:r>
        <w:t>26</w:t>
      </w:r>
      <w:r>
        <w:t>(</w:t>
      </w:r>
      <w:r>
        <w:t>8</w:t>
      </w:r>
      <w:r>
        <w:t>)</w:t>
      </w:r>
      <w:r>
        <w:rPr>
          <w:spacing w:val="0"/>
          <w:rFonts w:hint="eastAsia"/>
        </w:rPr>
        <w:t xml:space="preserve">：</w:t>
      </w:r>
      <w:r>
        <w:t>154-156.</w:t>
      </w:r>
    </w:p>
    <w:p w:rsidR="0018722C">
      <w:pPr>
        <w:pStyle w:val="cw21"/>
        <w:topLinePunct/>
      </w:pPr>
      <w:bookmarkStart w:name="_bookmark107" w:id="239"/>
      <w:bookmarkEnd w:id="239"/>
      <w:r>
        <w:t xml:space="preserve">[</w:t>
      </w:r>
      <w:r>
        <w:t xml:space="preserve">17</w:t>
      </w:r>
      <w:r>
        <w:t xml:space="preserve">]</w:t>
      </w:r>
      <w:r>
        <w:t xml:space="preserve"> </w:t>
      </w:r>
      <w:bookmarkStart w:name="_bookmark107" w:id="240"/>
      <w:bookmarkEnd w:id="240"/>
      <w:r>
        <w:t xml:space="preserve">Otsu</w:t>
      </w:r>
      <w:r>
        <w:t xml:space="preserve"> </w:t>
      </w:r>
      <w:r>
        <w:t xml:space="preserve">T., </w:t>
      </w:r>
      <w:r>
        <w:t xml:space="preserve">Yoshida </w:t>
      </w:r>
      <w:r>
        <w:t xml:space="preserve">M. Role of initiator-transfer agent-terminator </w:t>
      </w:r>
      <w:r>
        <w:t xml:space="preserve">(</w:t>
      </w:r>
      <w:r>
        <w:rPr>
          <w:sz w:val="24"/>
        </w:rPr>
        <w:t xml:space="preserve">iniferter</w:t>
      </w:r>
      <w:r>
        <w:t xml:space="preserve">)</w:t>
      </w:r>
      <w:r>
        <w:t xml:space="preserve"> in radical polymerizations: Polymer design by organic disulfides as iniferters</w:t>
      </w:r>
      <w:r>
        <w:t xml:space="preserve">[</w:t>
      </w:r>
      <w:r>
        <w:t xml:space="preserve">J</w:t>
      </w:r>
      <w:r>
        <w:t xml:space="preserve">]</w:t>
      </w:r>
      <w:r>
        <w:t xml:space="preserve">. Die Makromolekulare Chemie, Rapid Communications. 1982, 3</w:t>
      </w:r>
      <w:r>
        <w:t xml:space="preserve">(</w:t>
      </w:r>
      <w:r>
        <w:rPr>
          <w:sz w:val="24"/>
        </w:rPr>
        <w:t xml:space="preserve">2</w:t>
      </w:r>
      <w:r>
        <w:t xml:space="preserve">)</w:t>
      </w:r>
      <w:r>
        <w:t xml:space="preserve">:</w:t>
      </w:r>
      <w:r>
        <w:t xml:space="preserve"> </w:t>
      </w:r>
      <w:r>
        <w:t xml:space="preserve">127-132.</w:t>
      </w:r>
    </w:p>
    <w:p w:rsidR="0018722C">
      <w:pPr>
        <w:pStyle w:val="cw21"/>
        <w:topLinePunct/>
      </w:pPr>
      <w:bookmarkStart w:name="_bookmark108" w:id="241"/>
      <w:bookmarkEnd w:id="241"/>
      <w:r>
        <w:t>[</w:t>
      </w:r>
      <w:r>
        <w:t xml:space="preserve">18</w:t>
      </w:r>
      <w:r>
        <w:t>]</w:t>
      </w:r>
      <w:r>
        <w:t xml:space="preserve"> </w:t>
      </w:r>
      <w:bookmarkStart w:name="_bookmark108" w:id="242"/>
      <w:bookmarkEnd w:id="242"/>
      <w:r>
        <w:t>G</w:t>
      </w:r>
      <w:r>
        <w:t>eorges M.</w:t>
      </w:r>
      <w:r w:rsidR="004B696B">
        <w:t xml:space="preserve"> </w:t>
      </w:r>
      <w:r w:rsidR="004B696B">
        <w:t>K., </w:t>
      </w:r>
      <w:r>
        <w:t>Veregin </w:t>
      </w:r>
      <w:r>
        <w:t>R.</w:t>
      </w:r>
      <w:r w:rsidR="004B696B">
        <w:t xml:space="preserve"> </w:t>
      </w:r>
      <w:r w:rsidR="004B696B">
        <w:t>P.</w:t>
      </w:r>
      <w:r w:rsidR="004B696B">
        <w:t xml:space="preserve"> </w:t>
      </w:r>
      <w:r w:rsidR="004B696B">
        <w:t>N., </w:t>
      </w:r>
      <w:r>
        <w:t>Kazmaier </w:t>
      </w:r>
      <w:r>
        <w:t>P.</w:t>
      </w:r>
      <w:r w:rsidR="004B696B">
        <w:t xml:space="preserve"> </w:t>
      </w:r>
      <w:r w:rsidR="004B696B">
        <w:t>M., </w:t>
      </w:r>
      <w:r>
        <w:t>Hamer </w:t>
      </w:r>
      <w:r>
        <w:t>G.</w:t>
      </w:r>
      <w:r w:rsidR="004B696B">
        <w:t xml:space="preserve"> </w:t>
      </w:r>
      <w:r w:rsidR="004B696B">
        <w:t>K. </w:t>
      </w:r>
      <w:r>
        <w:t>Narrow molecular weight resins by a free-radical polymerization process</w:t>
      </w:r>
      <w:r>
        <w:t>[</w:t>
      </w:r>
      <w:r>
        <w:t>J</w:t>
      </w:r>
      <w:r>
        <w:t>]</w:t>
      </w:r>
      <w:r>
        <w:t>. Macromolecules. 1993, 26</w:t>
      </w:r>
      <w:r>
        <w:t>(</w:t>
      </w:r>
      <w:r>
        <w:t>11</w:t>
      </w:r>
      <w:r>
        <w:t>)</w:t>
      </w:r>
      <w:r>
        <w:t>:</w:t>
      </w:r>
      <w:r>
        <w:t> </w:t>
      </w:r>
      <w:r>
        <w:t>2987-2988.</w:t>
      </w:r>
    </w:p>
    <w:p w:rsidR="0018722C">
      <w:pPr>
        <w:pStyle w:val="cw21"/>
        <w:topLinePunct/>
      </w:pPr>
      <w:bookmarkStart w:name="_bookmark109" w:id="243"/>
      <w:bookmarkEnd w:id="243"/>
      <w:r>
        <w:t>[</w:t>
      </w:r>
      <w:r>
        <w:t xml:space="preserve">19</w:t>
      </w:r>
      <w:r>
        <w:t>]</w:t>
      </w:r>
      <w:r>
        <w:t xml:space="preserve"> </w:t>
      </w:r>
      <w:bookmarkStart w:name="_bookmark109" w:id="244"/>
      <w:bookmarkEnd w:id="244"/>
      <w:r>
        <w:t>W</w:t>
      </w:r>
      <w:r>
        <w:t>ang </w:t>
      </w:r>
      <w:r>
        <w:t>J.</w:t>
      </w:r>
      <w:r w:rsidR="004B696B">
        <w:t xml:space="preserve"> </w:t>
      </w:r>
      <w:r w:rsidR="004B696B">
        <w:t>-S., Matyjaszewski K. Controlled</w:t>
      </w:r>
      <w:r>
        <w:t>/</w:t>
      </w:r>
      <w:r>
        <w:t xml:space="preserve">"</w:t>
      </w:r>
      <w:r w:rsidR="004B696B">
        <w:t xml:space="preserve"> </w:t>
      </w:r>
      <w:r w:rsidR="004B696B">
        <w:t xml:space="preserve">living" radical polymerization. </w:t>
      </w:r>
      <w:r w:rsidR="001852F3">
        <w:t xml:space="preserve">atom transfer radical polymerization in the presence of transition-metal complexes</w:t>
      </w:r>
      <w:r>
        <w:t>[</w:t>
      </w:r>
      <w:r>
        <w:t xml:space="preserve">J</w:t>
      </w:r>
      <w:r>
        <w:t>]</w:t>
      </w:r>
      <w:r>
        <w:t xml:space="preserve">. Journal of the American Chemical </w:t>
      </w:r>
      <w:r>
        <w:t>Society. </w:t>
      </w:r>
      <w:r>
        <w:t>1995, 117</w:t>
      </w:r>
      <w:r>
        <w:t>(</w:t>
      </w:r>
      <w:r>
        <w:t>20</w:t>
      </w:r>
      <w:r>
        <w:t>)</w:t>
      </w:r>
      <w:r>
        <w:t>: 5614-5615.</w:t>
      </w:r>
    </w:p>
    <w:p w:rsidR="0018722C">
      <w:pPr>
        <w:pStyle w:val="cw21"/>
        <w:topLinePunct/>
      </w:pPr>
      <w:r>
        <w:t>[</w:t>
      </w:r>
      <w:r>
        <w:t xml:space="preserve">20</w:t>
      </w:r>
      <w:r>
        <w:t>]</w:t>
      </w:r>
      <w:r>
        <w:t xml:space="preserve"> </w:t>
      </w:r>
      <w:r>
        <w:t>Percec </w:t>
      </w:r>
      <w:r>
        <w:t>V., </w:t>
      </w:r>
      <w:r>
        <w:t>Barboiu B.</w:t>
      </w:r>
      <w:r w:rsidR="004B696B">
        <w:t>"</w:t>
      </w:r>
      <w:r w:rsidR="001852F3">
        <w:t xml:space="preserve"> </w:t>
      </w:r>
      <w:r w:rsidR="001852F3">
        <w:t xml:space="preserve">Living" Radical Polymerization of Styrene Initiated by Arenesulfonyl Chlorides and CuI</w:t>
      </w:r>
      <w:r>
        <w:t>(</w:t>
      </w:r>
      <w:r>
        <w:rPr>
          <w:sz w:val="24"/>
        </w:rPr>
        <w:t>bpy</w:t>
      </w:r>
      <w:r>
        <w:t>)</w:t>
      </w:r>
      <w:r w:rsidR="001852F3">
        <w:t xml:space="preserve"> </w:t>
      </w:r>
      <w:r>
        <w:t>nCl</w:t>
      </w:r>
      <w:r>
        <w:t>[</w:t>
      </w:r>
      <w:r>
        <w:t>J</w:t>
      </w:r>
      <w:r>
        <w:t>]</w:t>
      </w:r>
      <w:r>
        <w:t>. Macromolecules. 1995, 28</w:t>
      </w:r>
      <w:r>
        <w:t>(</w:t>
      </w:r>
      <w:r>
        <w:rPr>
          <w:sz w:val="24"/>
        </w:rPr>
        <w:t>23</w:t>
      </w:r>
      <w:r>
        <w:t>)</w:t>
      </w:r>
      <w:r>
        <w:t>: 7970-7972.</w:t>
      </w:r>
    </w:p>
    <w:p w:rsidR="0018722C">
      <w:pPr>
        <w:pStyle w:val="cw21"/>
        <w:topLinePunct/>
      </w:pPr>
      <w:r>
        <w:t>[</w:t>
      </w:r>
      <w:r>
        <w:t xml:space="preserve">21</w:t>
      </w:r>
      <w:r>
        <w:t>]</w:t>
      </w:r>
      <w:r>
        <w:t xml:space="preserve"> </w:t>
      </w:r>
      <w:r>
        <w:t>Matyjaszewski K., Xia J. Atom transfer radical polymerization</w:t>
      </w:r>
      <w:r>
        <w:t>[</w:t>
      </w:r>
      <w:r>
        <w:t xml:space="preserve">J</w:t>
      </w:r>
      <w:r>
        <w:t>]</w:t>
      </w:r>
      <w:r>
        <w:t xml:space="preserve">. Chem </w:t>
      </w:r>
      <w:r>
        <w:t>Rev. </w:t>
      </w:r>
      <w:r>
        <w:t>2001, 101</w:t>
      </w:r>
      <w:r>
        <w:t>(</w:t>
      </w:r>
      <w:r>
        <w:t>9</w:t>
      </w:r>
      <w:r>
        <w:t>)</w:t>
      </w:r>
      <w:r>
        <w:t>: 2921-2990.</w:t>
      </w:r>
    </w:p>
    <w:p w:rsidR="0018722C">
      <w:pPr>
        <w:pStyle w:val="cw21"/>
        <w:topLinePunct/>
      </w:pPr>
      <w:bookmarkStart w:name="_bookmark110" w:id="245"/>
      <w:bookmarkEnd w:id="245"/>
      <w:r>
        <w:t>[</w:t>
      </w:r>
      <w:r>
        <w:t xml:space="preserve">22</w:t>
      </w:r>
      <w:r>
        <w:t>]</w:t>
      </w:r>
      <w:r>
        <w:t xml:space="preserve"> </w:t>
      </w:r>
      <w:bookmarkStart w:name="_bookmark110" w:id="246"/>
      <w:bookmarkEnd w:id="246"/>
      <w:r>
        <w:t>Chie</w:t>
      </w:r>
      <w:r>
        <w:t>fari J., Chong </w:t>
      </w:r>
      <w:r>
        <w:t>Y.</w:t>
      </w:r>
      <w:r w:rsidR="001852F3">
        <w:t xml:space="preserve"> </w:t>
      </w:r>
      <w:r w:rsidR="001852F3">
        <w:t xml:space="preserve">K., </w:t>
      </w:r>
      <w:r>
        <w:t>Ercole </w:t>
      </w:r>
      <w:r>
        <w:t>F., </w:t>
      </w:r>
      <w:r>
        <w:t>Krstina J., Jeffery J., </w:t>
      </w:r>
      <w:r>
        <w:t>Le </w:t>
      </w:r>
      <w:r>
        <w:t>T.</w:t>
      </w:r>
      <w:r w:rsidR="001852F3">
        <w:t xml:space="preserve"> </w:t>
      </w:r>
      <w:r w:rsidR="001852F3">
        <w:t xml:space="preserve">P.</w:t>
      </w:r>
      <w:r w:rsidR="001852F3">
        <w:t xml:space="preserve"> </w:t>
      </w:r>
      <w:r w:rsidR="001852F3">
        <w:t xml:space="preserve">T., </w:t>
      </w:r>
      <w:r>
        <w:t>Mayadunne </w:t>
      </w:r>
      <w:r>
        <w:t>R.</w:t>
      </w:r>
      <w:r w:rsidR="001852F3">
        <w:t xml:space="preserve"> </w:t>
      </w:r>
      <w:r w:rsidR="001852F3">
        <w:t xml:space="preserve">T.</w:t>
      </w:r>
      <w:r w:rsidR="001852F3">
        <w:t xml:space="preserve"> </w:t>
      </w:r>
      <w:r w:rsidR="001852F3">
        <w:t xml:space="preserve">A., </w:t>
      </w:r>
      <w:r>
        <w:t>Meijs </w:t>
      </w:r>
      <w:r>
        <w:t>G.</w:t>
      </w:r>
      <w:r w:rsidR="001852F3">
        <w:t xml:space="preserve"> </w:t>
      </w:r>
      <w:r w:rsidR="001852F3">
        <w:t xml:space="preserve">F., </w:t>
      </w:r>
      <w:r>
        <w:t>Moad C.</w:t>
      </w:r>
      <w:r w:rsidR="001852F3">
        <w:t xml:space="preserve"> </w:t>
      </w:r>
      <w:r w:rsidR="001852F3">
        <w:t xml:space="preserve">L., Moad </w:t>
      </w:r>
      <w:r>
        <w:t>G., </w:t>
      </w:r>
      <w:r>
        <w:t>Rizzardo E., Thang S.</w:t>
      </w:r>
      <w:r w:rsidR="004B696B">
        <w:t xml:space="preserve"> </w:t>
      </w:r>
      <w:r w:rsidR="004B696B">
        <w:t>H. Living Free-Radical Polymerization by Reversible Addition−Fragmentation Chain Transfer: </w:t>
      </w:r>
      <w:r w:rsidR="001852F3">
        <w:t xml:space="preserve">The RAFT Process</w:t>
      </w:r>
      <w:r>
        <w:t>[</w:t>
      </w:r>
      <w:r>
        <w:t>J</w:t>
      </w:r>
      <w:r>
        <w:t>]</w:t>
      </w:r>
      <w:r>
        <w:t>. Macromolecules. 1998, 31</w:t>
      </w:r>
      <w:r>
        <w:t>(</w:t>
      </w:r>
      <w:r>
        <w:t>16</w:t>
      </w:r>
      <w:r>
        <w:t>)</w:t>
      </w:r>
      <w:r>
        <w:t>:</w:t>
      </w:r>
      <w:r>
        <w:t> </w:t>
      </w:r>
      <w:r>
        <w:t>5559-5562.</w:t>
      </w:r>
    </w:p>
    <w:p w:rsidR="0018722C">
      <w:pPr>
        <w:pStyle w:val="cw21"/>
        <w:topLinePunct/>
      </w:pPr>
      <w:bookmarkStart w:name="_bookmark111" w:id="247"/>
      <w:bookmarkEnd w:id="247"/>
      <w:r>
        <w:t>[</w:t>
      </w:r>
      <w:r>
        <w:t xml:space="preserve">23</w:t>
      </w:r>
      <w:r>
        <w:t>]</w:t>
      </w:r>
      <w:r>
        <w:t xml:space="preserve"> </w:t>
      </w:r>
      <w:bookmarkStart w:name="_bookmark111" w:id="248"/>
      <w:bookmarkEnd w:id="248"/>
      <w:r>
        <w:t>B</w:t>
      </w:r>
      <w:r>
        <w:t>arner-Kowollik C., Perrier S. The future of reversible addition fragmentation chain</w:t>
      </w:r>
      <w:r>
        <w:t> </w:t>
      </w:r>
      <w:r>
        <w:t>transfer</w:t>
      </w:r>
      <w:r>
        <w:t> </w:t>
      </w:r>
      <w:r>
        <w:t>polymerization</w:t>
      </w:r>
      <w:r>
        <w:t>[</w:t>
      </w:r>
      <w:r>
        <w:rPr>
          <w:sz w:val="24"/>
        </w:rPr>
        <w:t>J</w:t>
      </w:r>
      <w:r>
        <w:t>]</w:t>
      </w:r>
      <w:r>
        <w:t>.</w:t>
      </w:r>
      <w:r>
        <w:t> </w:t>
      </w:r>
      <w:r>
        <w:t>Journal</w:t>
      </w:r>
      <w:r>
        <w:t> </w:t>
      </w:r>
      <w:r>
        <w:t>of</w:t>
      </w:r>
      <w:r>
        <w:t> </w:t>
      </w:r>
      <w:r>
        <w:t>Polymer</w:t>
      </w:r>
      <w:r>
        <w:t> </w:t>
      </w:r>
      <w:r>
        <w:t>Science</w:t>
      </w:r>
      <w:r>
        <w:t> </w:t>
      </w:r>
      <w:r>
        <w:t>Part</w:t>
      </w:r>
      <w:r>
        <w:t> </w:t>
      </w:r>
      <w:r>
        <w:t>A:</w:t>
      </w:r>
      <w:r>
        <w:t> </w:t>
      </w:r>
      <w:r>
        <w:t>Polymer</w:t>
      </w:r>
    </w:p>
    <w:p w:rsidR="0018722C">
      <w:pPr>
        <w:topLinePunct/>
      </w:pPr>
      <w:r>
        <w:rPr>
          <w:rFonts w:ascii="Times New Roman"/>
        </w:rPr>
        <w:t>Chemistry. 2008, 46</w:t>
      </w:r>
      <w:r>
        <w:rPr>
          <w:rFonts w:ascii="Times New Roman"/>
        </w:rPr>
        <w:t>(</w:t>
      </w:r>
      <w:r>
        <w:rPr>
          <w:rFonts w:ascii="Times New Roman"/>
        </w:rPr>
        <w:t>17</w:t>
      </w:r>
      <w:r>
        <w:rPr>
          <w:rFonts w:ascii="Times New Roman"/>
        </w:rPr>
        <w:t>)</w:t>
      </w:r>
      <w:r>
        <w:rPr>
          <w:rFonts w:ascii="Times New Roman"/>
        </w:rPr>
        <w:t>: 5715-5723.</w:t>
      </w:r>
    </w:p>
    <w:p w:rsidR="0018722C">
      <w:pPr>
        <w:pStyle w:val="cw21"/>
        <w:topLinePunct/>
      </w:pPr>
      <w:bookmarkStart w:name="_bookmark112" w:id="249"/>
      <w:bookmarkEnd w:id="249"/>
      <w:r>
        <w:t>[</w:t>
      </w:r>
      <w:r>
        <w:t xml:space="preserve">24</w:t>
      </w:r>
      <w:r>
        <w:t>]</w:t>
      </w:r>
      <w:r>
        <w:t xml:space="preserve"> </w:t>
      </w:r>
      <w:bookmarkStart w:name="_bookmark112" w:id="250"/>
      <w:bookmarkEnd w:id="250"/>
      <w:r>
        <w:t>Th</w:t>
      </w:r>
      <w:r>
        <w:t>ang S.</w:t>
      </w:r>
      <w:r w:rsidR="004B696B">
        <w:t xml:space="preserve"> </w:t>
      </w:r>
      <w:r w:rsidR="004B696B">
        <w:t>H., Chong </w:t>
      </w:r>
      <w:r>
        <w:t>Y.</w:t>
      </w:r>
      <w:r w:rsidR="004B696B">
        <w:t xml:space="preserve"> </w:t>
      </w:r>
      <w:r w:rsidR="004B696B">
        <w:t>K., </w:t>
      </w:r>
      <w:r>
        <w:t>Mayadunne </w:t>
      </w:r>
      <w:r>
        <w:t>R.</w:t>
      </w:r>
      <w:r w:rsidR="004B696B">
        <w:t xml:space="preserve"> </w:t>
      </w:r>
      <w:r w:rsidR="004B696B">
        <w:t>T.</w:t>
      </w:r>
      <w:r w:rsidR="004B696B">
        <w:t xml:space="preserve"> </w:t>
      </w:r>
      <w:r w:rsidR="004B696B">
        <w:t>A., </w:t>
      </w:r>
      <w:r>
        <w:t>Moad </w:t>
      </w:r>
      <w:r>
        <w:t>G., </w:t>
      </w:r>
      <w:r>
        <w:t>Rizzardo E. A novel synthesis of functional dithioesters, dithiocarbamates, xanthates and trithiocarbonates</w:t>
      </w:r>
      <w:r>
        <w:t>[</w:t>
      </w:r>
      <w:r>
        <w:t xml:space="preserve">J</w:t>
      </w:r>
      <w:r>
        <w:t>]</w:t>
      </w:r>
      <w:r>
        <w:t xml:space="preserve">. </w:t>
      </w:r>
      <w:r>
        <w:t>Tetrahedron </w:t>
      </w:r>
      <w:r>
        <w:t>Letters. 1999, 40</w:t>
      </w:r>
      <w:r>
        <w:t>(</w:t>
      </w:r>
      <w:r>
        <w:t>12</w:t>
      </w:r>
      <w:r>
        <w:t>)</w:t>
      </w:r>
      <w:r>
        <w:t>:</w:t>
      </w:r>
      <w:r>
        <w:t> </w:t>
      </w:r>
      <w:r>
        <w:t>2435-2438.</w:t>
      </w:r>
    </w:p>
    <w:p w:rsidR="0018722C">
      <w:pPr>
        <w:pStyle w:val="cw21"/>
        <w:topLinePunct/>
      </w:pPr>
      <w:bookmarkStart w:name="_bookmark113" w:id="251"/>
      <w:bookmarkEnd w:id="251"/>
      <w:r>
        <w:rPr>
          <w:rFonts w:ascii="宋体" w:eastAsia="宋体" w:hint="eastAsia"/>
        </w:rPr>
        <w:t>[</w:t>
      </w:r>
      <w:r>
        <w:rPr>
          <w:rFonts w:ascii="宋体" w:eastAsia="宋体" w:hint="eastAsia"/>
        </w:rPr>
        <w:t xml:space="preserve">25</w:t>
      </w:r>
      <w:r>
        <w:rPr>
          <w:rFonts w:ascii="宋体" w:eastAsia="宋体" w:hint="eastAsia"/>
        </w:rPr>
        <w:t>]</w:t>
      </w:r>
      <w:bookmarkStart w:name="_bookmark113" w:id="252"/>
      <w:bookmarkEnd w:id="252"/>
      <w:r>
        <w:rPr>
          <w:rFonts w:ascii="宋体" w:eastAsia="宋体" w:hint="eastAsia"/>
        </w:rPr>
        <w:t>王艳君</w:t>
      </w:r>
      <w:r>
        <w:rPr>
          <w:spacing w:val="2"/>
          <w:rFonts w:hint="eastAsia"/>
        </w:rPr>
        <w:t>，</w:t>
      </w:r>
      <w:r w:rsidR="001852F3">
        <w:t xml:space="preserve"> </w:t>
      </w:r>
      <w:r>
        <w:rPr>
          <w:rFonts w:ascii="宋体" w:eastAsia="宋体" w:hint="eastAsia"/>
        </w:rPr>
        <w:t>王玉霞</w:t>
      </w:r>
      <w:r>
        <w:rPr>
          <w:spacing w:val="2"/>
          <w:rFonts w:hint="eastAsia"/>
        </w:rPr>
        <w:t>，</w:t>
      </w:r>
      <w:r w:rsidR="001852F3">
        <w:t xml:space="preserve"> </w:t>
      </w:r>
      <w:r>
        <w:rPr>
          <w:rFonts w:ascii="宋体" w:eastAsia="宋体" w:hint="eastAsia"/>
        </w:rPr>
        <w:t>袁才登</w:t>
      </w:r>
      <w:r>
        <w:rPr>
          <w:spacing w:val="2"/>
          <w:rFonts w:hint="eastAsia"/>
        </w:rPr>
        <w:t>，</w:t>
      </w:r>
      <w:r w:rsidR="001852F3">
        <w:t xml:space="preserve"> </w:t>
      </w:r>
      <w:r>
        <w:rPr>
          <w:rFonts w:ascii="宋体" w:eastAsia="宋体" w:hint="eastAsia"/>
        </w:rPr>
        <w:t>曹同玉</w:t>
      </w:r>
      <w:r>
        <w:t>. </w:t>
      </w:r>
      <w:r>
        <w:rPr>
          <w:rFonts w:ascii="宋体" w:eastAsia="宋体" w:hint="eastAsia"/>
        </w:rPr>
        <w:t>可逆加成</w:t>
      </w:r>
      <w:r>
        <w:t>-</w:t>
      </w:r>
      <w:r>
        <w:rPr>
          <w:rFonts w:ascii="宋体" w:eastAsia="宋体" w:hint="eastAsia"/>
        </w:rPr>
        <w:t>断裂链转移活性自由基聚合</w:t>
      </w:r>
    </w:p>
    <w:p w:rsidR="0018722C">
      <w:pPr>
        <w:topLinePunct/>
      </w:pP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高分子通报</w:t>
      </w:r>
      <w:r>
        <w:rPr>
          <w:rFonts w:ascii="Times New Roman" w:eastAsia="Times New Roman"/>
        </w:rPr>
        <w:t xml:space="preserve">. 2003,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57-63.</w:t>
      </w:r>
    </w:p>
    <w:p w:rsidR="0018722C">
      <w:pPr>
        <w:pStyle w:val="cw21"/>
        <w:topLinePunct/>
      </w:pPr>
      <w:bookmarkStart w:name="_bookmark114" w:id="253"/>
      <w:bookmarkEnd w:id="253"/>
      <w:r>
        <w:t xml:space="preserve">[</w:t>
      </w:r>
      <w:r>
        <w:t xml:space="preserve">26</w:t>
      </w:r>
      <w:r>
        <w:t xml:space="preserve">]</w:t>
      </w:r>
      <w:r>
        <w:t xml:space="preserve"> </w:t>
      </w:r>
      <w:bookmarkStart w:name="_bookmark114" w:id="254"/>
      <w:bookmarkEnd w:id="254"/>
      <w:r>
        <w:t xml:space="preserve">M</w:t>
      </w:r>
      <w:r>
        <w:t xml:space="preserve">ayadunne </w:t>
      </w:r>
      <w:r>
        <w:t xml:space="preserve">R.</w:t>
      </w:r>
      <w:r w:rsidR="001852F3">
        <w:t xml:space="preserve"> </w:t>
      </w:r>
      <w:r w:rsidR="001852F3">
        <w:t xml:space="preserve">T.</w:t>
      </w:r>
      <w:r w:rsidR="001852F3">
        <w:t xml:space="preserve"> </w:t>
      </w:r>
      <w:r w:rsidR="001852F3">
        <w:t xml:space="preserve">A., </w:t>
      </w:r>
      <w:r>
        <w:t xml:space="preserve">Jeffery J., Moad </w:t>
      </w:r>
      <w:r>
        <w:t xml:space="preserve">G., </w:t>
      </w:r>
      <w:r>
        <w:t xml:space="preserve">Rizzardo E. Living Free Radical Polymerization with Reversible Addition−Fragmentation Chain Transfer </w:t>
      </w:r>
      <w:r>
        <w:t xml:space="preserve">(</w:t>
      </w:r>
      <w:r>
        <w:rPr>
          <w:sz w:val="24"/>
        </w:rPr>
        <w:t xml:space="preserve">RAFT Polymerization</w:t>
      </w:r>
      <w:r>
        <w:t xml:space="preserve">)</w:t>
      </w:r>
      <w:r>
        <w:t xml:space="preserve">: </w:t>
      </w:r>
      <w:r w:rsidR="001852F3">
        <w:t xml:space="preserve"> </w:t>
      </w:r>
      <w:r w:rsidR="001852F3">
        <w:t xml:space="preserve">Approaches to Star Polymers</w:t>
      </w:r>
      <w:r>
        <w:t xml:space="preserve">[</w:t>
      </w:r>
      <w:r>
        <w:t xml:space="preserve">J</w:t>
      </w:r>
      <w:r>
        <w:t xml:space="preserve">]</w:t>
      </w:r>
      <w:r>
        <w:t xml:space="preserve">. Macromolecules. 2003, 36</w:t>
      </w:r>
      <w:r>
        <w:t xml:space="preserve">(</w:t>
      </w:r>
      <w:r>
        <w:rPr>
          <w:sz w:val="24"/>
        </w:rPr>
        <w:t xml:space="preserve">5</w:t>
      </w:r>
      <w:r>
        <w:t xml:space="preserve">)</w:t>
      </w:r>
      <w:r>
        <w:t xml:space="preserve">:</w:t>
      </w:r>
      <w:r>
        <w:t xml:space="preserve"> </w:t>
      </w:r>
      <w:r>
        <w:t xml:space="preserve">1505-1513.</w:t>
      </w:r>
    </w:p>
    <w:p w:rsidR="0018722C">
      <w:pPr>
        <w:pStyle w:val="cw21"/>
        <w:topLinePunct/>
      </w:pPr>
      <w:bookmarkStart w:name="_bookmark115" w:id="255"/>
      <w:bookmarkEnd w:id="255"/>
      <w:r>
        <w:t>[</w:t>
      </w:r>
      <w:r>
        <w:t xml:space="preserve">27</w:t>
      </w:r>
      <w:r>
        <w:t>]</w:t>
      </w:r>
      <w:r>
        <w:t xml:space="preserve"> </w:t>
      </w:r>
      <w:bookmarkStart w:name="_bookmark115" w:id="256"/>
      <w:bookmarkEnd w:id="256"/>
      <w:r>
        <w:t>Din</w:t>
      </w:r>
      <w:r>
        <w:t>genouts N., Norhausen C., Ballauff M. Observation of the </w:t>
      </w:r>
      <w:r>
        <w:t>Volume </w:t>
      </w:r>
      <w:r>
        <w:t>Transition in Thermosensitive Core−Shell Latex Particles by Small-Angle X-ray Scattering</w:t>
      </w:r>
      <w:r>
        <w:t>[</w:t>
      </w:r>
      <w:r>
        <w:t>J</w:t>
      </w:r>
      <w:r>
        <w:t>]</w:t>
      </w:r>
      <w:r>
        <w:t>. Macromolecules. 1998, 31</w:t>
      </w:r>
      <w:r>
        <w:t>(</w:t>
      </w:r>
      <w:r>
        <w:t>25</w:t>
      </w:r>
      <w:r>
        <w:t>)</w:t>
      </w:r>
      <w:r>
        <w:t>:</w:t>
      </w:r>
      <w:r>
        <w:t> </w:t>
      </w:r>
      <w:r>
        <w:t>8912-8917.</w:t>
      </w:r>
    </w:p>
    <w:p w:rsidR="0018722C">
      <w:pPr>
        <w:pStyle w:val="cw21"/>
        <w:topLinePunct/>
      </w:pPr>
      <w:bookmarkStart w:name="_bookmark116" w:id="257"/>
      <w:bookmarkEnd w:id="257"/>
      <w:r>
        <w:t>[</w:t>
      </w:r>
      <w:r>
        <w:t xml:space="preserve">28</w:t>
      </w:r>
      <w:r>
        <w:t>]</w:t>
      </w:r>
      <w:r>
        <w:t xml:space="preserve"> </w:t>
      </w:r>
      <w:bookmarkStart w:name="_bookmark116" w:id="258"/>
      <w:bookmarkEnd w:id="258"/>
      <w:r>
        <w:t>L</w:t>
      </w:r>
      <w:r>
        <w:t>u </w:t>
      </w:r>
      <w:r>
        <w:t>Y., </w:t>
      </w:r>
      <w:r>
        <w:t>Mei </w:t>
      </w:r>
      <w:r>
        <w:t>Y., </w:t>
      </w:r>
      <w:r>
        <w:t>Drechsler M., Ballauff M. Thermosensitive Core–Shell Particles as Carriers for Ag Nanoparticles: Modulating the Catalytic Activity by a Phase Transition in Networks</w:t>
      </w:r>
      <w:r>
        <w:t>[</w:t>
      </w:r>
      <w:r>
        <w:t>J</w:t>
      </w:r>
      <w:r>
        <w:t>]</w:t>
      </w:r>
      <w:r>
        <w:t>. Angewandte Chemie International Edition. 2006, 45</w:t>
      </w:r>
      <w:r>
        <w:t>(</w:t>
      </w:r>
      <w:r>
        <w:t>5</w:t>
      </w:r>
      <w:r>
        <w:t>)</w:t>
      </w:r>
      <w:r>
        <w:t>:</w:t>
      </w:r>
      <w:r>
        <w:t> </w:t>
      </w:r>
      <w:r>
        <w:t>813-816.</w:t>
      </w:r>
    </w:p>
    <w:p w:rsidR="0018722C">
      <w:pPr>
        <w:pStyle w:val="cw21"/>
        <w:topLinePunct/>
      </w:pPr>
      <w:bookmarkStart w:name="_bookmark117" w:id="259"/>
      <w:bookmarkEnd w:id="259"/>
      <w:r>
        <w:t>[</w:t>
      </w:r>
      <w:r>
        <w:t xml:space="preserve">29</w:t>
      </w:r>
      <w:r>
        <w:t>]</w:t>
      </w:r>
      <w:r>
        <w:t xml:space="preserve"> </w:t>
      </w:r>
      <w:bookmarkStart w:name="_bookmark117" w:id="260"/>
      <w:bookmarkEnd w:id="260"/>
      <w:r>
        <w:t>Hu</w:t>
      </w:r>
      <w:r>
        <w:t> X., Jing X. Biodegradable amphiphilic polymer-drug conjugate micelles</w:t>
      </w:r>
      <w:r>
        <w:t>[</w:t>
      </w:r>
      <w:r>
        <w:t xml:space="preserve">J</w:t>
      </w:r>
      <w:r>
        <w:t>]</w:t>
      </w:r>
      <w:r>
        <w:t xml:space="preserve">. Expert Opin Drug </w:t>
      </w:r>
      <w:r>
        <w:t>Deliv. </w:t>
      </w:r>
      <w:r>
        <w:t>2009, 6</w:t>
      </w:r>
      <w:r>
        <w:t>(</w:t>
      </w:r>
      <w:r>
        <w:t>10</w:t>
      </w:r>
      <w:r>
        <w:t>)</w:t>
      </w:r>
      <w:r>
        <w:t>:</w:t>
      </w:r>
      <w:r>
        <w:t> </w:t>
      </w:r>
      <w:r>
        <w:t>1079-1090.</w:t>
      </w:r>
    </w:p>
    <w:p w:rsidR="0018722C">
      <w:pPr>
        <w:pStyle w:val="cw21"/>
        <w:topLinePunct/>
      </w:pPr>
      <w:bookmarkStart w:name="_bookmark118" w:id="261"/>
      <w:bookmarkEnd w:id="261"/>
      <w:r>
        <w:t>[</w:t>
      </w:r>
      <w:r>
        <w:t xml:space="preserve">30</w:t>
      </w:r>
      <w:r>
        <w:t>]</w:t>
      </w:r>
      <w:r>
        <w:t xml:space="preserve"> </w:t>
      </w:r>
      <w:bookmarkStart w:name="_bookmark118" w:id="262"/>
      <w:bookmarkEnd w:id="262"/>
      <w:r>
        <w:t>Mi</w:t>
      </w:r>
      <w:r>
        <w:t>khail A.</w:t>
      </w:r>
      <w:r w:rsidR="004B696B">
        <w:t xml:space="preserve"> </w:t>
      </w:r>
      <w:r w:rsidR="004B696B">
        <w:t>S., Allen C. Block copolymer micelles for delivery of cancer therapy: transport at the whole </w:t>
      </w:r>
      <w:r>
        <w:t>body, </w:t>
      </w:r>
      <w:r>
        <w:t>tissue and cellular levels</w:t>
      </w:r>
      <w:r>
        <w:t>[</w:t>
      </w:r>
      <w:r>
        <w:t>J</w:t>
      </w:r>
      <w:r>
        <w:t>]</w:t>
      </w:r>
      <w:r>
        <w:t>. J Control Release. 2009, 138</w:t>
      </w:r>
      <w:r>
        <w:t>(</w:t>
      </w:r>
      <w:r>
        <w:t>3</w:t>
      </w:r>
      <w:r>
        <w:t>)</w:t>
      </w:r>
      <w:r>
        <w:t>:</w:t>
      </w:r>
      <w:r>
        <w:t> </w:t>
      </w:r>
      <w:r>
        <w:t>214-223.</w:t>
      </w:r>
    </w:p>
    <w:p w:rsidR="0018722C">
      <w:pPr>
        <w:pStyle w:val="cw21"/>
        <w:topLinePunct/>
      </w:pPr>
      <w:bookmarkStart w:name="_bookmark119" w:id="263"/>
      <w:bookmarkEnd w:id="263"/>
      <w:r>
        <w:t>[</w:t>
      </w:r>
      <w:r>
        <w:t xml:space="preserve">31</w:t>
      </w:r>
      <w:r>
        <w:t>]</w:t>
      </w:r>
      <w:r>
        <w:t xml:space="preserve"> </w:t>
      </w:r>
      <w:bookmarkStart w:name="_bookmark119" w:id="264"/>
      <w:bookmarkEnd w:id="264"/>
      <w:r>
        <w:t>G</w:t>
      </w:r>
      <w:r>
        <w:t>ao Z., </w:t>
      </w:r>
      <w:r>
        <w:t>Varshney </w:t>
      </w:r>
      <w:r>
        <w:t>S.</w:t>
      </w:r>
      <w:r w:rsidR="004B696B">
        <w:t xml:space="preserve"> </w:t>
      </w:r>
      <w:r w:rsidR="004B696B">
        <w:t>K., </w:t>
      </w:r>
      <w:r>
        <w:t>Wong </w:t>
      </w:r>
      <w:r>
        <w:t>S., Eisenberg A. Block Copolymer</w:t>
      </w:r>
      <w:r w:rsidR="004B696B">
        <w:t>"</w:t>
      </w:r>
      <w:r w:rsidR="004B696B">
        <w:t xml:space="preserve"> </w:t>
      </w:r>
      <w:r w:rsidR="004B696B">
        <w:t>Crew-Cut" Micelles in </w:t>
      </w:r>
      <w:r>
        <w:t>Water</w:t>
      </w:r>
      <w:r>
        <w:t>[</w:t>
      </w:r>
      <w:r>
        <w:t xml:space="preserve">J</w:t>
      </w:r>
      <w:r>
        <w:t>]</w:t>
      </w:r>
      <w:r>
        <w:t xml:space="preserve">. </w:t>
      </w:r>
      <w:r>
        <w:t>Macromolecules. 1994, 27</w:t>
      </w:r>
      <w:r>
        <w:t>(</w:t>
      </w:r>
      <w:r>
        <w:t>26</w:t>
      </w:r>
      <w:r>
        <w:t>)</w:t>
      </w:r>
      <w:r>
        <w:t>:</w:t>
      </w:r>
      <w:r>
        <w:t> </w:t>
      </w:r>
      <w:r>
        <w:t>7923-7927.</w:t>
      </w:r>
    </w:p>
    <w:p w:rsidR="0018722C">
      <w:pPr>
        <w:pStyle w:val="cw21"/>
        <w:topLinePunct/>
      </w:pPr>
      <w:bookmarkStart w:name="_bookmark120" w:id="265"/>
      <w:bookmarkEnd w:id="265"/>
      <w:r>
        <w:t>[</w:t>
      </w:r>
      <w:r>
        <w:t xml:space="preserve">32</w:t>
      </w:r>
      <w:r>
        <w:t>]</w:t>
      </w:r>
      <w:r>
        <w:t xml:space="preserve"> </w:t>
      </w:r>
      <w:bookmarkStart w:name="_bookmark120" w:id="266"/>
      <w:bookmarkEnd w:id="266"/>
      <w:r>
        <w:t>Z</w:t>
      </w:r>
      <w:r>
        <w:t>hang L., Eisenberg A. Multiple Morphologies and Characteristics of</w:t>
      </w:r>
      <w:r>
        <w:t>"</w:t>
      </w:r>
      <w:r w:rsidR="001852F3">
        <w:t xml:space="preserve"> </w:t>
      </w:r>
      <w:r>
        <w:t>Crew-Cut</w:t>
      </w:r>
      <w:r>
        <w:t>"</w:t>
      </w:r>
      <w:r>
        <w:t> Micelle-like Aggregates of Polystyrene-b-poly</w:t>
      </w:r>
      <w:r>
        <w:t>(</w:t>
      </w:r>
      <w:r>
        <w:rPr>
          <w:sz w:val="24"/>
        </w:rPr>
        <w:t xml:space="preserve">acrylic acid</w:t>
      </w:r>
      <w:r>
        <w:t>)</w:t>
      </w:r>
      <w:r>
        <w:t xml:space="preserve"> Diblock Copolymers in Aqueous Solutions</w:t>
      </w:r>
      <w:r>
        <w:t>[</w:t>
      </w:r>
      <w:r>
        <w:t xml:space="preserve">J</w:t>
      </w:r>
      <w:r>
        <w:t>]</w:t>
      </w:r>
      <w:r>
        <w:t xml:space="preserve">. Journal of the American Chemical </w:t>
      </w:r>
      <w:r>
        <w:t>Society. </w:t>
      </w:r>
      <w:r>
        <w:t>1996, 118</w:t>
      </w:r>
      <w:r>
        <w:t>(</w:t>
      </w:r>
      <w:r>
        <w:rPr>
          <w:sz w:val="24"/>
        </w:rPr>
        <w:t>13</w:t>
      </w:r>
      <w:r>
        <w:t>)</w:t>
      </w:r>
      <w:r>
        <w:t>:</w:t>
      </w:r>
      <w:r>
        <w:t> </w:t>
      </w:r>
      <w:r>
        <w:t>3168-3181.</w:t>
      </w:r>
    </w:p>
    <w:p w:rsidR="0018722C">
      <w:pPr>
        <w:pStyle w:val="cw21"/>
        <w:topLinePunct/>
      </w:pPr>
      <w:r>
        <w:t>[</w:t>
      </w:r>
      <w:r>
        <w:t xml:space="preserve">33</w:t>
      </w:r>
      <w:r>
        <w:t>]</w:t>
      </w:r>
      <w:r>
        <w:t xml:space="preserve"> </w:t>
      </w:r>
      <w:r>
        <w:t>Zhang L., Eisenberg A. Morphogenic Effect of Added Ions on Crew-Cut Aggregates    of    Polystyrene-b-poly</w:t>
      </w:r>
      <w:r>
        <w:t>(</w:t>
      </w:r>
      <w:r>
        <w:t>acrylic    acid</w:t>
      </w:r>
      <w:r>
        <w:t>)</w:t>
      </w:r>
      <w:r>
        <w:t xml:space="preserve">    Block    Copolymers</w:t>
      </w:r>
      <w:r>
        <w:t> </w:t>
      </w:r>
      <w:r>
        <w:t>in</w:t>
      </w:r>
    </w:p>
    <w:p w:rsidR="0018722C">
      <w:pPr>
        <w:topLinePunct/>
      </w:pPr>
      <w:r>
        <w:rPr>
          <w:rFonts w:ascii="Times New Roman"/>
        </w:rPr>
        <w:t>Solutions</w:t>
      </w:r>
      <w:r>
        <w:rPr>
          <w:rFonts w:ascii="Times New Roman"/>
        </w:rPr>
        <w:t>[</w:t>
      </w:r>
      <w:r>
        <w:rPr>
          <w:rFonts w:ascii="Times New Roman"/>
        </w:rPr>
        <w:t>J</w:t>
      </w:r>
      <w:r>
        <w:rPr>
          <w:rFonts w:ascii="Times New Roman"/>
        </w:rPr>
        <w:t>]</w:t>
      </w:r>
      <w:r>
        <w:rPr>
          <w:rFonts w:ascii="Times New Roman"/>
        </w:rPr>
        <w:t>. Macromolecules. 1996, 29</w:t>
      </w:r>
      <w:r>
        <w:rPr>
          <w:rFonts w:ascii="Times New Roman"/>
        </w:rPr>
        <w:t>(</w:t>
      </w:r>
      <w:r>
        <w:rPr>
          <w:rFonts w:ascii="Times New Roman"/>
        </w:rPr>
        <w:t>27</w:t>
      </w:r>
      <w:r>
        <w:rPr>
          <w:rFonts w:ascii="Times New Roman"/>
        </w:rPr>
        <w:t>)</w:t>
      </w:r>
      <w:r>
        <w:rPr>
          <w:rFonts w:ascii="Times New Roman"/>
        </w:rPr>
        <w:t>: 8805-8815.</w:t>
      </w:r>
    </w:p>
    <w:p w:rsidR="0018722C">
      <w:pPr>
        <w:pStyle w:val="cw21"/>
        <w:topLinePunct/>
      </w:pPr>
      <w:r>
        <w:t>[</w:t>
      </w:r>
      <w:r>
        <w:t xml:space="preserve">34</w:t>
      </w:r>
      <w:r>
        <w:t>]</w:t>
      </w:r>
      <w:r>
        <w:t xml:space="preserve"> </w:t>
      </w:r>
      <w:r>
        <w:t>Zhang L., </w:t>
      </w:r>
      <w:r>
        <w:t>Yu </w:t>
      </w:r>
      <w:r>
        <w:t>K., Eisenberg A. Ion-Induced Morphological Changes in</w:t>
      </w:r>
      <w:r w:rsidR="004B696B">
        <w:t>"</w:t>
      </w:r>
      <w:r w:rsidR="004B696B">
        <w:t xml:space="preserve"> </w:t>
      </w:r>
      <w:r w:rsidR="004B696B">
        <w:t>Crew-Cut" Aggregates of Amphiphilic Block Copolymers</w:t>
      </w:r>
      <w:r>
        <w:t>[</w:t>
      </w:r>
      <w:r>
        <w:t>J</w:t>
      </w:r>
      <w:r>
        <w:t>]</w:t>
      </w:r>
      <w:r>
        <w:t>. Science. 1996, 272</w:t>
      </w:r>
      <w:r>
        <w:t>(</w:t>
      </w:r>
      <w:r>
        <w:t>5269</w:t>
      </w:r>
      <w:r>
        <w:t>)</w:t>
      </w:r>
      <w:r>
        <w:t>:</w:t>
      </w:r>
      <w:r>
        <w:t> </w:t>
      </w:r>
      <w:r>
        <w:t>1777-1779.</w:t>
      </w:r>
    </w:p>
    <w:p w:rsidR="0018722C">
      <w:pPr>
        <w:pStyle w:val="cw21"/>
        <w:topLinePunct/>
      </w:pPr>
      <w:r>
        <w:t>[</w:t>
      </w:r>
      <w:r>
        <w:t xml:space="preserve">35</w:t>
      </w:r>
      <w:r>
        <w:t>]</w:t>
      </w:r>
      <w:r>
        <w:t xml:space="preserve"> </w:t>
      </w:r>
      <w:r>
        <w:t>Zhang L., Eisenberg A. Formation of crew-cut aggregates of various morphologies from amphiphilic block copolymers in solution</w:t>
      </w:r>
      <w:r>
        <w:t>[</w:t>
      </w:r>
      <w:r>
        <w:t>J</w:t>
      </w:r>
      <w:r>
        <w:t>]</w:t>
      </w:r>
      <w:r>
        <w:t>. Polymers for Advanced Technologies. 1998, 9</w:t>
      </w:r>
      <w:r>
        <w:t>(</w:t>
      </w:r>
      <w:r>
        <w:t>10-11</w:t>
      </w:r>
      <w:r>
        <w:t>)</w:t>
      </w:r>
      <w:r>
        <w:t>:</w:t>
      </w:r>
      <w:r>
        <w:t> </w:t>
      </w:r>
      <w:r>
        <w:t>677-699.</w:t>
      </w:r>
    </w:p>
    <w:p w:rsidR="0018722C">
      <w:pPr>
        <w:pStyle w:val="cw21"/>
        <w:topLinePunct/>
      </w:pPr>
      <w:bookmarkStart w:name="_bookmark121" w:id="267"/>
      <w:bookmarkEnd w:id="267"/>
      <w:r>
        <w:t>[</w:t>
      </w:r>
      <w:r>
        <w:t xml:space="preserve">36</w:t>
      </w:r>
      <w:r>
        <w:t>]</w:t>
      </w:r>
      <w:r>
        <w:t xml:space="preserve"> </w:t>
      </w:r>
      <w:bookmarkStart w:name="_bookmark121" w:id="268"/>
      <w:bookmarkEnd w:id="268"/>
      <w:r>
        <w:t>Z</w:t>
      </w:r>
      <w:r>
        <w:t>hou </w:t>
      </w:r>
      <w:r>
        <w:t>Y., </w:t>
      </w:r>
      <w:r>
        <w:t>Yan </w:t>
      </w:r>
      <w:r>
        <w:t>D. Supramolecular self-assembly of giant polymer vesicles with controlled sizes</w:t>
      </w:r>
      <w:r>
        <w:t>[</w:t>
      </w:r>
      <w:r>
        <w:t>J</w:t>
      </w:r>
      <w:r>
        <w:t>]</w:t>
      </w:r>
      <w:r>
        <w:t>. Angew Chem Int Ed Engl. 2004, 43</w:t>
      </w:r>
      <w:r>
        <w:t>(</w:t>
      </w:r>
      <w:r>
        <w:t>37</w:t>
      </w:r>
      <w:r>
        <w:t>)</w:t>
      </w:r>
      <w:r>
        <w:t>:</w:t>
      </w:r>
      <w:r>
        <w:t> </w:t>
      </w:r>
      <w:r>
        <w:t>4896-4899.</w:t>
      </w:r>
    </w:p>
    <w:p w:rsidR="0018722C">
      <w:pPr>
        <w:pStyle w:val="cw21"/>
        <w:topLinePunct/>
      </w:pPr>
      <w:bookmarkStart w:name="_bookmark122" w:id="269"/>
      <w:bookmarkEnd w:id="269"/>
      <w:r>
        <w:rPr>
          <w:rFonts w:ascii="宋体" w:eastAsia="宋体" w:hint="eastAsia"/>
        </w:rPr>
        <w:t>[</w:t>
      </w:r>
      <w:r>
        <w:rPr>
          <w:rFonts w:ascii="宋体" w:eastAsia="宋体" w:hint="eastAsia"/>
        </w:rPr>
        <w:t xml:space="preserve">37</w:t>
      </w:r>
      <w:r>
        <w:rPr>
          <w:rFonts w:ascii="宋体" w:eastAsia="宋体" w:hint="eastAsia"/>
        </w:rPr>
        <w:t>]</w:t>
      </w:r>
      <w:bookmarkStart w:name="_bookmark122" w:id="270"/>
      <w:bookmarkEnd w:id="270"/>
      <w:r>
        <w:rPr>
          <w:rFonts w:ascii="宋体" w:eastAsia="宋体" w:hint="eastAsia"/>
        </w:rPr>
        <w:t>姜维</w:t>
      </w:r>
      <w:r>
        <w:rPr>
          <w:spacing w:val="1"/>
          <w:rFonts w:hint="eastAsia"/>
        </w:rPr>
        <w:t>，</w:t>
      </w:r>
      <w:r w:rsidR="001852F3">
        <w:t xml:space="preserve"> </w:t>
      </w:r>
      <w:r>
        <w:rPr>
          <w:rFonts w:ascii="宋体" w:eastAsia="宋体" w:hint="eastAsia"/>
        </w:rPr>
        <w:t>王运东</w:t>
      </w:r>
      <w:r>
        <w:rPr>
          <w:spacing w:val="1"/>
          <w:rFonts w:hint="eastAsia"/>
        </w:rPr>
        <w:t>，</w:t>
      </w:r>
      <w:r w:rsidR="001852F3">
        <w:t xml:space="preserve"> </w:t>
      </w:r>
      <w:r>
        <w:rPr>
          <w:rFonts w:ascii="宋体" w:eastAsia="宋体" w:hint="eastAsia"/>
        </w:rPr>
        <w:t>费维扬</w:t>
      </w:r>
      <w:r>
        <w:rPr>
          <w:spacing w:val="1"/>
          <w:rFonts w:hint="eastAsia"/>
        </w:rPr>
        <w:t>，</w:t>
      </w:r>
      <w:r w:rsidR="001852F3">
        <w:t xml:space="preserve"> </w:t>
      </w:r>
      <w:r>
        <w:rPr>
          <w:rFonts w:ascii="宋体" w:eastAsia="宋体" w:hint="eastAsia"/>
        </w:rPr>
        <w:t>刘玉玲</w:t>
      </w:r>
      <w:r>
        <w:t>. </w:t>
      </w:r>
      <w:r>
        <w:rPr>
          <w:rFonts w:ascii="宋体" w:eastAsia="宋体" w:hint="eastAsia"/>
        </w:rPr>
        <w:t>嵌段共聚物胶束作为药物载体的研究进</w:t>
      </w:r>
    </w:p>
    <w:p w:rsidR="0018722C">
      <w:pPr>
        <w:topLinePunct/>
      </w:pPr>
      <w:r>
        <w:t>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中国医药工业杂志</w:t>
      </w:r>
      <w:r>
        <w:rPr>
          <w:rFonts w:ascii="Times New Roman" w:eastAsia="Times New Roman"/>
        </w:rPr>
        <w:t>. 2004, 35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50-54.</w:t>
      </w:r>
    </w:p>
    <w:p w:rsidR="0018722C">
      <w:pPr>
        <w:pStyle w:val="cw21"/>
        <w:topLinePunct/>
      </w:pPr>
      <w:bookmarkStart w:name="_bookmark123" w:id="271"/>
      <w:bookmarkEnd w:id="271"/>
      <w:r>
        <w:t xml:space="preserve">[</w:t>
      </w:r>
      <w:r>
        <w:t xml:space="preserve">38</w:t>
      </w:r>
      <w:r>
        <w:t xml:space="preserve">]</w:t>
      </w:r>
      <w:bookmarkStart w:name="_bookmark123" w:id="272"/>
      <w:bookmarkEnd w:id="272"/>
      <w:r>
        <w:rPr>
          <w:rFonts w:ascii="宋体" w:eastAsia="宋体" w:hint="eastAsia"/>
        </w:rPr>
        <w:t xml:space="preserve">焦真</w:t>
      </w:r>
      <w:r>
        <w:rPr>
          <w:spacing w:val="3"/>
          <w:rFonts w:hint="eastAsia"/>
        </w:rPr>
        <w:t xml:space="preserve">，</w:t>
      </w:r>
      <w:r/>
      <w:r>
        <w:rPr>
          <w:rFonts w:ascii="宋体" w:eastAsia="宋体" w:hint="eastAsia"/>
        </w:rPr>
        <w:t xml:space="preserve">王星</w:t>
      </w:r>
      <w:r>
        <w:rPr>
          <w:spacing w:val="3"/>
          <w:rFonts w:hint="eastAsia"/>
        </w:rPr>
        <w:t xml:space="preserve">，</w:t>
      </w:r>
      <w:r/>
      <w:r>
        <w:rPr>
          <w:rFonts w:ascii="宋体" w:eastAsia="宋体" w:hint="eastAsia"/>
        </w:rPr>
        <w:t xml:space="preserve">陈志明</w:t>
      </w:r>
      <w:r>
        <w:t xml:space="preserve">. </w:t>
      </w:r>
      <w:r>
        <w:rPr>
          <w:rFonts w:ascii="宋体" w:eastAsia="宋体" w:hint="eastAsia"/>
        </w:rPr>
        <w:t xml:space="preserve">两亲嵌段聚合物载药胶束研究进展</w:t>
      </w:r>
      <w:r>
        <w:t xml:space="preserve">[</w:t>
      </w:r>
      <w:r>
        <w:t xml:space="preserve">J</w:t>
      </w:r>
      <w:r>
        <w:t xml:space="preserve">]</w:t>
      </w:r>
      <w:r>
        <w:t xml:space="preserve">. </w:t>
      </w:r>
      <w:r>
        <w:rPr>
          <w:rFonts w:ascii="宋体" w:eastAsia="宋体" w:hint="eastAsia"/>
        </w:rPr>
        <w:t xml:space="preserve">高分子通报</w:t>
      </w:r>
      <w:r>
        <w:t xml:space="preserve">. 2010</w:t>
      </w:r>
      <w:r>
        <w:rPr>
          <w:rFonts w:hint="eastAsia"/>
        </w:rPr>
        <w:t xml:space="preserve">，</w:t>
      </w:r>
      <w:r>
        <w:t xml:space="preserve">(</w:t>
      </w:r>
      <w:r>
        <w:t xml:space="preserve">12</w:t>
      </w:r>
      <w:r>
        <w:t xml:space="preserve">)</w:t>
      </w:r>
      <w:r>
        <w:rPr>
          <w:rFonts w:hint="eastAsia"/>
        </w:rPr>
        <w:t xml:space="preserve">：</w:t>
      </w:r>
      <w:r/>
      <w:r>
        <w:t xml:space="preserve">78-83.</w:t>
      </w:r>
    </w:p>
    <w:p w:rsidR="0018722C">
      <w:pPr>
        <w:pStyle w:val="cw21"/>
        <w:topLinePunct/>
      </w:pPr>
      <w:bookmarkStart w:name="_bookmark124" w:id="273"/>
      <w:bookmarkEnd w:id="273"/>
      <w:r>
        <w:t>[</w:t>
      </w:r>
      <w:r>
        <w:t xml:space="preserve">39</w:t>
      </w:r>
      <w:r>
        <w:t>]</w:t>
      </w:r>
      <w:r>
        <w:t xml:space="preserve"> </w:t>
      </w:r>
      <w:bookmarkStart w:name="_bookmark124" w:id="274"/>
      <w:bookmarkEnd w:id="274"/>
      <w:r>
        <w:t>J</w:t>
      </w:r>
      <w:r>
        <w:t>iao Z., Liu N., Chen Z. Selection suitable solvents to prepare paclitaxel-loaded micelles by solvent evaporation method</w:t>
      </w:r>
      <w:r>
        <w:t>[</w:t>
      </w:r>
      <w:r>
        <w:t xml:space="preserve">J</w:t>
      </w:r>
      <w:r>
        <w:t>]</w:t>
      </w:r>
      <w:r>
        <w:t xml:space="preserve">. Pharm Dev </w:t>
      </w:r>
      <w:r>
        <w:t>Technol. </w:t>
      </w:r>
      <w:r>
        <w:t>2012, 17</w:t>
      </w:r>
      <w:r>
        <w:t>(</w:t>
      </w:r>
      <w:r>
        <w:t>2</w:t>
      </w:r>
      <w:r>
        <w:t>)</w:t>
      </w:r>
      <w:r>
        <w:t>:</w:t>
      </w:r>
      <w:r>
        <w:t> </w:t>
      </w:r>
      <w:r>
        <w:t>164-169.</w:t>
      </w:r>
    </w:p>
    <w:p w:rsidR="0018722C">
      <w:pPr>
        <w:pStyle w:val="cw21"/>
        <w:topLinePunct/>
      </w:pPr>
      <w:bookmarkStart w:name="_bookmark125" w:id="275"/>
      <w:bookmarkEnd w:id="275"/>
      <w:r>
        <w:t>[</w:t>
      </w:r>
      <w:r>
        <w:t xml:space="preserve">40</w:t>
      </w:r>
      <w:r>
        <w:t>]</w:t>
      </w:r>
      <w:r>
        <w:t xml:space="preserve"> </w:t>
      </w:r>
      <w:bookmarkStart w:name="_bookmark125" w:id="276"/>
      <w:bookmarkEnd w:id="276"/>
      <w:r>
        <w:t>Y</w:t>
      </w:r>
      <w:r>
        <w:t>u </w:t>
      </w:r>
      <w:r>
        <w:t>B.</w:t>
      </w:r>
      <w:r w:rsidR="004B696B">
        <w:t xml:space="preserve"> </w:t>
      </w:r>
      <w:r w:rsidR="004B696B">
        <w:t>G., </w:t>
      </w:r>
      <w:r>
        <w:t>Okano </w:t>
      </w:r>
      <w:r>
        <w:t>T., </w:t>
      </w:r>
      <w:r>
        <w:t>Kataoka K., Kwon </w:t>
      </w:r>
      <w:r>
        <w:t>G. </w:t>
      </w:r>
      <w:r>
        <w:t>Polymeric micelles for drug delivery: solubilization and haemolytic activity of amphotericin B</w:t>
      </w:r>
      <w:r>
        <w:t>[</w:t>
      </w:r>
      <w:r>
        <w:t>J</w:t>
      </w:r>
      <w:r>
        <w:t>]</w:t>
      </w:r>
      <w:r>
        <w:t>. J Control Release. 1998, 53</w:t>
      </w:r>
      <w:r>
        <w:t>(</w:t>
      </w:r>
      <w:r>
        <w:t>1-3</w:t>
      </w:r>
      <w:r>
        <w:t>)</w:t>
      </w:r>
      <w:r>
        <w:t>:</w:t>
      </w:r>
      <w:r>
        <w:t> </w:t>
      </w:r>
      <w:r>
        <w:t>131-136.</w:t>
      </w:r>
    </w:p>
    <w:p w:rsidR="0018722C">
      <w:pPr>
        <w:pStyle w:val="cw21"/>
        <w:topLinePunct/>
      </w:pPr>
      <w:bookmarkStart w:name="_bookmark126" w:id="277"/>
      <w:bookmarkEnd w:id="277"/>
      <w:r>
        <w:rPr>
          <w:rFonts w:ascii="宋体" w:eastAsia="宋体" w:hint="eastAsia"/>
        </w:rPr>
        <w:t>[</w:t>
      </w:r>
      <w:r>
        <w:rPr>
          <w:rFonts w:ascii="宋体" w:eastAsia="宋体" w:hint="eastAsia"/>
        </w:rPr>
        <w:t xml:space="preserve">41</w:t>
      </w:r>
      <w:r>
        <w:rPr>
          <w:rFonts w:ascii="宋体" w:eastAsia="宋体" w:hint="eastAsia"/>
        </w:rPr>
        <w:t>]</w:t>
      </w:r>
      <w:bookmarkStart w:name="_bookmark126" w:id="278"/>
      <w:bookmarkEnd w:id="278"/>
      <w:r>
        <w:rPr>
          <w:rFonts w:ascii="宋体" w:eastAsia="宋体" w:hint="eastAsia"/>
        </w:rPr>
        <w:t>张文涛</w:t>
      </w:r>
      <w:r>
        <w:rPr>
          <w:spacing w:val="0"/>
          <w:rFonts w:hint="eastAsia"/>
        </w:rPr>
        <w:t>，</w:t>
      </w:r>
      <w:r w:rsidR="001852F3">
        <w:t xml:space="preserve"> </w:t>
      </w:r>
      <w:r>
        <w:rPr>
          <w:rFonts w:ascii="宋体" w:eastAsia="宋体" w:hint="eastAsia"/>
        </w:rPr>
        <w:t>王东凯</w:t>
      </w:r>
      <w:r>
        <w:rPr>
          <w:spacing w:val="0"/>
          <w:rFonts w:hint="eastAsia"/>
        </w:rPr>
        <w:t>，</w:t>
      </w:r>
      <w:r w:rsidR="001852F3">
        <w:t xml:space="preserve"> </w:t>
      </w:r>
      <w:r>
        <w:rPr>
          <w:rFonts w:ascii="宋体" w:eastAsia="宋体" w:hint="eastAsia"/>
        </w:rPr>
        <w:t>何晓霞</w:t>
      </w:r>
      <w:r>
        <w:rPr>
          <w:spacing w:val="0"/>
          <w:rFonts w:hint="eastAsia"/>
        </w:rPr>
        <w:t>，</w:t>
      </w:r>
      <w:r w:rsidR="001852F3">
        <w:t xml:space="preserve"> </w:t>
      </w:r>
      <w:r>
        <w:rPr>
          <w:rFonts w:ascii="宋体" w:eastAsia="宋体" w:hint="eastAsia"/>
        </w:rPr>
        <w:t>潘英</w:t>
      </w:r>
      <w:r>
        <w:rPr>
          <w:spacing w:val="0"/>
          <w:rFonts w:hint="eastAsia"/>
        </w:rPr>
        <w:t>，</w:t>
      </w:r>
      <w:r w:rsidR="001852F3">
        <w:t xml:space="preserve"> </w:t>
      </w:r>
      <w:r>
        <w:rPr>
          <w:rFonts w:ascii="宋体" w:eastAsia="宋体" w:hint="eastAsia"/>
        </w:rPr>
        <w:t>黄庆柏</w:t>
      </w:r>
      <w:r>
        <w:rPr>
          <w:spacing w:val="0"/>
          <w:rFonts w:hint="eastAsia"/>
        </w:rPr>
        <w:t>，</w:t>
      </w:r>
      <w:r w:rsidR="001852F3">
        <w:t xml:space="preserve"> </w:t>
      </w:r>
      <w:r>
        <w:rPr>
          <w:rFonts w:ascii="宋体" w:eastAsia="宋体" w:hint="eastAsia"/>
        </w:rPr>
        <w:t>韩凌</w:t>
      </w:r>
      <w:r>
        <w:rPr>
          <w:spacing w:val="0"/>
          <w:rFonts w:hint="eastAsia"/>
        </w:rPr>
        <w:t>，</w:t>
      </w:r>
      <w:r w:rsidR="001852F3">
        <w:t xml:space="preserve"> </w:t>
      </w:r>
      <w:r>
        <w:rPr>
          <w:rFonts w:ascii="宋体" w:eastAsia="宋体" w:hint="eastAsia"/>
        </w:rPr>
        <w:t>林丽峰</w:t>
      </w:r>
      <w:r>
        <w:rPr>
          <w:spacing w:val="0"/>
          <w:rFonts w:hint="eastAsia"/>
        </w:rPr>
        <w:t>，</w:t>
      </w:r>
      <w:r w:rsidR="001852F3">
        <w:t xml:space="preserve"> </w:t>
      </w:r>
      <w:r>
        <w:rPr>
          <w:rFonts w:ascii="宋体" w:eastAsia="宋体" w:hint="eastAsia"/>
        </w:rPr>
        <w:t>刘晓棠</w:t>
      </w:r>
      <w:r>
        <w:t>. </w:t>
      </w:r>
      <w:r>
        <w:rPr>
          <w:rFonts w:ascii="宋体" w:eastAsia="宋体" w:hint="eastAsia"/>
        </w:rPr>
        <w:t>冬凌草</w:t>
      </w:r>
    </w:p>
    <w:p w:rsidR="0018722C">
      <w:pPr>
        <w:topLinePunct/>
      </w:pPr>
      <w:r>
        <w:t>甲素嵌段共聚物胶束的制备与表征</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中国新药杂志</w:t>
      </w:r>
      <w:r>
        <w:rPr>
          <w:rFonts w:ascii="Times New Roman" w:eastAsia="Times New Roman"/>
        </w:rPr>
        <w:t>. </w:t>
      </w:r>
      <w:r w:rsidR="001852F3">
        <w:rPr>
          <w:rFonts w:ascii="Times New Roman" w:eastAsia="Times New Roman"/>
        </w:rPr>
        <w:t xml:space="preserve">2009</w:t>
      </w:r>
      <w:r>
        <w:rPr>
          <w:rFonts w:ascii="Times New Roman" w:eastAsia="Times New Roman"/>
        </w:rPr>
        <w:t>,</w:t>
      </w:r>
      <w:r>
        <w:rPr>
          <w:rFonts w:ascii="Times New Roman" w:eastAsia="Times New Roman"/>
        </w:rPr>
        <w:t> </w:t>
      </w:r>
      <w:r w:rsidR="001852F3">
        <w:rPr>
          <w:rFonts w:ascii="Times New Roman" w:eastAsia="Times New Roman"/>
        </w:rPr>
        <w:t xml:space="preserve">18</w:t>
      </w:r>
      <w:r>
        <w:rPr>
          <w:rFonts w:ascii="Times New Roman" w:eastAsia="Times New Roman"/>
          <w:rFonts w:ascii="Times New Roman" w:eastAsia="Times New Roman"/>
        </w:rPr>
        <w:t>（</w:t>
      </w:r>
      <w:r>
        <w:rPr>
          <w:rFonts w:ascii="Times New Roman" w:eastAsia="Times New Roman"/>
        </w:rPr>
        <w:t>16</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rPr>
        <w:t>1560-1565.</w:t>
      </w:r>
    </w:p>
    <w:p w:rsidR="0018722C">
      <w:pPr>
        <w:pStyle w:val="cw21"/>
        <w:topLinePunct/>
      </w:pPr>
      <w:bookmarkStart w:name="_bookmark127" w:id="279"/>
      <w:bookmarkEnd w:id="279"/>
      <w:r>
        <w:t>[</w:t>
      </w:r>
      <w:r>
        <w:t xml:space="preserve">42</w:t>
      </w:r>
      <w:r>
        <w:t>]</w:t>
      </w:r>
      <w:r>
        <w:t xml:space="preserve"> </w:t>
      </w:r>
      <w:bookmarkStart w:name="_bookmark127" w:id="280"/>
      <w:bookmarkEnd w:id="280"/>
      <w:r>
        <w:t>Ma</w:t>
      </w:r>
      <w:r>
        <w:t>eda H. Tumor-selective delivery of macromolecular drugs via the EPR effect: background and future prospects</w:t>
      </w:r>
      <w:r>
        <w:t>[</w:t>
      </w:r>
      <w:r>
        <w:t>J</w:t>
      </w:r>
      <w:r>
        <w:t>]</w:t>
      </w:r>
      <w:r>
        <w:t>. Bioconjug Chem. 2010, 21</w:t>
      </w:r>
      <w:r>
        <w:t>(</w:t>
      </w:r>
      <w:r>
        <w:t>5</w:t>
      </w:r>
      <w:r>
        <w:t>)</w:t>
      </w:r>
      <w:r>
        <w:t>: 797-802.</w:t>
      </w:r>
    </w:p>
    <w:p w:rsidR="0018722C">
      <w:pPr>
        <w:pStyle w:val="cw21"/>
        <w:topLinePunct/>
      </w:pPr>
      <w:bookmarkStart w:name="_bookmark128" w:id="281"/>
      <w:bookmarkEnd w:id="281"/>
      <w:r>
        <w:t>[</w:t>
      </w:r>
      <w:r>
        <w:t xml:space="preserve">43</w:t>
      </w:r>
      <w:r>
        <w:t>]</w:t>
      </w:r>
      <w:r>
        <w:t xml:space="preserve"> </w:t>
      </w:r>
      <w:bookmarkStart w:name="_bookmark128" w:id="282"/>
      <w:bookmarkEnd w:id="282"/>
      <w:r>
        <w:t>L</w:t>
      </w:r>
      <w:r>
        <w:t>ukyanov A.</w:t>
      </w:r>
      <w:r w:rsidR="004B696B">
        <w:t xml:space="preserve"> </w:t>
      </w:r>
      <w:r w:rsidR="004B696B">
        <w:t>N., Hartner </w:t>
      </w:r>
      <w:r>
        <w:t>W.</w:t>
      </w:r>
      <w:r w:rsidR="004B696B">
        <w:t xml:space="preserve"> </w:t>
      </w:r>
      <w:r w:rsidR="004B696B">
        <w:t>C., </w:t>
      </w:r>
      <w:r>
        <w:t>Torchilin </w:t>
      </w:r>
      <w:r>
        <w:t>V.</w:t>
      </w:r>
      <w:r w:rsidR="004B696B">
        <w:t xml:space="preserve"> </w:t>
      </w:r>
      <w:r w:rsidR="004B696B">
        <w:t>P. </w:t>
      </w:r>
      <w:r>
        <w:t>Increased accumulation of PEG-PE micelles in the area of experimental myocardial infarction in rabbits</w:t>
      </w:r>
      <w:r>
        <w:t>[</w:t>
      </w:r>
      <w:r>
        <w:t>J</w:t>
      </w:r>
      <w:r>
        <w:t>]</w:t>
      </w:r>
      <w:r>
        <w:t>. J Control Release. 2004, 94</w:t>
      </w:r>
      <w:r>
        <w:t>(</w:t>
      </w:r>
      <w:r>
        <w:t>1</w:t>
      </w:r>
      <w:r>
        <w:t>)</w:t>
      </w:r>
      <w:r>
        <w:t>:</w:t>
      </w:r>
      <w:r>
        <w:t> </w:t>
      </w:r>
      <w:r>
        <w:t>187-193.</w:t>
      </w:r>
    </w:p>
    <w:p w:rsidR="0018722C">
      <w:pPr>
        <w:pStyle w:val="cw21"/>
        <w:topLinePunct/>
      </w:pPr>
      <w:bookmarkStart w:name="_bookmark129" w:id="283"/>
      <w:bookmarkEnd w:id="283"/>
      <w:r>
        <w:t>[</w:t>
      </w:r>
      <w:r>
        <w:t xml:space="preserve">44</w:t>
      </w:r>
      <w:r>
        <w:t>]</w:t>
      </w:r>
      <w:r>
        <w:t xml:space="preserve"> </w:t>
      </w:r>
      <w:bookmarkStart w:name="_bookmark129" w:id="284"/>
      <w:bookmarkEnd w:id="284"/>
      <w:r>
        <w:t>L</w:t>
      </w:r>
      <w:r>
        <w:t>u </w:t>
      </w:r>
      <w:r>
        <w:t>T., </w:t>
      </w:r>
      <w:r>
        <w:t>Sun J., Chen X., Zhang </w:t>
      </w:r>
      <w:r>
        <w:t>P., </w:t>
      </w:r>
      <w:r>
        <w:t>Jing X. Folate-conjugated micelles and their folate-receptor-mediated   </w:t>
      </w:r>
      <w:r>
        <w:t> </w:t>
      </w:r>
      <w:r>
        <w:t>endocytosis</w:t>
      </w:r>
      <w:r>
        <w:t>[</w:t>
      </w:r>
      <w:r>
        <w:t xml:space="preserve">J</w:t>
      </w:r>
      <w:r>
        <w:t>]</w:t>
      </w:r>
      <w:r>
        <w:t xml:space="preserve">. </w:t>
      </w:r>
      <w:r w:rsidR="001852F3">
        <w:t xml:space="preserve"> Macromol</w:t>
      </w:r>
      <w:r w:rsidR="001852F3">
        <w:t xml:space="preserve">  Biosci. </w:t>
      </w:r>
      <w:r w:rsidR="001852F3">
        <w:t xml:space="preserve"> 2009, </w:t>
      </w:r>
      <w:r w:rsidR="001852F3">
        <w:t xml:space="preserve"> </w:t>
      </w:r>
      <w:r>
        <w:t>9</w:t>
      </w:r>
      <w:r>
        <w:t>(</w:t>
      </w:r>
      <w:r>
        <w:t>11</w:t>
      </w:r>
      <w:r>
        <w:t>)</w:t>
      </w:r>
      <w:r>
        <w:t>:</w:t>
      </w:r>
    </w:p>
    <w:p w:rsidR="0018722C">
      <w:pPr>
        <w:topLinePunct/>
      </w:pPr>
      <w:r>
        <w:rPr>
          <w:rFonts w:ascii="Times New Roman"/>
        </w:rPr>
        <w:t>1059-1068.</w:t>
      </w:r>
    </w:p>
    <w:p w:rsidR="0018722C">
      <w:pPr>
        <w:pStyle w:val="cw21"/>
        <w:topLinePunct/>
      </w:pPr>
      <w:bookmarkStart w:name="_bookmark130" w:id="285"/>
      <w:bookmarkEnd w:id="285"/>
      <w:r>
        <w:t>[</w:t>
      </w:r>
      <w:r>
        <w:t xml:space="preserve">45</w:t>
      </w:r>
      <w:r>
        <w:t>]</w:t>
      </w:r>
      <w:r>
        <w:t xml:space="preserve"> </w:t>
      </w:r>
      <w:bookmarkStart w:name="_bookmark130" w:id="286"/>
      <w:bookmarkEnd w:id="286"/>
      <w:r>
        <w:t>W</w:t>
      </w:r>
      <w:r>
        <w:t>u </w:t>
      </w:r>
      <w:r>
        <w:t>X.</w:t>
      </w:r>
      <w:r w:rsidR="004B696B">
        <w:t xml:space="preserve"> </w:t>
      </w:r>
      <w:r w:rsidR="004B696B">
        <w:t>L., Kim J.</w:t>
      </w:r>
      <w:r w:rsidR="004B696B">
        <w:t xml:space="preserve"> </w:t>
      </w:r>
      <w:r w:rsidR="004B696B">
        <w:t>H., Koo H., Bae S.</w:t>
      </w:r>
      <w:r w:rsidR="004B696B">
        <w:t xml:space="preserve"> </w:t>
      </w:r>
      <w:r w:rsidR="004B696B">
        <w:t>M., Shin H., Kim M.</w:t>
      </w:r>
      <w:r w:rsidR="004B696B">
        <w:t xml:space="preserve"> </w:t>
      </w:r>
      <w:r w:rsidR="004B696B">
        <w:t>S., Lee B.</w:t>
      </w:r>
      <w:r w:rsidR="004B696B">
        <w:t xml:space="preserve"> </w:t>
      </w:r>
      <w:r w:rsidR="004B696B">
        <w:t>H., Park </w:t>
      </w:r>
      <w:r>
        <w:t>R.</w:t>
      </w:r>
      <w:r w:rsidR="004B696B">
        <w:t xml:space="preserve"> </w:t>
      </w:r>
      <w:r w:rsidR="004B696B">
        <w:t>W., </w:t>
      </w:r>
      <w:r>
        <w:t>Kim I.</w:t>
      </w:r>
      <w:r w:rsidR="004B696B">
        <w:t xml:space="preserve"> </w:t>
      </w:r>
      <w:r w:rsidR="004B696B">
        <w:t>S., Choi K., Kwon I.</w:t>
      </w:r>
      <w:r w:rsidR="004B696B">
        <w:t xml:space="preserve"> </w:t>
      </w:r>
      <w:r w:rsidR="004B696B">
        <w:t>C., Kim K., Lee D.</w:t>
      </w:r>
      <w:r w:rsidR="004B696B">
        <w:t xml:space="preserve"> </w:t>
      </w:r>
      <w:r w:rsidR="004B696B">
        <w:t>S. Tumor-targeting peptide conjugated pH-responsive micelles as a potential drug carrier for cancer therapy</w:t>
      </w:r>
      <w:r>
        <w:t>[</w:t>
      </w:r>
      <w:r>
        <w:t>J</w:t>
      </w:r>
      <w:r>
        <w:t>]</w:t>
      </w:r>
      <w:r>
        <w:t>. Bioconjug Chem. 2010, 21</w:t>
      </w:r>
      <w:r>
        <w:t>(</w:t>
      </w:r>
      <w:r>
        <w:t>2</w:t>
      </w:r>
      <w:r>
        <w:t>)</w:t>
      </w:r>
      <w:r>
        <w:t>:</w:t>
      </w:r>
      <w:r>
        <w:t> </w:t>
      </w:r>
      <w:r>
        <w:t>208-213.</w:t>
      </w:r>
    </w:p>
    <w:p w:rsidR="0018722C">
      <w:pPr>
        <w:pStyle w:val="cw21"/>
        <w:topLinePunct/>
      </w:pPr>
      <w:bookmarkStart w:name="_bookmark131" w:id="287"/>
      <w:bookmarkEnd w:id="287"/>
      <w:r>
        <w:t>[</w:t>
      </w:r>
      <w:r>
        <w:t xml:space="preserve">46</w:t>
      </w:r>
      <w:r>
        <w:t>]</w:t>
      </w:r>
      <w:r>
        <w:t xml:space="preserve"> </w:t>
      </w:r>
      <w:bookmarkStart w:name="_bookmark131" w:id="288"/>
      <w:bookmarkEnd w:id="288"/>
      <w:r>
        <w:t>Xu</w:t>
      </w:r>
      <w:r>
        <w:t> J., Liu S. Synthesis of well-defined 7-arm and 21-arm poly</w:t>
      </w:r>
      <w:r>
        <w:t>(</w:t>
      </w:r>
      <w:r>
        <w:rPr>
          <w:sz w:val="24"/>
        </w:rPr>
        <w:t xml:space="preserve">N-isopropylacrylamide</w:t>
      </w:r>
      <w:r>
        <w:t>)</w:t>
      </w:r>
      <w:r>
        <w:t xml:space="preserve"> star polymers with</w:t>
      </w:r>
      <w:r w:rsidR="001852F3">
        <w:t xml:space="preserve">β-cyclodextrin cores via click chemistry and their thermal phase transition behavior in aqueous solution</w:t>
      </w:r>
      <w:r>
        <w:t>[</w:t>
      </w:r>
      <w:r>
        <w:t xml:space="preserve">J</w:t>
      </w:r>
      <w:r>
        <w:t>]</w:t>
      </w:r>
      <w:r>
        <w:t xml:space="preserve">. Journal of Polymer Science Part A: Polymer </w:t>
      </w:r>
      <w:r>
        <w:t>Chemistry. </w:t>
      </w:r>
      <w:r>
        <w:t>2009, 47</w:t>
      </w:r>
      <w:r>
        <w:t>(</w:t>
      </w:r>
      <w:r>
        <w:rPr>
          <w:sz w:val="24"/>
        </w:rPr>
        <w:t>2</w:t>
      </w:r>
      <w:r>
        <w:t>)</w:t>
      </w:r>
      <w:r>
        <w:t>:</w:t>
      </w:r>
      <w:r>
        <w:t> </w:t>
      </w:r>
      <w:r>
        <w:t>404-419.</w:t>
      </w:r>
    </w:p>
    <w:p w:rsidR="0018722C">
      <w:pPr>
        <w:pStyle w:val="cw21"/>
        <w:topLinePunct/>
      </w:pPr>
      <w:bookmarkStart w:name="_bookmark132" w:id="289"/>
      <w:bookmarkEnd w:id="289"/>
      <w:r>
        <w:t>[</w:t>
      </w:r>
      <w:r>
        <w:t xml:space="preserve">47</w:t>
      </w:r>
      <w:r>
        <w:t>]</w:t>
      </w:r>
      <w:r>
        <w:t xml:space="preserve"> </w:t>
      </w:r>
      <w:bookmarkStart w:name="_bookmark132" w:id="290"/>
      <w:bookmarkEnd w:id="290"/>
      <w:r>
        <w:t>Z</w:t>
      </w:r>
      <w:r>
        <w:t>hang J., Ellsworth K., Ma </w:t>
      </w:r>
      <w:r>
        <w:t>P.</w:t>
      </w:r>
      <w:r w:rsidR="004B696B">
        <w:t xml:space="preserve"> </w:t>
      </w:r>
      <w:r w:rsidR="004B696B">
        <w:t>X. </w:t>
      </w:r>
      <w:r>
        <w:t>Hydrophobic pharmaceuticals mediated self-assembly of beta-cyclodextrin containing hydrophilic copolymers: novel chemical responsive nano-vehicles for drug delivery</w:t>
      </w:r>
      <w:r>
        <w:t>[</w:t>
      </w:r>
      <w:r>
        <w:t>J</w:t>
      </w:r>
      <w:r>
        <w:t>]</w:t>
      </w:r>
      <w:r>
        <w:t>. J Control Release. 2010, 145</w:t>
      </w:r>
      <w:r>
        <w:t>(</w:t>
      </w:r>
      <w:r>
        <w:t>2</w:t>
      </w:r>
      <w:r>
        <w:t>)</w:t>
      </w:r>
      <w:r>
        <w:t>:</w:t>
      </w:r>
      <w:r>
        <w:t> </w:t>
      </w:r>
      <w:r>
        <w:t>116-123.</w:t>
      </w:r>
    </w:p>
    <w:p w:rsidR="0018722C">
      <w:pPr>
        <w:pStyle w:val="cw21"/>
        <w:topLinePunct/>
      </w:pPr>
      <w:bookmarkStart w:name="_bookmark133" w:id="291"/>
      <w:bookmarkEnd w:id="291"/>
      <w:r>
        <w:t>[</w:t>
      </w:r>
      <w:r>
        <w:t xml:space="preserve">48</w:t>
      </w:r>
      <w:r>
        <w:t>]</w:t>
      </w:r>
      <w:r>
        <w:t xml:space="preserve"> </w:t>
      </w:r>
      <w:bookmarkStart w:name="_bookmark133" w:id="292"/>
      <w:bookmarkEnd w:id="292"/>
      <w:r>
        <w:t>G</w:t>
      </w:r>
      <w:r>
        <w:t>ross R.</w:t>
      </w:r>
      <w:r w:rsidR="004B696B">
        <w:t xml:space="preserve"> </w:t>
      </w:r>
      <w:r w:rsidR="004B696B">
        <w:t>A., Kalra B. Biodegradable polymers for the environment</w:t>
      </w:r>
      <w:r>
        <w:t>[</w:t>
      </w:r>
      <w:r>
        <w:t>J</w:t>
      </w:r>
      <w:r>
        <w:t>]</w:t>
      </w:r>
      <w:r>
        <w:t>. Science. 2002, 297</w:t>
      </w:r>
      <w:r>
        <w:t>(</w:t>
      </w:r>
      <w:r>
        <w:t>5582</w:t>
      </w:r>
      <w:r>
        <w:t>)</w:t>
      </w:r>
      <w:r>
        <w:t>: 803-807.</w:t>
      </w:r>
    </w:p>
    <w:p w:rsidR="0018722C">
      <w:pPr>
        <w:pStyle w:val="cw21"/>
        <w:topLinePunct/>
      </w:pPr>
      <w:bookmarkStart w:name="_bookmark134" w:id="293"/>
      <w:bookmarkEnd w:id="293"/>
      <w:r>
        <w:t>[</w:t>
      </w:r>
      <w:r>
        <w:t xml:space="preserve">49</w:t>
      </w:r>
      <w:r>
        <w:t>]</w:t>
      </w:r>
      <w:r>
        <w:t xml:space="preserve"> </w:t>
      </w:r>
      <w:bookmarkStart w:name="_bookmark134" w:id="294"/>
      <w:bookmarkEnd w:id="294"/>
      <w:r>
        <w:t>Hu</w:t>
      </w:r>
      <w:r>
        <w:t> </w:t>
      </w:r>
      <w:r>
        <w:t>Y., </w:t>
      </w:r>
      <w:r>
        <w:t>Jiang X., Ding </w:t>
      </w:r>
      <w:r>
        <w:t>Y., </w:t>
      </w:r>
      <w:r>
        <w:t>Ge H., </w:t>
      </w:r>
      <w:r>
        <w:t>Yuan </w:t>
      </w:r>
      <w:r>
        <w:t>Y., </w:t>
      </w:r>
      <w:r>
        <w:t>Yang </w:t>
      </w:r>
      <w:r>
        <w:t>C. Synthesis and characterization of chitosan-poly</w:t>
      </w:r>
      <w:r>
        <w:t>(</w:t>
      </w:r>
      <w:r>
        <w:rPr>
          <w:sz w:val="24"/>
        </w:rPr>
        <w:t>acrylic acid</w:t>
      </w:r>
      <w:r>
        <w:t>)</w:t>
      </w:r>
      <w:r>
        <w:t xml:space="preserve"> nanoparticles</w:t>
      </w:r>
      <w:r>
        <w:t>[</w:t>
      </w:r>
      <w:r>
        <w:t>J</w:t>
      </w:r>
      <w:r>
        <w:t>]</w:t>
      </w:r>
      <w:r>
        <w:t>. Biomaterials. 2002, 23</w:t>
      </w:r>
      <w:r>
        <w:t>(</w:t>
      </w:r>
      <w:r>
        <w:rPr>
          <w:sz w:val="24"/>
        </w:rPr>
        <w:t>15</w:t>
      </w:r>
      <w:r>
        <w:t>)</w:t>
      </w:r>
      <w:r>
        <w:t>: 3193-3201.</w:t>
      </w:r>
    </w:p>
    <w:p w:rsidR="0018722C">
      <w:pPr>
        <w:pStyle w:val="cw21"/>
        <w:topLinePunct/>
      </w:pPr>
      <w:bookmarkStart w:name="_bookmark135" w:id="295"/>
      <w:bookmarkEnd w:id="295"/>
      <w:r>
        <w:t>[</w:t>
      </w:r>
      <w:r>
        <w:t xml:space="preserve">50</w:t>
      </w:r>
      <w:r>
        <w:t>]</w:t>
      </w:r>
      <w:r>
        <w:t xml:space="preserve"> </w:t>
      </w:r>
      <w:bookmarkStart w:name="_bookmark135" w:id="296"/>
      <w:bookmarkEnd w:id="296"/>
      <w:r>
        <w:t>B</w:t>
      </w:r>
      <w:r>
        <w:t>enahmed A., Ranger M., Leroux J.</w:t>
      </w:r>
      <w:r w:rsidR="004B696B">
        <w:t xml:space="preserve"> </w:t>
      </w:r>
      <w:r w:rsidR="004B696B">
        <w:t>C. Novel polymeric micelles based on the amphiphilic</w:t>
      </w:r>
      <w:r w:rsidRPr="00000000">
        <w:t>	</w:t>
        <w:t>diblock</w:t>
      </w:r>
      <w:r w:rsidRPr="00000000">
        <w:t>	</w:t>
        <w:t>copolymer poly</w:t>
      </w:r>
      <w:r>
        <w:t>(</w:t>
      </w:r>
      <w:r>
        <w:t>N-vinyl-2-pyrrolidone</w:t>
      </w:r>
      <w:r>
        <w:t>)</w:t>
      </w:r>
      <w:r w:rsidR="004B696B">
        <w:t xml:space="preserve"> </w:t>
      </w:r>
      <w:r>
        <w:t>-block-poly</w:t>
      </w:r>
      <w:r>
        <w:t>(</w:t>
      </w:r>
      <w:r>
        <w:t>D,</w:t>
      </w:r>
      <w:r w:rsidR="004B696B">
        <w:t xml:space="preserve"> </w:t>
      </w:r>
      <w:r w:rsidR="004B696B">
        <w:t>L-lactide</w:t>
      </w:r>
      <w:r>
        <w:t>)</w:t>
      </w:r>
      <w:r>
        <w:t>[</w:t>
      </w:r>
      <w:r>
        <w:t>J</w:t>
      </w:r>
      <w:r>
        <w:t>]</w:t>
      </w:r>
      <w:r>
        <w:t>. Pharm Res. 2001, 18</w:t>
      </w:r>
      <w:r>
        <w:t>(</w:t>
      </w:r>
      <w:r>
        <w:t>3</w:t>
      </w:r>
      <w:r>
        <w:t>)</w:t>
      </w:r>
      <w:r>
        <w:t>:</w:t>
      </w:r>
      <w:r>
        <w:t> </w:t>
      </w:r>
      <w:r>
        <w:t>323-328.</w:t>
      </w:r>
    </w:p>
    <w:p w:rsidR="0018722C">
      <w:pPr>
        <w:pStyle w:val="cw21"/>
        <w:topLinePunct/>
      </w:pPr>
      <w:bookmarkStart w:name="_bookmark136" w:id="297"/>
      <w:bookmarkEnd w:id="297"/>
      <w:r>
        <w:t xml:space="preserve">[</w:t>
      </w:r>
      <w:r>
        <w:t xml:space="preserve">51</w:t>
      </w:r>
      <w:r>
        <w:t xml:space="preserve">]</w:t>
      </w:r>
      <w:r>
        <w:t xml:space="preserve"> </w:t>
      </w:r>
      <w:bookmarkStart w:name="_bookmark136" w:id="298"/>
      <w:bookmarkEnd w:id="298"/>
      <w:r>
        <w:t xml:space="preserve">F</w:t>
      </w:r>
      <w:r>
        <w:t xml:space="preserve">rutos </w:t>
      </w:r>
      <w:r>
        <w:t xml:space="preserve">P., </w:t>
      </w:r>
      <w:r>
        <w:t xml:space="preserve">Diez-Pena E., Frutos </w:t>
      </w:r>
      <w:r>
        <w:t xml:space="preserve">G., </w:t>
      </w:r>
      <w:r>
        <w:t xml:space="preserve">Barrales-Rienda J.</w:t>
      </w:r>
      <w:r w:rsidR="004B696B">
        <w:t xml:space="preserve"> </w:t>
      </w:r>
      <w:r w:rsidR="004B696B">
        <w:t xml:space="preserve">M. Release of gentamicin sulphate from a modified commercial bone cement. Effect of </w:t>
      </w:r>
      <w:r>
        <w:t xml:space="preserve">(</w:t>
      </w:r>
      <w:r>
        <w:rPr>
          <w:sz w:val="24"/>
        </w:rPr>
        <w:t xml:space="preserve">2-hydroxyethyl methacrylate</w:t>
      </w:r>
      <w:r>
        <w:t xml:space="preserve">)</w:t>
      </w:r>
      <w:r>
        <w:t xml:space="preserve"> comonomer and poly</w:t>
      </w:r>
      <w:r>
        <w:t xml:space="preserve">(</w:t>
      </w:r>
      <w:r>
        <w:rPr>
          <w:sz w:val="24"/>
        </w:rPr>
        <w:t xml:space="preserve">N-vinyl-2-pyrrolidone</w:t>
      </w:r>
      <w:r>
        <w:t xml:space="preserve">)</w:t>
      </w:r>
      <w:r>
        <w:t xml:space="preserve"> additive on release mechanism and kinetics</w:t>
      </w:r>
      <w:r>
        <w:t xml:space="preserve">[</w:t>
      </w:r>
      <w:r>
        <w:t xml:space="preserve">J</w:t>
      </w:r>
      <w:r>
        <w:t xml:space="preserve">]</w:t>
      </w:r>
      <w:r>
        <w:t xml:space="preserve">. Biomaterials. 2002, 23</w:t>
      </w:r>
      <w:r>
        <w:t xml:space="preserve">(</w:t>
      </w:r>
      <w:r>
        <w:rPr>
          <w:sz w:val="24"/>
        </w:rPr>
        <w:t xml:space="preserve">18</w:t>
      </w:r>
      <w:r>
        <w:t xml:space="preserve">)</w:t>
      </w:r>
      <w:r>
        <w:t xml:space="preserve">:</w:t>
      </w:r>
      <w:r>
        <w:t xml:space="preserve"> </w:t>
      </w:r>
      <w:r>
        <w:t xml:space="preserve">3787-3797.</w:t>
      </w:r>
    </w:p>
    <w:p w:rsidR="0018722C">
      <w:pPr>
        <w:pStyle w:val="cw21"/>
        <w:topLinePunct/>
      </w:pPr>
      <w:bookmarkStart w:name="_bookmark137" w:id="299"/>
      <w:bookmarkEnd w:id="299"/>
      <w:r>
        <w:t>[</w:t>
      </w:r>
      <w:r>
        <w:t xml:space="preserve">52</w:t>
      </w:r>
      <w:r>
        <w:t>]</w:t>
      </w:r>
      <w:r>
        <w:t xml:space="preserve"> </w:t>
      </w:r>
      <w:bookmarkStart w:name="_bookmark137" w:id="300"/>
      <w:bookmarkEnd w:id="300"/>
      <w:r>
        <w:t>Ribeiro</w:t>
      </w:r>
      <w:r>
        <w:t> L.</w:t>
      </w:r>
      <w:r w:rsidR="004B696B">
        <w:t xml:space="preserve"> </w:t>
      </w:r>
      <w:r w:rsidR="004B696B">
        <w:t>S., Ferreira D.</w:t>
      </w:r>
      <w:r w:rsidR="004B696B">
        <w:t xml:space="preserve"> </w:t>
      </w:r>
      <w:r w:rsidR="004B696B">
        <w:t>C., </w:t>
      </w:r>
      <w:r>
        <w:t>Veiga </w:t>
      </w:r>
      <w:r>
        <w:t>F.</w:t>
      </w:r>
      <w:r w:rsidR="004B696B">
        <w:t xml:space="preserve"> </w:t>
      </w:r>
      <w:r w:rsidR="004B696B">
        <w:t>J. </w:t>
      </w:r>
      <w:r>
        <w:t>Physicochemical investigation of the effects of water-soluble polymers on vinpocetine complexation with beta-cyclodextrin and its sulfobutyl ether derivative in solution and solid state</w:t>
      </w:r>
      <w:r>
        <w:t>[</w:t>
      </w:r>
      <w:r>
        <w:t>J</w:t>
      </w:r>
      <w:r>
        <w:t>]</w:t>
      </w:r>
      <w:r>
        <w:t>. Eur J Pharm Sci. 2003, 20</w:t>
      </w:r>
      <w:r>
        <w:t>(</w:t>
      </w:r>
      <w:r>
        <w:t>3</w:t>
      </w:r>
      <w:r>
        <w:t>)</w:t>
      </w:r>
      <w:r>
        <w:t>:</w:t>
      </w:r>
      <w:r>
        <w:t> </w:t>
      </w:r>
      <w:r>
        <w:t>253-266.</w:t>
      </w:r>
    </w:p>
    <w:p w:rsidR="0018722C">
      <w:pPr>
        <w:pStyle w:val="cw21"/>
        <w:topLinePunct/>
      </w:pPr>
      <w:bookmarkStart w:name="_bookmark138" w:id="301"/>
      <w:bookmarkEnd w:id="301"/>
      <w:r>
        <w:t>[</w:t>
      </w:r>
      <w:r>
        <w:t xml:space="preserve">53</w:t>
      </w:r>
      <w:r>
        <w:t>]</w:t>
      </w:r>
      <w:r>
        <w:t xml:space="preserve"> </w:t>
      </w:r>
      <w:bookmarkStart w:name="_bookmark138" w:id="302"/>
      <w:bookmarkEnd w:id="302"/>
      <w:r>
        <w:t>W</w:t>
      </w:r>
      <w:r>
        <w:t>ilhelm M., Zhao C.</w:t>
      </w:r>
      <w:r w:rsidR="004B696B">
        <w:t xml:space="preserve"> </w:t>
      </w:r>
      <w:r w:rsidR="004B696B">
        <w:t>L., </w:t>
      </w:r>
      <w:r>
        <w:t>Wang </w:t>
      </w:r>
      <w:r>
        <w:t>Y., </w:t>
      </w:r>
      <w:r>
        <w:t>Xu R., Winnik M.</w:t>
      </w:r>
      <w:r w:rsidR="004B696B">
        <w:t xml:space="preserve"> </w:t>
      </w:r>
      <w:r w:rsidR="004B696B">
        <w:t>A., Mura J.</w:t>
      </w:r>
      <w:r w:rsidR="004B696B">
        <w:t xml:space="preserve"> </w:t>
      </w:r>
      <w:r w:rsidR="004B696B">
        <w:t>L., Riess </w:t>
      </w:r>
      <w:r>
        <w:t>G., </w:t>
      </w:r>
      <w:r>
        <w:t>Croucher M.</w:t>
      </w:r>
      <w:r w:rsidR="004B696B">
        <w:t xml:space="preserve"> </w:t>
      </w:r>
      <w:r w:rsidR="004B696B">
        <w:t>D. Poly</w:t>
      </w:r>
      <w:r>
        <w:t>(</w:t>
      </w:r>
      <w:r>
        <w:rPr>
          <w:sz w:val="24"/>
        </w:rPr>
        <w:t>styrene-ethylene oxide</w:t>
      </w:r>
      <w:r>
        <w:t>)</w:t>
      </w:r>
      <w:r>
        <w:t xml:space="preserve"> block copolymer micelle formation in water: a fluorescence probe study</w:t>
      </w:r>
      <w:r>
        <w:t>[</w:t>
      </w:r>
      <w:r>
        <w:t>J</w:t>
      </w:r>
      <w:r>
        <w:t>]</w:t>
      </w:r>
      <w:r>
        <w:t>. Macromolecules. 1991, 24</w:t>
      </w:r>
      <w:r>
        <w:t>(</w:t>
      </w:r>
      <w:r>
        <w:rPr>
          <w:sz w:val="24"/>
        </w:rPr>
        <w:t>5</w:t>
      </w:r>
      <w:r>
        <w:t>)</w:t>
      </w:r>
      <w:r>
        <w:t>:</w:t>
      </w:r>
      <w:r>
        <w:t> </w:t>
      </w:r>
      <w:r>
        <w:t>1033-1040.</w:t>
      </w:r>
    </w:p>
    <w:p w:rsidR="0018722C">
      <w:pPr>
        <w:pStyle w:val="cw21"/>
        <w:topLinePunct/>
      </w:pPr>
      <w:r>
        <w:t>[</w:t>
      </w:r>
      <w:r>
        <w:t xml:space="preserve">54</w:t>
      </w:r>
      <w:r>
        <w:t>]</w:t>
      </w:r>
      <w:r>
        <w:t xml:space="preserve"> </w:t>
      </w:r>
      <w:r>
        <w:t>Astafieva I., Zhong </w:t>
      </w:r>
      <w:r>
        <w:t>X.</w:t>
      </w:r>
      <w:r w:rsidR="004B696B">
        <w:t xml:space="preserve"> </w:t>
      </w:r>
      <w:r w:rsidR="004B696B">
        <w:t>F., </w:t>
      </w:r>
      <w:r>
        <w:t>Eisenberg A. Critical micellization phenomena in block polyelectrolyte solutions</w:t>
      </w:r>
      <w:r>
        <w:t>[</w:t>
      </w:r>
      <w:r>
        <w:t>J</w:t>
      </w:r>
      <w:r>
        <w:t>]</w:t>
      </w:r>
      <w:r>
        <w:t>. Macromolecules. 1993, 26</w:t>
      </w:r>
      <w:r>
        <w:t>(</w:t>
      </w:r>
      <w:r>
        <w:t>26</w:t>
      </w:r>
      <w:r>
        <w:t>)</w:t>
      </w:r>
      <w:r>
        <w:t>:</w:t>
      </w:r>
      <w:r>
        <w:t> </w:t>
      </w:r>
      <w:r>
        <w:t>7339-7352.</w:t>
      </w:r>
    </w:p>
    <w:p w:rsidR="0018722C">
      <w:pPr>
        <w:pStyle w:val="cw21"/>
        <w:topLinePunct/>
      </w:pPr>
      <w:r>
        <w:t>[</w:t>
      </w:r>
      <w:r>
        <w:t xml:space="preserve">55</w:t>
      </w:r>
      <w:r>
        <w:t>]</w:t>
      </w:r>
      <w:r>
        <w:t xml:space="preserve"> </w:t>
      </w:r>
      <w:r>
        <w:t>Jeong J.</w:t>
      </w:r>
      <w:r w:rsidR="004B696B">
        <w:t xml:space="preserve"> </w:t>
      </w:r>
      <w:r w:rsidR="004B696B">
        <w:t>H., Park </w:t>
      </w:r>
      <w:r>
        <w:t>T.</w:t>
      </w:r>
      <w:r w:rsidR="004B696B">
        <w:t xml:space="preserve"> </w:t>
      </w:r>
      <w:r w:rsidR="004B696B">
        <w:t>G. </w:t>
      </w:r>
      <w:r>
        <w:t>Novel polymer-DNA hybrid polymeric micelles composed of hydrophobic poly</w:t>
      </w:r>
      <w:r>
        <w:t>(</w:t>
      </w:r>
      <w:r>
        <w:rPr>
          <w:sz w:val="24"/>
        </w:rPr>
        <w:t>D,</w:t>
      </w:r>
      <w:r w:rsidR="004B696B">
        <w:rPr>
          <w:sz w:val="24"/>
        </w:rPr>
        <w:t xml:space="preserve"> </w:t>
      </w:r>
      <w:r w:rsidR="004B696B">
        <w:rPr>
          <w:sz w:val="24"/>
        </w:rPr>
        <w:t>L-lactic-co-glycolic acid</w:t>
      </w:r>
      <w:r>
        <w:t>)</w:t>
      </w:r>
      <w:r>
        <w:t xml:space="preserve"> and hydrophilic oligonucleotides</w:t>
      </w:r>
      <w:r>
        <w:t>[</w:t>
      </w:r>
      <w:r>
        <w:t>J</w:t>
      </w:r>
      <w:r>
        <w:t>]</w:t>
      </w:r>
      <w:r>
        <w:t>. Bioconjug Chem. 2001, 12</w:t>
      </w:r>
      <w:r>
        <w:t>(</w:t>
      </w:r>
      <w:r>
        <w:rPr>
          <w:sz w:val="24"/>
        </w:rPr>
        <w:t>6</w:t>
      </w:r>
      <w:r>
        <w:t>)</w:t>
      </w:r>
      <w:r>
        <w:t>:</w:t>
      </w:r>
      <w:r>
        <w:t> </w:t>
      </w:r>
      <w:r>
        <w:t>917-923.</w:t>
      </w:r>
    </w:p>
    <w:p w:rsidR="0018722C">
      <w:pPr>
        <w:pStyle w:val="cw21"/>
        <w:topLinePunct/>
      </w:pPr>
      <w:bookmarkStart w:name="_bookmark139" w:id="303"/>
      <w:bookmarkEnd w:id="303"/>
      <w:r>
        <w:t>[</w:t>
      </w:r>
      <w:r>
        <w:t xml:space="preserve">56</w:t>
      </w:r>
      <w:r>
        <w:t>]</w:t>
      </w:r>
      <w:r>
        <w:t xml:space="preserve"> </w:t>
      </w:r>
      <w:bookmarkStart w:name="_bookmark139" w:id="304"/>
      <w:bookmarkEnd w:id="304"/>
      <w:r>
        <w:t>S</w:t>
      </w:r>
      <w:r>
        <w:t>udalai A., Kanagasabapathy S., Benicewicz B.</w:t>
      </w:r>
      <w:r w:rsidR="004B696B">
        <w:t xml:space="preserve"> </w:t>
      </w:r>
      <w:r w:rsidR="004B696B">
        <w:t>C. Phosphorus pentasulfide: A mild and versatile Catalyst</w:t>
      </w:r>
      <w:r>
        <w:t>/</w:t>
      </w:r>
      <w:r>
        <w:t>Reagent for the preparation of dithiocarboxylic esters</w:t>
      </w:r>
      <w:r>
        <w:t>[</w:t>
      </w:r>
      <w:r>
        <w:t>J</w:t>
      </w:r>
      <w:r>
        <w:t>]</w:t>
      </w:r>
      <w:r>
        <w:t>. Org Lett. 2000, 2</w:t>
      </w:r>
      <w:r>
        <w:t>(</w:t>
      </w:r>
      <w:r>
        <w:t>20</w:t>
      </w:r>
      <w:r>
        <w:t>)</w:t>
      </w:r>
      <w:r>
        <w:t>:</w:t>
      </w:r>
      <w:r>
        <w:t> </w:t>
      </w:r>
      <w:r>
        <w:t>3213-3216.</w:t>
      </w:r>
    </w:p>
    <w:p w:rsidR="0018722C">
      <w:pPr>
        <w:pStyle w:val="cw21"/>
        <w:topLinePunct/>
      </w:pPr>
      <w:bookmarkStart w:name="_bookmark140" w:id="305"/>
      <w:bookmarkEnd w:id="305"/>
      <w:r>
        <w:t>[</w:t>
      </w:r>
      <w:r>
        <w:t xml:space="preserve">57</w:t>
      </w:r>
      <w:r>
        <w:t>]</w:t>
      </w:r>
      <w:r>
        <w:t xml:space="preserve"> </w:t>
      </w:r>
      <w:bookmarkStart w:name="_bookmark140" w:id="306"/>
      <w:bookmarkEnd w:id="306"/>
      <w:r>
        <w:t>Moad</w:t>
      </w:r>
      <w:r>
        <w:t> </w:t>
      </w:r>
      <w:r>
        <w:t>G., </w:t>
      </w:r>
      <w:r>
        <w:t>Rizzardo E., Thang S.</w:t>
      </w:r>
      <w:r w:rsidR="004B696B">
        <w:t xml:space="preserve"> </w:t>
      </w:r>
      <w:r w:rsidR="004B696B">
        <w:t>H. Living Radical Polymerization by the RAFT Process</w:t>
      </w:r>
      <w:r>
        <w:t>[</w:t>
      </w:r>
      <w:r>
        <w:t>J</w:t>
      </w:r>
      <w:r>
        <w:t>]</w:t>
      </w:r>
      <w:r>
        <w:t>.</w:t>
      </w:r>
      <w:r>
        <w:t> </w:t>
      </w:r>
      <w:r>
        <w:t>Australian Journal of Chemistry. 2005, 58</w:t>
      </w:r>
      <w:r>
        <w:t>(</w:t>
      </w:r>
      <w:r>
        <w:t>6</w:t>
      </w:r>
      <w:r>
        <w:t>)</w:t>
      </w:r>
      <w:r>
        <w:t>: 379-410.</w:t>
      </w:r>
    </w:p>
    <w:p w:rsidR="0018722C">
      <w:pPr>
        <w:pStyle w:val="cw21"/>
        <w:topLinePunct/>
      </w:pPr>
      <w:bookmarkStart w:name="_bookmark141" w:id="307"/>
      <w:bookmarkEnd w:id="307"/>
      <w:r>
        <w:t>[</w:t>
      </w:r>
      <w:r>
        <w:t xml:space="preserve">58</w:t>
      </w:r>
      <w:r>
        <w:t>]</w:t>
      </w:r>
      <w:r>
        <w:t xml:space="preserve"> </w:t>
      </w:r>
      <w:bookmarkStart w:name="_bookmark141" w:id="308"/>
      <w:bookmarkEnd w:id="308"/>
      <w:r>
        <w:t>Moad</w:t>
      </w:r>
      <w:r>
        <w:t> </w:t>
      </w:r>
      <w:r>
        <w:t>G., </w:t>
      </w:r>
      <w:r>
        <w:t>Rizzardo E., Thang S.</w:t>
      </w:r>
      <w:r w:rsidR="004B696B">
        <w:t xml:space="preserve"> </w:t>
      </w:r>
      <w:r w:rsidR="004B696B">
        <w:t>H. Living Radical Polymerization by</w:t>
      </w:r>
      <w:r w:rsidR="001852F3">
        <w:t xml:space="preserve"> the RAFT Process—A First Update</w:t>
      </w:r>
      <w:r>
        <w:t>[</w:t>
      </w:r>
      <w:r>
        <w:t>J</w:t>
      </w:r>
      <w:r>
        <w:t>]</w:t>
      </w:r>
      <w:r>
        <w:t>. Australian Journal of Chemistry. 2006, 59</w:t>
      </w:r>
      <w:r>
        <w:t>(</w:t>
      </w:r>
      <w:r>
        <w:t>10</w:t>
      </w:r>
      <w:r>
        <w:t>)</w:t>
      </w:r>
      <w:r>
        <w:t>:</w:t>
      </w:r>
      <w:r>
        <w:t> </w:t>
      </w:r>
      <w:r>
        <w:t>669-692.</w:t>
      </w:r>
    </w:p>
    <w:p w:rsidR="0018722C">
      <w:pPr>
        <w:pStyle w:val="cw21"/>
        <w:topLinePunct/>
      </w:pPr>
      <w:bookmarkStart w:name="_bookmark142" w:id="309"/>
      <w:bookmarkEnd w:id="309"/>
      <w:r>
        <w:t>[</w:t>
      </w:r>
      <w:r>
        <w:t xml:space="preserve">59</w:t>
      </w:r>
      <w:r>
        <w:t>]</w:t>
      </w:r>
      <w:r>
        <w:t xml:space="preserve"> </w:t>
      </w:r>
      <w:bookmarkStart w:name="_bookmark142" w:id="310"/>
      <w:bookmarkEnd w:id="310"/>
      <w:r>
        <w:t>D</w:t>
      </w:r>
      <w:r>
        <w:t>enisov </w:t>
      </w:r>
      <w:r>
        <w:t>E.</w:t>
      </w:r>
      <w:r w:rsidR="004B696B">
        <w:t xml:space="preserve"> </w:t>
      </w:r>
      <w:r w:rsidR="004B696B">
        <w:t>T.,</w:t>
      </w:r>
      <w:r>
        <w:t> </w:t>
      </w:r>
      <w:r>
        <w:t>Denisova </w:t>
      </w:r>
      <w:r>
        <w:t>T.</w:t>
      </w:r>
      <w:r w:rsidR="004B696B">
        <w:t xml:space="preserve"> </w:t>
      </w:r>
      <w:r w:rsidR="004B696B">
        <w:t>G., </w:t>
      </w:r>
      <w:r>
        <w:t>Pokidova </w:t>
      </w:r>
      <w:r>
        <w:t>T.</w:t>
      </w:r>
      <w:r w:rsidR="004B696B">
        <w:t xml:space="preserve"> </w:t>
      </w:r>
      <w:r w:rsidR="004B696B">
        <w:t>S. </w:t>
      </w:r>
      <w:r>
        <w:t>Handbook of free radical initiators</w:t>
      </w:r>
      <w:r>
        <w:t>[</w:t>
      </w:r>
      <w:r>
        <w:rPr>
          <w:sz w:val="24"/>
        </w:rPr>
        <w:t>M</w:t>
      </w:r>
      <w:r>
        <w:t>]</w:t>
      </w:r>
      <w:r>
        <w:t>. Wiley-Interscience,</w:t>
      </w:r>
      <w:r>
        <w:t> </w:t>
      </w:r>
      <w:r>
        <w:t>2003.</w:t>
      </w:r>
    </w:p>
    <w:p w:rsidR="0018722C">
      <w:pPr>
        <w:pStyle w:val="cw21"/>
        <w:topLinePunct/>
      </w:pPr>
      <w:bookmarkStart w:name="_bookmark143" w:id="311"/>
      <w:bookmarkEnd w:id="311"/>
      <w:r>
        <w:t>[</w:t>
      </w:r>
      <w:r>
        <w:t xml:space="preserve">60</w:t>
      </w:r>
      <w:r>
        <w:t>]</w:t>
      </w:r>
      <w:r>
        <w:t xml:space="preserve"> </w:t>
      </w:r>
      <w:bookmarkStart w:name="_bookmark143" w:id="312"/>
      <w:bookmarkEnd w:id="312"/>
      <w:r>
        <w:t>Quinn</w:t>
      </w:r>
      <w:r>
        <w:t> </w:t>
      </w:r>
      <w:r>
        <w:t>J.</w:t>
      </w:r>
      <w:r w:rsidR="004B696B">
        <w:t xml:space="preserve"> </w:t>
      </w:r>
      <w:r w:rsidR="004B696B">
        <w:t>F., </w:t>
      </w:r>
      <w:r>
        <w:t>Barner L., Barner-Kowollik C., Rizzardo E., Davis </w:t>
      </w:r>
      <w:r>
        <w:t>T.</w:t>
      </w:r>
      <w:r w:rsidR="004B696B">
        <w:t xml:space="preserve"> </w:t>
      </w:r>
      <w:r w:rsidR="004B696B">
        <w:t>P. </w:t>
      </w:r>
      <w:r>
        <w:t>Reversible Addition−Fragmentation Chain Transfer Polymerization Initiated with Ultraviolet Radiation</w:t>
      </w:r>
      <w:r>
        <w:t>[</w:t>
      </w:r>
      <w:r>
        <w:t>J</w:t>
      </w:r>
      <w:r>
        <w:t>]</w:t>
      </w:r>
      <w:r>
        <w:t>. Macromolecules. 2002, 35</w:t>
      </w:r>
      <w:r>
        <w:t>(</w:t>
      </w:r>
      <w:r>
        <w:t>20</w:t>
      </w:r>
      <w:r>
        <w:t>)</w:t>
      </w:r>
      <w:r>
        <w:t>:</w:t>
      </w:r>
      <w:r>
        <w:t> </w:t>
      </w:r>
      <w:r>
        <w:t>7620-7627.</w:t>
      </w:r>
    </w:p>
    <w:p w:rsidR="0018722C">
      <w:pPr>
        <w:pStyle w:val="cw21"/>
        <w:topLinePunct/>
      </w:pPr>
      <w:bookmarkStart w:name="_bookmark144" w:id="313"/>
      <w:bookmarkEnd w:id="313"/>
      <w:r>
        <w:t>[</w:t>
      </w:r>
      <w:r>
        <w:t xml:space="preserve">61</w:t>
      </w:r>
      <w:r>
        <w:t>]</w:t>
      </w:r>
      <w:r>
        <w:t xml:space="preserve"> </w:t>
      </w:r>
      <w:bookmarkStart w:name="_bookmark144" w:id="314"/>
      <w:bookmarkEnd w:id="314"/>
      <w:r>
        <w:t>B</w:t>
      </w:r>
      <w:r>
        <w:t>ai R.</w:t>
      </w:r>
      <w:r w:rsidR="004B696B">
        <w:t xml:space="preserve"> </w:t>
      </w:r>
      <w:r w:rsidR="004B696B">
        <w:t>-K., </w:t>
      </w:r>
      <w:r>
        <w:t>You </w:t>
      </w:r>
      <w:r>
        <w:t>Y.</w:t>
      </w:r>
      <w:r w:rsidR="004B696B">
        <w:t xml:space="preserve"> </w:t>
      </w:r>
      <w:r w:rsidR="004B696B">
        <w:t>-Z., </w:t>
      </w:r>
      <w:r>
        <w:t>Pan </w:t>
      </w:r>
      <w:r>
        <w:t>C.</w:t>
      </w:r>
      <w:r w:rsidR="004B696B">
        <w:t xml:space="preserve"> </w:t>
      </w:r>
      <w:r w:rsidR="004B696B">
        <w:t>-Y. </w:t>
      </w:r>
      <w:r>
        <w:t>60Co</w:t>
      </w:r>
      <w:r w:rsidR="001852F3">
        <w:t xml:space="preserve">γ-Irradiation-Initiated</w:t>
      </w:r>
      <w:r>
        <w:t>"</w:t>
      </w:r>
      <w:r w:rsidR="001852F3">
        <w:t xml:space="preserve"> </w:t>
      </w:r>
      <w:r>
        <w:t>Living</w:t>
      </w:r>
      <w:r>
        <w:t>"</w:t>
      </w:r>
      <w:r>
        <w:t> Free-Radical Polymerization in the Presence of Dibenzyl Trithiocarbonate</w:t>
      </w:r>
      <w:r>
        <w:t>[</w:t>
      </w:r>
      <w:r>
        <w:t>J</w:t>
      </w:r>
      <w:r>
        <w:t>]</w:t>
      </w:r>
      <w:r>
        <w:t>. Macromolecular Rapid Communications. 2001, 22</w:t>
      </w:r>
      <w:r>
        <w:t>(</w:t>
      </w:r>
      <w:r>
        <w:t>5</w:t>
      </w:r>
      <w:r>
        <w:t>)</w:t>
      </w:r>
      <w:r>
        <w:t>:</w:t>
      </w:r>
      <w:r>
        <w:t> </w:t>
      </w:r>
      <w:r>
        <w:t>315-319.</w:t>
      </w:r>
    </w:p>
    <w:p w:rsidR="0018722C">
      <w:pPr>
        <w:pStyle w:val="cw21"/>
        <w:topLinePunct/>
      </w:pPr>
      <w:bookmarkStart w:name="_bookmark145" w:id="315"/>
      <w:bookmarkEnd w:id="315"/>
      <w:r>
        <w:t>[</w:t>
      </w:r>
      <w:r>
        <w:t xml:space="preserve">62</w:t>
      </w:r>
      <w:r>
        <w:t>]</w:t>
      </w:r>
      <w:r>
        <w:t xml:space="preserve"> </w:t>
      </w:r>
      <w:bookmarkStart w:name="_bookmark145" w:id="316"/>
      <w:bookmarkEnd w:id="316"/>
      <w:r>
        <w:t>S</w:t>
      </w:r>
      <w:r>
        <w:t>. D.</w:t>
      </w:r>
      <w:r w:rsidR="004B696B">
        <w:t xml:space="preserve"> </w:t>
      </w:r>
      <w:r w:rsidR="004B696B">
        <w:t>M., A. </w:t>
      </w:r>
      <w:r>
        <w:t>S.</w:t>
      </w:r>
      <w:r w:rsidR="004B696B">
        <w:t xml:space="preserve"> </w:t>
      </w:r>
      <w:r w:rsidR="004B696B">
        <w:t>T., </w:t>
      </w:r>
      <w:r>
        <w:t>B. L.</w:t>
      </w:r>
      <w:r w:rsidR="004B696B">
        <w:t xml:space="preserve"> </w:t>
      </w:r>
      <w:r w:rsidR="004B696B">
        <w:t>A., S. S.</w:t>
      </w:r>
      <w:r w:rsidR="004B696B">
        <w:t xml:space="preserve"> </w:t>
      </w:r>
      <w:r w:rsidR="004B696B">
        <w:t>B., </w:t>
      </w:r>
      <w:r>
        <w:t>Yoshiro </w:t>
      </w:r>
      <w:r>
        <w:t>M., L. M.</w:t>
      </w:r>
      <w:r w:rsidR="004B696B">
        <w:t xml:space="preserve"> </w:t>
      </w:r>
      <w:r w:rsidR="004B696B">
        <w:t>C. RAFT polymerization of N, N-dimethylacrylamide in water</w:t>
      </w:r>
      <w:r>
        <w:t>[</w:t>
      </w:r>
      <w:r>
        <w:t>J</w:t>
      </w:r>
      <w:r>
        <w:t>]</w:t>
      </w:r>
      <w:r>
        <w:t>. Macromolecules. 2002, 35</w:t>
      </w:r>
      <w:r>
        <w:t>(</w:t>
      </w:r>
      <w:r>
        <w:t>12</w:t>
      </w:r>
      <w:r>
        <w:t>)</w:t>
      </w:r>
      <w:r>
        <w:t>: 4570-4572.</w:t>
      </w:r>
    </w:p>
    <w:p w:rsidR="0018722C">
      <w:pPr>
        <w:pStyle w:val="cw21"/>
        <w:topLinePunct/>
      </w:pPr>
      <w:bookmarkStart w:name="_bookmark146" w:id="317"/>
      <w:bookmarkEnd w:id="317"/>
      <w:r>
        <w:t>[</w:t>
      </w:r>
      <w:r>
        <w:t xml:space="preserve">63</w:t>
      </w:r>
      <w:r>
        <w:t>]</w:t>
      </w:r>
      <w:r>
        <w:t xml:space="preserve"> </w:t>
      </w:r>
      <w:bookmarkStart w:name="_bookmark146" w:id="318"/>
      <w:bookmarkEnd w:id="318"/>
      <w:r>
        <w:t>W</w:t>
      </w:r>
      <w:r>
        <w:t>ang </w:t>
      </w:r>
      <w:r>
        <w:t>Z., He J., </w:t>
      </w:r>
      <w:r>
        <w:t>Tao </w:t>
      </w:r>
      <w:r>
        <w:t>Y., </w:t>
      </w:r>
      <w:r>
        <w:t>Yang </w:t>
      </w:r>
      <w:r>
        <w:t>L., Jiang H., </w:t>
      </w:r>
      <w:r>
        <w:t>Yang </w:t>
      </w:r>
      <w:r>
        <w:t>Y. </w:t>
      </w:r>
      <w:r>
        <w:t>Controlled</w:t>
      </w:r>
      <w:r w:rsidR="001852F3">
        <w:t xml:space="preserve"> Chain Branching by </w:t>
      </w:r>
      <w:r>
        <w:t>RAFT-Based </w:t>
      </w:r>
      <w:r>
        <w:t>Radical Polymerization</w:t>
      </w:r>
      <w:r>
        <w:t>[</w:t>
      </w:r>
      <w:r>
        <w:rPr>
          <w:sz w:val="24"/>
        </w:rPr>
        <w:t>J</w:t>
      </w:r>
      <w:r>
        <w:t>]</w:t>
      </w:r>
      <w:r>
        <w:t>. Macromolecules.</w:t>
      </w:r>
      <w:r>
        <w:t> </w:t>
      </w:r>
      <w:r>
        <w:t>2003,</w:t>
      </w:r>
    </w:p>
    <w:p w:rsidR="0018722C">
      <w:pPr>
        <w:topLinePunct/>
      </w:pPr>
      <w:r>
        <w:rPr>
          <w:rFonts w:ascii="Times New Roman"/>
        </w:rPr>
        <w:t>36</w:t>
      </w:r>
      <w:r>
        <w:rPr>
          <w:rFonts w:ascii="Times New Roman"/>
        </w:rPr>
        <w:t>(</w:t>
      </w:r>
      <w:r>
        <w:rPr>
          <w:rFonts w:ascii="Times New Roman"/>
        </w:rPr>
        <w:t>20</w:t>
      </w:r>
      <w:r>
        <w:rPr>
          <w:rFonts w:ascii="Times New Roman"/>
        </w:rPr>
        <w:t>)</w:t>
      </w:r>
      <w:r>
        <w:rPr>
          <w:rFonts w:ascii="Times New Roman"/>
        </w:rPr>
        <w:t>: 7446-7452.</w:t>
      </w:r>
    </w:p>
    <w:p w:rsidR="0018722C">
      <w:pPr>
        <w:pStyle w:val="cw21"/>
        <w:topLinePunct/>
      </w:pPr>
      <w:bookmarkStart w:name="_bookmark147" w:id="319"/>
      <w:bookmarkEnd w:id="319"/>
      <w:r>
        <w:t>[</w:t>
      </w:r>
      <w:r>
        <w:t xml:space="preserve">64</w:t>
      </w:r>
      <w:r>
        <w:t>]</w:t>
      </w:r>
      <w:r>
        <w:t xml:space="preserve"> </w:t>
      </w:r>
      <w:bookmarkStart w:name="_bookmark147" w:id="320"/>
      <w:bookmarkEnd w:id="320"/>
      <w:r>
        <w:t>Na</w:t>
      </w:r>
      <w:r>
        <w:t>gasaki </w:t>
      </w:r>
      <w:r>
        <w:t>Y., </w:t>
      </w:r>
      <w:r>
        <w:t>Okada </w:t>
      </w:r>
      <w:r>
        <w:t>T., </w:t>
      </w:r>
      <w:r>
        <w:t>Scholz C., Iijima M., Kato M., Kataoka K. The Reactive Polymeric Micelle Based on An Aldehyde-Ended Poly</w:t>
      </w:r>
      <w:r>
        <w:t>(</w:t>
      </w:r>
      <w:r>
        <w:rPr>
          <w:sz w:val="24"/>
        </w:rPr>
        <w:t>ethylene glycol</w:t>
      </w:r>
      <w:r>
        <w:t>)</w:t>
      </w:r>
      <w:r w:rsidR="004B696B">
        <w:t xml:space="preserve"> </w:t>
      </w:r>
      <w:r>
        <w:t>/</w:t>
      </w:r>
      <w:r>
        <w:t>Poly</w:t>
      </w:r>
      <w:r>
        <w:t>(</w:t>
      </w:r>
      <w:r>
        <w:rPr>
          <w:sz w:val="24"/>
        </w:rPr>
        <w:t>lactide</w:t>
      </w:r>
      <w:r>
        <w:t>)</w:t>
      </w:r>
      <w:r>
        <w:t xml:space="preserve"> Block Copolymer</w:t>
      </w:r>
      <w:r>
        <w:t>[</w:t>
      </w:r>
      <w:r>
        <w:t>J</w:t>
      </w:r>
      <w:r>
        <w:t>]</w:t>
      </w:r>
      <w:r>
        <w:t>. Macromolecules. 1998, 31</w:t>
      </w:r>
      <w:r>
        <w:t>(</w:t>
      </w:r>
      <w:r>
        <w:rPr>
          <w:sz w:val="24"/>
        </w:rPr>
        <w:t>5</w:t>
      </w:r>
      <w:r>
        <w:t>)</w:t>
      </w:r>
      <w:r>
        <w:t>: 1473-1479.</w:t>
      </w:r>
    </w:p>
    <w:p w:rsidR="0018722C">
      <w:pPr>
        <w:pStyle w:val="cw21"/>
        <w:topLinePunct/>
      </w:pPr>
      <w:bookmarkStart w:name="_bookmark148" w:id="321"/>
      <w:bookmarkEnd w:id="321"/>
      <w:r>
        <w:t>[</w:t>
      </w:r>
      <w:r>
        <w:t xml:space="preserve">65</w:t>
      </w:r>
      <w:r>
        <w:t>]</w:t>
      </w:r>
      <w:r>
        <w:t xml:space="preserve"> </w:t>
      </w:r>
      <w:bookmarkStart w:name="_bookmark148" w:id="322"/>
      <w:bookmarkEnd w:id="322"/>
      <w:r>
        <w:t>H</w:t>
      </w:r>
      <w:r>
        <w:t>ans M., Shimoni K., Danino D., Siegel S.</w:t>
      </w:r>
      <w:r w:rsidR="004B696B">
        <w:t xml:space="preserve"> </w:t>
      </w:r>
      <w:r w:rsidR="004B696B">
        <w:t>J., Lowman A. Synthesis and Characterization of mPEG−PLA Prodrug Micelles</w:t>
      </w:r>
      <w:r>
        <w:t>[</w:t>
      </w:r>
      <w:r>
        <w:t>J</w:t>
      </w:r>
      <w:r>
        <w:t>]</w:t>
      </w:r>
      <w:r>
        <w:t>. Biomacromolecules. 2005, 6</w:t>
      </w:r>
      <w:r>
        <w:t>(</w:t>
      </w:r>
      <w:r>
        <w:t>5</w:t>
      </w:r>
      <w:r>
        <w:t>)</w:t>
      </w:r>
      <w:r>
        <w:t>:</w:t>
      </w:r>
      <w:r>
        <w:t> </w:t>
      </w:r>
      <w:r>
        <w:t>2708-2717.</w:t>
      </w:r>
    </w:p>
    <w:p w:rsidR="0018722C">
      <w:pPr>
        <w:pStyle w:val="cw21"/>
        <w:topLinePunct/>
      </w:pPr>
      <w:bookmarkStart w:name="_bookmark149" w:id="323"/>
      <w:bookmarkEnd w:id="323"/>
      <w:r>
        <w:t>[</w:t>
      </w:r>
      <w:r>
        <w:t xml:space="preserve">66</w:t>
      </w:r>
      <w:r>
        <w:t>]</w:t>
      </w:r>
      <w:bookmarkStart w:name="_bookmark149" w:id="324"/>
      <w:bookmarkEnd w:id="324"/>
      <w:r>
        <w:rPr>
          <w:rFonts w:ascii="宋体" w:eastAsia="宋体" w:hint="eastAsia"/>
        </w:rPr>
        <w:t>杜坡</w:t>
      </w:r>
      <w:r>
        <w:rPr>
          <w:spacing w:val="2"/>
          <w:rFonts w:hint="eastAsia"/>
        </w:rPr>
        <w:t>，</w:t>
      </w:r>
      <w:r w:rsidR="001852F3">
        <w:t xml:space="preserve"> </w:t>
      </w:r>
      <w:r>
        <w:rPr>
          <w:rFonts w:ascii="宋体" w:eastAsia="宋体" w:hint="eastAsia"/>
        </w:rPr>
        <w:t>崔福德</w:t>
      </w:r>
      <w:r>
        <w:rPr>
          <w:spacing w:val="2"/>
          <w:rFonts w:hint="eastAsia"/>
        </w:rPr>
        <w:t>，</w:t>
      </w:r>
      <w:r w:rsidR="001852F3">
        <w:t xml:space="preserve"> </w:t>
      </w:r>
      <w:r>
        <w:rPr>
          <w:rFonts w:ascii="宋体" w:eastAsia="宋体" w:hint="eastAsia"/>
        </w:rPr>
        <w:t>李汉蕴</w:t>
      </w:r>
      <w:r>
        <w:rPr>
          <w:spacing w:val="2"/>
          <w:rFonts w:hint="eastAsia"/>
        </w:rPr>
        <w:t>，</w:t>
      </w:r>
      <w:r w:rsidR="001852F3">
        <w:t xml:space="preserve"> </w:t>
      </w:r>
      <w:r>
        <w:rPr>
          <w:rFonts w:ascii="宋体" w:eastAsia="宋体" w:hint="eastAsia"/>
        </w:rPr>
        <w:t>景遐斌</w:t>
      </w:r>
      <w:r>
        <w:t>. </w:t>
      </w:r>
      <w:r>
        <w:rPr>
          <w:rFonts w:ascii="宋体" w:eastAsia="宋体" w:hint="eastAsia"/>
        </w:rPr>
        <w:t>紫杉醇两亲性嵌段键合物胶束的研究</w:t>
      </w:r>
      <w:r>
        <w:t>[</w:t>
      </w:r>
      <w:r>
        <w:rPr>
          <w:sz w:val="24"/>
        </w:rPr>
        <w:t xml:space="preserve">J</w:t>
      </w:r>
      <w:r>
        <w:t>]</w:t>
      </w:r>
      <w:r>
        <w:t>.</w:t>
      </w:r>
    </w:p>
    <w:p w:rsidR="0018722C">
      <w:pPr>
        <w:topLinePunct/>
      </w:pPr>
      <w:r>
        <w:t>沈阳药科大学学报</w:t>
      </w:r>
      <w:r>
        <w:rPr>
          <w:rFonts w:ascii="Times New Roman" w:eastAsia="Times New Roman"/>
        </w:rPr>
        <w:t>. 2008, 25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1-5.</w:t>
      </w:r>
    </w:p>
    <w:p w:rsidR="0018722C">
      <w:pPr>
        <w:pStyle w:val="cw21"/>
        <w:topLinePunct/>
      </w:pPr>
      <w:bookmarkStart w:name="_bookmark150" w:id="325"/>
      <w:bookmarkEnd w:id="325"/>
      <w:r>
        <w:t>[</w:t>
      </w:r>
      <w:r>
        <w:t xml:space="preserve">67</w:t>
      </w:r>
      <w:r>
        <w:t>]</w:t>
      </w:r>
      <w:bookmarkStart w:name="_bookmark150" w:id="326"/>
      <w:bookmarkEnd w:id="326"/>
      <w:r>
        <w:rPr>
          <w:rFonts w:ascii="宋体" w:eastAsia="宋体" w:hint="eastAsia"/>
        </w:rPr>
        <w:t>陈大为</w:t>
      </w:r>
      <w:r>
        <w:rPr>
          <w:spacing w:val="0"/>
          <w:rFonts w:hint="eastAsia"/>
        </w:rPr>
        <w:t>，</w:t>
      </w:r>
      <w:r>
        <w:rPr>
          <w:rFonts w:ascii="宋体" w:eastAsia="宋体" w:hint="eastAsia"/>
        </w:rPr>
        <w:t>鄢璐</w:t>
      </w:r>
      <w:r>
        <w:rPr>
          <w:spacing w:val="0"/>
          <w:rFonts w:hint="eastAsia"/>
        </w:rPr>
        <w:t>，</w:t>
      </w:r>
      <w:r>
        <w:rPr>
          <w:rFonts w:ascii="宋体" w:eastAsia="宋体" w:hint="eastAsia"/>
        </w:rPr>
        <w:t>乔明曦</w:t>
      </w:r>
      <w:r>
        <w:rPr>
          <w:spacing w:val="0"/>
          <w:rFonts w:hint="eastAsia"/>
        </w:rPr>
        <w:t>，</w:t>
      </w:r>
      <w:r>
        <w:rPr>
          <w:rFonts w:ascii="宋体" w:eastAsia="宋体" w:hint="eastAsia"/>
        </w:rPr>
        <w:t>胡海洋</w:t>
      </w:r>
      <w:r>
        <w:rPr>
          <w:rFonts w:hint="eastAsia"/>
        </w:rPr>
        <w:t>，</w:t>
      </w:r>
      <w:r w:rsidR="001852F3">
        <w:t xml:space="preserve"> </w:t>
      </w:r>
      <w:r>
        <w:rPr>
          <w:rFonts w:ascii="宋体" w:eastAsia="宋体" w:hint="eastAsia"/>
        </w:rPr>
        <w:t>赵秀丽</w:t>
      </w:r>
      <w:r>
        <w:rPr>
          <w:rFonts w:hint="eastAsia"/>
        </w:rPr>
        <w:t>，</w:t>
      </w:r>
      <w:r w:rsidR="001852F3">
        <w:t xml:space="preserve"> </w:t>
      </w:r>
      <w:r>
        <w:rPr>
          <w:rFonts w:ascii="宋体" w:eastAsia="宋体" w:hint="eastAsia"/>
        </w:rPr>
        <w:t>陈曦</w:t>
      </w:r>
      <w:r>
        <w:rPr>
          <w:rFonts w:hint="eastAsia"/>
        </w:rPr>
        <w:t>，</w:t>
      </w:r>
      <w:r w:rsidR="001852F3">
        <w:t xml:space="preserve"> </w:t>
      </w:r>
      <w:r>
        <w:rPr>
          <w:rFonts w:ascii="宋体" w:eastAsia="宋体" w:hint="eastAsia"/>
        </w:rPr>
        <w:t>邓意辉</w:t>
      </w:r>
      <w:r>
        <w:t>. </w:t>
      </w:r>
      <w:r>
        <w:rPr>
          <w:rFonts w:ascii="宋体" w:eastAsia="宋体" w:hint="eastAsia"/>
        </w:rPr>
        <w:t>多西他赛</w:t>
      </w:r>
      <w:r>
        <w:t>pH</w:t>
      </w:r>
      <w:r w:rsidR="001852F3">
        <w:t xml:space="preserve"> </w:t>
      </w:r>
      <w:r>
        <w:rPr>
          <w:rFonts w:ascii="宋体" w:eastAsia="宋体" w:hint="eastAsia"/>
        </w:rPr>
        <w:t>敏感嵌段共聚物胶束的制备</w:t>
      </w:r>
      <w:r>
        <w:t>[</w:t>
      </w:r>
      <w:r>
        <w:t>J</w:t>
      </w:r>
      <w:r>
        <w:t>]</w:t>
      </w:r>
      <w:r>
        <w:t xml:space="preserve">. </w:t>
      </w:r>
      <w:r>
        <w:rPr>
          <w:rFonts w:ascii="宋体" w:eastAsia="宋体" w:hint="eastAsia"/>
        </w:rPr>
        <w:t>药学学报</w:t>
      </w:r>
      <w:r>
        <w:t>. </w:t>
      </w:r>
      <w:r>
        <w:t>2008,</w:t>
      </w:r>
      <w:r>
        <w:t> </w:t>
      </w:r>
      <w:r>
        <w:t>43</w:t>
      </w:r>
      <w:r>
        <w:t>(</w:t>
      </w:r>
      <w:r>
        <w:t>10</w:t>
      </w:r>
      <w:r>
        <w:t>)</w:t>
      </w:r>
      <w:r>
        <w:t xml:space="preserve">: </w:t>
      </w:r>
      <w:r>
        <w:t>1066-1070.</w:t>
      </w:r>
    </w:p>
    <w:p w:rsidR="0018722C">
      <w:pPr>
        <w:pStyle w:val="cw21"/>
        <w:topLinePunct/>
      </w:pPr>
      <w:bookmarkStart w:name="_bookmark151" w:id="327"/>
      <w:bookmarkEnd w:id="327"/>
      <w:r>
        <w:t>[</w:t>
      </w:r>
      <w:r>
        <w:t xml:space="preserve">68</w:t>
      </w:r>
      <w:r>
        <w:t>]</w:t>
      </w:r>
      <w:r>
        <w:t xml:space="preserve"> </w:t>
      </w:r>
      <w:bookmarkStart w:name="_bookmark151" w:id="328"/>
      <w:bookmarkEnd w:id="328"/>
      <w:r>
        <w:t>A</w:t>
      </w:r>
      <w:r>
        <w:t>guiar J., Carpena </w:t>
      </w:r>
      <w:r>
        <w:t>P., </w:t>
      </w:r>
      <w:r>
        <w:t>Molina-Bolı</w:t>
      </w:r>
      <w:r>
        <w:t>́</w:t>
      </w:r>
      <w:r>
        <w:t>var J.</w:t>
      </w:r>
      <w:r w:rsidR="004B696B">
        <w:t xml:space="preserve"> </w:t>
      </w:r>
      <w:r w:rsidR="004B696B">
        <w:t>A., Carnero Ruiz C. On the determination of the critical micelle concentration by the pyrene 1:3 ratio method</w:t>
      </w:r>
      <w:r>
        <w:t>[</w:t>
      </w:r>
      <w:r>
        <w:t>J</w:t>
      </w:r>
      <w:r>
        <w:t>]</w:t>
      </w:r>
      <w:r>
        <w:t>. Journal of Colloid and Interface Science. 2003, 258</w:t>
      </w:r>
      <w:r>
        <w:t>(</w:t>
      </w:r>
      <w:r>
        <w:t>1</w:t>
      </w:r>
      <w:r>
        <w:t>)</w:t>
      </w:r>
      <w:r>
        <w:t>:</w:t>
      </w:r>
      <w:r>
        <w:t> </w:t>
      </w:r>
      <w:r>
        <w:t>116-122.</w:t>
      </w:r>
    </w:p>
    <w:p w:rsidR="0018722C">
      <w:pPr>
        <w:pStyle w:val="cw21"/>
        <w:topLinePunct/>
      </w:pPr>
      <w:bookmarkStart w:name="_bookmark152" w:id="329"/>
      <w:bookmarkEnd w:id="329"/>
      <w:r>
        <w:rPr>
          <w:rFonts w:ascii="宋体" w:eastAsia="宋体" w:hint="eastAsia"/>
        </w:rPr>
        <w:t>[</w:t>
      </w:r>
      <w:r>
        <w:rPr>
          <w:rFonts w:ascii="宋体" w:eastAsia="宋体" w:hint="eastAsia"/>
        </w:rPr>
        <w:t xml:space="preserve">69</w:t>
      </w:r>
      <w:r>
        <w:rPr>
          <w:rFonts w:ascii="宋体" w:eastAsia="宋体" w:hint="eastAsia"/>
        </w:rPr>
        <w:t>]</w:t>
      </w:r>
      <w:bookmarkStart w:name="_bookmark152" w:id="330"/>
      <w:bookmarkEnd w:id="330"/>
      <w:r>
        <w:rPr>
          <w:rFonts w:ascii="宋体" w:eastAsia="宋体" w:hint="eastAsia"/>
        </w:rPr>
        <w:t>陆国庆</w:t>
      </w:r>
      <w:r>
        <w:rPr>
          <w:spacing w:val="1"/>
          <w:rFonts w:hint="eastAsia"/>
        </w:rPr>
        <w:t>，</w:t>
      </w:r>
      <w:r w:rsidR="001852F3">
        <w:t xml:space="preserve"> </w:t>
      </w:r>
      <w:r>
        <w:rPr>
          <w:rFonts w:ascii="宋体" w:eastAsia="宋体" w:hint="eastAsia"/>
        </w:rPr>
        <w:t>郑江</w:t>
      </w:r>
      <w:r>
        <w:rPr>
          <w:spacing w:val="0"/>
          <w:rFonts w:hint="eastAsia"/>
        </w:rPr>
        <w:t>，</w:t>
      </w:r>
      <w:r w:rsidR="001852F3">
        <w:t xml:space="preserve"> </w:t>
      </w:r>
      <w:r>
        <w:rPr>
          <w:rFonts w:ascii="宋体" w:eastAsia="宋体" w:hint="eastAsia"/>
        </w:rPr>
        <w:t>郑新川</w:t>
      </w:r>
      <w:r>
        <w:rPr>
          <w:spacing w:val="0"/>
          <w:rFonts w:hint="eastAsia"/>
        </w:rPr>
        <w:t>，</w:t>
      </w:r>
      <w:r w:rsidR="001852F3">
        <w:t xml:space="preserve"> </w:t>
      </w:r>
      <w:r>
        <w:rPr>
          <w:rFonts w:ascii="宋体" w:eastAsia="宋体" w:hint="eastAsia"/>
        </w:rPr>
        <w:t>鲁永玲</w:t>
      </w:r>
      <w:r>
        <w:rPr>
          <w:spacing w:val="1"/>
          <w:rFonts w:hint="eastAsia"/>
        </w:rPr>
        <w:t>，</w:t>
      </w:r>
      <w:r w:rsidR="001852F3">
        <w:t xml:space="preserve"> </w:t>
      </w:r>
      <w:r>
        <w:rPr>
          <w:rFonts w:ascii="宋体" w:eastAsia="宋体" w:hint="eastAsia"/>
        </w:rPr>
        <w:t>何凤慈</w:t>
      </w:r>
      <w:r>
        <w:t>. </w:t>
      </w:r>
      <w:r>
        <w:rPr>
          <w:rFonts w:ascii="宋体" w:eastAsia="宋体" w:hint="eastAsia"/>
        </w:rPr>
        <w:t>芘荧光探针法结合曲线拟合研</w:t>
      </w:r>
    </w:p>
    <w:p w:rsidR="0018722C">
      <w:pPr>
        <w:topLinePunct/>
      </w:pPr>
      <w:r>
        <w:t>究胆盐</w:t>
      </w:r>
      <w:r>
        <w:rPr>
          <w:rFonts w:ascii="Times New Roman" w:eastAsia="宋体"/>
        </w:rPr>
        <w:t>-</w:t>
      </w:r>
      <w:r>
        <w:t>磷脂混合纳米胶束的聚集行为</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中国药业</w:t>
      </w:r>
      <w:r>
        <w:rPr>
          <w:rFonts w:ascii="Times New Roman" w:eastAsia="宋体"/>
        </w:rPr>
        <w:t>. 2011</w:t>
      </w:r>
      <w:r>
        <w:rPr>
          <w:rFonts w:ascii="Times New Roman" w:eastAsia="宋体"/>
        </w:rPr>
        <w:t>,</w:t>
      </w:r>
      <w:r>
        <w:rPr>
          <w:rFonts w:ascii="Times New Roman" w:eastAsia="宋体"/>
        </w:rPr>
        <w:t> 20</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sidR="001852F3">
        <w:rPr>
          <w:rFonts w:ascii="Times New Roman" w:eastAsia="宋体"/>
        </w:rPr>
        <w:t xml:space="preserve">21-23.</w:t>
      </w:r>
    </w:p>
    <w:p w:rsidR="0018722C">
      <w:pPr>
        <w:pStyle w:val="cw21"/>
        <w:topLinePunct/>
      </w:pPr>
      <w:bookmarkStart w:name="_bookmark153" w:id="331"/>
      <w:bookmarkEnd w:id="331"/>
      <w:r>
        <w:t>[</w:t>
      </w:r>
      <w:r>
        <w:t xml:space="preserve">70</w:t>
      </w:r>
      <w:r>
        <w:t>]</w:t>
      </w:r>
      <w:bookmarkStart w:name="_bookmark153" w:id="332"/>
      <w:bookmarkEnd w:id="332"/>
      <w:r>
        <w:rPr>
          <w:rFonts w:ascii="宋体" w:hAnsi="宋体" w:eastAsia="宋体" w:hint="eastAsia"/>
        </w:rPr>
        <w:t>王蓉娟</w:t>
      </w:r>
      <w:r>
        <w:t>. </w:t>
      </w:r>
      <w:r>
        <w:rPr>
          <w:rFonts w:ascii="宋体" w:hAnsi="宋体" w:eastAsia="宋体" w:hint="eastAsia"/>
        </w:rPr>
        <w:t>基于</w:t>
      </w:r>
      <w:r>
        <w:t>β-</w:t>
      </w:r>
      <w:r>
        <w:rPr>
          <w:rFonts w:ascii="宋体" w:hAnsi="宋体" w:eastAsia="宋体" w:hint="eastAsia"/>
        </w:rPr>
        <w:t>环糊精的两亲聚合物胶束给药系统的研究</w:t>
      </w:r>
      <w:r>
        <w:t>[</w:t>
      </w:r>
      <w:r>
        <w:rPr>
          <w:sz w:val="24"/>
        </w:rPr>
        <w:t xml:space="preserve">D</w:t>
      </w:r>
      <w:r>
        <w:t>]</w:t>
      </w:r>
      <w:r>
        <w:t>. </w:t>
      </w:r>
      <w:r>
        <w:rPr>
          <w:rFonts w:ascii="宋体" w:hAnsi="宋体" w:eastAsia="宋体" w:hint="eastAsia"/>
        </w:rPr>
        <w:t>浙江</w:t>
      </w:r>
      <w:r>
        <w:rPr>
          <w:spacing w:val="2"/>
          <w:rFonts w:hint="eastAsia"/>
        </w:rPr>
        <w:t>：</w:t>
      </w:r>
      <w:r>
        <w:rPr>
          <w:rFonts w:ascii="宋体" w:hAnsi="宋体" w:eastAsia="宋体" w:hint="eastAsia"/>
        </w:rPr>
        <w:t>浙江大学</w:t>
      </w:r>
      <w:r>
        <w:t>, 2010</w:t>
      </w:r>
      <w:r>
        <w:rPr>
          <w:rFonts w:hint="eastAsia"/>
        </w:rPr>
        <w:t>。</w:t>
      </w:r>
    </w:p>
    <w:p w:rsidR="0018722C">
      <w:pPr>
        <w:pStyle w:val="cw21"/>
        <w:topLinePunct/>
      </w:pPr>
      <w:bookmarkStart w:name="_bookmark154" w:id="333"/>
      <w:bookmarkEnd w:id="333"/>
      <w:r>
        <w:t xml:space="preserve">[</w:t>
      </w:r>
      <w:r>
        <w:t xml:space="preserve">71</w:t>
      </w:r>
      <w:r>
        <w:t xml:space="preserve">]</w:t>
      </w:r>
      <w:bookmarkStart w:name="_bookmark154" w:id="334"/>
      <w:bookmarkEnd w:id="334"/>
      <w:r>
        <w:rPr>
          <w:rFonts w:ascii="宋体" w:hAnsi="宋体" w:eastAsia="宋体" w:hint="eastAsia"/>
        </w:rPr>
        <w:t xml:space="preserve">高青雨</w:t>
      </w:r>
      <w:r>
        <w:rPr>
          <w:spacing w:val="14"/>
          <w:rFonts w:hint="eastAsia"/>
        </w:rPr>
        <w:t xml:space="preserve">，</w:t>
      </w:r>
      <w:r/>
      <w:r>
        <w:rPr>
          <w:rFonts w:ascii="宋体" w:hAnsi="宋体" w:eastAsia="宋体" w:hint="eastAsia"/>
        </w:rPr>
        <w:t xml:space="preserve">张玉娟</w:t>
      </w:r>
      <w:r>
        <w:rPr>
          <w:spacing w:val="14"/>
          <w:rFonts w:hint="eastAsia"/>
        </w:rPr>
        <w:t xml:space="preserve">，</w:t>
      </w:r>
      <w:r/>
      <w:r>
        <w:rPr>
          <w:rFonts w:ascii="宋体" w:hAnsi="宋体" w:eastAsia="宋体" w:hint="eastAsia"/>
        </w:rPr>
        <w:t xml:space="preserve">俞贤达</w:t>
      </w:r>
      <w:r>
        <w:t xml:space="preserve">. </w:t>
      </w:r>
      <w:r>
        <w:rPr>
          <w:rFonts w:ascii="宋体" w:hAnsi="宋体" w:eastAsia="宋体" w:hint="eastAsia"/>
        </w:rPr>
        <w:t xml:space="preserve">温度及</w:t>
      </w:r>
      <w:r>
        <w:t xml:space="preserve">pH</w:t>
      </w:r>
      <w:r/>
      <w:r>
        <w:rPr>
          <w:rFonts w:ascii="宋体" w:hAnsi="宋体" w:eastAsia="宋体" w:hint="eastAsia"/>
        </w:rPr>
        <w:t xml:space="preserve">敏感性</w:t>
      </w:r>
      <w:r>
        <w:t xml:space="preserve">N-</w:t>
      </w:r>
      <w:r>
        <w:rPr>
          <w:rFonts w:ascii="宋体" w:hAnsi="宋体" w:eastAsia="宋体" w:hint="eastAsia"/>
        </w:rPr>
        <w:t xml:space="preserve">乙烯基吡咯烷酮与丙烯酸</w:t>
      </w:r>
      <w:r>
        <w:t xml:space="preserve">β-</w:t>
      </w:r>
      <w:r>
        <w:rPr>
          <w:rFonts w:ascii="宋体" w:hAnsi="宋体" w:eastAsia="宋体" w:hint="eastAsia"/>
        </w:rPr>
        <w:t xml:space="preserve">羟基丙酯共聚物</w:t>
      </w:r>
      <w:r>
        <w:t xml:space="preserve">/</w:t>
      </w:r>
      <w:r>
        <w:rPr>
          <w:rFonts w:ascii="宋体" w:hAnsi="宋体" w:eastAsia="宋体" w:hint="eastAsia"/>
        </w:rPr>
        <w:t xml:space="preserve">聚</w:t>
      </w:r>
      <w:r>
        <w:t xml:space="preserve">（</w:t>
      </w:r>
      <w:r>
        <w:rPr>
          <w:rFonts w:ascii="宋体" w:hAnsi="宋体" w:eastAsia="宋体" w:hint="eastAsia"/>
          <w:sz w:val="24"/>
        </w:rPr>
        <w:t xml:space="preserve">丙烯酸</w:t>
      </w:r>
      <w:r>
        <w:t xml:space="preserve">）</w:t>
      </w:r>
      <w:r>
        <w:rPr>
          <w:rFonts w:ascii="宋体" w:hAnsi="宋体" w:eastAsia="宋体" w:hint="eastAsia"/>
        </w:rPr>
        <w:t xml:space="preserve">互穿网络水凝胶的合成及其性能研究</w:t>
      </w:r>
      <w:r>
        <w:t xml:space="preserve">[</w:t>
      </w:r>
      <w:r>
        <w:t xml:space="preserve">J</w:t>
      </w:r>
      <w:r>
        <w:t xml:space="preserve">]</w:t>
      </w:r>
      <w:r>
        <w:t xml:space="preserve">. </w:t>
      </w:r>
      <w:r>
        <w:rPr>
          <w:rFonts w:ascii="宋体" w:hAnsi="宋体" w:eastAsia="宋体" w:hint="eastAsia"/>
        </w:rPr>
        <w:t xml:space="preserve">高分子学报</w:t>
      </w:r>
      <w:r>
        <w:t xml:space="preserve">. </w:t>
      </w:r>
      <w:r>
        <w:t xml:space="preserve">2001</w:t>
      </w:r>
      <w:r>
        <w:rPr>
          <w:rFonts w:hint="eastAsia"/>
        </w:rPr>
        <w:t xml:space="preserve">，</w:t>
      </w:r>
      <w:r/>
      <w:r>
        <w:t xml:space="preserve">(</w:t>
      </w:r>
      <w:r>
        <w:rPr>
          <w:sz w:val="24"/>
        </w:rPr>
        <w:t xml:space="preserve">3</w:t>
      </w:r>
      <w:r>
        <w:t xml:space="preserve">)</w:t>
      </w:r>
      <w:r>
        <w:rPr>
          <w:spacing w:val="0"/>
          <w:rFonts w:hint="eastAsia"/>
        </w:rPr>
        <w:t xml:space="preserve">：</w:t>
      </w:r>
      <w:r/>
      <w:r>
        <w:t xml:space="preserve">329-332.</w:t>
      </w:r>
    </w:p>
    <w:p w:rsidR="0018722C">
      <w:pPr>
        <w:pStyle w:val="cw21"/>
        <w:topLinePunct/>
      </w:pPr>
      <w:bookmarkStart w:name="_bookmark155" w:id="335"/>
      <w:bookmarkEnd w:id="335"/>
      <w:r>
        <w:t>[</w:t>
      </w:r>
      <w:r>
        <w:t xml:space="preserve">72</w:t>
      </w:r>
      <w:r>
        <w:t>]</w:t>
      </w:r>
      <w:r>
        <w:t xml:space="preserve"> </w:t>
      </w:r>
      <w:bookmarkStart w:name="_bookmark155" w:id="336"/>
      <w:bookmarkEnd w:id="336"/>
      <w:r>
        <w:t>Xu</w:t>
      </w:r>
      <w:r>
        <w:t> R. Progress in nanoparticles characterization: Sizing and zeta potential measurement</w:t>
      </w:r>
      <w:r>
        <w:t>[</w:t>
      </w:r>
      <w:r>
        <w:t>J</w:t>
      </w:r>
      <w:r>
        <w:t>]</w:t>
      </w:r>
      <w:r>
        <w:t>. Particuology. 2008, 6</w:t>
      </w:r>
      <w:r>
        <w:t>(</w:t>
      </w:r>
      <w:r>
        <w:t>2</w:t>
      </w:r>
      <w:r>
        <w:t>)</w:t>
      </w:r>
      <w:r>
        <w:t>:</w:t>
      </w:r>
      <w:r>
        <w:t> </w:t>
      </w:r>
      <w:r>
        <w:t>112-115.</w:t>
      </w:r>
    </w:p>
    <w:p w:rsidR="0018722C">
      <w:pPr>
        <w:pStyle w:val="cw21"/>
        <w:topLinePunct/>
      </w:pPr>
      <w:bookmarkStart w:name="_bookmark156" w:id="337"/>
      <w:bookmarkEnd w:id="337"/>
      <w:r>
        <w:t>[</w:t>
      </w:r>
      <w:r>
        <w:t xml:space="preserve">73</w:t>
      </w:r>
      <w:r>
        <w:t>]</w:t>
      </w:r>
      <w:r>
        <w:t xml:space="preserve"> </w:t>
      </w:r>
      <w:bookmarkStart w:name="_bookmark156" w:id="338"/>
      <w:bookmarkEnd w:id="338"/>
      <w:r>
        <w:t>S</w:t>
      </w:r>
      <w:r>
        <w:t>enel S., </w:t>
      </w:r>
      <w:r>
        <w:t>Isik-Yuruksoy </w:t>
      </w:r>
      <w:r>
        <w:t>B., Cicek H., Tuncel A. Thermoresponsive isopropylacrylamide-vinylpyrrolidone copolymer by radiation polymerization</w:t>
      </w:r>
      <w:r>
        <w:t>[</w:t>
      </w:r>
      <w:r>
        <w:t>J</w:t>
      </w:r>
      <w:r>
        <w:t>]</w:t>
      </w:r>
      <w:r>
        <w:t>. Journal of Applied Polymer Science. 1997, 64</w:t>
      </w:r>
      <w:r>
        <w:t>(</w:t>
      </w:r>
      <w:r>
        <w:t>9</w:t>
      </w:r>
      <w:r>
        <w:t>)</w:t>
      </w:r>
      <w:r>
        <w:t>: 1775-1784.</w:t>
      </w:r>
    </w:p>
    <w:p w:rsidR="0018722C">
      <w:pPr>
        <w:pStyle w:val="cw21"/>
        <w:topLinePunct/>
      </w:pPr>
      <w:bookmarkStart w:name="_bookmark157" w:id="339"/>
      <w:bookmarkEnd w:id="339"/>
      <w:r>
        <w:t>[</w:t>
      </w:r>
      <w:r>
        <w:t xml:space="preserve">74</w:t>
      </w:r>
      <w:r>
        <w:t>]</w:t>
      </w:r>
      <w:r>
        <w:t xml:space="preserve"> </w:t>
      </w:r>
      <w:bookmarkStart w:name="_bookmark157" w:id="340"/>
      <w:bookmarkEnd w:id="340"/>
      <w:r>
        <w:t>Huh</w:t>
      </w:r>
      <w:r>
        <w:t> J., Kim K.</w:t>
      </w:r>
      <w:r w:rsidR="001852F3">
        <w:t xml:space="preserve"> </w:t>
      </w:r>
      <w:r w:rsidR="001852F3">
        <w:t xml:space="preserve">H., Ahn C.</w:t>
      </w:r>
      <w:r w:rsidR="001852F3">
        <w:t xml:space="preserve"> </w:t>
      </w:r>
      <w:r w:rsidR="001852F3">
        <w:t xml:space="preserve">H., Jo </w:t>
      </w:r>
      <w:r>
        <w:t>W.</w:t>
      </w:r>
      <w:r w:rsidR="001852F3">
        <w:t xml:space="preserve"> </w:t>
      </w:r>
      <w:r w:rsidR="001852F3">
        <w:t xml:space="preserve">H. </w:t>
      </w:r>
      <w:r>
        <w:t>Micellization behavior of star-block copolymers</w:t>
      </w:r>
      <w:r w:rsidR="001852F3">
        <w:t xml:space="preserve">  in</w:t>
      </w:r>
      <w:r w:rsidR="001852F3">
        <w:t xml:space="preserve">  a</w:t>
      </w:r>
      <w:r w:rsidR="001852F3">
        <w:t xml:space="preserve">  selective</w:t>
      </w:r>
      <w:r w:rsidR="001852F3">
        <w:t xml:space="preserve">  solvent: </w:t>
      </w:r>
      <w:r w:rsidR="001852F3">
        <w:t xml:space="preserve"> A   </w:t>
      </w:r>
      <w:r>
        <w:t> </w:t>
      </w:r>
      <w:r>
        <w:t>Brownian</w:t>
      </w:r>
      <w:r w:rsidR="001852F3">
        <w:t xml:space="preserve">  dynamics</w:t>
      </w:r>
      <w:r w:rsidR="001852F3">
        <w:t xml:space="preserve">  simulation</w:t>
      </w:r>
    </w:p>
    <w:p w:rsidR="0018722C">
      <w:pPr>
        <w:topLinePunct/>
      </w:pPr>
      <w:r>
        <w:rPr>
          <w:rFonts w:ascii="Times New Roman"/>
        </w:rPr>
        <w:t/>
      </w:r>
      <w:r>
        <w:rPr>
          <w:rFonts w:ascii="Times New Roman"/>
        </w:rPr>
        <w:t>A</w:t>
      </w:r>
      <w:r>
        <w:rPr>
          <w:rFonts w:ascii="Times New Roman"/>
        </w:rPr>
        <w:t>pproach</w:t>
      </w:r>
      <w:r>
        <w:rPr>
          <w:rFonts w:ascii="Times New Roman"/>
        </w:rPr>
        <w:t>[</w:t>
      </w:r>
      <w:r>
        <w:rPr>
          <w:rFonts w:ascii="Times New Roman"/>
        </w:rPr>
        <w:t>J</w:t>
      </w:r>
      <w:r>
        <w:rPr>
          <w:rFonts w:ascii="Times New Roman"/>
        </w:rPr>
        <w:t>]</w:t>
      </w:r>
      <w:r>
        <w:rPr>
          <w:rFonts w:ascii="Times New Roman"/>
        </w:rPr>
        <w:t>. J Chem Phys. 2004, 121</w:t>
      </w:r>
      <w:r>
        <w:rPr>
          <w:rFonts w:ascii="Times New Roman"/>
        </w:rPr>
        <w:t>(</w:t>
      </w:r>
      <w:r>
        <w:rPr>
          <w:rFonts w:ascii="Times New Roman"/>
        </w:rPr>
        <w:t>10</w:t>
      </w:r>
      <w:r>
        <w:rPr>
          <w:rFonts w:ascii="Times New Roman"/>
        </w:rPr>
        <w:t>)</w:t>
      </w:r>
      <w:r>
        <w:rPr>
          <w:rFonts w:ascii="Times New Roman"/>
        </w:rPr>
        <w:t>: 4998-5004.</w:t>
      </w:r>
    </w:p>
    <w:p w:rsidR="0018722C">
      <w:pPr>
        <w:pStyle w:val="cw21"/>
        <w:topLinePunct/>
      </w:pPr>
      <w:bookmarkStart w:name="_bookmark158" w:id="341"/>
      <w:bookmarkEnd w:id="341"/>
      <w:r>
        <w:t>[</w:t>
      </w:r>
      <w:r>
        <w:t xml:space="preserve">75</w:t>
      </w:r>
      <w:r>
        <w:t>]</w:t>
      </w:r>
      <w:bookmarkStart w:name="_bookmark158" w:id="342"/>
      <w:bookmarkEnd w:id="342"/>
      <w:r>
        <w:rPr>
          <w:rFonts w:ascii="宋体" w:eastAsia="宋体" w:hint="eastAsia"/>
        </w:rPr>
        <w:t>黄微</w:t>
      </w:r>
      <w:r>
        <w:rPr>
          <w:spacing w:val="2"/>
          <w:rFonts w:hint="eastAsia"/>
        </w:rPr>
        <w:t>，</w:t>
      </w:r>
      <w:r>
        <w:rPr>
          <w:rFonts w:ascii="宋体" w:eastAsia="宋体" w:hint="eastAsia"/>
        </w:rPr>
        <w:t>王平</w:t>
      </w:r>
      <w:r>
        <w:rPr>
          <w:spacing w:val="2"/>
          <w:rFonts w:hint="eastAsia"/>
        </w:rPr>
        <w:t>，</w:t>
      </w:r>
      <w:r>
        <w:rPr>
          <w:rFonts w:ascii="宋体" w:eastAsia="宋体" w:hint="eastAsia"/>
        </w:rPr>
        <w:t>王蔚</w:t>
      </w:r>
      <w:r>
        <w:rPr>
          <w:spacing w:val="1"/>
          <w:rFonts w:hint="eastAsia"/>
        </w:rPr>
        <w:t>，</w:t>
      </w:r>
      <w:r>
        <w:rPr>
          <w:rFonts w:ascii="宋体" w:eastAsia="宋体" w:hint="eastAsia"/>
        </w:rPr>
        <w:t>张玥</w:t>
      </w:r>
      <w:r>
        <w:rPr>
          <w:spacing w:val="0"/>
          <w:rFonts w:hint="eastAsia"/>
        </w:rPr>
        <w:t>，</w:t>
      </w:r>
      <w:r w:rsidR="001852F3">
        <w:t xml:space="preserve"> </w:t>
      </w:r>
      <w:r>
        <w:rPr>
          <w:rFonts w:ascii="宋体" w:eastAsia="宋体" w:hint="eastAsia"/>
        </w:rPr>
        <w:t>张闯年</w:t>
      </w:r>
      <w:r>
        <w:rPr>
          <w:spacing w:val="0"/>
          <w:rFonts w:hint="eastAsia"/>
        </w:rPr>
        <w:t>，</w:t>
      </w:r>
      <w:r w:rsidR="001852F3">
        <w:t xml:space="preserve"> </w:t>
      </w:r>
      <w:r>
        <w:rPr>
          <w:rFonts w:ascii="宋体" w:eastAsia="宋体" w:hint="eastAsia"/>
        </w:rPr>
        <w:t>田秦</w:t>
      </w:r>
      <w:r>
        <w:rPr>
          <w:spacing w:val="0"/>
          <w:rFonts w:hint="eastAsia"/>
        </w:rPr>
        <w:t>，</w:t>
      </w:r>
      <w:r w:rsidR="001852F3">
        <w:t xml:space="preserve"> </w:t>
      </w:r>
      <w:r>
        <w:rPr>
          <w:rFonts w:ascii="宋体" w:eastAsia="宋体" w:hint="eastAsia"/>
        </w:rPr>
        <w:t>王秀华</w:t>
      </w:r>
      <w:r>
        <w:rPr>
          <w:spacing w:val="0"/>
          <w:rFonts w:hint="eastAsia"/>
        </w:rPr>
        <w:t>，</w:t>
      </w:r>
      <w:r w:rsidR="001852F3">
        <w:t xml:space="preserve"> </w:t>
      </w:r>
      <w:r>
        <w:rPr>
          <w:rFonts w:ascii="宋体" w:eastAsia="宋体" w:hint="eastAsia"/>
        </w:rPr>
        <w:t>刘媛</w:t>
      </w:r>
      <w:r>
        <w:rPr>
          <w:spacing w:val="0"/>
          <w:rFonts w:hint="eastAsia"/>
        </w:rPr>
        <w:t>，</w:t>
      </w:r>
      <w:r w:rsidR="001852F3">
        <w:t xml:space="preserve"> </w:t>
      </w:r>
      <w:r>
        <w:rPr>
          <w:rFonts w:ascii="宋体" w:eastAsia="宋体" w:hint="eastAsia"/>
        </w:rPr>
        <w:t>袁直</w:t>
      </w:r>
      <w:r>
        <w:t>. </w:t>
      </w:r>
      <w:r>
        <w:rPr>
          <w:rFonts w:ascii="宋体" w:eastAsia="宋体" w:hint="eastAsia"/>
        </w:rPr>
        <w:t>甘草次酸</w:t>
      </w:r>
      <w:r>
        <w:rPr>
          <w:rFonts w:ascii="宋体" w:eastAsia="宋体" w:hint="eastAsia"/>
        </w:rPr>
        <w:t>修饰</w:t>
      </w:r>
      <w:r>
        <w:t>PEG-PLGA</w:t>
      </w:r>
      <w:r/>
      <w:r>
        <w:rPr>
          <w:rFonts w:ascii="宋体" w:eastAsia="宋体" w:hint="eastAsia"/>
        </w:rPr>
        <w:t>纳米粒的制备及与肝癌细胞的亲和性</w:t>
      </w:r>
      <w:r>
        <w:t>[</w:t>
      </w:r>
      <w:r>
        <w:t xml:space="preserve">J</w:t>
      </w:r>
      <w:r>
        <w:t>]</w:t>
      </w:r>
      <w:r>
        <w:t xml:space="preserve">. </w:t>
      </w:r>
      <w:r>
        <w:rPr>
          <w:rFonts w:ascii="宋体" w:eastAsia="宋体" w:hint="eastAsia"/>
        </w:rPr>
        <w:t>高等学校化学学报</w:t>
      </w:r>
      <w:r>
        <w:t>. </w:t>
      </w:r>
      <w:r>
        <w:t>2011</w:t>
      </w:r>
      <w:r>
        <w:t>,</w:t>
      </w:r>
      <w:r>
        <w:t> </w:t>
      </w:r>
      <w:r>
        <w:t>32</w:t>
      </w:r>
      <w:r>
        <w:t>(</w:t>
      </w:r>
      <w:r>
        <w:t>2</w:t>
      </w:r>
      <w:r>
        <w:t>)</w:t>
      </w:r>
      <w:r>
        <w:rPr>
          <w:spacing w:val="-1"/>
          <w:rFonts w:hint="eastAsia"/>
        </w:rPr>
        <w:t xml:space="preserve">：</w:t>
      </w:r>
      <w:r>
        <w:t>416-420.</w:t>
      </w:r>
    </w:p>
    <w:p w:rsidR="0018722C">
      <w:pPr>
        <w:pStyle w:val="cw21"/>
        <w:topLinePunct/>
      </w:pPr>
      <w:bookmarkStart w:name="_bookmark159" w:id="343"/>
      <w:bookmarkEnd w:id="343"/>
      <w:r>
        <w:t xml:space="preserve">[</w:t>
      </w:r>
      <w:r>
        <w:t xml:space="preserve">76</w:t>
      </w:r>
      <w:r>
        <w:t xml:space="preserve">]</w:t>
      </w:r>
      <w:bookmarkStart w:name="_bookmark159" w:id="344"/>
      <w:bookmarkEnd w:id="344"/>
      <w:r>
        <w:rPr>
          <w:rFonts w:ascii="宋体" w:eastAsia="宋体" w:hint="eastAsia"/>
        </w:rPr>
        <w:t xml:space="preserve">易昌凤</w:t>
      </w:r>
      <w:r>
        <w:rPr>
          <w:rFonts w:hint="eastAsia"/>
        </w:rPr>
        <w:t xml:space="preserve">，</w:t>
      </w:r>
      <w:r>
        <w:rPr>
          <w:rFonts w:ascii="宋体" w:eastAsia="宋体" w:hint="eastAsia"/>
        </w:rPr>
        <w:t xml:space="preserve">沈艳华</w:t>
      </w:r>
      <w:r>
        <w:rPr>
          <w:rFonts w:hint="eastAsia"/>
        </w:rPr>
        <w:t xml:space="preserve">，</w:t>
      </w:r>
      <w:r>
        <w:rPr>
          <w:rFonts w:ascii="宋体" w:eastAsia="宋体" w:hint="eastAsia"/>
        </w:rPr>
        <w:t xml:space="preserve">邓字巍</w:t>
      </w:r>
      <w:r>
        <w:rPr>
          <w:rFonts w:hint="eastAsia"/>
        </w:rPr>
        <w:t xml:space="preserve">，</w:t>
      </w:r>
      <w:r>
        <w:rPr>
          <w:rFonts w:ascii="宋体" w:eastAsia="宋体" w:hint="eastAsia"/>
        </w:rPr>
        <w:t xml:space="preserve">徐祖顺</w:t>
      </w:r>
      <w:r>
        <w:t xml:space="preserve">, </w:t>
      </w:r>
      <w:r>
        <w:t xml:space="preserve">W.</w:t>
      </w:r>
      <w:r w:rsidR="001852F3">
        <w:t xml:space="preserve"> </w:t>
      </w:r>
      <w:r w:rsidR="001852F3">
        <w:t xml:space="preserve">T</w:t>
      </w:r>
      <w:r>
        <w:t xml:space="preserve">. </w:t>
      </w:r>
      <w:r>
        <w:t xml:space="preserve">F</w:t>
      </w:r>
      <w:r>
        <w:t xml:space="preserve">. </w:t>
      </w:r>
      <w:r>
        <w:rPr>
          <w:rFonts w:ascii="宋体" w:eastAsia="宋体" w:hint="eastAsia"/>
        </w:rPr>
        <w:t xml:space="preserve">含树枝状大分子</w:t>
      </w:r>
      <w:r>
        <w:t xml:space="preserve">PAMAM</w:t>
      </w:r>
      <w:r>
        <w:rPr>
          <w:rFonts w:ascii="宋体" w:eastAsia="宋体" w:hint="eastAsia"/>
        </w:rPr>
        <w:t xml:space="preserve">的苯乙烯乳液聚合</w:t>
      </w:r>
      <w:r>
        <w:t xml:space="preserve">[</w:t>
      </w:r>
      <w:r>
        <w:t xml:space="preserve">J</w:t>
      </w:r>
      <w:r>
        <w:t xml:space="preserve">]</w:t>
      </w:r>
      <w:r>
        <w:t xml:space="preserve">. </w:t>
      </w:r>
      <w:r>
        <w:rPr>
          <w:rFonts w:ascii="宋体" w:eastAsia="宋体" w:hint="eastAsia"/>
        </w:rPr>
        <w:t xml:space="preserve">高分子学报</w:t>
      </w:r>
      <w:r>
        <w:t xml:space="preserve">. 2004, </w:t>
      </w:r>
      <w:r>
        <w:t xml:space="preserve">(</w:t>
      </w:r>
      <w:r>
        <w:t xml:space="preserve">6</w:t>
      </w:r>
      <w:r>
        <w:t xml:space="preserve">)</w:t>
      </w:r>
      <w:r>
        <w:t xml:space="preserve">: 831-834.</w:t>
      </w:r>
    </w:p>
    <w:p w:rsidR="0018722C">
      <w:pPr>
        <w:pStyle w:val="cw21"/>
        <w:topLinePunct/>
      </w:pPr>
      <w:bookmarkStart w:name="_bookmark160" w:id="345"/>
      <w:bookmarkEnd w:id="345"/>
      <w:r>
        <w:t>[</w:t>
      </w:r>
      <w:r>
        <w:t xml:space="preserve">77</w:t>
      </w:r>
      <w:r>
        <w:t>]</w:t>
      </w:r>
      <w:bookmarkStart w:name="_bookmark160" w:id="346"/>
      <w:bookmarkEnd w:id="346"/>
      <w:r>
        <w:rPr>
          <w:rFonts w:ascii="宋体" w:eastAsia="宋体" w:hint="eastAsia"/>
        </w:rPr>
        <w:t>李小琴</w:t>
      </w:r>
      <w:r>
        <w:rPr>
          <w:spacing w:val="14"/>
          <w:rFonts w:hint="eastAsia"/>
        </w:rPr>
        <w:t>，</w:t>
      </w:r>
      <w:r>
        <w:rPr>
          <w:rFonts w:ascii="宋体" w:eastAsia="宋体" w:hint="eastAsia"/>
        </w:rPr>
        <w:t>陈沛智</w:t>
      </w:r>
      <w:r>
        <w:rPr>
          <w:spacing w:val="14"/>
          <w:rFonts w:hint="eastAsia"/>
        </w:rPr>
        <w:t>，</w:t>
      </w:r>
      <w:r>
        <w:rPr>
          <w:rFonts w:ascii="宋体" w:eastAsia="宋体" w:hint="eastAsia"/>
        </w:rPr>
        <w:t>秦昌华</w:t>
      </w:r>
      <w:r>
        <w:rPr>
          <w:spacing w:val="14"/>
          <w:rFonts w:hint="eastAsia"/>
        </w:rPr>
        <w:t>，</w:t>
      </w:r>
      <w:r>
        <w:rPr>
          <w:rFonts w:ascii="宋体" w:eastAsia="宋体" w:hint="eastAsia"/>
        </w:rPr>
        <w:t>廖寿贤</w:t>
      </w:r>
      <w:r>
        <w:t>. </w:t>
      </w:r>
      <w:r>
        <w:rPr>
          <w:rFonts w:ascii="宋体" w:eastAsia="宋体" w:hint="eastAsia"/>
        </w:rPr>
        <w:t>磷钨酸在核壳型乳液</w:t>
      </w:r>
      <w:r>
        <w:t>TEM</w:t>
      </w:r>
      <w:r/>
      <w:r>
        <w:rPr>
          <w:rFonts w:ascii="宋体" w:eastAsia="宋体" w:hint="eastAsia"/>
        </w:rPr>
        <w:t>表征技术中的应用研究</w:t>
      </w:r>
      <w:r>
        <w:t>[</w:t>
      </w:r>
      <w:r>
        <w:t>J</w:t>
      </w:r>
      <w:r>
        <w:t>]</w:t>
      </w:r>
      <w:r>
        <w:t xml:space="preserve">. </w:t>
      </w:r>
      <w:r>
        <w:rPr>
          <w:rFonts w:ascii="宋体" w:eastAsia="宋体" w:hint="eastAsia"/>
        </w:rPr>
        <w:t>高分子材料科学与工程</w:t>
      </w:r>
      <w:r>
        <w:t>. </w:t>
      </w:r>
      <w:r>
        <w:t>1999</w:t>
      </w:r>
      <w:r>
        <w:t>,</w:t>
      </w:r>
      <w:r>
        <w:t> </w:t>
      </w:r>
      <w:r>
        <w:t>15</w:t>
      </w:r>
      <w:r>
        <w:t>(</w:t>
      </w:r>
      <w:r>
        <w:t>1</w:t>
      </w:r>
      <w:r>
        <w:t>)</w:t>
      </w:r>
      <w:r>
        <w:rPr>
          <w:spacing w:val="0"/>
          <w:rFonts w:hint="eastAsia"/>
        </w:rPr>
        <w:t xml:space="preserve">：</w:t>
      </w:r>
      <w:r>
        <w:t>130-132.</w:t>
      </w:r>
    </w:p>
    <w:p w:rsidR="0018722C">
      <w:pPr>
        <w:pStyle w:val="cw21"/>
        <w:topLinePunct/>
      </w:pPr>
      <w:bookmarkStart w:name="_bookmark161" w:id="347"/>
      <w:bookmarkEnd w:id="347"/>
      <w:r>
        <w:t>[</w:t>
      </w:r>
      <w:r>
        <w:t xml:space="preserve">78</w:t>
      </w:r>
      <w:r>
        <w:t>]</w:t>
      </w:r>
      <w:bookmarkStart w:name="_bookmark161" w:id="348"/>
      <w:bookmarkEnd w:id="348"/>
      <w:r>
        <w:rPr>
          <w:rFonts w:ascii="宋体" w:eastAsia="宋体" w:hint="eastAsia"/>
        </w:rPr>
        <w:t>任现文</w:t>
      </w:r>
      <w:r>
        <w:rPr>
          <w:spacing w:val="2"/>
          <w:rFonts w:hint="eastAsia"/>
        </w:rPr>
        <w:t>，</w:t>
      </w:r>
      <w:r>
        <w:rPr>
          <w:rFonts w:ascii="宋体" w:eastAsia="宋体" w:hint="eastAsia"/>
        </w:rPr>
        <w:t>江明</w:t>
      </w:r>
      <w:r>
        <w:t>. </w:t>
      </w:r>
      <w:r>
        <w:rPr>
          <w:rFonts w:ascii="宋体" w:eastAsia="宋体" w:hint="eastAsia"/>
        </w:rPr>
        <w:t>原位聚合法制备温敏性聚合物核壳胶束的响应温度调控及其负载行为</w:t>
      </w:r>
      <w:r>
        <w:t>[</w:t>
      </w:r>
      <w:r>
        <w:t>J</w:t>
      </w:r>
      <w:r>
        <w:t>]</w:t>
      </w:r>
      <w:r>
        <w:t xml:space="preserve">. </w:t>
      </w:r>
      <w:r>
        <w:rPr>
          <w:rFonts w:ascii="宋体" w:eastAsia="宋体" w:hint="eastAsia"/>
        </w:rPr>
        <w:t>高等学校化学学报</w:t>
      </w:r>
      <w:r>
        <w:t>. </w:t>
      </w:r>
      <w:r>
        <w:t>2006</w:t>
      </w:r>
      <w:r>
        <w:t>,</w:t>
      </w:r>
      <w:r>
        <w:t> </w:t>
      </w:r>
      <w:r>
        <w:t>27</w:t>
      </w:r>
      <w:r>
        <w:t>(</w:t>
      </w:r>
      <w:r>
        <w:t>11</w:t>
      </w:r>
      <w:r>
        <w:t>)</w:t>
      </w:r>
      <w:r>
        <w:rPr>
          <w:spacing w:val="0"/>
          <w:rFonts w:hint="eastAsia"/>
        </w:rPr>
        <w:t xml:space="preserve">：</w:t>
      </w:r>
      <w:r>
        <w:t>2204-2208.</w:t>
      </w:r>
    </w:p>
    <w:p w:rsidR="0018722C">
      <w:pPr>
        <w:pStyle w:val="cw21"/>
        <w:topLinePunct/>
      </w:pPr>
      <w:bookmarkStart w:name="_bookmark162" w:id="349"/>
      <w:bookmarkEnd w:id="349"/>
      <w:r>
        <w:t>[</w:t>
      </w:r>
      <w:r>
        <w:t xml:space="preserve">79</w:t>
      </w:r>
      <w:r>
        <w:t>]</w:t>
      </w:r>
      <w:r>
        <w:t xml:space="preserve"> </w:t>
      </w:r>
      <w:bookmarkStart w:name="_bookmark162" w:id="350"/>
      <w:bookmarkEnd w:id="350"/>
      <w:r>
        <w:t>M</w:t>
      </w:r>
      <w:r>
        <w:t>iskolczi </w:t>
      </w:r>
      <w:r>
        <w:t>P., </w:t>
      </w:r>
      <w:r>
        <w:t>Kozma K., Polgar M., </w:t>
      </w:r>
      <w:r>
        <w:t>Vereczkey</w:t>
      </w:r>
      <w:r>
        <w:t> </w:t>
      </w:r>
      <w:r>
        <w:t>L. Pharmacokinetics of vinpocetine and its main metabolite apovincaminic acid before and after the chronic oral administration of vinpocetine to humans</w:t>
      </w:r>
      <w:r>
        <w:t>[</w:t>
      </w:r>
      <w:r>
        <w:t>J</w:t>
      </w:r>
      <w:r>
        <w:t>]</w:t>
      </w:r>
      <w:r>
        <w:t>. Eur J Drug Metab Pharmacokinet. 1990, 15</w:t>
      </w:r>
      <w:r>
        <w:t>(</w:t>
      </w:r>
      <w:r>
        <w:t>1</w:t>
      </w:r>
      <w:r>
        <w:t>)</w:t>
      </w:r>
      <w:r>
        <w:t>:</w:t>
      </w:r>
      <w:r>
        <w:t> </w:t>
      </w:r>
      <w:r>
        <w:t>1-5.</w:t>
      </w:r>
    </w:p>
    <w:p w:rsidR="0018722C">
      <w:pPr>
        <w:pStyle w:val="cw21"/>
        <w:topLinePunct/>
      </w:pPr>
      <w:bookmarkStart w:name="_bookmark163" w:id="351"/>
      <w:bookmarkEnd w:id="351"/>
      <w:r>
        <w:t>[</w:t>
      </w:r>
      <w:r>
        <w:t xml:space="preserve">80</w:t>
      </w:r>
      <w:r>
        <w:t>]</w:t>
      </w:r>
      <w:r>
        <w:t xml:space="preserve"> </w:t>
      </w:r>
      <w:bookmarkStart w:name="_bookmark163" w:id="352"/>
      <w:bookmarkEnd w:id="352"/>
      <w:r>
        <w:t>P</w:t>
      </w:r>
      <w:r>
        <w:t>olgar M., </w:t>
      </w:r>
      <w:r>
        <w:t>Vereczkey </w:t>
      </w:r>
      <w:r>
        <w:t>L., Nyary I. Pharmacokinetics of vinpocetine and its metabolite, apovincaminic acid, in plasma and cerebrospinal fluid after intravenous infusion</w:t>
      </w:r>
      <w:r>
        <w:t>[</w:t>
      </w:r>
      <w:r>
        <w:t>J</w:t>
      </w:r>
      <w:r>
        <w:t>]</w:t>
      </w:r>
      <w:r>
        <w:t>. J Pharm Biomed Anal. 1985, 3</w:t>
      </w:r>
      <w:r>
        <w:t>(</w:t>
      </w:r>
      <w:r>
        <w:t>2</w:t>
      </w:r>
      <w:r>
        <w:t>)</w:t>
      </w:r>
      <w:r>
        <w:t>:</w:t>
      </w:r>
      <w:r>
        <w:t> </w:t>
      </w:r>
      <w:r>
        <w:t>131-139.</w:t>
      </w:r>
    </w:p>
    <w:p w:rsidR="0018722C">
      <w:pPr>
        <w:pStyle w:val="cw21"/>
        <w:topLinePunct/>
      </w:pPr>
      <w:bookmarkStart w:name="_bookmark164" w:id="353"/>
      <w:bookmarkEnd w:id="353"/>
      <w:r>
        <w:t>[</w:t>
      </w:r>
      <w:r>
        <w:t xml:space="preserve">81</w:t>
      </w:r>
      <w:r>
        <w:t>]</w:t>
      </w:r>
      <w:r>
        <w:t xml:space="preserve"> </w:t>
      </w:r>
      <w:bookmarkStart w:name="_bookmark164" w:id="354"/>
      <w:bookmarkEnd w:id="354"/>
      <w:r>
        <w:t>Thompson</w:t>
      </w:r>
      <w:r>
        <w:t> </w:t>
      </w:r>
      <w:r>
        <w:t>R.</w:t>
      </w:r>
      <w:r w:rsidR="004B696B">
        <w:t xml:space="preserve"> </w:t>
      </w:r>
      <w:r w:rsidR="004B696B">
        <w:t>G. </w:t>
      </w:r>
      <w:r>
        <w:t>Colloid-Polymer Interactions</w:t>
      </w:r>
      <w:r>
        <w:t>[</w:t>
      </w:r>
      <w:r>
        <w:rPr>
          <w:sz w:val="24"/>
        </w:rPr>
        <w:t xml:space="preserve">M</w:t>
      </w:r>
      <w:r>
        <w:t>]</w:t>
      </w:r>
      <w:r>
        <w:t xml:space="preserve">. American Chemical </w:t>
      </w:r>
      <w:r>
        <w:t>Society, </w:t>
      </w:r>
      <w:r>
        <w:t>1993.</w:t>
      </w:r>
    </w:p>
    <w:p w:rsidR="0018722C">
      <w:pPr>
        <w:pStyle w:val="cw21"/>
        <w:topLinePunct/>
      </w:pPr>
      <w:r>
        <w:t>[</w:t>
      </w:r>
      <w:r>
        <w:t xml:space="preserve">82</w:t>
      </w:r>
      <w:r>
        <w:t>]</w:t>
      </w:r>
      <w:r>
        <w:t xml:space="preserve"> </w:t>
      </w:r>
      <w:r>
        <w:t>Wang </w:t>
      </w:r>
      <w:r>
        <w:t>R.</w:t>
      </w:r>
      <w:r w:rsidR="004B696B">
        <w:t xml:space="preserve"> </w:t>
      </w:r>
      <w:r w:rsidR="004B696B">
        <w:t>-M., Li </w:t>
      </w:r>
      <w:r>
        <w:t>G., </w:t>
      </w:r>
      <w:r>
        <w:t>Zhang </w:t>
      </w:r>
      <w:r>
        <w:t>H.</w:t>
      </w:r>
      <w:r w:rsidR="004B696B">
        <w:t xml:space="preserve"> </w:t>
      </w:r>
      <w:r w:rsidR="004B696B">
        <w:t>-F., </w:t>
      </w:r>
      <w:r>
        <w:t>He </w:t>
      </w:r>
      <w:r>
        <w:t>Y.</w:t>
      </w:r>
      <w:r w:rsidR="004B696B">
        <w:t xml:space="preserve"> </w:t>
      </w:r>
      <w:r w:rsidR="004B696B">
        <w:t>-F., </w:t>
      </w:r>
      <w:r>
        <w:t>He </w:t>
      </w:r>
      <w:r>
        <w:t>N.</w:t>
      </w:r>
      <w:r w:rsidR="004B696B">
        <w:t xml:space="preserve"> </w:t>
      </w:r>
      <w:r w:rsidR="004B696B">
        <w:t>-P., </w:t>
      </w:r>
      <w:r>
        <w:t>Lei Z. Preparation of albumin—PAA nanocapsules and their controlled release behavior for</w:t>
      </w:r>
      <w:r>
        <w:t> </w:t>
      </w:r>
      <w:r>
        <w:t>drugs</w:t>
      </w:r>
      <w:r>
        <w:t>[</w:t>
      </w:r>
      <w:r>
        <w:t>J</w:t>
      </w:r>
      <w:r>
        <w:t>]</w:t>
      </w:r>
      <w:r>
        <w:t>. Polymers for Advanced Technologies. 2010, 21</w:t>
      </w:r>
      <w:r>
        <w:t>(</w:t>
      </w:r>
      <w:r>
        <w:t>10</w:t>
      </w:r>
      <w:r>
        <w:t>)</w:t>
      </w:r>
      <w:r>
        <w:t>:</w:t>
      </w:r>
      <w:r>
        <w:t> </w:t>
      </w:r>
      <w:r>
        <w:t>685-690.</w:t>
      </w:r>
    </w:p>
    <w:p w:rsidR="0018722C">
      <w:pPr>
        <w:pStyle w:val="cw21"/>
        <w:topLinePunct/>
      </w:pPr>
      <w:r>
        <w:t>[</w:t>
      </w:r>
      <w:r>
        <w:t xml:space="preserve">83</w:t>
      </w:r>
      <w:r>
        <w:t>]</w:t>
      </w:r>
      <w:r>
        <w:t xml:space="preserve"> </w:t>
      </w:r>
      <w:r>
        <w:t>Gu J., Xia </w:t>
      </w:r>
      <w:r>
        <w:t>F., </w:t>
      </w:r>
      <w:r>
        <w:t>Wu </w:t>
      </w:r>
      <w:r>
        <w:t>Y., </w:t>
      </w:r>
      <w:r>
        <w:t>Qu X., </w:t>
      </w:r>
      <w:r>
        <w:t>Yang </w:t>
      </w:r>
      <w:r>
        <w:t>Z., Jiang L. Programmable delivery of hydrophilic drug using dually responsive hydrogel cages</w:t>
      </w:r>
      <w:r>
        <w:t>[</w:t>
      </w:r>
      <w:r>
        <w:t>J</w:t>
      </w:r>
      <w:r>
        <w:t>]</w:t>
      </w:r>
      <w:r>
        <w:t>. Journal of Controlled Release. 2007, 117</w:t>
      </w:r>
      <w:r>
        <w:t>(</w:t>
      </w:r>
      <w:r>
        <w:t>3</w:t>
      </w:r>
      <w:r>
        <w:t>)</w:t>
      </w:r>
      <w:r>
        <w:t>:</w:t>
      </w:r>
      <w:r>
        <w:t> </w:t>
      </w:r>
      <w:r>
        <w:t>396-402.</w:t>
      </w:r>
    </w:p>
    <w:p w:rsidR="0018722C">
      <w:pPr>
        <w:pStyle w:val="cw21"/>
        <w:topLinePunct/>
      </w:pPr>
      <w:bookmarkStart w:name="_bookmark165" w:id="355"/>
      <w:bookmarkEnd w:id="355"/>
      <w:r>
        <w:t>[</w:t>
      </w:r>
      <w:r>
        <w:t xml:space="preserve">84</w:t>
      </w:r>
      <w:r>
        <w:t>]</w:t>
      </w:r>
      <w:r>
        <w:t xml:space="preserve"> </w:t>
      </w:r>
      <w:bookmarkStart w:name="_bookmark165" w:id="356"/>
      <w:bookmarkEnd w:id="356"/>
      <w:r>
        <w:t>T</w:t>
      </w:r>
      <w:r>
        <w:t>sai</w:t>
      </w:r>
      <w:r w:rsidR="001852F3">
        <w:t xml:space="preserve"> </w:t>
      </w:r>
      <w:r>
        <w:t>H.</w:t>
      </w:r>
      <w:r w:rsidR="004B696B">
        <w:t xml:space="preserve"> </w:t>
      </w:r>
      <w:r w:rsidR="004B696B">
        <w:t>-C., Chang </w:t>
      </w:r>
      <w:r>
        <w:t>W.</w:t>
      </w:r>
      <w:r w:rsidR="004B696B">
        <w:t xml:space="preserve"> </w:t>
      </w:r>
      <w:r w:rsidR="004B696B">
        <w:t>-H., </w:t>
      </w:r>
      <w:r>
        <w:t>Lo</w:t>
      </w:r>
      <w:r w:rsidR="001852F3">
        <w:t xml:space="preserve"> </w:t>
      </w:r>
      <w:r>
        <w:t>C.</w:t>
      </w:r>
      <w:r w:rsidR="004B696B">
        <w:t xml:space="preserve"> </w:t>
      </w:r>
      <w:r w:rsidR="004B696B">
        <w:t>-L., </w:t>
      </w:r>
      <w:r>
        <w:t>Tsai</w:t>
      </w:r>
      <w:r w:rsidR="001852F3">
        <w:t xml:space="preserve"> </w:t>
      </w:r>
      <w:r>
        <w:t>C.</w:t>
      </w:r>
      <w:r w:rsidR="004B696B">
        <w:t xml:space="preserve"> </w:t>
      </w:r>
      <w:r w:rsidR="004B696B">
        <w:t>-H., Chang C.</w:t>
      </w:r>
      <w:r w:rsidR="004B696B">
        <w:t xml:space="preserve"> </w:t>
      </w:r>
      <w:r w:rsidR="004B696B">
        <w:t>-H., Ou </w:t>
      </w:r>
      <w:r>
        <w:t>T.</w:t>
      </w:r>
      <w:r w:rsidR="004B696B">
        <w:t xml:space="preserve"> </w:t>
      </w:r>
      <w:r w:rsidR="004B696B">
        <w:t>-W., </w:t>
      </w:r>
      <w:r/>
      <w:r>
        <w:t>Yen</w:t>
      </w:r>
    </w:p>
    <w:p w:rsidR="0018722C">
      <w:pPr>
        <w:topLinePunct/>
      </w:pPr>
      <w:r>
        <w:rPr>
          <w:rFonts w:ascii="Times New Roman"/>
        </w:rPr>
        <w:t>T.</w:t>
      </w:r>
      <w:r w:rsidR="004B696B">
        <w:rPr>
          <w:rFonts w:ascii="Times New Roman"/>
        </w:rPr>
        <w:t xml:space="preserve"> </w:t>
      </w:r>
      <w:r w:rsidR="004B696B">
        <w:rPr>
          <w:rFonts w:ascii="Times New Roman"/>
        </w:rPr>
        <w:t>-C., Hsiue G.</w:t>
      </w:r>
      <w:r w:rsidR="004B696B">
        <w:rPr>
          <w:rFonts w:ascii="Times New Roman"/>
        </w:rPr>
        <w:t xml:space="preserve"> </w:t>
      </w:r>
      <w:r w:rsidR="004B696B">
        <w:rPr>
          <w:rFonts w:ascii="Times New Roman"/>
        </w:rPr>
        <w:t>-H. Graft and diblock copolymer multifunctional micelles for cancer chemotherapy and imaging</w:t>
      </w:r>
      <w:r>
        <w:rPr>
          <w:rFonts w:ascii="Times New Roman"/>
        </w:rPr>
        <w:t>[</w:t>
      </w:r>
      <w:r>
        <w:rPr>
          <w:rFonts w:ascii="Times New Roman"/>
        </w:rPr>
        <w:t>J</w:t>
      </w:r>
      <w:r>
        <w:rPr>
          <w:rFonts w:ascii="Times New Roman"/>
        </w:rPr>
        <w:t>]</w:t>
      </w:r>
      <w:r>
        <w:rPr>
          <w:rFonts w:ascii="Times New Roman"/>
        </w:rPr>
        <w:t>. Biomaterials. 2010, 31</w:t>
      </w:r>
      <w:r>
        <w:rPr>
          <w:rFonts w:ascii="Times New Roman"/>
        </w:rPr>
        <w:t>(</w:t>
      </w:r>
      <w:r>
        <w:rPr>
          <w:rFonts w:ascii="Times New Roman"/>
        </w:rPr>
        <w:t>8</w:t>
      </w:r>
      <w:r>
        <w:rPr>
          <w:rFonts w:ascii="Times New Roman"/>
        </w:rPr>
        <w:t>)</w:t>
      </w:r>
      <w:r>
        <w:rPr>
          <w:rFonts w:ascii="Times New Roman"/>
        </w:rPr>
        <w:t>: 2293-2301.</w:t>
      </w:r>
    </w:p>
    <w:p w:rsidR="0018722C">
      <w:pPr>
        <w:pStyle w:val="cw21"/>
        <w:topLinePunct/>
      </w:pPr>
      <w:r>
        <w:t>[</w:t>
      </w:r>
      <w:r>
        <w:t xml:space="preserve">85</w:t>
      </w:r>
      <w:r>
        <w:t>]</w:t>
      </w:r>
      <w:r>
        <w:t xml:space="preserve"> </w:t>
      </w:r>
      <w:r>
        <w:t>Wang </w:t>
      </w:r>
      <w:r>
        <w:t>K., Luo </w:t>
      </w:r>
      <w:r>
        <w:t>G.</w:t>
      </w:r>
      <w:r w:rsidR="004B696B">
        <w:t xml:space="preserve"> </w:t>
      </w:r>
      <w:r w:rsidR="004B696B">
        <w:t>-F., </w:t>
      </w:r>
      <w:r>
        <w:t>Liu </w:t>
      </w:r>
      <w:r>
        <w:t>Y., </w:t>
      </w:r>
      <w:r>
        <w:t>Li C., Cheng S.</w:t>
      </w:r>
      <w:r w:rsidR="004B696B">
        <w:t xml:space="preserve"> </w:t>
      </w:r>
      <w:r w:rsidR="004B696B">
        <w:t>-X., Zhuo R.</w:t>
      </w:r>
      <w:r w:rsidR="004B696B">
        <w:t xml:space="preserve"> </w:t>
      </w:r>
      <w:r w:rsidR="004B696B">
        <w:t>-X., Zhang X.</w:t>
      </w:r>
      <w:r w:rsidR="004B696B">
        <w:t xml:space="preserve"> </w:t>
      </w:r>
      <w:r w:rsidR="004B696B">
        <w:t>-Z. Redox-sensitive</w:t>
      </w:r>
      <w:r w:rsidR="001852F3">
        <w:t xml:space="preserve">  shell</w:t>
      </w:r>
      <w:r w:rsidR="001852F3">
        <w:t xml:space="preserve">  cross-linked</w:t>
      </w:r>
      <w:r w:rsidR="001852F3">
        <w:t xml:space="preserve">  PEG-polypeptide</w:t>
      </w:r>
      <w:r w:rsidR="001852F3">
        <w:t xml:space="preserve">  hybrid</w:t>
      </w:r>
      <w:r w:rsidR="001852F3">
        <w:t xml:space="preserve">  micelles</w:t>
      </w:r>
      <w:r>
        <w:t> </w:t>
      </w:r>
      <w:r>
        <w:t>for</w:t>
      </w:r>
    </w:p>
    <w:p w:rsidR="0018722C">
      <w:pPr>
        <w:topLinePunct/>
      </w:pPr>
      <w:r>
        <w:rPr>
          <w:rFonts w:ascii="Times New Roman"/>
        </w:rPr>
        <w:t/>
      </w:r>
      <w:r>
        <w:rPr>
          <w:rFonts w:ascii="Times New Roman"/>
        </w:rPr>
        <w:t>C</w:t>
      </w:r>
      <w:r>
        <w:rPr>
          <w:rFonts w:ascii="Times New Roman"/>
        </w:rPr>
        <w:t>ontrolled drug release</w:t>
      </w:r>
      <w:r>
        <w:rPr>
          <w:rFonts w:ascii="Times New Roman"/>
        </w:rPr>
        <w:t>[</w:t>
      </w:r>
      <w:r>
        <w:rPr>
          <w:rFonts w:ascii="Times New Roman"/>
        </w:rPr>
        <w:t>J</w:t>
      </w:r>
      <w:r>
        <w:rPr>
          <w:rFonts w:ascii="Times New Roman"/>
        </w:rPr>
        <w:t>]</w:t>
      </w:r>
      <w:r>
        <w:rPr>
          <w:rFonts w:ascii="Times New Roman"/>
        </w:rPr>
        <w:t>. Polymer Chemistry. 2012, 3</w:t>
      </w:r>
      <w:r>
        <w:rPr>
          <w:rFonts w:ascii="Times New Roman"/>
        </w:rPr>
        <w:t>(</w:t>
      </w:r>
      <w:r>
        <w:rPr>
          <w:rFonts w:ascii="Times New Roman"/>
        </w:rPr>
        <w:t>4</w:t>
      </w:r>
      <w:r>
        <w:rPr>
          <w:rFonts w:ascii="Times New Roman"/>
        </w:rPr>
        <w:t>)</w:t>
      </w:r>
      <w:r>
        <w:rPr>
          <w:rFonts w:ascii="Times New Roman"/>
        </w:rPr>
        <w:t>: 1084-1090.</w:t>
      </w:r>
    </w:p>
    <w:p w:rsidR="0018722C">
      <w:pPr>
        <w:pStyle w:val="cw21"/>
        <w:topLinePunct/>
      </w:pPr>
      <w:r>
        <w:t>[</w:t>
      </w:r>
      <w:r>
        <w:t xml:space="preserve">86</w:t>
      </w:r>
      <w:r>
        <w:t>]</w:t>
      </w:r>
      <w:r>
        <w:t xml:space="preserve"> </w:t>
      </w:r>
      <w:r>
        <w:t>Chen </w:t>
      </w:r>
      <w:r>
        <w:t>W., </w:t>
      </w:r>
      <w:r>
        <w:t>Meng </w:t>
      </w:r>
      <w:r>
        <w:t>F., </w:t>
      </w:r>
      <w:r>
        <w:t>Cheng R., Zhong Z. pH-Sensitive degradable polymersomes for triggered release of anticancer drugs: A comparative study with micelles</w:t>
      </w:r>
      <w:r>
        <w:t>[</w:t>
      </w:r>
      <w:r>
        <w:t>J</w:t>
      </w:r>
      <w:r>
        <w:t>]</w:t>
      </w:r>
      <w:r>
        <w:t>. Journal of Controlled Release. 2010, 142</w:t>
      </w:r>
      <w:r>
        <w:t>(</w:t>
      </w:r>
      <w:r>
        <w:t>1</w:t>
      </w:r>
      <w:r>
        <w:t>)</w:t>
      </w:r>
      <w:r>
        <w:t>:</w:t>
      </w:r>
      <w:r>
        <w:t> </w:t>
      </w:r>
      <w:r>
        <w:t>40-46.</w:t>
      </w:r>
    </w:p>
    <w:p w:rsidR="0018722C">
      <w:pPr>
        <w:pStyle w:val="cw21"/>
        <w:topLinePunct/>
      </w:pPr>
      <w:bookmarkStart w:name="_bookmark166" w:id="357"/>
      <w:bookmarkEnd w:id="357"/>
      <w:r>
        <w:rPr>
          <w:rFonts w:ascii="宋体" w:eastAsia="宋体" w:hint="eastAsia"/>
        </w:rPr>
        <w:t>[</w:t>
      </w:r>
      <w:r>
        <w:rPr>
          <w:rFonts w:ascii="宋体" w:eastAsia="宋体" w:hint="eastAsia"/>
        </w:rPr>
        <w:t xml:space="preserve">87</w:t>
      </w:r>
      <w:r>
        <w:rPr>
          <w:rFonts w:ascii="宋体" w:eastAsia="宋体" w:hint="eastAsia"/>
        </w:rPr>
        <w:t>]</w:t>
      </w:r>
      <w:bookmarkStart w:name="_bookmark166" w:id="358"/>
      <w:bookmarkEnd w:id="358"/>
      <w:r>
        <w:rPr>
          <w:rFonts w:ascii="宋体" w:eastAsia="宋体" w:hint="eastAsia"/>
        </w:rPr>
        <w:t>梁润成</w:t>
      </w:r>
      <w:r>
        <w:rPr>
          <w:spacing w:val="14"/>
          <w:rFonts w:hint="eastAsia"/>
        </w:rPr>
        <w:t>，</w:t>
      </w:r>
      <w:r>
        <w:rPr>
          <w:rFonts w:ascii="宋体" w:eastAsia="宋体" w:hint="eastAsia"/>
        </w:rPr>
        <w:t>黄志军</w:t>
      </w:r>
      <w:r>
        <w:rPr>
          <w:spacing w:val="14"/>
          <w:rFonts w:hint="eastAsia"/>
        </w:rPr>
        <w:t>，</w:t>
      </w:r>
      <w:r>
        <w:rPr>
          <w:rFonts w:ascii="宋体" w:eastAsia="宋体" w:hint="eastAsia"/>
        </w:rPr>
        <w:t>李桃</w:t>
      </w:r>
      <w:r>
        <w:rPr>
          <w:spacing w:val="14"/>
          <w:rFonts w:hint="eastAsia"/>
        </w:rPr>
        <w:t>，</w:t>
      </w:r>
      <w:r>
        <w:rPr>
          <w:rFonts w:ascii="宋体" w:eastAsia="宋体" w:hint="eastAsia"/>
        </w:rPr>
        <w:t>杨帆</w:t>
      </w:r>
      <w:r>
        <w:t>. </w:t>
      </w:r>
      <w:r>
        <w:t>pH</w:t>
      </w:r>
      <w:r/>
      <w:r>
        <w:rPr>
          <w:rFonts w:ascii="宋体" w:eastAsia="宋体" w:hint="eastAsia"/>
        </w:rPr>
        <w:t>响应纳米递药系统在逆转肿瘤多药耐药</w:t>
      </w:r>
    </w:p>
    <w:p w:rsidR="0018722C">
      <w:pPr>
        <w:topLinePunct/>
      </w:pPr>
      <w:r>
        <w:t>性方面的研究进展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中国药学杂志</w:t>
      </w:r>
      <w:r>
        <w:rPr>
          <w:rFonts w:ascii="Times New Roman" w:eastAsia="Times New Roman"/>
        </w:rPr>
        <w:t>. 2012, 47</w:t>
      </w:r>
      <w:r>
        <w:rPr>
          <w:rFonts w:ascii="Times New Roman" w:eastAsia="Times New Roman"/>
        </w:rPr>
        <w:t>(</w:t>
      </w:r>
      <w:r>
        <w:rPr>
          <w:rFonts w:ascii="Times New Roman" w:eastAsia="Times New Roman"/>
        </w:rPr>
        <w:t>20</w:t>
      </w:r>
      <w:r>
        <w:rPr>
          <w:rFonts w:ascii="Times New Roman" w:eastAsia="Times New Roman"/>
        </w:rPr>
        <w:t>)</w:t>
      </w:r>
      <w:r>
        <w:rPr>
          <w:rFonts w:ascii="Times New Roman" w:eastAsia="Times New Roman"/>
        </w:rPr>
        <w:t>: 1609-1613.</w:t>
      </w:r>
    </w:p>
    <w:p w:rsidR="0018722C">
      <w:pPr>
        <w:pStyle w:val="cw21"/>
        <w:topLinePunct/>
      </w:pPr>
      <w:bookmarkStart w:name="_bookmark167" w:id="359"/>
      <w:bookmarkEnd w:id="359"/>
      <w:r>
        <w:t>[</w:t>
      </w:r>
      <w:r>
        <w:t xml:space="preserve">88</w:t>
      </w:r>
      <w:r>
        <w:t>]</w:t>
      </w:r>
      <w:bookmarkStart w:name="_bookmark167" w:id="360"/>
      <w:bookmarkEnd w:id="360"/>
      <w:r>
        <w:rPr>
          <w:rFonts w:ascii="宋体" w:eastAsia="宋体" w:hint="eastAsia"/>
        </w:rPr>
        <w:t>崔福德</w:t>
      </w:r>
      <w:r>
        <w:t>. </w:t>
      </w:r>
      <w:r>
        <w:rPr>
          <w:rFonts w:ascii="宋体" w:eastAsia="宋体" w:hint="eastAsia"/>
        </w:rPr>
        <w:t>药剂学</w:t>
      </w:r>
      <w:r>
        <w:rPr>
          <w:rFonts w:ascii="宋体" w:eastAsia="宋体" w:hint="eastAsia"/>
        </w:rPr>
        <w:t>（</w:t>
      </w:r>
      <w:r>
        <w:rPr>
          <w:rFonts w:ascii="宋体" w:eastAsia="宋体" w:hint="eastAsia"/>
          <w:spacing w:val="-16"/>
          <w:sz w:val="24"/>
        </w:rPr>
        <w:t>第</w:t>
      </w:r>
      <w:r>
        <w:rPr>
          <w:sz w:val="24"/>
        </w:rPr>
        <w:t>7</w:t>
      </w:r>
      <w:r>
        <w:rPr>
          <w:rFonts w:ascii="宋体" w:eastAsia="宋体" w:hint="eastAsia"/>
          <w:sz w:val="24"/>
        </w:rPr>
        <w:t>版</w:t>
      </w:r>
      <w:r>
        <w:rPr>
          <w:rFonts w:ascii="宋体" w:eastAsia="宋体" w:hint="eastAsia"/>
        </w:rPr>
        <w:t>）</w:t>
      </w:r>
      <w:r>
        <w:t>[</w:t>
      </w:r>
      <w:r>
        <w:rPr>
          <w:sz w:val="24"/>
        </w:rPr>
        <w:t>M</w:t>
      </w:r>
      <w:r>
        <w:t>]</w:t>
      </w:r>
      <w:r>
        <w:t xml:space="preserve">. </w:t>
      </w:r>
      <w:r>
        <w:rPr>
          <w:rFonts w:ascii="宋体" w:eastAsia="宋体" w:hint="eastAsia"/>
        </w:rPr>
        <w:t>北京</w:t>
      </w:r>
      <w:r>
        <w:rPr>
          <w:spacing w:val="14"/>
          <w:rFonts w:hint="eastAsia"/>
        </w:rPr>
        <w:t>：</w:t>
      </w:r>
      <w:r>
        <w:rPr>
          <w:rFonts w:ascii="宋体" w:eastAsia="宋体" w:hint="eastAsia"/>
        </w:rPr>
        <w:t>人民卫生出版社</w:t>
      </w:r>
      <w:r>
        <w:t>, </w:t>
      </w:r>
      <w:r>
        <w:t>2011</w:t>
      </w:r>
      <w:r>
        <w:rPr>
          <w:rFonts w:hint="eastAsia"/>
        </w:rPr>
        <w:t>。</w:t>
      </w:r>
    </w:p>
    <w:p w:rsidR="0018722C">
      <w:pPr>
        <w:pStyle w:val="cw21"/>
        <w:topLinePunct/>
      </w:pPr>
      <w:bookmarkStart w:name="_bookmark168" w:id="361"/>
      <w:bookmarkEnd w:id="361"/>
      <w:r>
        <w:t>[</w:t>
      </w:r>
      <w:r>
        <w:t xml:space="preserve">89</w:t>
      </w:r>
      <w:r>
        <w:t>]</w:t>
      </w:r>
      <w:bookmarkStart w:name="_bookmark168" w:id="362"/>
      <w:bookmarkEnd w:id="362"/>
      <w:r>
        <w:rPr>
          <w:rFonts w:ascii="宋体" w:eastAsia="宋体" w:hint="eastAsia"/>
        </w:rPr>
        <w:t>尹昌浩</w:t>
      </w:r>
      <w:r>
        <w:rPr>
          <w:spacing w:val="0"/>
          <w:rFonts w:hint="eastAsia"/>
        </w:rPr>
        <w:t>，</w:t>
      </w:r>
      <w:r>
        <w:rPr>
          <w:rFonts w:ascii="宋体" w:eastAsia="宋体" w:hint="eastAsia"/>
        </w:rPr>
        <w:t>李思瓯</w:t>
      </w:r>
      <w:r>
        <w:rPr>
          <w:spacing w:val="0"/>
          <w:rFonts w:hint="eastAsia"/>
        </w:rPr>
        <w:t>，</w:t>
      </w:r>
      <w:r>
        <w:rPr>
          <w:rFonts w:ascii="宋体" w:eastAsia="宋体" w:hint="eastAsia"/>
        </w:rPr>
        <w:t>李同伟</w:t>
      </w:r>
      <w:r>
        <w:t>. </w:t>
      </w:r>
      <w:r>
        <w:rPr>
          <w:rFonts w:ascii="宋体" w:eastAsia="宋体" w:hint="eastAsia"/>
        </w:rPr>
        <w:t>长春西汀治疗糖尿病周围神经病变疗效观察</w:t>
      </w:r>
      <w:r>
        <w:t>[</w:t>
      </w:r>
      <w:r>
        <w:t xml:space="preserve">J</w:t>
      </w:r>
      <w:r>
        <w:t>]</w:t>
      </w:r>
      <w:r>
        <w:t xml:space="preserve">. </w:t>
      </w:r>
      <w:r>
        <w:rPr>
          <w:rFonts w:ascii="宋体" w:eastAsia="宋体" w:hint="eastAsia"/>
        </w:rPr>
        <w:t>中国现代医生</w:t>
      </w:r>
      <w:r>
        <w:t>. </w:t>
      </w:r>
      <w:r>
        <w:t>2011</w:t>
      </w:r>
      <w:r>
        <w:t>,</w:t>
      </w:r>
      <w:r>
        <w:t> </w:t>
      </w:r>
      <w:r>
        <w:t>49</w:t>
      </w:r>
      <w:r>
        <w:t>(</w:t>
      </w:r>
      <w:r>
        <w:t>33</w:t>
      </w:r>
      <w:r>
        <w:t>)</w:t>
      </w:r>
      <w:r>
        <w:rPr>
          <w:rFonts w:hint="eastAsia"/>
        </w:rPr>
        <w:t>：</w:t>
      </w:r>
      <w:r/>
      <w:r>
        <w:t>126-127.</w:t>
      </w:r>
    </w:p>
    <w:p w:rsidR="0018722C">
      <w:pPr>
        <w:pStyle w:val="cw21"/>
        <w:topLinePunct/>
      </w:pPr>
      <w:bookmarkStart w:name="_bookmark169" w:id="363"/>
      <w:bookmarkEnd w:id="363"/>
      <w:r>
        <w:t>[</w:t>
      </w:r>
      <w:r>
        <w:t xml:space="preserve">90</w:t>
      </w:r>
      <w:r>
        <w:t>]</w:t>
      </w:r>
      <w:bookmarkStart w:name="_bookmark169" w:id="364"/>
      <w:bookmarkEnd w:id="364"/>
      <w:r>
        <w:rPr>
          <w:rFonts w:ascii="宋体" w:eastAsia="宋体" w:hint="eastAsia"/>
        </w:rPr>
        <w:t>李章万，徐秀荣</w:t>
      </w:r>
      <w:r>
        <w:t>. </w:t>
      </w:r>
      <w:r>
        <w:rPr>
          <w:rFonts w:ascii="宋体" w:eastAsia="宋体" w:hint="eastAsia"/>
        </w:rPr>
        <w:t>色谱分析中生物样品的前处理方法</w:t>
      </w:r>
      <w:r>
        <w:t>[</w:t>
      </w:r>
      <w:r>
        <w:t xml:space="preserve">J</w:t>
      </w:r>
      <w:r>
        <w:t>]</w:t>
      </w:r>
      <w:r>
        <w:t>. </w:t>
      </w:r>
      <w:r>
        <w:rPr>
          <w:rFonts w:ascii="宋体" w:eastAsia="宋体" w:hint="eastAsia"/>
        </w:rPr>
        <w:t>药物分析杂志</w:t>
      </w:r>
      <w:r>
        <w:t>. 1996</w:t>
      </w:r>
      <w:r>
        <w:t>,</w:t>
      </w:r>
      <w:r>
        <w:t> 16</w:t>
      </w:r>
      <w:r>
        <w:t>(</w:t>
      </w:r>
      <w:r>
        <w:t>1</w:t>
      </w:r>
      <w:r>
        <w:t>)</w:t>
      </w:r>
      <w:r>
        <w:rPr>
          <w:spacing w:val="0"/>
          <w:rFonts w:hint="eastAsia"/>
        </w:rPr>
        <w:t xml:space="preserve">：</w:t>
      </w:r>
      <w:r/>
      <w:r>
        <w:t>55-59.</w:t>
      </w:r>
    </w:p>
    <w:p w:rsidR="0018722C">
      <w:pPr>
        <w:pStyle w:val="ab"/>
        <w:topLinePunct/>
        <w:ind w:left="200" w:hangingChars="200" w:hanging="200"/>
      </w:pPr>
      <w:bookmarkStart w:name="_bookmark170" w:id="365"/>
      <w:bookmarkEnd w:id="365"/>
      <w:r>
        <w:t>[</w:t>
      </w:r>
      <w:r>
        <w:t xml:space="preserve">91</w:t>
      </w:r>
      <w:r>
        <w:t xml:space="preserve">]</w:t>
      </w:r>
      <w:r>
        <w:t xml:space="preserve"> </w:t>
      </w:r>
      <w:bookmarkStart w:name="_bookmark170" w:id="366"/>
      <w:bookmarkEnd w:id="366"/>
      <w:r>
        <w:rPr>
          <w:rFonts w:ascii="宋体" w:eastAsia="宋体" w:hint="eastAsia"/>
        </w:rPr>
        <w:t>孔琦</w:t>
      </w:r>
      <w:r>
        <w:t>, </w:t>
      </w:r>
      <w:r>
        <w:rPr>
          <w:rFonts w:ascii="宋体" w:eastAsia="宋体" w:hint="eastAsia"/>
        </w:rPr>
        <w:t>张振清</w:t>
      </w:r>
      <w:r>
        <w:t>. </w:t>
      </w:r>
      <w:r>
        <w:rPr>
          <w:rFonts w:ascii="宋体" w:eastAsia="宋体" w:hint="eastAsia"/>
        </w:rPr>
        <w:t>药物代谢转化和样品前处理技术的研究进展</w:t>
      </w:r>
      <w:r>
        <w:t>[</w:t>
      </w:r>
      <w:r>
        <w:t>J</w:t>
      </w:r>
      <w:r>
        <w:t>]</w:t>
      </w:r>
      <w:r>
        <w:t xml:space="preserve">. </w:t>
      </w:r>
      <w:r>
        <w:rPr>
          <w:rFonts w:ascii="宋体" w:eastAsia="宋体" w:hint="eastAsia"/>
        </w:rPr>
        <w:t>国际药学研究杂志</w:t>
      </w:r>
      <w:r>
        <w:t>. </w:t>
      </w:r>
      <w:r>
        <w:t>2008,</w:t>
      </w:r>
      <w:r>
        <w:t> </w:t>
      </w:r>
      <w:r>
        <w:t>35</w:t>
      </w:r>
      <w:r>
        <w:t>(</w:t>
      </w:r>
      <w:r>
        <w:t>2</w:t>
      </w:r>
      <w:r>
        <w:t>)</w:t>
      </w:r>
      <w:r>
        <w:t xml:space="preserve">: </w:t>
      </w:r>
      <w:r>
        <w:t>124-127.</w:t>
      </w:r>
    </w:p>
    <w:p w:rsidR="0018722C">
      <w:pPr>
        <w:pStyle w:val="cw21"/>
        <w:topLinePunct/>
      </w:pPr>
      <w:bookmarkStart w:name="_bookmark171" w:id="367"/>
      <w:bookmarkEnd w:id="367"/>
      <w:r>
        <w:rPr>
          <w:rFonts w:ascii="宋体" w:eastAsia="宋体" w:hint="eastAsia"/>
        </w:rPr>
        <w:t>[</w:t>
      </w:r>
      <w:r>
        <w:rPr>
          <w:rFonts w:ascii="宋体" w:eastAsia="宋体" w:hint="eastAsia"/>
        </w:rPr>
        <w:t xml:space="preserve">92</w:t>
      </w:r>
      <w:r>
        <w:rPr>
          <w:rFonts w:ascii="宋体" w:eastAsia="宋体" w:hint="eastAsia"/>
        </w:rPr>
        <w:t>]</w:t>
      </w:r>
      <w:bookmarkStart w:name="_bookmark171" w:id="368"/>
      <w:bookmarkEnd w:id="368"/>
      <w:r>
        <w:rPr>
          <w:rFonts w:ascii="宋体" w:eastAsia="宋体" w:hint="eastAsia"/>
        </w:rPr>
        <w:t>姚继红，苏成业，储晓岩</w:t>
      </w:r>
      <w:r>
        <w:t>. </w:t>
      </w:r>
      <w:r>
        <w:rPr>
          <w:rFonts w:ascii="宋体" w:eastAsia="宋体" w:hint="eastAsia"/>
        </w:rPr>
        <w:t>长春西汀在大鼠体内的药代动力学及生理处置</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药学学报</w:t>
      </w:r>
      <w:r>
        <w:rPr>
          <w:rFonts w:ascii="Times New Roman" w:eastAsia="Times New Roman"/>
        </w:rPr>
        <w:t>. 1994, 29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81-85.</w:t>
      </w:r>
    </w:p>
    <w:p w:rsidR="0018722C">
      <w:pPr>
        <w:pStyle w:val="cw21"/>
        <w:topLinePunct/>
      </w:pPr>
      <w:bookmarkStart w:name="_bookmark172" w:id="369"/>
      <w:bookmarkEnd w:id="369"/>
      <w:r>
        <w:t>[</w:t>
      </w:r>
      <w:r>
        <w:t xml:space="preserve">93</w:t>
      </w:r>
      <w:r>
        <w:t>]</w:t>
      </w:r>
      <w:bookmarkStart w:name="_bookmark172" w:id="370"/>
      <w:bookmarkEnd w:id="370"/>
      <w:r>
        <w:rPr>
          <w:rFonts w:ascii="宋体" w:eastAsia="宋体" w:hint="eastAsia"/>
        </w:rPr>
        <w:t>霍美蓉</w:t>
      </w:r>
      <w:r>
        <w:rPr>
          <w:spacing w:val="2"/>
          <w:rFonts w:hint="eastAsia"/>
        </w:rPr>
        <w:t>，</w:t>
      </w:r>
      <w:r>
        <w:rPr>
          <w:rFonts w:ascii="宋体" w:eastAsia="宋体" w:hint="eastAsia"/>
        </w:rPr>
        <w:t>周建平</w:t>
      </w:r>
      <w:r>
        <w:rPr>
          <w:spacing w:val="2"/>
          <w:rFonts w:hint="eastAsia"/>
        </w:rPr>
        <w:t>，</w:t>
      </w:r>
      <w:r>
        <w:rPr>
          <w:rFonts w:ascii="宋体" w:eastAsia="宋体" w:hint="eastAsia"/>
        </w:rPr>
        <w:t>魏彦</w:t>
      </w:r>
      <w:r>
        <w:rPr>
          <w:spacing w:val="2"/>
          <w:rFonts w:hint="eastAsia"/>
        </w:rPr>
        <w:t>，</w:t>
      </w:r>
      <w:r>
        <w:rPr>
          <w:rFonts w:ascii="宋体" w:eastAsia="宋体" w:hint="eastAsia"/>
        </w:rPr>
        <w:t>吕霖</w:t>
      </w:r>
      <w:r>
        <w:t>. </w:t>
      </w:r>
      <w:r>
        <w:rPr>
          <w:rFonts w:ascii="宋体" w:eastAsia="宋体" w:hint="eastAsia"/>
        </w:rPr>
        <w:t>紫杉醇壳聚糖聚合物胶束的制备及表面电</w:t>
      </w:r>
      <w:r>
        <w:rPr>
          <w:rFonts w:ascii="宋体" w:eastAsia="宋体" w:hint="eastAsia"/>
        </w:rPr>
        <w:t>荷对其在小鼠体内组织分布的影响</w:t>
      </w:r>
      <w:r>
        <w:t>[</w:t>
      </w:r>
      <w:r>
        <w:t xml:space="preserve">J</w:t>
      </w:r>
      <w:r>
        <w:t>]</w:t>
      </w:r>
      <w:r>
        <w:t xml:space="preserve">. </w:t>
      </w:r>
      <w:r>
        <w:rPr>
          <w:rFonts w:ascii="宋体" w:eastAsia="宋体" w:hint="eastAsia"/>
        </w:rPr>
        <w:t>药学学报</w:t>
      </w:r>
      <w:r>
        <w:t>. 2006</w:t>
      </w:r>
      <w:r>
        <w:t>,</w:t>
      </w:r>
      <w:r>
        <w:t> 41</w:t>
      </w:r>
      <w:r>
        <w:t>(</w:t>
      </w:r>
      <w:r>
        <w:t>9</w:t>
      </w:r>
      <w:r>
        <w:t>)</w:t>
      </w:r>
      <w:r>
        <w:rPr>
          <w:rFonts w:hint="eastAsia"/>
        </w:rPr>
        <w:t>：</w:t>
      </w:r>
      <w:r w:rsidR="001852F3">
        <w:t xml:space="preserve">867-872.</w:t>
      </w:r>
    </w:p>
    <w:p w:rsidR="0018722C">
      <w:pPr>
        <w:pStyle w:val="cw21"/>
        <w:topLinePunct/>
      </w:pPr>
      <w:bookmarkStart w:name="_bookmark173" w:id="371"/>
      <w:bookmarkEnd w:id="371"/>
      <w:r>
        <w:t>[</w:t>
      </w:r>
      <w:r>
        <w:t xml:space="preserve">94</w:t>
      </w:r>
      <w:r>
        <w:t>]</w:t>
      </w:r>
      <w:bookmarkStart w:name="_bookmark173" w:id="372"/>
      <w:bookmarkEnd w:id="372"/>
      <w:r>
        <w:rPr>
          <w:rFonts w:ascii="宋体" w:eastAsia="宋体" w:hint="eastAsia"/>
        </w:rPr>
        <w:t>王金丽</w:t>
      </w:r>
      <w:r>
        <w:t>. </w:t>
      </w:r>
      <w:r>
        <w:rPr>
          <w:rFonts w:ascii="宋体" w:eastAsia="宋体" w:hint="eastAsia"/>
        </w:rPr>
        <w:t>荷载紫杉醇药物的普朗尼克</w:t>
      </w:r>
      <w:r>
        <w:rPr>
          <w:rFonts w:ascii="宋体" w:eastAsia="宋体" w:hint="eastAsia"/>
        </w:rPr>
        <w:t>（</w:t>
      </w:r>
      <w:r>
        <w:rPr>
          <w:sz w:val="24"/>
        </w:rPr>
        <w:t>F127</w:t>
      </w:r>
      <w:r>
        <w:rPr>
          <w:rFonts w:ascii="宋体" w:eastAsia="宋体" w:hint="eastAsia"/>
        </w:rPr>
        <w:t>）</w:t>
      </w:r>
      <w:r>
        <w:t>/</w:t>
      </w:r>
      <w:r>
        <w:rPr>
          <w:rFonts w:ascii="宋体" w:eastAsia="宋体" w:hint="eastAsia"/>
        </w:rPr>
        <w:t>聚乙烯亚胺</w:t>
      </w:r>
      <w:r>
        <w:rPr>
          <w:rFonts w:ascii="宋体" w:eastAsia="宋体" w:hint="eastAsia"/>
        </w:rPr>
        <w:t>（</w:t>
      </w:r>
      <w:r>
        <w:rPr>
          <w:sz w:val="24"/>
        </w:rPr>
        <w:t>PEI</w:t>
      </w:r>
      <w:r>
        <w:rPr>
          <w:rFonts w:ascii="宋体" w:eastAsia="宋体" w:hint="eastAsia"/>
        </w:rPr>
        <w:t>）</w:t>
      </w:r>
      <w:r>
        <w:rPr>
          <w:rFonts w:ascii="宋体" w:eastAsia="宋体" w:hint="eastAsia"/>
        </w:rPr>
        <w:t>多功能胶束的构建及其体内外评价</w:t>
      </w:r>
      <w:r>
        <w:t>[</w:t>
      </w:r>
      <w:r>
        <w:rPr>
          <w:sz w:val="24"/>
        </w:rPr>
        <w:t xml:space="preserve">D</w:t>
      </w:r>
      <w:r>
        <w:t>]</w:t>
      </w:r>
      <w:r>
        <w:t>. </w:t>
      </w:r>
      <w:r>
        <w:rPr>
          <w:rFonts w:ascii="宋体" w:eastAsia="宋体" w:hint="eastAsia"/>
        </w:rPr>
        <w:t>ft东</w:t>
      </w:r>
      <w:r>
        <w:t>: </w:t>
      </w:r>
      <w:r>
        <w:rPr>
          <w:rFonts w:ascii="宋体" w:eastAsia="宋体" w:hint="eastAsia"/>
        </w:rPr>
        <w:t>ft</w:t>
      </w:r>
      <w:r>
        <w:rPr>
          <w:rFonts w:ascii="宋体" w:eastAsia="宋体" w:hint="eastAsia"/>
        </w:rPr>
        <w:t>东大学</w:t>
      </w:r>
      <w:r>
        <w:t>, </w:t>
      </w:r>
      <w:r>
        <w:t>2011</w:t>
      </w:r>
      <w:r>
        <w:rPr>
          <w:rFonts w:hint="eastAsia"/>
        </w:rPr>
        <w:t>。</w:t>
      </w:r>
    </w:p>
    <w:p w:rsidR="0018722C">
      <w:pPr>
        <w:pStyle w:val="cw21"/>
        <w:topLinePunct/>
      </w:pPr>
      <w:bookmarkStart w:name="_bookmark174" w:id="373"/>
      <w:bookmarkEnd w:id="373"/>
      <w:r>
        <w:t>[</w:t>
      </w:r>
      <w:r>
        <w:t xml:space="preserve">95</w:t>
      </w:r>
      <w:r>
        <w:t>]</w:t>
      </w:r>
      <w:bookmarkStart w:name="_bookmark174" w:id="374"/>
      <w:bookmarkEnd w:id="374"/>
      <w:r>
        <w:rPr>
          <w:rFonts w:ascii="宋体" w:eastAsia="宋体" w:hint="eastAsia"/>
        </w:rPr>
        <w:t>徐丰</w:t>
      </w:r>
      <w:r>
        <w:t>. </w:t>
      </w:r>
      <w:r>
        <w:rPr>
          <w:rFonts w:ascii="宋体" w:eastAsia="宋体" w:hint="eastAsia"/>
        </w:rPr>
        <w:t>阳离子白蛋白结合</w:t>
      </w:r>
      <w:r>
        <w:t>PLGA</w:t>
      </w:r>
      <w:r/>
      <w:r>
        <w:rPr>
          <w:rFonts w:ascii="宋体" w:eastAsia="宋体" w:hint="eastAsia"/>
        </w:rPr>
        <w:t>纳米粒介导</w:t>
      </w:r>
      <w:r>
        <w:t>c-Myc</w:t>
      </w:r>
      <w:r/>
      <w:r>
        <w:rPr>
          <w:rFonts w:ascii="宋体" w:eastAsia="宋体" w:hint="eastAsia"/>
        </w:rPr>
        <w:t>基因</w:t>
      </w:r>
      <w:r>
        <w:t>siRNA</w:t>
      </w:r>
      <w:r/>
      <w:r>
        <w:rPr>
          <w:rFonts w:ascii="宋体" w:eastAsia="宋体" w:hint="eastAsia"/>
        </w:rPr>
        <w:t>治疗</w:t>
      </w:r>
      <w:r>
        <w:t>C6</w:t>
      </w:r>
      <w:r/>
      <w:r>
        <w:rPr>
          <w:rFonts w:ascii="宋体" w:eastAsia="宋体" w:hint="eastAsia"/>
        </w:rPr>
        <w:t>脑胶质瘤的研究</w:t>
      </w:r>
      <w:r>
        <w:t>[</w:t>
      </w:r>
      <w:r>
        <w:rPr>
          <w:sz w:val="24"/>
        </w:rPr>
        <w:t xml:space="preserve">D</w:t>
      </w:r>
      <w:r>
        <w:t>]</w:t>
      </w:r>
      <w:r>
        <w:t xml:space="preserve">. </w:t>
      </w:r>
      <w:r>
        <w:rPr>
          <w:rFonts w:ascii="宋体" w:eastAsia="宋体" w:hint="eastAsia"/>
        </w:rPr>
        <w:t>上海</w:t>
      </w:r>
      <w:r>
        <w:rPr>
          <w:rFonts w:hint="eastAsia"/>
        </w:rPr>
        <w:t>：</w:t>
      </w:r>
      <w:r w:rsidR="001852F3">
        <w:t xml:space="preserve"> </w:t>
      </w:r>
      <w:r>
        <w:rPr>
          <w:rFonts w:ascii="宋体" w:eastAsia="宋体" w:hint="eastAsia"/>
        </w:rPr>
        <w:t>复旦大学</w:t>
      </w:r>
      <w:r>
        <w:t>, 2009</w:t>
      </w:r>
      <w:r>
        <w:rPr>
          <w:rFonts w:hint="eastAsia"/>
        </w:rPr>
        <w:t>。</w:t>
      </w:r>
    </w:p>
    <w:p w:rsidR="0018722C">
      <w:pPr>
        <w:pStyle w:val="Heading1"/>
        <w:topLinePunct/>
      </w:pPr>
      <w:bookmarkStart w:id="491147" w:name="_Toc686491147"/>
      <w:bookmarkStart w:name="全文总结 " w:id="375"/>
      <w:bookmarkEnd w:id="375"/>
      <w:r/>
      <w:bookmarkStart w:name="_bookmark175" w:id="376"/>
      <w:bookmarkEnd w:id="376"/>
      <w:r/>
      <w:r>
        <w:t>全文总结</w:t>
      </w:r>
      <w:bookmarkEnd w:id="491147"/>
    </w:p>
    <w:p w:rsidR="0018722C">
      <w:pPr>
        <w:topLinePunct/>
      </w:pPr>
      <w:r>
        <w:t>本论文以</w:t>
      </w:r>
      <w:r/>
      <w:r>
        <w:rPr>
          <w:rFonts w:ascii="Times New Roman" w:hAnsi="Times New Roman" w:eastAsia="Times New Roman"/>
        </w:rPr>
        <w:t>β-CD</w:t>
      </w:r>
      <w:r>
        <w:t>为中心</w:t>
      </w:r>
      <w:r>
        <w:t>，</w:t>
      </w:r>
      <w:r>
        <w:t>设计合成了一系列含</w:t>
      </w:r>
      <w:r>
        <w:t>聚</w:t>
      </w:r>
      <w:r>
        <w:t>（</w:t>
      </w:r>
      <w:r>
        <w:t xml:space="preserve">丙烯酸－甲基丙烯酸甲酯</w:t>
      </w:r>
      <w:r>
        <w:t>）</w:t>
      </w:r>
      <w:r/>
      <w:r w:rsidR="001852F3">
        <w:t xml:space="preserve">及</w:t>
      </w:r>
      <w:r/>
      <w:r>
        <w:t>聚</w:t>
      </w:r>
      <w:r/>
      <w:r>
        <w:t>乙</w:t>
      </w:r>
      <w:r/>
      <w:r>
        <w:t>烯</w:t>
      </w:r>
      <w:r/>
      <w:r>
        <w:t>基</w:t>
      </w:r>
      <w:r/>
      <w:r>
        <w:t>吡</w:t>
      </w:r>
      <w:r/>
      <w:r>
        <w:t>咯</w:t>
      </w:r>
      <w:r/>
      <w:r>
        <w:t>烷</w:t>
      </w:r>
      <w:r/>
      <w:r>
        <w:t>酮</w:t>
      </w:r>
      <w:r/>
      <w:r>
        <w:t>基</w:t>
      </w:r>
      <w:r/>
      <w:r>
        <w:t>团</w:t>
      </w:r>
      <w:r/>
      <w:r>
        <w:t>的</w:t>
      </w:r>
      <w:r/>
      <w:r>
        <w:t>两</w:t>
      </w:r>
      <w:r/>
      <w:r>
        <w:t>亲</w:t>
      </w:r>
      <w:r/>
      <w:r>
        <w:t>性</w:t>
      </w:r>
      <w:r>
        <w:rPr>
          <w:rFonts w:ascii="Times New Roman" w:hAnsi="Times New Roman" w:eastAsia="Times New Roman"/>
        </w:rPr>
        <w:t>β-CD</w:t>
      </w:r>
      <w:r w:rsidRPr="00000000">
        <w:tab/>
      </w:r>
      <w:r>
        <w:t>星</w:t>
      </w:r>
      <w:r w:rsidR="001852F3">
        <w:t xml:space="preserve">型</w:t>
      </w:r>
      <w:r w:rsidR="001852F3">
        <w:t xml:space="preserve">聚</w:t>
      </w:r>
      <w:r w:rsidR="001852F3">
        <w:t xml:space="preserve">合</w:t>
      </w:r>
      <w:r>
        <w:t> </w:t>
      </w:r>
      <w:r>
        <w:t>物</w:t>
      </w:r>
    </w:p>
    <w:p w:rsidR="0018722C">
      <w:pPr>
        <w:topLinePunct/>
      </w:pPr>
      <w:r>
        <w:t>（</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D</w:t>
      </w:r>
      <w:r>
        <w:rPr>
          <w:rFonts w:ascii="Times New Roman" w:hAnsi="Times New Roman" w:eastAsia="Times New Roman"/>
          <w:strike/>
        </w:rPr>
        <w:t>[</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MM</w:t>
      </w:r>
      <w:r>
        <w:rPr>
          <w:rFonts w:ascii="Times New Roman" w:hAnsi="Times New Roman" w:eastAsia="Times New Roman"/>
        </w:rPr>
        <w:t>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PVP</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x</w:t>
      </w:r>
      <w:r>
        <w:t>）</w:t>
      </w:r>
      <w:r>
        <w:t>，并对其结构特性、在水溶液中的胶束化行为、</w:t>
      </w:r>
      <w:r>
        <w:t>载药性能、载药胶束体外释放行为及大鼠体内组织分布进行了系统的研究。主要研究结果如下：</w:t>
      </w:r>
    </w:p>
    <w:p w:rsidR="0018722C">
      <w:pPr>
        <w:pStyle w:val="cw21"/>
        <w:topLinePunct/>
      </w:pPr>
      <w:r>
        <w:rPr>
          <w:rFonts w:ascii="宋体" w:hAnsi="宋体" w:eastAsia="宋体" w:hint="eastAsia"/>
        </w:rPr>
        <w:t>1. </w:t>
      </w:r>
      <w:r>
        <w:rPr>
          <w:rFonts w:ascii="宋体" w:hAnsi="宋体" w:eastAsia="宋体" w:hint="eastAsia"/>
        </w:rPr>
        <w:t>以</w:t>
      </w:r>
      <w:r>
        <w:t>β-CD</w:t>
      </w:r>
      <w:r/>
      <w:r>
        <w:rPr>
          <w:rFonts w:ascii="宋体" w:hAnsi="宋体" w:eastAsia="宋体" w:hint="eastAsia"/>
        </w:rPr>
        <w:t>为中心，引入二硫代酯基团得多官能团的大分子链转移剂，通过</w:t>
      </w:r>
      <w:r>
        <w:rPr>
          <w:rFonts w:ascii="宋体" w:hAnsi="宋体" w:eastAsia="宋体" w:hint="eastAsia"/>
        </w:rPr>
        <w:t>“</w:t>
      </w:r>
      <w:r>
        <w:t>core-first</w:t>
      </w:r>
      <w:r/>
      <w:r>
        <w:rPr>
          <w:rFonts w:ascii="宋体" w:hAnsi="宋体" w:eastAsia="宋体" w:hint="eastAsia"/>
        </w:rPr>
        <w:t>”的</w:t>
      </w:r>
      <w:r>
        <w:t>RAFT</w:t>
      </w:r>
      <w:r/>
      <w:r>
        <w:rPr>
          <w:rFonts w:ascii="宋体" w:hAnsi="宋体" w:eastAsia="宋体" w:hint="eastAsia"/>
        </w:rPr>
        <w:t>聚</w:t>
      </w:r>
      <w:r w:rsidR="001852F3">
        <w:rPr>
          <w:rFonts w:ascii="宋体" w:hAnsi="宋体" w:eastAsia="宋体" w:hint="eastAsia"/>
        </w:rPr>
        <w:t xml:space="preserve">合</w:t>
      </w:r>
      <w:r w:rsidR="001852F3">
        <w:rPr>
          <w:rFonts w:ascii="宋体" w:hAnsi="宋体" w:eastAsia="宋体" w:hint="eastAsia"/>
        </w:rPr>
        <w:t xml:space="preserve">方</w:t>
      </w:r>
      <w:r w:rsidR="001852F3">
        <w:rPr>
          <w:rFonts w:ascii="宋体" w:hAnsi="宋体" w:eastAsia="宋体" w:hint="eastAsia"/>
        </w:rPr>
        <w:t xml:space="preserve">法</w:t>
      </w:r>
      <w:r w:rsidR="001852F3">
        <w:rPr>
          <w:rFonts w:ascii="宋体" w:hAnsi="宋体" w:eastAsia="宋体" w:hint="eastAsia"/>
        </w:rPr>
        <w:t xml:space="preserve">，</w:t>
      </w:r>
      <w:r w:rsidR="001852F3">
        <w:rPr>
          <w:rFonts w:ascii="宋体" w:hAnsi="宋体" w:eastAsia="宋体" w:hint="eastAsia"/>
        </w:rPr>
        <w:t xml:space="preserve">聚</w:t>
      </w:r>
      <w:r w:rsidR="001852F3">
        <w:rPr>
          <w:rFonts w:ascii="宋体" w:hAnsi="宋体" w:eastAsia="宋体" w:hint="eastAsia"/>
        </w:rPr>
        <w:t xml:space="preserve">合</w:t>
      </w:r>
      <w:r w:rsidR="001852F3">
        <w:rPr>
          <w:rFonts w:ascii="宋体" w:hAnsi="宋体" w:eastAsia="宋体" w:hint="eastAsia"/>
        </w:rPr>
        <w:t xml:space="preserve">得</w:t>
      </w:r>
      <w:r w:rsidR="001852F3">
        <w:rPr>
          <w:rFonts w:ascii="宋体" w:hAnsi="宋体" w:eastAsia="宋体" w:hint="eastAsia"/>
        </w:rPr>
        <w:t xml:space="preserve">到</w:t>
      </w:r>
      <w:r w:rsidR="001852F3">
        <w:rPr>
          <w:rFonts w:ascii="宋体" w:hAnsi="宋体" w:eastAsia="宋体" w:hint="eastAsia"/>
        </w:rPr>
        <w:t xml:space="preserve">两</w:t>
      </w:r>
      <w:r w:rsidR="001852F3">
        <w:rPr>
          <w:rFonts w:ascii="宋体" w:hAnsi="宋体" w:eastAsia="宋体" w:hint="eastAsia"/>
        </w:rPr>
        <w:t xml:space="preserve">亲</w:t>
      </w:r>
      <w:r w:rsidR="001852F3">
        <w:rPr>
          <w:rFonts w:ascii="宋体" w:hAnsi="宋体" w:eastAsia="宋体" w:hint="eastAsia"/>
        </w:rPr>
        <w:t xml:space="preserve">性</w:t>
      </w:r>
      <w:r>
        <w:t>β-CD</w:t>
      </w:r>
      <w:r/>
      <w:r>
        <w:rPr>
          <w:rFonts w:ascii="宋体" w:hAnsi="宋体" w:eastAsia="宋体" w:hint="eastAsia"/>
        </w:rPr>
        <w:t>星型聚合物</w:t>
      </w:r>
      <w:r>
        <w:t>β-CD</w:t>
      </w:r>
      <w:r>
        <w:rPr>
          <w:strike/>
        </w:rPr>
        <w:t>[</w:t>
      </w:r>
      <w:r>
        <w:t>P</w:t>
      </w:r>
      <w:r>
        <w:t>(</w:t>
      </w:r>
      <w:r>
        <w:t>AA-co-MMA</w:t>
      </w:r>
      <w:r>
        <w:t>)</w:t>
      </w:r>
      <w:r w:rsidR="004B696B">
        <w:t xml:space="preserve"> </w:t>
      </w:r>
      <w:r>
        <w:t>-b-PVP</w:t>
      </w:r>
      <w:r>
        <w:t>]</w:t>
      </w:r>
      <w:r w:rsidR="004B696B">
        <w:t xml:space="preserve"> </w:t>
      </w:r>
      <w:r>
        <w:t>x</w:t>
      </w:r>
      <w:r>
        <w:rPr>
          <w:rFonts w:ascii="宋体" w:hAnsi="宋体" w:eastAsia="宋体" w:hint="eastAsia"/>
          <w:rFonts w:ascii="宋体" w:hAnsi="宋体" w:eastAsia="宋体" w:hint="eastAsia"/>
          <w:strike w:val="0"/>
          <w:spacing w:val="-14"/>
          <w:sz w:val="24"/>
        </w:rPr>
        <w:t xml:space="preserve">. </w:t>
      </w:r>
      <w:r>
        <w:t>RAFT</w:t>
      </w:r>
      <w:r/>
      <w:r>
        <w:rPr>
          <w:rFonts w:ascii="宋体" w:hAnsi="宋体" w:eastAsia="宋体" w:hint="eastAsia"/>
        </w:rPr>
        <w:t>试剂和聚合物的结构通过</w:t>
      </w:r>
      <w:r>
        <w:t>FT-IR</w:t>
      </w:r>
      <w:r/>
      <w:r>
        <w:rPr>
          <w:rFonts w:ascii="宋体" w:hAnsi="宋体" w:eastAsia="宋体" w:hint="eastAsia"/>
        </w:rPr>
        <w:t>进行了表征。</w:t>
      </w:r>
    </w:p>
    <w:p w:rsidR="0018722C">
      <w:pPr>
        <w:pStyle w:val="cw21"/>
        <w:topLinePunct/>
      </w:pPr>
      <w:r>
        <w:rPr>
          <w:rFonts w:ascii="宋体" w:hAnsi="宋体" w:eastAsia="宋体" w:hint="eastAsia"/>
        </w:rPr>
        <w:t>2. </w:t>
      </w:r>
      <w:r>
        <w:rPr>
          <w:rFonts w:ascii="宋体" w:hAnsi="宋体" w:eastAsia="宋体" w:hint="eastAsia"/>
        </w:rPr>
        <w:t>通过芘荧光光谱法和</w:t>
      </w:r>
      <w:r>
        <w:t>TEM</w:t>
      </w:r>
      <w:r/>
      <w:r>
        <w:rPr>
          <w:rFonts w:ascii="宋体" w:hAnsi="宋体" w:eastAsia="宋体" w:hint="eastAsia"/>
        </w:rPr>
        <w:t>研究了聚合物在水溶液中的胶束化行为，其临</w:t>
      </w:r>
      <w:r>
        <w:rPr>
          <w:rFonts w:ascii="宋体" w:hAnsi="宋体" w:eastAsia="宋体" w:hint="eastAsia"/>
        </w:rPr>
        <w:t>界胶束浓度在</w:t>
      </w:r>
      <w:r>
        <w:t>0</w:t>
      </w:r>
      <w:r>
        <w:t>.</w:t>
      </w:r>
      <w:r>
        <w:t>98×10</w:t>
      </w:r>
      <w:r>
        <w:t> </w:t>
      </w:r>
      <w:r>
        <w:t>-3</w:t>
      </w:r>
      <w:r>
        <w:t>~5.24×10</w:t>
      </w:r>
      <w:r>
        <w:t> </w:t>
      </w:r>
      <w:r>
        <w:t>-2</w:t>
      </w:r>
      <w:r>
        <w:t> </w:t>
      </w:r>
      <w:r>
        <w:t>g</w:t>
      </w:r>
      <w:r>
        <w:t>/</w:t>
      </w:r>
      <w:r>
        <w:t>L</w:t>
      </w:r>
      <w:r/>
      <w:r>
        <w:rPr>
          <w:rFonts w:ascii="宋体" w:hAnsi="宋体" w:eastAsia="宋体" w:hint="eastAsia"/>
        </w:rPr>
        <w:t>范围内。</w:t>
      </w:r>
    </w:p>
    <w:p w:rsidR="0018722C">
      <w:pPr>
        <w:pStyle w:val="cw21"/>
        <w:topLinePunct/>
      </w:pPr>
      <w:r>
        <w:rPr>
          <w:rFonts w:ascii="宋体" w:hAnsi="宋体" w:eastAsia="宋体" w:hint="eastAsia"/>
        </w:rPr>
        <w:t>3. </w:t>
      </w:r>
      <w:r>
        <w:rPr>
          <w:rFonts w:ascii="宋体" w:hAnsi="宋体" w:eastAsia="宋体" w:hint="eastAsia"/>
        </w:rPr>
        <w:t>以长春西汀</w:t>
      </w:r>
      <w:r>
        <w:rPr>
          <w:rFonts w:ascii="宋体" w:hAnsi="宋体" w:eastAsia="宋体" w:hint="eastAsia"/>
        </w:rPr>
        <w:t>（</w:t>
      </w:r>
      <w:r>
        <w:t>VP</w:t>
      </w:r>
      <w:r>
        <w:rPr>
          <w:rFonts w:ascii="宋体" w:hAnsi="宋体" w:eastAsia="宋体" w:hint="eastAsia"/>
        </w:rPr>
        <w:t>）</w:t>
      </w:r>
      <w:r>
        <w:rPr>
          <w:rFonts w:ascii="宋体" w:hAnsi="宋体" w:eastAsia="宋体" w:hint="eastAsia"/>
        </w:rPr>
        <w:t>为模型药物制备载药胶束，溶剂挥发法得到的载药胶</w:t>
      </w:r>
      <w:r>
        <w:rPr>
          <w:rFonts w:ascii="宋体" w:hAnsi="宋体" w:eastAsia="宋体" w:hint="eastAsia"/>
        </w:rPr>
        <w:t>束载药量与包封率均高于薄膜分散法和透析法。通过单因素考察，选取了</w:t>
      </w:r>
      <w:r>
        <w:t>AM-PK111-4P1</w:t>
      </w:r>
      <w:r/>
      <w:r>
        <w:rPr>
          <w:rFonts w:ascii="宋体" w:hAnsi="宋体" w:eastAsia="宋体" w:hint="eastAsia"/>
        </w:rPr>
        <w:t>聚合物进行正交优化试验，得最佳载药胶束制备工艺。</w:t>
      </w:r>
      <w:r>
        <w:t>VP</w:t>
      </w:r>
      <w:r/>
      <w:r>
        <w:rPr>
          <w:rFonts w:ascii="宋体" w:hAnsi="宋体" w:eastAsia="宋体" w:hint="eastAsia"/>
        </w:rPr>
        <w:t>胶束的载药量和包封率分别达</w:t>
      </w:r>
      <w:r>
        <w:t>(</w:t>
      </w:r>
      <w:r>
        <w:rPr>
          <w:sz w:val="24"/>
        </w:rPr>
        <w:t>21</w:t>
      </w:r>
      <w:r>
        <w:rPr>
          <w:sz w:val="24"/>
        </w:rPr>
        <w:t>.</w:t>
      </w:r>
      <w:r>
        <w:rPr>
          <w:sz w:val="24"/>
        </w:rPr>
        <w:t>44</w:t>
      </w:r>
      <w:r w:rsidR="001852F3">
        <w:rPr>
          <w:spacing w:val="-1"/>
          <w:sz w:val="24"/>
        </w:rPr>
        <w:t xml:space="preserve">±</w:t>
      </w:r>
      <w:r>
        <w:rPr>
          <w:sz w:val="24"/>
        </w:rPr>
        <w:t>0.14</w:t>
      </w:r>
      <w:r>
        <w:t>)</w:t>
      </w:r>
      <w:r w:rsidR="004B696B">
        <w:t xml:space="preserve"> </w:t>
      </w:r>
      <w:r>
        <w:t>%</w:t>
      </w:r>
      <w:r>
        <w:rPr>
          <w:rFonts w:ascii="宋体" w:hAnsi="宋体" w:eastAsia="宋体" w:hint="eastAsia"/>
        </w:rPr>
        <w:t>和</w:t>
      </w:r>
      <w:r>
        <w:t>(</w:t>
      </w:r>
      <w:r>
        <w:rPr>
          <w:sz w:val="24"/>
        </w:rPr>
        <w:t>49.05</w:t>
      </w:r>
      <w:r w:rsidR="001852F3">
        <w:rPr>
          <w:spacing w:val="-1"/>
          <w:sz w:val="24"/>
        </w:rPr>
        <w:t xml:space="preserve">±</w:t>
      </w:r>
      <w:r>
        <w:rPr>
          <w:sz w:val="24"/>
        </w:rPr>
        <w:t>0.36</w:t>
      </w:r>
      <w:r>
        <w:t>)</w:t>
      </w:r>
      <w:r w:rsidR="004B696B">
        <w:t xml:space="preserve"> </w:t>
      </w:r>
      <w:r>
        <w:t>%</w:t>
      </w:r>
      <w:r>
        <w:rPr>
          <w:rFonts w:ascii="宋体" w:hAnsi="宋体" w:eastAsia="宋体" w:hint="eastAsia"/>
        </w:rPr>
        <w:t>。</w:t>
      </w:r>
    </w:p>
    <w:p w:rsidR="0018722C">
      <w:pPr>
        <w:pStyle w:val="cw21"/>
        <w:topLinePunct/>
      </w:pPr>
      <w:r>
        <w:rPr>
          <w:rFonts w:ascii="宋体" w:eastAsia="宋体" w:hint="eastAsia"/>
        </w:rPr>
        <w:t>4. </w:t>
      </w:r>
      <w:r>
        <w:rPr>
          <w:rFonts w:ascii="宋体" w:eastAsia="宋体" w:hint="eastAsia"/>
        </w:rPr>
        <w:t>采用</w:t>
      </w:r>
      <w:r>
        <w:t>FT-IR</w:t>
      </w:r>
      <w:r/>
      <w:r>
        <w:rPr>
          <w:rFonts w:ascii="宋体" w:eastAsia="宋体" w:hint="eastAsia"/>
        </w:rPr>
        <w:t>确证了</w:t>
      </w:r>
      <w:r>
        <w:t>VP</w:t>
      </w:r>
      <w:r/>
      <w:r>
        <w:rPr>
          <w:rFonts w:ascii="宋体" w:eastAsia="宋体" w:hint="eastAsia"/>
        </w:rPr>
        <w:t>被包载于聚合物形成的胶束核内，</w:t>
      </w:r>
      <w:r>
        <w:t>DLS</w:t>
      </w:r>
      <w:r/>
      <w:r>
        <w:rPr>
          <w:rFonts w:ascii="宋体" w:eastAsia="宋体" w:hint="eastAsia"/>
        </w:rPr>
        <w:t>和</w:t>
      </w:r>
      <w:r>
        <w:t>TEM</w:t>
      </w:r>
      <w:r/>
      <w:r>
        <w:rPr>
          <w:rFonts w:ascii="宋体" w:eastAsia="宋体" w:hint="eastAsia"/>
        </w:rPr>
        <w:t>表</w:t>
      </w:r>
      <w:r>
        <w:rPr>
          <w:rFonts w:ascii="宋体" w:eastAsia="宋体" w:hint="eastAsia"/>
        </w:rPr>
        <w:t>明</w:t>
      </w:r>
      <w:r>
        <w:t>VP</w:t>
      </w:r>
      <w:r/>
      <w:r>
        <w:rPr>
          <w:rFonts w:ascii="宋体" w:eastAsia="宋体" w:hint="eastAsia"/>
        </w:rPr>
        <w:t>胶束呈较良好的球形，平均粒径在</w:t>
      </w:r>
      <w:r>
        <w:t>65</w:t>
      </w:r>
      <w:r>
        <w:t> </w:t>
      </w:r>
      <w:r>
        <w:t>nm</w:t>
      </w:r>
      <w:r/>
      <w:r>
        <w:rPr>
          <w:rFonts w:ascii="宋体" w:eastAsia="宋体" w:hint="eastAsia"/>
        </w:rPr>
        <w:t>左右，粒径分布较窄。</w:t>
      </w:r>
    </w:p>
    <w:p w:rsidR="0018722C">
      <w:pPr>
        <w:pStyle w:val="cw21"/>
        <w:topLinePunct/>
      </w:pPr>
      <w:r>
        <w:rPr>
          <w:rFonts w:ascii="宋体" w:eastAsia="宋体" w:hint="eastAsia"/>
        </w:rPr>
        <w:t>5. </w:t>
      </w:r>
      <w:r>
        <w:rPr>
          <w:rFonts w:ascii="宋体" w:eastAsia="宋体" w:hint="eastAsia"/>
        </w:rPr>
        <w:t>通过体外释放研究表明，</w:t>
      </w:r>
      <w:r>
        <w:t>VP</w:t>
      </w:r>
      <w:r/>
      <w:r>
        <w:rPr>
          <w:rFonts w:ascii="宋体" w:eastAsia="宋体" w:hint="eastAsia"/>
        </w:rPr>
        <w:t>胶束具有一定的缓释能力和</w:t>
      </w:r>
      <w:r>
        <w:t>pH</w:t>
      </w:r>
      <w:r/>
      <w:r>
        <w:rPr>
          <w:rFonts w:ascii="宋体" w:eastAsia="宋体" w:hint="eastAsia"/>
        </w:rPr>
        <w:t>敏感特性，</w:t>
      </w:r>
      <w:r>
        <w:rPr>
          <w:rFonts w:ascii="宋体" w:eastAsia="宋体" w:hint="eastAsia"/>
        </w:rPr>
        <w:t>在较低</w:t>
      </w:r>
      <w:r>
        <w:t>pH</w:t>
      </w:r>
      <w:r/>
      <w:r>
        <w:rPr>
          <w:rFonts w:ascii="宋体" w:eastAsia="宋体" w:hint="eastAsia"/>
        </w:rPr>
        <w:t>条件下</w:t>
      </w:r>
      <w:r>
        <w:rPr>
          <w:rFonts w:ascii="宋体" w:eastAsia="宋体" w:hint="eastAsia"/>
        </w:rPr>
        <w:t>（</w:t>
      </w:r>
      <w:r>
        <w:rPr>
          <w:rFonts w:ascii="宋体" w:eastAsia="宋体" w:hint="eastAsia"/>
        </w:rPr>
        <w:t>如</w:t>
      </w:r>
      <w:r>
        <w:t>pH4.5</w:t>
      </w:r>
      <w:r>
        <w:rPr>
          <w:rFonts w:ascii="宋体" w:eastAsia="宋体" w:hint="eastAsia"/>
        </w:rPr>
        <w:t>）</w:t>
      </w:r>
      <w:r>
        <w:rPr>
          <w:rFonts w:ascii="宋体" w:eastAsia="宋体" w:hint="eastAsia"/>
        </w:rPr>
        <w:t>释放速率较快。</w:t>
      </w:r>
    </w:p>
    <w:p w:rsidR="0018722C">
      <w:pPr>
        <w:pStyle w:val="cw21"/>
        <w:topLinePunct/>
      </w:pPr>
      <w:r>
        <w:rPr>
          <w:rFonts w:ascii="宋体" w:eastAsia="宋体" w:hint="eastAsia"/>
        </w:rPr>
        <w:t>6. </w:t>
      </w:r>
      <w:r>
        <w:rPr>
          <w:rFonts w:ascii="宋体" w:eastAsia="宋体" w:hint="eastAsia"/>
        </w:rPr>
        <w:t>大鼠体内药动学与组织分布研究表明，与市售</w:t>
      </w:r>
      <w:r>
        <w:t>VP</w:t>
      </w:r>
      <w:r/>
      <w:r>
        <w:rPr>
          <w:rFonts w:ascii="宋体" w:eastAsia="宋体" w:hint="eastAsia"/>
        </w:rPr>
        <w:t>注射液相比，</w:t>
      </w:r>
      <w:r>
        <w:t>VP</w:t>
      </w:r>
      <w:r/>
      <w:r>
        <w:rPr>
          <w:rFonts w:ascii="宋体" w:eastAsia="宋体" w:hint="eastAsia"/>
        </w:rPr>
        <w:t>胶束具有较明显的肺靶向性，且其它组织内的药物浓度与注射液组在同一水平。</w:t>
      </w:r>
    </w:p>
    <w:p w:rsidR="0018722C">
      <w:pPr>
        <w:pStyle w:val="Heading1"/>
        <w:topLinePunct/>
      </w:pPr>
      <w:bookmarkStart w:id="491148" w:name="_Toc686491148"/>
      <w:bookmarkStart w:name="攻读硕士学位期间发表的论文 " w:id="377"/>
      <w:bookmarkEnd w:id="377"/>
      <w:r/>
      <w:bookmarkStart w:name="_bookmark176" w:id="378"/>
      <w:bookmarkEnd w:id="378"/>
      <w:r/>
      <w:r>
        <w:t>攻读硕士学位期间发表的论文</w:t>
      </w:r>
      <w:bookmarkEnd w:id="491148"/>
    </w:p>
    <w:p w:rsidR="0018722C">
      <w:pPr>
        <w:topLinePunct/>
      </w:pPr>
      <w:r>
        <w:rPr>
          <w:rFonts w:ascii="Times New Roman" w:eastAsia="宋体"/>
        </w:rPr>
        <w:t>1.</w:t>
      </w:r>
      <w:r>
        <w:rPr>
          <w:rFonts w:ascii="Times New Roman" w:eastAsia="宋体"/>
        </w:rPr>
        <w:t> </w:t>
      </w:r>
      <w:r>
        <w:t>梁润成</w:t>
      </w:r>
      <w:r>
        <w:rPr>
          <w:rFonts w:ascii="Times New Roman" w:eastAsia="宋体"/>
          <w:spacing w:val="14"/>
          <w:rFonts w:hint="eastAsia"/>
        </w:rPr>
        <w:t>，</w:t>
      </w:r>
      <w:r>
        <w:t>黄志军</w:t>
      </w:r>
      <w:r>
        <w:rPr>
          <w:rFonts w:ascii="Times New Roman" w:eastAsia="宋体"/>
          <w:spacing w:val="14"/>
          <w:rFonts w:hint="eastAsia"/>
        </w:rPr>
        <w:t>，</w:t>
      </w:r>
      <w:r>
        <w:t>李桃</w:t>
      </w:r>
      <w:r>
        <w:rPr>
          <w:rFonts w:ascii="Times New Roman" w:eastAsia="宋体"/>
          <w:spacing w:val="14"/>
          <w:rFonts w:hint="eastAsia"/>
        </w:rPr>
        <w:t>，</w:t>
      </w:r>
      <w:r>
        <w:t>杨帆</w:t>
      </w:r>
      <w:r>
        <w:rPr>
          <w:rFonts w:ascii="Times New Roman" w:eastAsia="宋体"/>
        </w:rPr>
        <w:t>. </w:t>
      </w:r>
      <w:r>
        <w:rPr>
          <w:rFonts w:ascii="Times New Roman" w:eastAsia="宋体"/>
        </w:rPr>
        <w:t>pH</w:t>
      </w:r>
      <w:r>
        <w:t>响应纳米递药系统在逆转肿瘤多药耐药性方面的研究进展</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中国药学杂志</w:t>
      </w:r>
      <w:r>
        <w:rPr>
          <w:rFonts w:ascii="Times New Roman" w:eastAsia="宋体"/>
        </w:rPr>
        <w:t>. </w:t>
      </w:r>
      <w:r>
        <w:rPr>
          <w:rFonts w:ascii="Times New Roman" w:eastAsia="宋体"/>
        </w:rPr>
        <w:t>2012</w:t>
      </w:r>
      <w:r>
        <w:rPr>
          <w:rFonts w:ascii="Times New Roman" w:eastAsia="宋体"/>
        </w:rPr>
        <w:t>,</w:t>
      </w:r>
      <w:r>
        <w:rPr>
          <w:rFonts w:ascii="Times New Roman" w:eastAsia="宋体"/>
        </w:rPr>
        <w:t> 47</w:t>
      </w:r>
      <w:r>
        <w:rPr>
          <w:rFonts w:ascii="Times New Roman" w:eastAsia="宋体"/>
        </w:rPr>
        <w:t>(</w:t>
      </w:r>
      <w:r>
        <w:rPr>
          <w:rFonts w:ascii="Times New Roman" w:eastAsia="宋体"/>
        </w:rPr>
        <w:t>20</w:t>
      </w:r>
      <w:r>
        <w:rPr>
          <w:rFonts w:ascii="Times New Roman" w:eastAsia="宋体"/>
        </w:rPr>
        <w:t>)</w:t>
      </w:r>
      <w:r>
        <w:rPr>
          <w:rFonts w:ascii="Times New Roman" w:eastAsia="宋体"/>
          <w:rFonts w:hint="eastAsia"/>
        </w:rPr>
        <w:t>：</w:t>
      </w:r>
      <w:r w:rsidR="001852F3">
        <w:rPr>
          <w:rFonts w:ascii="Times New Roman" w:eastAsia="宋体"/>
        </w:rPr>
        <w:t xml:space="preserve">1609-1613.</w:t>
      </w:r>
    </w:p>
    <w:p w:rsidR="0018722C">
      <w:pPr>
        <w:pStyle w:val="aff2"/>
        <w:topLinePunct/>
      </w:pPr>
      <w:bookmarkStart w:name="致谢 " w:id="379"/>
      <w:bookmarkEnd w:id="379"/>
      <w:r/>
      <w:bookmarkStart w:name="_bookmark177" w:id="380"/>
      <w:bookmarkEnd w:id="380"/>
      <w:r/>
      <w:r>
        <w:t>致</w:t>
      </w:r>
      <w:r w:rsidRPr="00000000">
        <w:t>谢</w:t>
      </w:r>
    </w:p>
    <w:p w:rsidR="0018722C">
      <w:pPr>
        <w:topLinePunct/>
      </w:pPr>
      <w:r>
        <w:t>本论文是在导师杨帆教授的悉心指导下完成的。杨老师的治学态度、渊博的</w:t>
      </w:r>
      <w:r>
        <w:t>知识、广阔的视野使我受益匪浅，您正直的人格永远值得我学习。三年研究生活</w:t>
      </w:r>
      <w:r>
        <w:t>中，杨老师在学习、生活、课题研究等各方面均给予了极大的帮助，尤其在实验</w:t>
      </w:r>
      <w:r>
        <w:t>遇到困难时，杨老师都给予了无私的支持与鼓励</w:t>
      </w:r>
      <w:r w:rsidR="001852F3">
        <w:t xml:space="preserve">，尽力帮助自己解决，才使实验顺利进行。值此论文完成之际，谨向导师表示衷心的感谢和崇高的敬意。</w:t>
      </w:r>
    </w:p>
    <w:p w:rsidR="0018722C">
      <w:pPr>
        <w:topLinePunct/>
      </w:pPr>
      <w:r>
        <w:t>在本课题的聚合物合成实验中，得到了刘意老师的悉心指导及其实验的全力</w:t>
      </w:r>
      <w:r>
        <w:t>支持，在此十分感谢刘老师在合成过程中给我的无私关怀和帮助。同时也非常感谢魏木培、陈超声等师弟师妹在合成实验中对我的帮助。</w:t>
      </w:r>
    </w:p>
    <w:p w:rsidR="0018722C">
      <w:pPr>
        <w:topLinePunct/>
      </w:pPr>
      <w:r>
        <w:t>另外，药科学院的卢琦雯老师、洪慧老师及严春艳老师等在仪器使用中鼎立</w:t>
      </w:r>
      <w:r>
        <w:t>相助，在此表示衷心的感谢！感谢何增兴、余彩苹、黄淑玲等众多师弟师妹的帮</w:t>
      </w:r>
      <w:r>
        <w:t>助与支持，还有我的同学黎小莉、温定文、王李平、杨本坤等在实验与生活中的关心，你们的友谊是我一生的财富。</w:t>
      </w:r>
    </w:p>
    <w:p w:rsidR="0018722C">
      <w:pPr>
        <w:topLinePunct/>
      </w:pPr>
      <w:r>
        <w:t>感谢我的家人，正是你们对我的支持与关爱，才使我能够安心的完成学业。</w:t>
      </w:r>
    </w:p>
    <w:p w:rsidR="0018722C">
      <w:pPr>
        <w:pStyle w:val="BodyText"/>
        <w:ind w:rightChars="0" w:right="196"/>
        <w:jc w:val="right"/>
        <w:topLinePunct/>
      </w:pPr>
      <w:r>
        <w:t>梁润成</w:t>
      </w:r>
    </w:p>
    <w:p w:rsidR="0018722C">
      <w:pPr>
        <w:topLinePunct/>
      </w:pPr>
      <w:r>
        <w:rPr>
          <w:rFonts w:ascii="Times New Roman" w:eastAsia="Times New Roman"/>
        </w:rPr>
        <w:t>2013</w:t>
      </w:r>
      <w:r>
        <w:t>年</w:t>
      </w:r>
      <w:r>
        <w:rPr>
          <w:rFonts w:ascii="Times New Roman" w:eastAsia="Times New Roman"/>
        </w:rPr>
        <w:t>5</w:t>
      </w:r>
      <w:r>
        <w:t>月于广药湖畔</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985596pt;width:13.15pt;height:11pt;mso-position-horizontal-relative:page;mso-position-vertical-relative:page;z-index:-18630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450012pt;margin-top:534.38562pt;width:13.15pt;height:11pt;mso-position-horizontal-relative:page;mso-position-vertical-relative:page;z-index:-18618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72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985596pt;width:13.15pt;height:11pt;mso-position-horizontal-relative:page;mso-position-vertical-relative:page;z-index:-18611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74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985596pt;width:13.15pt;height:11pt;mso-position-horizontal-relative:page;mso-position-vertical-relative:page;z-index:-18608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91</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0.985596pt;width:17.7pt;height:11pt;mso-position-horizontal-relative:page;mso-position-vertical-relative:page;z-index:-18628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985596pt;width:13.15pt;height:11pt;mso-position-horizontal-relative:page;mso-position-vertical-relative:page;z-index:-18625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450012pt;margin-top:534.38562pt;width:13.15pt;height:11pt;mso-position-horizontal-relative:page;mso-position-vertical-relative:page;z-index:-18618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985596pt;width:13.15pt;height:11pt;mso-position-horizontal-relative:page;mso-position-vertical-relative:page;z-index:-18611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985596pt;width:13.15pt;height:11pt;mso-position-horizontal-relative:page;mso-position-vertical-relative:page;z-index:-18608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91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0.985596pt;width:15.7pt;height:11pt;mso-position-horizontal-relative:page;mso-position-vertical-relative:page;z-index:-186064" type="#_x0000_t202" filled="false" stroked="false">
          <v:textbox inset="0,0,0,0">
            <w:txbxContent>
              <w:p>
                <w:pPr>
                  <w:spacing w:line="200" w:lineRule="exact" w:before="0"/>
                  <w:ind w:left="20" w:right="0" w:firstLine="0"/>
                  <w:jc w:val="left"/>
                  <w:rPr>
                    <w:rFonts w:ascii="宋体"/>
                    <w:sz w:val="18"/>
                  </w:rPr>
                </w:pPr>
                <w:r>
                  <w:rPr>
                    <w:rFonts w:ascii="宋体"/>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0.985596pt;width:15.7pt;height:11pt;mso-position-horizontal-relative:page;mso-position-vertical-relative:page;z-index:-186040" type="#_x0000_t202" filled="false" stroked="false">
          <v:textbox inset="0,0,0,0">
            <w:txbxContent>
              <w:p>
                <w:pPr>
                  <w:spacing w:line="200" w:lineRule="exact" w:before="0"/>
                  <w:ind w:left="20" w:right="0" w:firstLine="0"/>
                  <w:jc w:val="left"/>
                  <w:rPr>
                    <w:rFonts w:ascii="宋体"/>
                    <w:sz w:val="18"/>
                  </w:rPr>
                </w:pPr>
                <w:r>
                  <w:rPr>
                    <w:rFonts w:ascii="宋体"/>
                    <w:sz w:val="18"/>
                  </w:rPr>
                  <w:t>101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985596pt;width:13.15pt;height:11pt;mso-position-horizontal-relative:page;mso-position-vertical-relative:page;z-index:-18625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52" from="88.584pt,55.559982pt" to="506.854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04.369995pt;margin-top:42.865608pt;width:186.7pt;height:11pt;mso-position-horizontal-relative:page;mso-position-vertical-relative:page;z-index:-186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 东 药 学 院 硕 士 研 究 生 学 位 论 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_Ref665417117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32" from="70.559998pt,55.560009pt" to="771.479998pt,55.560009pt" stroked="true" strokeweight=".72pt" strokecolor="#000000">
          <v:stroke dashstyle="solid"/>
          <w10:wrap type="none"/>
        </v:line>
      </w:pict>
    </w:r>
    <w:r>
      <w:rPr/>
      <w:pict>
        <v:shape style="position:absolute;margin-left:327.730011pt;margin-top:42.865631pt;width:186.7pt;height:11pt;mso-position-horizontal-relative:page;mso-position-vertical-relative:page;z-index:-186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 东 药 学 院 硕 士 研 究 生 学 位 论 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60" from="88.584pt,55.559982pt" to="506.854pt,55.559982pt" stroked="true" strokeweight=".72pt" strokecolor="#000000">
          <v:stroke dashstyle="solid"/>
          <w10:wrap type="none"/>
        </v:line>
      </w:pict>
    </w:r>
    <w:r>
      <w:rPr/>
      <w:pict>
        <v:shape style="position:absolute;margin-left:204.369995pt;margin-top:42.865608pt;width:186.7pt;height:11pt;mso-position-horizontal-relative:page;mso-position-vertical-relative:page;z-index:-186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 东 药 学 院 硕 士 研 究 生 学 位 论 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32" from="70.559998pt,55.560009pt" to="771.479998pt,55.560009pt" stroked="true" strokeweight=".72pt" strokecolor="#000000">
          <v:stroke dashstyle="solid"/>
          <w10:wrap type="none"/>
        </v:line>
      </w:pict>
    </w:r>
    <w:r>
      <w:rPr/>
      <w:pict>
        <v:shape style="position:absolute;margin-left:327.730011pt;margin-top:42.865631pt;width:186.7pt;height:11pt;mso-position-horizontal-relative:page;mso-position-vertical-relative:page;z-index:-186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 东 药 学 院 硕 士 研 究 生 学 位 论 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60" from="88.584pt,55.559982pt" to="506.854pt,55.559982pt" stroked="true" strokeweight=".72pt" strokecolor="#000000">
          <v:stroke dashstyle="solid"/>
          <w10:wrap type="none"/>
        </v:line>
      </w:pict>
    </w:r>
    <w:r>
      <w:rPr/>
      <w:pict>
        <v:shape style="position:absolute;margin-left:204.369995pt;margin-top:42.865608pt;width:186.7pt;height:11pt;mso-position-horizontal-relative:page;mso-position-vertical-relative:page;z-index:-186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 东 药 学 院 硕 士 研 究 生 学 位 论 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60" w:hanging="720"/>
        <w:jc w:val="left"/>
      </w:pPr>
      <w:rPr>
        <w:rFonts w:hint="default" w:ascii="Times New Roman" w:hAnsi="Times New Roman" w:eastAsia="Times New Roman" w:cs="Times New Roman"/>
        <w:spacing w:val="-21"/>
        <w:w w:val="99"/>
        <w:sz w:val="24"/>
        <w:szCs w:val="24"/>
      </w:rPr>
    </w:lvl>
    <w:lvl w:ilvl="1">
      <w:start w:val="1"/>
      <w:numFmt w:val="decimal"/>
      <w:lvlText w:val="%2."/>
      <w:lvlJc w:val="left"/>
      <w:pPr>
        <w:ind w:left="140" w:hanging="300"/>
        <w:jc w:val="left"/>
      </w:pPr>
      <w:rPr>
        <w:rFonts w:hint="default" w:ascii="Times New Roman" w:hAnsi="Times New Roman" w:eastAsia="Times New Roman" w:cs="Times New Roman"/>
        <w:spacing w:val="-78"/>
        <w:w w:val="99"/>
        <w:sz w:val="24"/>
        <w:szCs w:val="24"/>
      </w:rPr>
    </w:lvl>
    <w:lvl w:ilvl="2">
      <w:start w:val="0"/>
      <w:numFmt w:val="bullet"/>
      <w:lvlText w:val="•"/>
      <w:lvlJc w:val="left"/>
      <w:pPr>
        <w:ind w:left="1718" w:hanging="300"/>
      </w:pPr>
      <w:rPr>
        <w:rFonts w:hint="default"/>
      </w:rPr>
    </w:lvl>
    <w:lvl w:ilvl="3">
      <w:start w:val="0"/>
      <w:numFmt w:val="bullet"/>
      <w:lvlText w:val="•"/>
      <w:lvlJc w:val="left"/>
      <w:pPr>
        <w:ind w:left="2576" w:hanging="300"/>
      </w:pPr>
      <w:rPr>
        <w:rFonts w:hint="default"/>
      </w:rPr>
    </w:lvl>
    <w:lvl w:ilvl="4">
      <w:start w:val="0"/>
      <w:numFmt w:val="bullet"/>
      <w:lvlText w:val="•"/>
      <w:lvlJc w:val="left"/>
      <w:pPr>
        <w:ind w:left="3435" w:hanging="300"/>
      </w:pPr>
      <w:rPr>
        <w:rFonts w:hint="default"/>
      </w:rPr>
    </w:lvl>
    <w:lvl w:ilvl="5">
      <w:start w:val="0"/>
      <w:numFmt w:val="bullet"/>
      <w:lvlText w:val="•"/>
      <w:lvlJc w:val="left"/>
      <w:pPr>
        <w:ind w:left="4293" w:hanging="300"/>
      </w:pPr>
      <w:rPr>
        <w:rFonts w:hint="default"/>
      </w:rPr>
    </w:lvl>
    <w:lvl w:ilvl="6">
      <w:start w:val="0"/>
      <w:numFmt w:val="bullet"/>
      <w:lvlText w:val="•"/>
      <w:lvlJc w:val="left"/>
      <w:pPr>
        <w:ind w:left="5152" w:hanging="300"/>
      </w:pPr>
      <w:rPr>
        <w:rFonts w:hint="default"/>
      </w:rPr>
    </w:lvl>
    <w:lvl w:ilvl="7">
      <w:start w:val="0"/>
      <w:numFmt w:val="bullet"/>
      <w:lvlText w:val="•"/>
      <w:lvlJc w:val="left"/>
      <w:pPr>
        <w:ind w:left="6010" w:hanging="300"/>
      </w:pPr>
      <w:rPr>
        <w:rFonts w:hint="default"/>
      </w:rPr>
    </w:lvl>
    <w:lvl w:ilvl="8">
      <w:start w:val="0"/>
      <w:numFmt w:val="bullet"/>
      <w:lvlText w:val="•"/>
      <w:lvlJc w:val="left"/>
      <w:pPr>
        <w:ind w:left="6869" w:hanging="300"/>
      </w:pPr>
      <w:rPr>
        <w:rFonts w:hint="default"/>
      </w:rPr>
    </w:lvl>
  </w:abstractNum>
  <w:abstractNum w:abstractNumId="25">
    <w:multiLevelType w:val="hybridMultilevel"/>
    <w:lvl w:ilvl="0">
      <w:start w:val="3"/>
      <w:numFmt w:val="decimal"/>
      <w:lvlText w:val="%1"/>
      <w:lvlJc w:val="left"/>
      <w:pPr>
        <w:ind w:left="440" w:hanging="300"/>
        <w:jc w:val="right"/>
      </w:pPr>
      <w:rPr>
        <w:rFonts w:hint="default" w:ascii="黑体" w:hAnsi="黑体" w:eastAsia="黑体" w:cs="黑体"/>
        <w:w w:val="100"/>
        <w:sz w:val="30"/>
        <w:szCs w:val="30"/>
      </w:rPr>
    </w:lvl>
    <w:lvl w:ilvl="1">
      <w:start w:val="1"/>
      <w:numFmt w:val="decimal"/>
      <w:lvlText w:val="%1.%2"/>
      <w:lvlJc w:val="left"/>
      <w:pPr>
        <w:ind w:left="699" w:hanging="560"/>
        <w:jc w:val="righ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1825" w:hanging="720"/>
      </w:pPr>
      <w:rPr>
        <w:rFonts w:hint="default"/>
      </w:rPr>
    </w:lvl>
    <w:lvl w:ilvl="4">
      <w:start w:val="0"/>
      <w:numFmt w:val="bullet"/>
      <w:lvlText w:val="•"/>
      <w:lvlJc w:val="left"/>
      <w:pPr>
        <w:ind w:left="2791" w:hanging="720"/>
      </w:pPr>
      <w:rPr>
        <w:rFonts w:hint="default"/>
      </w:rPr>
    </w:lvl>
    <w:lvl w:ilvl="5">
      <w:start w:val="0"/>
      <w:numFmt w:val="bullet"/>
      <w:lvlText w:val="•"/>
      <w:lvlJc w:val="left"/>
      <w:pPr>
        <w:ind w:left="3757" w:hanging="720"/>
      </w:pPr>
      <w:rPr>
        <w:rFonts w:hint="default"/>
      </w:rPr>
    </w:lvl>
    <w:lvl w:ilvl="6">
      <w:start w:val="0"/>
      <w:numFmt w:val="bullet"/>
      <w:lvlText w:val="•"/>
      <w:lvlJc w:val="left"/>
      <w:pPr>
        <w:ind w:left="4723" w:hanging="720"/>
      </w:pPr>
      <w:rPr>
        <w:rFonts w:hint="default"/>
      </w:rPr>
    </w:lvl>
    <w:lvl w:ilvl="7">
      <w:start w:val="0"/>
      <w:numFmt w:val="bullet"/>
      <w:lvlText w:val="•"/>
      <w:lvlJc w:val="left"/>
      <w:pPr>
        <w:ind w:left="5689" w:hanging="720"/>
      </w:pPr>
      <w:rPr>
        <w:rFonts w:hint="default"/>
      </w:rPr>
    </w:lvl>
    <w:lvl w:ilvl="8">
      <w:start w:val="0"/>
      <w:numFmt w:val="bullet"/>
      <w:lvlText w:val="•"/>
      <w:lvlJc w:val="left"/>
      <w:pPr>
        <w:ind w:left="6654" w:hanging="720"/>
      </w:pPr>
      <w:rPr>
        <w:rFonts w:hint="default"/>
      </w:rPr>
    </w:lvl>
  </w:abstractNum>
  <w:abstractNum w:abstractNumId="24">
    <w:multiLevelType w:val="hybridMultilevel"/>
    <w:lvl w:ilvl="0">
      <w:start w:val="2"/>
      <w:numFmt w:val="decimal"/>
      <w:lvlText w:val="%1"/>
      <w:lvlJc w:val="left"/>
      <w:pPr>
        <w:ind w:left="699" w:hanging="560"/>
        <w:jc w:val="left"/>
      </w:pPr>
      <w:rPr>
        <w:rFonts w:hint="default"/>
      </w:rPr>
    </w:lvl>
    <w:lvl w:ilvl="1">
      <w:start w:val="4"/>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3)"/>
      <w:lvlJc w:val="left"/>
      <w:pPr>
        <w:ind w:left="939" w:hanging="320"/>
        <w:jc w:val="left"/>
      </w:pPr>
      <w:rPr>
        <w:rFonts w:hint="default" w:ascii="Times New Roman" w:hAnsi="Times New Roman" w:eastAsia="Times New Roman" w:cs="Times New Roman"/>
        <w:spacing w:val="-20"/>
        <w:w w:val="99"/>
        <w:position w:val="3"/>
        <w:sz w:val="24"/>
        <w:szCs w:val="24"/>
      </w:rPr>
    </w:lvl>
    <w:lvl w:ilvl="3">
      <w:start w:val="0"/>
      <w:numFmt w:val="bullet"/>
      <w:lvlText w:val="•"/>
      <w:lvlJc w:val="left"/>
      <w:pPr>
        <w:ind w:left="2661" w:hanging="320"/>
      </w:pPr>
      <w:rPr>
        <w:rFonts w:hint="default"/>
      </w:rPr>
    </w:lvl>
    <w:lvl w:ilvl="4">
      <w:start w:val="0"/>
      <w:numFmt w:val="bullet"/>
      <w:lvlText w:val="•"/>
      <w:lvlJc w:val="left"/>
      <w:pPr>
        <w:ind w:left="3522" w:hanging="320"/>
      </w:pPr>
      <w:rPr>
        <w:rFonts w:hint="default"/>
      </w:rPr>
    </w:lvl>
    <w:lvl w:ilvl="5">
      <w:start w:val="0"/>
      <w:numFmt w:val="bullet"/>
      <w:lvlText w:val="•"/>
      <w:lvlJc w:val="left"/>
      <w:pPr>
        <w:ind w:left="4382" w:hanging="320"/>
      </w:pPr>
      <w:rPr>
        <w:rFonts w:hint="default"/>
      </w:rPr>
    </w:lvl>
    <w:lvl w:ilvl="6">
      <w:start w:val="0"/>
      <w:numFmt w:val="bullet"/>
      <w:lvlText w:val="•"/>
      <w:lvlJc w:val="left"/>
      <w:pPr>
        <w:ind w:left="5243" w:hanging="320"/>
      </w:pPr>
      <w:rPr>
        <w:rFonts w:hint="default"/>
      </w:rPr>
    </w:lvl>
    <w:lvl w:ilvl="7">
      <w:start w:val="0"/>
      <w:numFmt w:val="bullet"/>
      <w:lvlText w:val="•"/>
      <w:lvlJc w:val="left"/>
      <w:pPr>
        <w:ind w:left="6104" w:hanging="320"/>
      </w:pPr>
      <w:rPr>
        <w:rFonts w:hint="default"/>
      </w:rPr>
    </w:lvl>
    <w:lvl w:ilvl="8">
      <w:start w:val="0"/>
      <w:numFmt w:val="bullet"/>
      <w:lvlText w:val="•"/>
      <w:lvlJc w:val="left"/>
      <w:pPr>
        <w:ind w:left="6964" w:hanging="320"/>
      </w:pPr>
      <w:rPr>
        <w:rFonts w:hint="default"/>
      </w:rPr>
    </w:lvl>
  </w:abstractNum>
  <w:abstractNum w:abstractNumId="23">
    <w:multiLevelType w:val="hybridMultilevel"/>
    <w:lvl w:ilvl="0">
      <w:start w:val="1"/>
      <w:numFmt w:val="decimal"/>
      <w:lvlText w:val="%1"/>
      <w:lvlJc w:val="left"/>
      <w:pPr>
        <w:ind w:left="440" w:hanging="300"/>
        <w:jc w:val="left"/>
      </w:pPr>
      <w:rPr>
        <w:rFonts w:hint="default" w:ascii="黑体" w:hAnsi="黑体" w:eastAsia="黑体" w:cs="黑体"/>
        <w:w w:val="100"/>
        <w:sz w:val="30"/>
        <w:szCs w:val="30"/>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1825" w:hanging="720"/>
      </w:pPr>
      <w:rPr>
        <w:rFonts w:hint="default"/>
      </w:rPr>
    </w:lvl>
    <w:lvl w:ilvl="4">
      <w:start w:val="0"/>
      <w:numFmt w:val="bullet"/>
      <w:lvlText w:val="•"/>
      <w:lvlJc w:val="left"/>
      <w:pPr>
        <w:ind w:left="2791" w:hanging="720"/>
      </w:pPr>
      <w:rPr>
        <w:rFonts w:hint="default"/>
      </w:rPr>
    </w:lvl>
    <w:lvl w:ilvl="5">
      <w:start w:val="0"/>
      <w:numFmt w:val="bullet"/>
      <w:lvlText w:val="•"/>
      <w:lvlJc w:val="left"/>
      <w:pPr>
        <w:ind w:left="3757" w:hanging="720"/>
      </w:pPr>
      <w:rPr>
        <w:rFonts w:hint="default"/>
      </w:rPr>
    </w:lvl>
    <w:lvl w:ilvl="6">
      <w:start w:val="0"/>
      <w:numFmt w:val="bullet"/>
      <w:lvlText w:val="•"/>
      <w:lvlJc w:val="left"/>
      <w:pPr>
        <w:ind w:left="4723" w:hanging="720"/>
      </w:pPr>
      <w:rPr>
        <w:rFonts w:hint="default"/>
      </w:rPr>
    </w:lvl>
    <w:lvl w:ilvl="7">
      <w:start w:val="0"/>
      <w:numFmt w:val="bullet"/>
      <w:lvlText w:val="•"/>
      <w:lvlJc w:val="left"/>
      <w:pPr>
        <w:ind w:left="5689" w:hanging="720"/>
      </w:pPr>
      <w:rPr>
        <w:rFonts w:hint="default"/>
      </w:rPr>
    </w:lvl>
    <w:lvl w:ilvl="8">
      <w:start w:val="0"/>
      <w:numFmt w:val="bullet"/>
      <w:lvlText w:val="•"/>
      <w:lvlJc w:val="left"/>
      <w:pPr>
        <w:ind w:left="6654" w:hanging="720"/>
      </w:pPr>
      <w:rPr>
        <w:rFonts w:hint="default"/>
      </w:rPr>
    </w:lvl>
  </w:abstractNum>
  <w:abstractNum w:abstractNumId="22">
    <w:multiLevelType w:val="hybridMultilevel"/>
    <w:lvl w:ilvl="0">
      <w:start w:val="3"/>
      <w:numFmt w:val="decimal"/>
      <w:lvlText w:val="%1"/>
      <w:lvlJc w:val="left"/>
      <w:pPr>
        <w:ind w:left="699" w:hanging="560"/>
        <w:jc w:val="left"/>
      </w:pPr>
      <w:rPr>
        <w:rFonts w:hint="default"/>
      </w:rPr>
    </w:lvl>
    <w:lvl w:ilvl="1">
      <w:start w:val="4"/>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60" w:hanging="720"/>
        <w:jc w:val="right"/>
      </w:pPr>
      <w:rPr>
        <w:rFonts w:hint="default" w:ascii="黑体" w:hAnsi="黑体" w:eastAsia="黑体" w:cs="黑体"/>
        <w:w w:val="100"/>
        <w:sz w:val="24"/>
        <w:szCs w:val="24"/>
      </w:rPr>
    </w:lvl>
    <w:lvl w:ilvl="3">
      <w:start w:val="0"/>
      <w:numFmt w:val="bullet"/>
      <w:lvlText w:val="•"/>
      <w:lvlJc w:val="left"/>
      <w:pPr>
        <w:ind w:left="2576"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21">
    <w:multiLevelType w:val="hybridMultilevel"/>
    <w:lvl w:ilvl="0">
      <w:start w:val="1"/>
      <w:numFmt w:val="decimal"/>
      <w:lvlText w:val="%1"/>
      <w:lvlJc w:val="left"/>
      <w:pPr>
        <w:ind w:left="440" w:hanging="300"/>
        <w:jc w:val="right"/>
      </w:pPr>
      <w:rPr>
        <w:rFonts w:hint="default" w:ascii="黑体" w:hAnsi="黑体" w:eastAsia="黑体" w:cs="黑体"/>
        <w:w w:val="100"/>
        <w:sz w:val="30"/>
        <w:szCs w:val="30"/>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860" w:hanging="720"/>
      </w:pPr>
      <w:rPr>
        <w:rFonts w:hint="default"/>
      </w:rPr>
    </w:lvl>
    <w:lvl w:ilvl="4">
      <w:start w:val="0"/>
      <w:numFmt w:val="bullet"/>
      <w:lvlText w:val="•"/>
      <w:lvlJc w:val="left"/>
      <w:pPr>
        <w:ind w:left="1972" w:hanging="720"/>
      </w:pPr>
      <w:rPr>
        <w:rFonts w:hint="default"/>
      </w:rPr>
    </w:lvl>
    <w:lvl w:ilvl="5">
      <w:start w:val="0"/>
      <w:numFmt w:val="bullet"/>
      <w:lvlText w:val="•"/>
      <w:lvlJc w:val="left"/>
      <w:pPr>
        <w:ind w:left="3084" w:hanging="720"/>
      </w:pPr>
      <w:rPr>
        <w:rFonts w:hint="default"/>
      </w:rPr>
    </w:lvl>
    <w:lvl w:ilvl="6">
      <w:start w:val="0"/>
      <w:numFmt w:val="bullet"/>
      <w:lvlText w:val="•"/>
      <w:lvlJc w:val="left"/>
      <w:pPr>
        <w:ind w:left="4197" w:hanging="720"/>
      </w:pPr>
      <w:rPr>
        <w:rFonts w:hint="default"/>
      </w:rPr>
    </w:lvl>
    <w:lvl w:ilvl="7">
      <w:start w:val="0"/>
      <w:numFmt w:val="bullet"/>
      <w:lvlText w:val="•"/>
      <w:lvlJc w:val="left"/>
      <w:pPr>
        <w:ind w:left="5309" w:hanging="720"/>
      </w:pPr>
      <w:rPr>
        <w:rFonts w:hint="default"/>
      </w:rPr>
    </w:lvl>
    <w:lvl w:ilvl="8">
      <w:start w:val="0"/>
      <w:numFmt w:val="bullet"/>
      <w:lvlText w:val="•"/>
      <w:lvlJc w:val="left"/>
      <w:pPr>
        <w:ind w:left="6421" w:hanging="720"/>
      </w:pPr>
      <w:rPr>
        <w:rFonts w:hint="default"/>
      </w:rPr>
    </w:lvl>
  </w:abstractNum>
  <w:abstractNum w:abstractNumId="20">
    <w:multiLevelType w:val="hybridMultilevel"/>
    <w:lvl w:ilvl="0">
      <w:start w:val="4"/>
      <w:numFmt w:val="decimal"/>
      <w:lvlText w:val="%1"/>
      <w:lvlJc w:val="left"/>
      <w:pPr>
        <w:ind w:left="779" w:hanging="560"/>
        <w:jc w:val="left"/>
      </w:pPr>
      <w:rPr>
        <w:rFonts w:hint="default"/>
      </w:rPr>
    </w:lvl>
    <w:lvl w:ilvl="1">
      <w:start w:val="5"/>
      <w:numFmt w:val="decimal"/>
      <w:lvlText w:val="%1.%2"/>
      <w:lvlJc w:val="left"/>
      <w:pPr>
        <w:ind w:left="779" w:hanging="560"/>
        <w:jc w:val="left"/>
      </w:pPr>
      <w:rPr>
        <w:rFonts w:hint="default" w:ascii="黑体" w:hAnsi="黑体" w:eastAsia="黑体" w:cs="黑体"/>
        <w:spacing w:val="-2"/>
        <w:w w:val="100"/>
        <w:sz w:val="28"/>
        <w:szCs w:val="28"/>
      </w:rPr>
    </w:lvl>
    <w:lvl w:ilvl="2">
      <w:start w:val="0"/>
      <w:numFmt w:val="bullet"/>
      <w:lvlText w:val="•"/>
      <w:lvlJc w:val="left"/>
      <w:pPr>
        <w:ind w:left="2373" w:hanging="560"/>
      </w:pPr>
      <w:rPr>
        <w:rFonts w:hint="default"/>
      </w:rPr>
    </w:lvl>
    <w:lvl w:ilvl="3">
      <w:start w:val="0"/>
      <w:numFmt w:val="bullet"/>
      <w:lvlText w:val="•"/>
      <w:lvlJc w:val="left"/>
      <w:pPr>
        <w:ind w:left="3169" w:hanging="560"/>
      </w:pPr>
      <w:rPr>
        <w:rFonts w:hint="default"/>
      </w:rPr>
    </w:lvl>
    <w:lvl w:ilvl="4">
      <w:start w:val="0"/>
      <w:numFmt w:val="bullet"/>
      <w:lvlText w:val="•"/>
      <w:lvlJc w:val="left"/>
      <w:pPr>
        <w:ind w:left="3966" w:hanging="560"/>
      </w:pPr>
      <w:rPr>
        <w:rFonts w:hint="default"/>
      </w:rPr>
    </w:lvl>
    <w:lvl w:ilvl="5">
      <w:start w:val="0"/>
      <w:numFmt w:val="bullet"/>
      <w:lvlText w:val="•"/>
      <w:lvlJc w:val="left"/>
      <w:pPr>
        <w:ind w:left="4763" w:hanging="560"/>
      </w:pPr>
      <w:rPr>
        <w:rFonts w:hint="default"/>
      </w:rPr>
    </w:lvl>
    <w:lvl w:ilvl="6">
      <w:start w:val="0"/>
      <w:numFmt w:val="bullet"/>
      <w:lvlText w:val="•"/>
      <w:lvlJc w:val="left"/>
      <w:pPr>
        <w:ind w:left="5559" w:hanging="560"/>
      </w:pPr>
      <w:rPr>
        <w:rFonts w:hint="default"/>
      </w:rPr>
    </w:lvl>
    <w:lvl w:ilvl="7">
      <w:start w:val="0"/>
      <w:numFmt w:val="bullet"/>
      <w:lvlText w:val="•"/>
      <w:lvlJc w:val="left"/>
      <w:pPr>
        <w:ind w:left="6356" w:hanging="560"/>
      </w:pPr>
      <w:rPr>
        <w:rFonts w:hint="default"/>
      </w:rPr>
    </w:lvl>
    <w:lvl w:ilvl="8">
      <w:start w:val="0"/>
      <w:numFmt w:val="bullet"/>
      <w:lvlText w:val="•"/>
      <w:lvlJc w:val="left"/>
      <w:pPr>
        <w:ind w:left="7153" w:hanging="560"/>
      </w:pPr>
      <w:rPr>
        <w:rFonts w:hint="default"/>
      </w:rPr>
    </w:lvl>
  </w:abstractNum>
  <w:abstractNum w:abstractNumId="19">
    <w:multiLevelType w:val="hybridMultilevel"/>
    <w:lvl w:ilvl="0">
      <w:start w:val="4"/>
      <w:numFmt w:val="decimal"/>
      <w:lvlText w:val="%1"/>
      <w:lvlJc w:val="left"/>
      <w:pPr>
        <w:ind w:left="779" w:hanging="560"/>
        <w:jc w:val="left"/>
      </w:pPr>
      <w:rPr>
        <w:rFonts w:hint="default"/>
      </w:rPr>
    </w:lvl>
    <w:lvl w:ilvl="1">
      <w:start w:val="2"/>
      <w:numFmt w:val="decimal"/>
      <w:lvlText w:val="%1.%2"/>
      <w:lvlJc w:val="left"/>
      <w:pPr>
        <w:ind w:left="779" w:hanging="560"/>
        <w:jc w:val="left"/>
      </w:pPr>
      <w:rPr>
        <w:rFonts w:hint="default" w:ascii="黑体" w:hAnsi="黑体" w:eastAsia="黑体" w:cs="黑体"/>
        <w:spacing w:val="-2"/>
        <w:w w:val="100"/>
        <w:sz w:val="28"/>
        <w:szCs w:val="28"/>
      </w:rPr>
    </w:lvl>
    <w:lvl w:ilvl="2">
      <w:start w:val="1"/>
      <w:numFmt w:val="decimal"/>
      <w:lvlText w:val="%1.%2.%3"/>
      <w:lvlJc w:val="left"/>
      <w:pPr>
        <w:ind w:left="940" w:hanging="720"/>
        <w:jc w:val="left"/>
      </w:pPr>
      <w:rPr>
        <w:rFonts w:hint="default" w:ascii="黑体" w:hAnsi="黑体" w:eastAsia="黑体" w:cs="黑体"/>
        <w:w w:val="100"/>
        <w:sz w:val="24"/>
        <w:szCs w:val="24"/>
      </w:rPr>
    </w:lvl>
    <w:lvl w:ilvl="3">
      <w:start w:val="0"/>
      <w:numFmt w:val="bullet"/>
      <w:lvlText w:val="•"/>
      <w:lvlJc w:val="left"/>
      <w:pPr>
        <w:ind w:left="2674"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409" w:hanging="720"/>
      </w:pPr>
      <w:rPr>
        <w:rFonts w:hint="default"/>
      </w:rPr>
    </w:lvl>
    <w:lvl w:ilvl="6">
      <w:start w:val="0"/>
      <w:numFmt w:val="bullet"/>
      <w:lvlText w:val="•"/>
      <w:lvlJc w:val="left"/>
      <w:pPr>
        <w:ind w:left="5276" w:hanging="720"/>
      </w:pPr>
      <w:rPr>
        <w:rFonts w:hint="default"/>
      </w:rPr>
    </w:lvl>
    <w:lvl w:ilvl="7">
      <w:start w:val="0"/>
      <w:numFmt w:val="bullet"/>
      <w:lvlText w:val="•"/>
      <w:lvlJc w:val="left"/>
      <w:pPr>
        <w:ind w:left="6144" w:hanging="720"/>
      </w:pPr>
      <w:rPr>
        <w:rFonts w:hint="default"/>
      </w:rPr>
    </w:lvl>
    <w:lvl w:ilvl="8">
      <w:start w:val="0"/>
      <w:numFmt w:val="bullet"/>
      <w:lvlText w:val="•"/>
      <w:lvlJc w:val="left"/>
      <w:pPr>
        <w:ind w:left="7011" w:hanging="720"/>
      </w:pPr>
      <w:rPr>
        <w:rFonts w:hint="default"/>
      </w:rPr>
    </w:lvl>
  </w:abstractNum>
  <w:abstractNum w:abstractNumId="18">
    <w:multiLevelType w:val="hybridMultilevel"/>
    <w:lvl w:ilvl="0">
      <w:start w:val="4"/>
      <w:numFmt w:val="decimal"/>
      <w:lvlText w:val="%1"/>
      <w:lvlJc w:val="left"/>
      <w:pPr>
        <w:ind w:left="699" w:hanging="560"/>
        <w:jc w:val="left"/>
      </w:pPr>
      <w:rPr>
        <w:rFonts w:hint="default"/>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2594" w:hanging="720"/>
      </w:pPr>
      <w:rPr>
        <w:rFonts w:hint="default"/>
      </w:rPr>
    </w:lvl>
    <w:lvl w:ilvl="4">
      <w:start w:val="0"/>
      <w:numFmt w:val="bullet"/>
      <w:lvlText w:val="•"/>
      <w:lvlJc w:val="left"/>
      <w:pPr>
        <w:ind w:left="3462" w:hanging="720"/>
      </w:pPr>
      <w:rPr>
        <w:rFonts w:hint="default"/>
      </w:rPr>
    </w:lvl>
    <w:lvl w:ilvl="5">
      <w:start w:val="0"/>
      <w:numFmt w:val="bullet"/>
      <w:lvlText w:val="•"/>
      <w:lvlJc w:val="left"/>
      <w:pPr>
        <w:ind w:left="4329" w:hanging="720"/>
      </w:pPr>
      <w:rPr>
        <w:rFonts w:hint="default"/>
      </w:rPr>
    </w:lvl>
    <w:lvl w:ilvl="6">
      <w:start w:val="0"/>
      <w:numFmt w:val="bullet"/>
      <w:lvlText w:val="•"/>
      <w:lvlJc w:val="left"/>
      <w:pPr>
        <w:ind w:left="5196" w:hanging="720"/>
      </w:pPr>
      <w:rPr>
        <w:rFonts w:hint="default"/>
      </w:rPr>
    </w:lvl>
    <w:lvl w:ilvl="7">
      <w:start w:val="0"/>
      <w:numFmt w:val="bullet"/>
      <w:lvlText w:val="•"/>
      <w:lvlJc w:val="left"/>
      <w:pPr>
        <w:ind w:left="6064" w:hanging="720"/>
      </w:pPr>
      <w:rPr>
        <w:rFonts w:hint="default"/>
      </w:rPr>
    </w:lvl>
    <w:lvl w:ilvl="8">
      <w:start w:val="0"/>
      <w:numFmt w:val="bullet"/>
      <w:lvlText w:val="•"/>
      <w:lvlJc w:val="left"/>
      <w:pPr>
        <w:ind w:left="6931" w:hanging="720"/>
      </w:pPr>
      <w:rPr>
        <w:rFonts w:hint="default"/>
      </w:rPr>
    </w:lvl>
  </w:abstractNum>
  <w:abstractNum w:abstractNumId="17">
    <w:multiLevelType w:val="hybridMultilevel"/>
    <w:lvl w:ilvl="0">
      <w:start w:val="3"/>
      <w:numFmt w:val="decimal"/>
      <w:lvlText w:val="%1"/>
      <w:lvlJc w:val="left"/>
      <w:pPr>
        <w:ind w:left="779" w:hanging="560"/>
        <w:jc w:val="right"/>
      </w:pPr>
      <w:rPr>
        <w:rFonts w:hint="default"/>
      </w:rPr>
    </w:lvl>
    <w:lvl w:ilvl="1">
      <w:start w:val="7"/>
      <w:numFmt w:val="decimal"/>
      <w:lvlText w:val="%1.%2"/>
      <w:lvlJc w:val="left"/>
      <w:pPr>
        <w:ind w:left="779" w:hanging="560"/>
        <w:jc w:val="right"/>
      </w:pPr>
      <w:rPr>
        <w:rFonts w:hint="default" w:ascii="黑体" w:hAnsi="黑体" w:eastAsia="黑体" w:cs="黑体"/>
        <w:spacing w:val="-2"/>
        <w:w w:val="100"/>
        <w:sz w:val="28"/>
        <w:szCs w:val="28"/>
      </w:rPr>
    </w:lvl>
    <w:lvl w:ilvl="2">
      <w:start w:val="0"/>
      <w:numFmt w:val="bullet"/>
      <w:lvlText w:val="•"/>
      <w:lvlJc w:val="left"/>
      <w:pPr>
        <w:ind w:left="2377" w:hanging="560"/>
      </w:pPr>
      <w:rPr>
        <w:rFonts w:hint="default"/>
      </w:rPr>
    </w:lvl>
    <w:lvl w:ilvl="3">
      <w:start w:val="0"/>
      <w:numFmt w:val="bullet"/>
      <w:lvlText w:val="•"/>
      <w:lvlJc w:val="left"/>
      <w:pPr>
        <w:ind w:left="3175" w:hanging="560"/>
      </w:pPr>
      <w:rPr>
        <w:rFonts w:hint="default"/>
      </w:rPr>
    </w:lvl>
    <w:lvl w:ilvl="4">
      <w:start w:val="0"/>
      <w:numFmt w:val="bullet"/>
      <w:lvlText w:val="•"/>
      <w:lvlJc w:val="left"/>
      <w:pPr>
        <w:ind w:left="3974" w:hanging="560"/>
      </w:pPr>
      <w:rPr>
        <w:rFonts w:hint="default"/>
      </w:rPr>
    </w:lvl>
    <w:lvl w:ilvl="5">
      <w:start w:val="0"/>
      <w:numFmt w:val="bullet"/>
      <w:lvlText w:val="•"/>
      <w:lvlJc w:val="left"/>
      <w:pPr>
        <w:ind w:left="4773" w:hanging="560"/>
      </w:pPr>
      <w:rPr>
        <w:rFonts w:hint="default"/>
      </w:rPr>
    </w:lvl>
    <w:lvl w:ilvl="6">
      <w:start w:val="0"/>
      <w:numFmt w:val="bullet"/>
      <w:lvlText w:val="•"/>
      <w:lvlJc w:val="left"/>
      <w:pPr>
        <w:ind w:left="5571" w:hanging="560"/>
      </w:pPr>
      <w:rPr>
        <w:rFonts w:hint="default"/>
      </w:rPr>
    </w:lvl>
    <w:lvl w:ilvl="7">
      <w:start w:val="0"/>
      <w:numFmt w:val="bullet"/>
      <w:lvlText w:val="•"/>
      <w:lvlJc w:val="left"/>
      <w:pPr>
        <w:ind w:left="6370" w:hanging="560"/>
      </w:pPr>
      <w:rPr>
        <w:rFonts w:hint="default"/>
      </w:rPr>
    </w:lvl>
    <w:lvl w:ilvl="8">
      <w:start w:val="0"/>
      <w:numFmt w:val="bullet"/>
      <w:lvlText w:val="•"/>
      <w:lvlJc w:val="left"/>
      <w:pPr>
        <w:ind w:left="7169" w:hanging="560"/>
      </w:pPr>
      <w:rPr>
        <w:rFonts w:hint="default"/>
      </w:rPr>
    </w:lvl>
  </w:abstractNum>
  <w:abstractNum w:abstractNumId="16">
    <w:multiLevelType w:val="hybridMultilevel"/>
    <w:lvl w:ilvl="0">
      <w:start w:val="3"/>
      <w:numFmt w:val="decimal"/>
      <w:lvlText w:val="%1"/>
      <w:lvlJc w:val="left"/>
      <w:pPr>
        <w:ind w:left="860" w:hanging="720"/>
        <w:jc w:val="left"/>
      </w:pPr>
      <w:rPr>
        <w:rFonts w:hint="default"/>
      </w:rPr>
    </w:lvl>
    <w:lvl w:ilvl="1">
      <w:start w:val="5"/>
      <w:numFmt w:val="decimal"/>
      <w:lvlText w:val="%1.%2"/>
      <w:lvlJc w:val="left"/>
      <w:pPr>
        <w:ind w:left="860" w:hanging="720"/>
        <w:jc w:val="left"/>
      </w:pPr>
      <w:rPr>
        <w:rFonts w:hint="default"/>
      </w:rPr>
    </w:lvl>
    <w:lvl w:ilvl="2">
      <w:start w:val="2"/>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3207" w:hanging="720"/>
      </w:pPr>
      <w:rPr>
        <w:rFonts w:hint="default"/>
      </w:rPr>
    </w:lvl>
    <w:lvl w:ilvl="4">
      <w:start w:val="0"/>
      <w:numFmt w:val="bullet"/>
      <w:lvlText w:val="•"/>
      <w:lvlJc w:val="left"/>
      <w:pPr>
        <w:ind w:left="3990" w:hanging="720"/>
      </w:pPr>
      <w:rPr>
        <w:rFonts w:hint="default"/>
      </w:rPr>
    </w:lvl>
    <w:lvl w:ilvl="5">
      <w:start w:val="0"/>
      <w:numFmt w:val="bullet"/>
      <w:lvlText w:val="•"/>
      <w:lvlJc w:val="left"/>
      <w:pPr>
        <w:ind w:left="4773" w:hanging="720"/>
      </w:pPr>
      <w:rPr>
        <w:rFonts w:hint="default"/>
      </w:rPr>
    </w:lvl>
    <w:lvl w:ilvl="6">
      <w:start w:val="0"/>
      <w:numFmt w:val="bullet"/>
      <w:lvlText w:val="•"/>
      <w:lvlJc w:val="left"/>
      <w:pPr>
        <w:ind w:left="5555"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21" w:hanging="720"/>
      </w:pPr>
      <w:rPr>
        <w:rFonts w:hint="default"/>
      </w:rPr>
    </w:lvl>
  </w:abstractNum>
  <w:abstractNum w:abstractNumId="15">
    <w:multiLevelType w:val="hybridMultilevel"/>
    <w:lvl w:ilvl="0">
      <w:start w:val="3"/>
      <w:numFmt w:val="decimal"/>
      <w:lvlText w:val="%1"/>
      <w:lvlJc w:val="left"/>
      <w:pPr>
        <w:ind w:left="860" w:hanging="720"/>
        <w:jc w:val="left"/>
      </w:pPr>
      <w:rPr>
        <w:rFonts w:hint="default"/>
      </w:rPr>
    </w:lvl>
    <w:lvl w:ilvl="1">
      <w:start w:val="3"/>
      <w:numFmt w:val="decimal"/>
      <w:lvlText w:val="%1.%2"/>
      <w:lvlJc w:val="left"/>
      <w:pPr>
        <w:ind w:left="860" w:hanging="720"/>
        <w:jc w:val="left"/>
      </w:pPr>
      <w:rPr>
        <w:rFonts w:hint="default"/>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3207" w:hanging="720"/>
      </w:pPr>
      <w:rPr>
        <w:rFonts w:hint="default"/>
      </w:rPr>
    </w:lvl>
    <w:lvl w:ilvl="4">
      <w:start w:val="0"/>
      <w:numFmt w:val="bullet"/>
      <w:lvlText w:val="•"/>
      <w:lvlJc w:val="left"/>
      <w:pPr>
        <w:ind w:left="3990" w:hanging="720"/>
      </w:pPr>
      <w:rPr>
        <w:rFonts w:hint="default"/>
      </w:rPr>
    </w:lvl>
    <w:lvl w:ilvl="5">
      <w:start w:val="0"/>
      <w:numFmt w:val="bullet"/>
      <w:lvlText w:val="•"/>
      <w:lvlJc w:val="left"/>
      <w:pPr>
        <w:ind w:left="4773" w:hanging="720"/>
      </w:pPr>
      <w:rPr>
        <w:rFonts w:hint="default"/>
      </w:rPr>
    </w:lvl>
    <w:lvl w:ilvl="6">
      <w:start w:val="0"/>
      <w:numFmt w:val="bullet"/>
      <w:lvlText w:val="•"/>
      <w:lvlJc w:val="left"/>
      <w:pPr>
        <w:ind w:left="5555"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21" w:hanging="720"/>
      </w:pPr>
      <w:rPr>
        <w:rFonts w:hint="default"/>
      </w:rPr>
    </w:lvl>
  </w:abstractNum>
  <w:abstractNum w:abstractNumId="14">
    <w:multiLevelType w:val="hybridMultilevel"/>
    <w:lvl w:ilvl="0">
      <w:start w:val="3"/>
      <w:numFmt w:val="decimal"/>
      <w:lvlText w:val="%1"/>
      <w:lvlJc w:val="left"/>
      <w:pPr>
        <w:ind w:left="860" w:hanging="720"/>
        <w:jc w:val="left"/>
      </w:pPr>
      <w:rPr>
        <w:rFonts w:hint="default"/>
      </w:rPr>
    </w:lvl>
    <w:lvl w:ilvl="1">
      <w:start w:val="2"/>
      <w:numFmt w:val="decimal"/>
      <w:lvlText w:val="%1.%2"/>
      <w:lvlJc w:val="left"/>
      <w:pPr>
        <w:ind w:left="860" w:hanging="720"/>
        <w:jc w:val="left"/>
      </w:pPr>
      <w:rPr>
        <w:rFonts w:hint="default"/>
      </w:rPr>
    </w:lvl>
    <w:lvl w:ilvl="2">
      <w:start w:val="2"/>
      <w:numFmt w:val="decimal"/>
      <w:lvlText w:val="%1.%2.%3"/>
      <w:lvlJc w:val="left"/>
      <w:pPr>
        <w:ind w:left="860" w:hanging="720"/>
        <w:jc w:val="left"/>
      </w:pPr>
      <w:rPr>
        <w:rFonts w:hint="default" w:ascii="黑体" w:hAnsi="黑体" w:eastAsia="黑体" w:cs="黑体"/>
        <w:spacing w:val="-61"/>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13">
    <w:multiLevelType w:val="hybridMultilevel"/>
    <w:lvl w:ilvl="0">
      <w:start w:val="1"/>
      <w:numFmt w:val="decimal"/>
      <w:lvlText w:val="%1"/>
      <w:lvlJc w:val="left"/>
      <w:pPr>
        <w:ind w:left="440" w:hanging="300"/>
        <w:jc w:val="left"/>
      </w:pPr>
      <w:rPr>
        <w:rFonts w:hint="default" w:ascii="黑体" w:hAnsi="黑体" w:eastAsia="黑体" w:cs="黑体"/>
        <w:w w:val="100"/>
        <w:sz w:val="30"/>
        <w:szCs w:val="30"/>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0"/>
      <w:numFmt w:val="bullet"/>
      <w:lvlText w:val="•"/>
      <w:lvlJc w:val="left"/>
      <w:pPr>
        <w:ind w:left="860" w:hanging="560"/>
      </w:pPr>
      <w:rPr>
        <w:rFonts w:hint="default"/>
      </w:rPr>
    </w:lvl>
    <w:lvl w:ilvl="3">
      <w:start w:val="0"/>
      <w:numFmt w:val="bullet"/>
      <w:lvlText w:val="•"/>
      <w:lvlJc w:val="left"/>
      <w:pPr>
        <w:ind w:left="1825" w:hanging="560"/>
      </w:pPr>
      <w:rPr>
        <w:rFonts w:hint="default"/>
      </w:rPr>
    </w:lvl>
    <w:lvl w:ilvl="4">
      <w:start w:val="0"/>
      <w:numFmt w:val="bullet"/>
      <w:lvlText w:val="•"/>
      <w:lvlJc w:val="left"/>
      <w:pPr>
        <w:ind w:left="2791" w:hanging="560"/>
      </w:pPr>
      <w:rPr>
        <w:rFonts w:hint="default"/>
      </w:rPr>
    </w:lvl>
    <w:lvl w:ilvl="5">
      <w:start w:val="0"/>
      <w:numFmt w:val="bullet"/>
      <w:lvlText w:val="•"/>
      <w:lvlJc w:val="left"/>
      <w:pPr>
        <w:ind w:left="3757" w:hanging="560"/>
      </w:pPr>
      <w:rPr>
        <w:rFonts w:hint="default"/>
      </w:rPr>
    </w:lvl>
    <w:lvl w:ilvl="6">
      <w:start w:val="0"/>
      <w:numFmt w:val="bullet"/>
      <w:lvlText w:val="•"/>
      <w:lvlJc w:val="left"/>
      <w:pPr>
        <w:ind w:left="4723" w:hanging="560"/>
      </w:pPr>
      <w:rPr>
        <w:rFonts w:hint="default"/>
      </w:rPr>
    </w:lvl>
    <w:lvl w:ilvl="7">
      <w:start w:val="0"/>
      <w:numFmt w:val="bullet"/>
      <w:lvlText w:val="•"/>
      <w:lvlJc w:val="left"/>
      <w:pPr>
        <w:ind w:left="5689" w:hanging="560"/>
      </w:pPr>
      <w:rPr>
        <w:rFonts w:hint="default"/>
      </w:rPr>
    </w:lvl>
    <w:lvl w:ilvl="8">
      <w:start w:val="0"/>
      <w:numFmt w:val="bullet"/>
      <w:lvlText w:val="•"/>
      <w:lvlJc w:val="left"/>
      <w:pPr>
        <w:ind w:left="6654" w:hanging="560"/>
      </w:pPr>
      <w:rPr>
        <w:rFonts w:hint="default"/>
      </w:rPr>
    </w:lvl>
  </w:abstractNum>
  <w:abstractNum w:abstractNumId="12">
    <w:multiLevelType w:val="hybridMultilevel"/>
    <w:lvl w:ilvl="0">
      <w:start w:val="3"/>
      <w:numFmt w:val="decimal"/>
      <w:lvlText w:val="%1"/>
      <w:lvlJc w:val="left"/>
      <w:pPr>
        <w:ind w:left="702" w:hanging="562"/>
        <w:jc w:val="left"/>
      </w:pPr>
      <w:rPr>
        <w:rFonts w:hint="default"/>
      </w:rPr>
    </w:lvl>
    <w:lvl w:ilvl="1">
      <w:start w:val="2"/>
      <w:numFmt w:val="decimal"/>
      <w:lvlText w:val="%1.%2"/>
      <w:lvlJc w:val="left"/>
      <w:pPr>
        <w:ind w:left="702" w:hanging="562"/>
        <w:jc w:val="left"/>
      </w:pPr>
      <w:rPr>
        <w:rFonts w:hint="default" w:ascii="黑体" w:hAnsi="黑体" w:eastAsia="黑体" w:cs="黑体"/>
        <w:spacing w:val="-2"/>
        <w:w w:val="100"/>
        <w:position w:val="2"/>
        <w:sz w:val="28"/>
        <w:szCs w:val="28"/>
      </w:rPr>
    </w:lvl>
    <w:lvl w:ilvl="2">
      <w:start w:val="1"/>
      <w:numFmt w:val="decimal"/>
      <w:lvlText w:val="%1.%2.%3"/>
      <w:lvlJc w:val="left"/>
      <w:pPr>
        <w:ind w:left="860" w:hanging="720"/>
        <w:jc w:val="right"/>
      </w:pPr>
      <w:rPr>
        <w:rFonts w:hint="default" w:ascii="黑体" w:hAnsi="黑体" w:eastAsia="黑体" w:cs="黑体"/>
        <w:w w:val="100"/>
        <w:sz w:val="24"/>
        <w:szCs w:val="24"/>
      </w:rPr>
    </w:lvl>
    <w:lvl w:ilvl="3">
      <w:start w:val="0"/>
      <w:numFmt w:val="bullet"/>
      <w:lvlText w:val="•"/>
      <w:lvlJc w:val="left"/>
      <w:pPr>
        <w:ind w:left="2576"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11">
    <w:multiLevelType w:val="hybridMultilevel"/>
    <w:lvl w:ilvl="0">
      <w:start w:val="3"/>
      <w:numFmt w:val="decimal"/>
      <w:lvlText w:val="%1"/>
      <w:lvlJc w:val="left"/>
      <w:pPr>
        <w:ind w:left="699" w:hanging="560"/>
        <w:jc w:val="left"/>
      </w:pPr>
      <w:rPr>
        <w:rFonts w:hint="default"/>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spacing w:val="-61"/>
        <w:w w:val="100"/>
        <w:sz w:val="24"/>
        <w:szCs w:val="24"/>
      </w:rPr>
    </w:lvl>
    <w:lvl w:ilvl="3">
      <w:start w:val="0"/>
      <w:numFmt w:val="bullet"/>
      <w:lvlText w:val="•"/>
      <w:lvlJc w:val="left"/>
      <w:pPr>
        <w:ind w:left="2576"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10">
    <w:multiLevelType w:val="hybridMultilevel"/>
    <w:lvl w:ilvl="0">
      <w:start w:val="2"/>
      <w:numFmt w:val="decimal"/>
      <w:lvlText w:val="%1"/>
      <w:lvlJc w:val="left"/>
      <w:pPr>
        <w:ind w:left="779" w:hanging="560"/>
        <w:jc w:val="right"/>
      </w:pPr>
      <w:rPr>
        <w:rFonts w:hint="default"/>
      </w:rPr>
    </w:lvl>
    <w:lvl w:ilvl="1">
      <w:start w:val="9"/>
      <w:numFmt w:val="decimal"/>
      <w:lvlText w:val="%1.%2"/>
      <w:lvlJc w:val="left"/>
      <w:pPr>
        <w:ind w:left="779" w:hanging="560"/>
        <w:jc w:val="righ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spacing w:val="-1"/>
        <w:w w:val="100"/>
        <w:sz w:val="24"/>
        <w:szCs w:val="24"/>
      </w:rPr>
    </w:lvl>
    <w:lvl w:ilvl="3">
      <w:start w:val="0"/>
      <w:numFmt w:val="bullet"/>
      <w:lvlText w:val="•"/>
      <w:lvlJc w:val="left"/>
      <w:pPr>
        <w:ind w:left="1940" w:hanging="720"/>
      </w:pPr>
      <w:rPr>
        <w:rFonts w:hint="default"/>
      </w:rPr>
    </w:lvl>
    <w:lvl w:ilvl="4">
      <w:start w:val="0"/>
      <w:numFmt w:val="bullet"/>
      <w:lvlText w:val="•"/>
      <w:lvlJc w:val="left"/>
      <w:pPr>
        <w:ind w:left="2901" w:hanging="720"/>
      </w:pPr>
      <w:rPr>
        <w:rFonts w:hint="default"/>
      </w:rPr>
    </w:lvl>
    <w:lvl w:ilvl="5">
      <w:start w:val="0"/>
      <w:numFmt w:val="bullet"/>
      <w:lvlText w:val="•"/>
      <w:lvlJc w:val="left"/>
      <w:pPr>
        <w:ind w:left="3862" w:hanging="720"/>
      </w:pPr>
      <w:rPr>
        <w:rFonts w:hint="default"/>
      </w:rPr>
    </w:lvl>
    <w:lvl w:ilvl="6">
      <w:start w:val="0"/>
      <w:numFmt w:val="bullet"/>
      <w:lvlText w:val="•"/>
      <w:lvlJc w:val="left"/>
      <w:pPr>
        <w:ind w:left="4823" w:hanging="720"/>
      </w:pPr>
      <w:rPr>
        <w:rFonts w:hint="default"/>
      </w:rPr>
    </w:lvl>
    <w:lvl w:ilvl="7">
      <w:start w:val="0"/>
      <w:numFmt w:val="bullet"/>
      <w:lvlText w:val="•"/>
      <w:lvlJc w:val="left"/>
      <w:pPr>
        <w:ind w:left="5784" w:hanging="720"/>
      </w:pPr>
      <w:rPr>
        <w:rFonts w:hint="default"/>
      </w:rPr>
    </w:lvl>
    <w:lvl w:ilvl="8">
      <w:start w:val="0"/>
      <w:numFmt w:val="bullet"/>
      <w:lvlText w:val="•"/>
      <w:lvlJc w:val="left"/>
      <w:pPr>
        <w:ind w:left="6744" w:hanging="720"/>
      </w:pPr>
      <w:rPr>
        <w:rFonts w:hint="default"/>
      </w:rPr>
    </w:lvl>
  </w:abstractNum>
  <w:abstractNum w:abstractNumId="9">
    <w:multiLevelType w:val="hybridMultilevel"/>
    <w:lvl w:ilvl="0">
      <w:start w:val="1"/>
      <w:numFmt w:val="decimal"/>
      <w:lvlText w:val="%1"/>
      <w:lvlJc w:val="left"/>
      <w:pPr>
        <w:ind w:left="440" w:hanging="300"/>
        <w:jc w:val="left"/>
      </w:pPr>
      <w:rPr>
        <w:rFonts w:hint="default" w:ascii="黑体" w:hAnsi="黑体" w:eastAsia="黑体" w:cs="黑体"/>
        <w:w w:val="100"/>
        <w:sz w:val="30"/>
        <w:szCs w:val="30"/>
      </w:rPr>
    </w:lvl>
    <w:lvl w:ilvl="1">
      <w:start w:val="1"/>
      <w:numFmt w:val="decimal"/>
      <w:lvlText w:val="%1.%2"/>
      <w:lvlJc w:val="left"/>
      <w:pPr>
        <w:ind w:left="699" w:hanging="560"/>
        <w:jc w:val="right"/>
      </w:pPr>
      <w:rPr>
        <w:rFonts w:hint="default" w:ascii="黑体" w:hAnsi="黑体" w:eastAsia="黑体" w:cs="黑体"/>
        <w:spacing w:val="-2"/>
        <w:w w:val="100"/>
        <w:sz w:val="28"/>
        <w:szCs w:val="28"/>
      </w:rPr>
    </w:lvl>
    <w:lvl w:ilvl="2">
      <w:start w:val="0"/>
      <w:numFmt w:val="bullet"/>
      <w:lvlText w:val="•"/>
      <w:lvlJc w:val="left"/>
      <w:pPr>
        <w:ind w:left="1587" w:hanging="560"/>
      </w:pPr>
      <w:rPr>
        <w:rFonts w:hint="default"/>
      </w:rPr>
    </w:lvl>
    <w:lvl w:ilvl="3">
      <w:start w:val="0"/>
      <w:numFmt w:val="bullet"/>
      <w:lvlText w:val="•"/>
      <w:lvlJc w:val="left"/>
      <w:pPr>
        <w:ind w:left="2474" w:hanging="560"/>
      </w:pPr>
      <w:rPr>
        <w:rFonts w:hint="default"/>
      </w:rPr>
    </w:lvl>
    <w:lvl w:ilvl="4">
      <w:start w:val="0"/>
      <w:numFmt w:val="bullet"/>
      <w:lvlText w:val="•"/>
      <w:lvlJc w:val="left"/>
      <w:pPr>
        <w:ind w:left="3362" w:hanging="560"/>
      </w:pPr>
      <w:rPr>
        <w:rFonts w:hint="default"/>
      </w:rPr>
    </w:lvl>
    <w:lvl w:ilvl="5">
      <w:start w:val="0"/>
      <w:numFmt w:val="bullet"/>
      <w:lvlText w:val="•"/>
      <w:lvlJc w:val="left"/>
      <w:pPr>
        <w:ind w:left="4249" w:hanging="560"/>
      </w:pPr>
      <w:rPr>
        <w:rFonts w:hint="default"/>
      </w:rPr>
    </w:lvl>
    <w:lvl w:ilvl="6">
      <w:start w:val="0"/>
      <w:numFmt w:val="bullet"/>
      <w:lvlText w:val="•"/>
      <w:lvlJc w:val="left"/>
      <w:pPr>
        <w:ind w:left="5136" w:hanging="560"/>
      </w:pPr>
      <w:rPr>
        <w:rFonts w:hint="default"/>
      </w:rPr>
    </w:lvl>
    <w:lvl w:ilvl="7">
      <w:start w:val="0"/>
      <w:numFmt w:val="bullet"/>
      <w:lvlText w:val="•"/>
      <w:lvlJc w:val="left"/>
      <w:pPr>
        <w:ind w:left="6024" w:hanging="560"/>
      </w:pPr>
      <w:rPr>
        <w:rFonts w:hint="default"/>
      </w:rPr>
    </w:lvl>
    <w:lvl w:ilvl="8">
      <w:start w:val="0"/>
      <w:numFmt w:val="bullet"/>
      <w:lvlText w:val="•"/>
      <w:lvlJc w:val="left"/>
      <w:pPr>
        <w:ind w:left="6911" w:hanging="560"/>
      </w:pPr>
      <w:rPr>
        <w:rFonts w:hint="default"/>
      </w:rPr>
    </w:lvl>
  </w:abstractNum>
  <w:abstractNum w:abstractNumId="8">
    <w:multiLevelType w:val="hybridMultilevel"/>
    <w:lvl w:ilvl="0">
      <w:start w:val="1"/>
      <w:numFmt w:val="decimal"/>
      <w:lvlText w:val="%1."/>
      <w:lvlJc w:val="left"/>
      <w:pPr>
        <w:ind w:left="140" w:hanging="303"/>
        <w:jc w:val="left"/>
      </w:pPr>
      <w:rPr>
        <w:rFonts w:hint="default" w:ascii="Times New Roman" w:hAnsi="Times New Roman" w:eastAsia="Times New Roman" w:cs="Times New Roman"/>
        <w:w w:val="100"/>
        <w:sz w:val="24"/>
        <w:szCs w:val="24"/>
      </w:rPr>
    </w:lvl>
    <w:lvl w:ilvl="1">
      <w:start w:val="0"/>
      <w:numFmt w:val="bullet"/>
      <w:lvlText w:val="•"/>
      <w:lvlJc w:val="left"/>
      <w:pPr>
        <w:ind w:left="984" w:hanging="303"/>
      </w:pPr>
      <w:rPr>
        <w:rFonts w:hint="default"/>
      </w:rPr>
    </w:lvl>
    <w:lvl w:ilvl="2">
      <w:start w:val="0"/>
      <w:numFmt w:val="bullet"/>
      <w:lvlText w:val="•"/>
      <w:lvlJc w:val="left"/>
      <w:pPr>
        <w:ind w:left="1829" w:hanging="303"/>
      </w:pPr>
      <w:rPr>
        <w:rFonts w:hint="default"/>
      </w:rPr>
    </w:lvl>
    <w:lvl w:ilvl="3">
      <w:start w:val="0"/>
      <w:numFmt w:val="bullet"/>
      <w:lvlText w:val="•"/>
      <w:lvlJc w:val="left"/>
      <w:pPr>
        <w:ind w:left="2673" w:hanging="303"/>
      </w:pPr>
      <w:rPr>
        <w:rFonts w:hint="default"/>
      </w:rPr>
    </w:lvl>
    <w:lvl w:ilvl="4">
      <w:start w:val="0"/>
      <w:numFmt w:val="bullet"/>
      <w:lvlText w:val="•"/>
      <w:lvlJc w:val="left"/>
      <w:pPr>
        <w:ind w:left="3518" w:hanging="303"/>
      </w:pPr>
      <w:rPr>
        <w:rFonts w:hint="default"/>
      </w:rPr>
    </w:lvl>
    <w:lvl w:ilvl="5">
      <w:start w:val="0"/>
      <w:numFmt w:val="bullet"/>
      <w:lvlText w:val="•"/>
      <w:lvlJc w:val="left"/>
      <w:pPr>
        <w:ind w:left="4363" w:hanging="303"/>
      </w:pPr>
      <w:rPr>
        <w:rFonts w:hint="default"/>
      </w:rPr>
    </w:lvl>
    <w:lvl w:ilvl="6">
      <w:start w:val="0"/>
      <w:numFmt w:val="bullet"/>
      <w:lvlText w:val="•"/>
      <w:lvlJc w:val="left"/>
      <w:pPr>
        <w:ind w:left="5207" w:hanging="303"/>
      </w:pPr>
      <w:rPr>
        <w:rFonts w:hint="default"/>
      </w:rPr>
    </w:lvl>
    <w:lvl w:ilvl="7">
      <w:start w:val="0"/>
      <w:numFmt w:val="bullet"/>
      <w:lvlText w:val="•"/>
      <w:lvlJc w:val="left"/>
      <w:pPr>
        <w:ind w:left="6052" w:hanging="303"/>
      </w:pPr>
      <w:rPr>
        <w:rFonts w:hint="default"/>
      </w:rPr>
    </w:lvl>
    <w:lvl w:ilvl="8">
      <w:start w:val="0"/>
      <w:numFmt w:val="bullet"/>
      <w:lvlText w:val="•"/>
      <w:lvlJc w:val="left"/>
      <w:pPr>
        <w:ind w:left="6897" w:hanging="303"/>
      </w:pPr>
      <w:rPr>
        <w:rFonts w:hint="default"/>
      </w:rPr>
    </w:lvl>
  </w:abstractNum>
  <w:abstractNum w:abstractNumId="7">
    <w:multiLevelType w:val="hybridMultilevel"/>
    <w:lvl w:ilvl="0">
      <w:start w:val="1"/>
      <w:numFmt w:val="decimal"/>
      <w:lvlText w:val="%1"/>
      <w:lvlJc w:val="left"/>
      <w:pPr>
        <w:ind w:left="440" w:hanging="300"/>
        <w:jc w:val="left"/>
      </w:pPr>
      <w:rPr>
        <w:rFonts w:hint="default" w:ascii="黑体" w:hAnsi="黑体" w:eastAsia="黑体" w:cs="黑体"/>
        <w:w w:val="100"/>
        <w:sz w:val="30"/>
        <w:szCs w:val="30"/>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0"/>
      <w:numFmt w:val="bullet"/>
      <w:lvlText w:val="•"/>
      <w:lvlJc w:val="left"/>
      <w:pPr>
        <w:ind w:left="1582" w:hanging="560"/>
      </w:pPr>
      <w:rPr>
        <w:rFonts w:hint="default"/>
      </w:rPr>
    </w:lvl>
    <w:lvl w:ilvl="3">
      <w:start w:val="0"/>
      <w:numFmt w:val="bullet"/>
      <w:lvlText w:val="•"/>
      <w:lvlJc w:val="left"/>
      <w:pPr>
        <w:ind w:left="2465" w:hanging="560"/>
      </w:pPr>
      <w:rPr>
        <w:rFonts w:hint="default"/>
      </w:rPr>
    </w:lvl>
    <w:lvl w:ilvl="4">
      <w:start w:val="0"/>
      <w:numFmt w:val="bullet"/>
      <w:lvlText w:val="•"/>
      <w:lvlJc w:val="left"/>
      <w:pPr>
        <w:ind w:left="3348" w:hanging="560"/>
      </w:pPr>
      <w:rPr>
        <w:rFonts w:hint="default"/>
      </w:rPr>
    </w:lvl>
    <w:lvl w:ilvl="5">
      <w:start w:val="0"/>
      <w:numFmt w:val="bullet"/>
      <w:lvlText w:val="•"/>
      <w:lvlJc w:val="left"/>
      <w:pPr>
        <w:ind w:left="4231" w:hanging="560"/>
      </w:pPr>
      <w:rPr>
        <w:rFonts w:hint="default"/>
      </w:rPr>
    </w:lvl>
    <w:lvl w:ilvl="6">
      <w:start w:val="0"/>
      <w:numFmt w:val="bullet"/>
      <w:lvlText w:val="•"/>
      <w:lvlJc w:val="left"/>
      <w:pPr>
        <w:ind w:left="5114" w:hanging="560"/>
      </w:pPr>
      <w:rPr>
        <w:rFonts w:hint="default"/>
      </w:rPr>
    </w:lvl>
    <w:lvl w:ilvl="7">
      <w:start w:val="0"/>
      <w:numFmt w:val="bullet"/>
      <w:lvlText w:val="•"/>
      <w:lvlJc w:val="left"/>
      <w:pPr>
        <w:ind w:left="5997" w:hanging="560"/>
      </w:pPr>
      <w:rPr>
        <w:rFonts w:hint="default"/>
      </w:rPr>
    </w:lvl>
    <w:lvl w:ilvl="8">
      <w:start w:val="0"/>
      <w:numFmt w:val="bullet"/>
      <w:lvlText w:val="•"/>
      <w:lvlJc w:val="left"/>
      <w:pPr>
        <w:ind w:left="6880" w:hanging="560"/>
      </w:pPr>
      <w:rPr>
        <w:rFonts w:hint="default"/>
      </w:rPr>
    </w:lvl>
  </w:abstractNum>
  <w:abstractNum w:abstractNumId="6">
    <w:multiLevelType w:val="hybridMultilevel"/>
    <w:lvl w:ilvl="0">
      <w:start w:val="1"/>
      <w:numFmt w:val="decimal"/>
      <w:lvlText w:val="%1."/>
      <w:lvlJc w:val="left"/>
      <w:pPr>
        <w:ind w:left="140" w:hanging="250"/>
        <w:jc w:val="left"/>
      </w:pPr>
      <w:rPr>
        <w:rFonts w:hint="default" w:ascii="Times New Roman" w:hAnsi="Times New Roman" w:eastAsia="Times New Roman" w:cs="Times New Roman"/>
        <w:w w:val="100"/>
        <w:sz w:val="24"/>
        <w:szCs w:val="24"/>
      </w:rPr>
    </w:lvl>
    <w:lvl w:ilvl="1">
      <w:start w:val="0"/>
      <w:numFmt w:val="bullet"/>
      <w:lvlText w:val="•"/>
      <w:lvlJc w:val="left"/>
      <w:pPr>
        <w:ind w:left="984" w:hanging="250"/>
      </w:pPr>
      <w:rPr>
        <w:rFonts w:hint="default"/>
      </w:rPr>
    </w:lvl>
    <w:lvl w:ilvl="2">
      <w:start w:val="0"/>
      <w:numFmt w:val="bullet"/>
      <w:lvlText w:val="•"/>
      <w:lvlJc w:val="left"/>
      <w:pPr>
        <w:ind w:left="1829" w:hanging="250"/>
      </w:pPr>
      <w:rPr>
        <w:rFonts w:hint="default"/>
      </w:rPr>
    </w:lvl>
    <w:lvl w:ilvl="3">
      <w:start w:val="0"/>
      <w:numFmt w:val="bullet"/>
      <w:lvlText w:val="•"/>
      <w:lvlJc w:val="left"/>
      <w:pPr>
        <w:ind w:left="2673" w:hanging="250"/>
      </w:pPr>
      <w:rPr>
        <w:rFonts w:hint="default"/>
      </w:rPr>
    </w:lvl>
    <w:lvl w:ilvl="4">
      <w:start w:val="0"/>
      <w:numFmt w:val="bullet"/>
      <w:lvlText w:val="•"/>
      <w:lvlJc w:val="left"/>
      <w:pPr>
        <w:ind w:left="3518" w:hanging="250"/>
      </w:pPr>
      <w:rPr>
        <w:rFonts w:hint="default"/>
      </w:rPr>
    </w:lvl>
    <w:lvl w:ilvl="5">
      <w:start w:val="0"/>
      <w:numFmt w:val="bullet"/>
      <w:lvlText w:val="•"/>
      <w:lvlJc w:val="left"/>
      <w:pPr>
        <w:ind w:left="4363" w:hanging="250"/>
      </w:pPr>
      <w:rPr>
        <w:rFonts w:hint="default"/>
      </w:rPr>
    </w:lvl>
    <w:lvl w:ilvl="6">
      <w:start w:val="0"/>
      <w:numFmt w:val="bullet"/>
      <w:lvlText w:val="•"/>
      <w:lvlJc w:val="left"/>
      <w:pPr>
        <w:ind w:left="5207" w:hanging="250"/>
      </w:pPr>
      <w:rPr>
        <w:rFonts w:hint="default"/>
      </w:rPr>
    </w:lvl>
    <w:lvl w:ilvl="7">
      <w:start w:val="0"/>
      <w:numFmt w:val="bullet"/>
      <w:lvlText w:val="•"/>
      <w:lvlJc w:val="left"/>
      <w:pPr>
        <w:ind w:left="6052" w:hanging="250"/>
      </w:pPr>
      <w:rPr>
        <w:rFonts w:hint="default"/>
      </w:rPr>
    </w:lvl>
    <w:lvl w:ilvl="8">
      <w:start w:val="0"/>
      <w:numFmt w:val="bullet"/>
      <w:lvlText w:val="•"/>
      <w:lvlJc w:val="left"/>
      <w:pPr>
        <w:ind w:left="6897" w:hanging="250"/>
      </w:pPr>
      <w:rPr>
        <w:rFonts w:hint="default"/>
      </w:rPr>
    </w:lvl>
  </w:abstractNum>
  <w:abstractNum w:abstractNumId="5">
    <w:multiLevelType w:val="hybridMultilevel"/>
    <w:lvl w:ilvl="0">
      <w:start w:val="1"/>
      <w:numFmt w:val="decimal"/>
      <w:lvlText w:val="%1."/>
      <w:lvlJc w:val="left"/>
      <w:pPr>
        <w:ind w:left="140" w:hanging="300"/>
        <w:jc w:val="left"/>
      </w:pPr>
      <w:rPr>
        <w:rFonts w:hint="default" w:ascii="Times New Roman" w:hAnsi="Times New Roman" w:eastAsia="Times New Roman" w:cs="Times New Roman"/>
        <w:spacing w:val="-68"/>
        <w:w w:val="99"/>
        <w:sz w:val="24"/>
        <w:szCs w:val="24"/>
      </w:rPr>
    </w:lvl>
    <w:lvl w:ilvl="1">
      <w:start w:val="0"/>
      <w:numFmt w:val="bullet"/>
      <w:lvlText w:val="•"/>
      <w:lvlJc w:val="left"/>
      <w:pPr>
        <w:ind w:left="994" w:hanging="300"/>
      </w:pPr>
      <w:rPr>
        <w:rFonts w:hint="default"/>
      </w:rPr>
    </w:lvl>
    <w:lvl w:ilvl="2">
      <w:start w:val="0"/>
      <w:numFmt w:val="bullet"/>
      <w:lvlText w:val="•"/>
      <w:lvlJc w:val="left"/>
      <w:pPr>
        <w:ind w:left="1849" w:hanging="300"/>
      </w:pPr>
      <w:rPr>
        <w:rFonts w:hint="default"/>
      </w:rPr>
    </w:lvl>
    <w:lvl w:ilvl="3">
      <w:start w:val="0"/>
      <w:numFmt w:val="bullet"/>
      <w:lvlText w:val="•"/>
      <w:lvlJc w:val="left"/>
      <w:pPr>
        <w:ind w:left="2703" w:hanging="300"/>
      </w:pPr>
      <w:rPr>
        <w:rFonts w:hint="default"/>
      </w:rPr>
    </w:lvl>
    <w:lvl w:ilvl="4">
      <w:start w:val="0"/>
      <w:numFmt w:val="bullet"/>
      <w:lvlText w:val="•"/>
      <w:lvlJc w:val="left"/>
      <w:pPr>
        <w:ind w:left="3558" w:hanging="300"/>
      </w:pPr>
      <w:rPr>
        <w:rFonts w:hint="default"/>
      </w:rPr>
    </w:lvl>
    <w:lvl w:ilvl="5">
      <w:start w:val="0"/>
      <w:numFmt w:val="bullet"/>
      <w:lvlText w:val="•"/>
      <w:lvlJc w:val="left"/>
      <w:pPr>
        <w:ind w:left="4413" w:hanging="300"/>
      </w:pPr>
      <w:rPr>
        <w:rFonts w:hint="default"/>
      </w:rPr>
    </w:lvl>
    <w:lvl w:ilvl="6">
      <w:start w:val="0"/>
      <w:numFmt w:val="bullet"/>
      <w:lvlText w:val="•"/>
      <w:lvlJc w:val="left"/>
      <w:pPr>
        <w:ind w:left="5267" w:hanging="300"/>
      </w:pPr>
      <w:rPr>
        <w:rFonts w:hint="default"/>
      </w:rPr>
    </w:lvl>
    <w:lvl w:ilvl="7">
      <w:start w:val="0"/>
      <w:numFmt w:val="bullet"/>
      <w:lvlText w:val="•"/>
      <w:lvlJc w:val="left"/>
      <w:pPr>
        <w:ind w:left="6122" w:hanging="300"/>
      </w:pPr>
      <w:rPr>
        <w:rFonts w:hint="default"/>
      </w:rPr>
    </w:lvl>
    <w:lvl w:ilvl="8">
      <w:start w:val="0"/>
      <w:numFmt w:val="bullet"/>
      <w:lvlText w:val="•"/>
      <w:lvlJc w:val="left"/>
      <w:pPr>
        <w:ind w:left="6977" w:hanging="300"/>
      </w:pPr>
      <w:rPr>
        <w:rFonts w:hint="default"/>
      </w:rPr>
    </w:lvl>
  </w:abstractNum>
  <w:abstractNum w:abstractNumId="4">
    <w:multiLevelType w:val="hybridMultilevel"/>
    <w:lvl w:ilvl="0">
      <w:start w:val="2"/>
      <w:numFmt w:val="decimal"/>
      <w:lvlText w:val="%1"/>
      <w:lvlJc w:val="left"/>
      <w:pPr>
        <w:ind w:left="75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133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140" w:hanging="370"/>
      </w:pPr>
      <w:rPr>
        <w:rFonts w:hint="default"/>
      </w:rPr>
    </w:lvl>
    <w:lvl w:ilvl="3">
      <w:start w:val="0"/>
      <w:numFmt w:val="bullet"/>
      <w:lvlText w:val="•"/>
      <w:lvlJc w:val="left"/>
      <w:pPr>
        <w:ind w:left="2941" w:hanging="370"/>
      </w:pPr>
      <w:rPr>
        <w:rFonts w:hint="default"/>
      </w:rPr>
    </w:lvl>
    <w:lvl w:ilvl="4">
      <w:start w:val="0"/>
      <w:numFmt w:val="bullet"/>
      <w:lvlText w:val="•"/>
      <w:lvlJc w:val="left"/>
      <w:pPr>
        <w:ind w:left="3742" w:hanging="370"/>
      </w:pPr>
      <w:rPr>
        <w:rFonts w:hint="default"/>
      </w:rPr>
    </w:lvl>
    <w:lvl w:ilvl="5">
      <w:start w:val="0"/>
      <w:numFmt w:val="bullet"/>
      <w:lvlText w:val="•"/>
      <w:lvlJc w:val="left"/>
      <w:pPr>
        <w:ind w:left="4542" w:hanging="370"/>
      </w:pPr>
      <w:rPr>
        <w:rFonts w:hint="default"/>
      </w:rPr>
    </w:lvl>
    <w:lvl w:ilvl="6">
      <w:start w:val="0"/>
      <w:numFmt w:val="bullet"/>
      <w:lvlText w:val="•"/>
      <w:lvlJc w:val="left"/>
      <w:pPr>
        <w:ind w:left="5343" w:hanging="370"/>
      </w:pPr>
      <w:rPr>
        <w:rFonts w:hint="default"/>
      </w:rPr>
    </w:lvl>
    <w:lvl w:ilvl="7">
      <w:start w:val="0"/>
      <w:numFmt w:val="bullet"/>
      <w:lvlText w:val="•"/>
      <w:lvlJc w:val="left"/>
      <w:pPr>
        <w:ind w:left="6144" w:hanging="370"/>
      </w:pPr>
      <w:rPr>
        <w:rFonts w:hint="default"/>
      </w:rPr>
    </w:lvl>
    <w:lvl w:ilvl="8">
      <w:start w:val="0"/>
      <w:numFmt w:val="bullet"/>
      <w:lvlText w:val="•"/>
      <w:lvlJc w:val="left"/>
      <w:pPr>
        <w:ind w:left="6944" w:hanging="370"/>
      </w:pPr>
      <w:rPr>
        <w:rFonts w:hint="default"/>
      </w:rPr>
    </w:lvl>
  </w:abstractNum>
  <w:abstractNum w:abstractNumId="3">
    <w:multiLevelType w:val="hybridMultilevel"/>
    <w:lvl w:ilvl="0">
      <w:start w:val="2"/>
      <w:numFmt w:val="decimal"/>
      <w:lvlText w:val="%1"/>
      <w:lvlJc w:val="left"/>
      <w:pPr>
        <w:ind w:left="75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133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140" w:hanging="370"/>
      </w:pPr>
      <w:rPr>
        <w:rFonts w:hint="default"/>
      </w:rPr>
    </w:lvl>
    <w:lvl w:ilvl="3">
      <w:start w:val="0"/>
      <w:numFmt w:val="bullet"/>
      <w:lvlText w:val="•"/>
      <w:lvlJc w:val="left"/>
      <w:pPr>
        <w:ind w:left="2941" w:hanging="370"/>
      </w:pPr>
      <w:rPr>
        <w:rFonts w:hint="default"/>
      </w:rPr>
    </w:lvl>
    <w:lvl w:ilvl="4">
      <w:start w:val="0"/>
      <w:numFmt w:val="bullet"/>
      <w:lvlText w:val="•"/>
      <w:lvlJc w:val="left"/>
      <w:pPr>
        <w:ind w:left="3742" w:hanging="370"/>
      </w:pPr>
      <w:rPr>
        <w:rFonts w:hint="default"/>
      </w:rPr>
    </w:lvl>
    <w:lvl w:ilvl="5">
      <w:start w:val="0"/>
      <w:numFmt w:val="bullet"/>
      <w:lvlText w:val="•"/>
      <w:lvlJc w:val="left"/>
      <w:pPr>
        <w:ind w:left="4542" w:hanging="370"/>
      </w:pPr>
      <w:rPr>
        <w:rFonts w:hint="default"/>
      </w:rPr>
    </w:lvl>
    <w:lvl w:ilvl="6">
      <w:start w:val="0"/>
      <w:numFmt w:val="bullet"/>
      <w:lvlText w:val="•"/>
      <w:lvlJc w:val="left"/>
      <w:pPr>
        <w:ind w:left="5343" w:hanging="370"/>
      </w:pPr>
      <w:rPr>
        <w:rFonts w:hint="default"/>
      </w:rPr>
    </w:lvl>
    <w:lvl w:ilvl="7">
      <w:start w:val="0"/>
      <w:numFmt w:val="bullet"/>
      <w:lvlText w:val="•"/>
      <w:lvlJc w:val="left"/>
      <w:pPr>
        <w:ind w:left="6144" w:hanging="370"/>
      </w:pPr>
      <w:rPr>
        <w:rFonts w:hint="default"/>
      </w:rPr>
    </w:lvl>
    <w:lvl w:ilvl="8">
      <w:start w:val="0"/>
      <w:numFmt w:val="bullet"/>
      <w:lvlText w:val="•"/>
      <w:lvlJc w:val="left"/>
      <w:pPr>
        <w:ind w:left="6944" w:hanging="370"/>
      </w:pPr>
      <w:rPr>
        <w:rFonts w:hint="default"/>
      </w:rPr>
    </w:lvl>
  </w:abstractNum>
  <w:abstractNum w:abstractNumId="2">
    <w:multiLevelType w:val="hybridMultilevel"/>
    <w:lvl w:ilvl="0">
      <w:start w:val="2"/>
      <w:numFmt w:val="decimal"/>
      <w:lvlText w:val="%1"/>
      <w:lvlJc w:val="left"/>
      <w:pPr>
        <w:ind w:left="75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133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140" w:hanging="370"/>
      </w:pPr>
      <w:rPr>
        <w:rFonts w:hint="default"/>
      </w:rPr>
    </w:lvl>
    <w:lvl w:ilvl="3">
      <w:start w:val="0"/>
      <w:numFmt w:val="bullet"/>
      <w:lvlText w:val="•"/>
      <w:lvlJc w:val="left"/>
      <w:pPr>
        <w:ind w:left="2941" w:hanging="370"/>
      </w:pPr>
      <w:rPr>
        <w:rFonts w:hint="default"/>
      </w:rPr>
    </w:lvl>
    <w:lvl w:ilvl="4">
      <w:start w:val="0"/>
      <w:numFmt w:val="bullet"/>
      <w:lvlText w:val="•"/>
      <w:lvlJc w:val="left"/>
      <w:pPr>
        <w:ind w:left="3742" w:hanging="370"/>
      </w:pPr>
      <w:rPr>
        <w:rFonts w:hint="default"/>
      </w:rPr>
    </w:lvl>
    <w:lvl w:ilvl="5">
      <w:start w:val="0"/>
      <w:numFmt w:val="bullet"/>
      <w:lvlText w:val="•"/>
      <w:lvlJc w:val="left"/>
      <w:pPr>
        <w:ind w:left="4542" w:hanging="370"/>
      </w:pPr>
      <w:rPr>
        <w:rFonts w:hint="default"/>
      </w:rPr>
    </w:lvl>
    <w:lvl w:ilvl="6">
      <w:start w:val="0"/>
      <w:numFmt w:val="bullet"/>
      <w:lvlText w:val="•"/>
      <w:lvlJc w:val="left"/>
      <w:pPr>
        <w:ind w:left="5343" w:hanging="370"/>
      </w:pPr>
      <w:rPr>
        <w:rFonts w:hint="default"/>
      </w:rPr>
    </w:lvl>
    <w:lvl w:ilvl="7">
      <w:start w:val="0"/>
      <w:numFmt w:val="bullet"/>
      <w:lvlText w:val="•"/>
      <w:lvlJc w:val="left"/>
      <w:pPr>
        <w:ind w:left="6144" w:hanging="370"/>
      </w:pPr>
      <w:rPr>
        <w:rFonts w:hint="default"/>
      </w:rPr>
    </w:lvl>
    <w:lvl w:ilvl="8">
      <w:start w:val="0"/>
      <w:numFmt w:val="bullet"/>
      <w:lvlText w:val="•"/>
      <w:lvlJc w:val="left"/>
      <w:pPr>
        <w:ind w:left="6944" w:hanging="370"/>
      </w:pPr>
      <w:rPr>
        <w:rFonts w:hint="default"/>
      </w:rPr>
    </w:lvl>
  </w:abstractNum>
  <w:abstractNum w:abstractNumId="1">
    <w:multiLevelType w:val="hybridMultilevel"/>
    <w:lvl w:ilvl="0">
      <w:start w:val="2"/>
      <w:numFmt w:val="decimal"/>
      <w:lvlText w:val="%1"/>
      <w:lvlJc w:val="left"/>
      <w:pPr>
        <w:ind w:left="75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133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140" w:hanging="370"/>
      </w:pPr>
      <w:rPr>
        <w:rFonts w:hint="default"/>
      </w:rPr>
    </w:lvl>
    <w:lvl w:ilvl="3">
      <w:start w:val="0"/>
      <w:numFmt w:val="bullet"/>
      <w:lvlText w:val="•"/>
      <w:lvlJc w:val="left"/>
      <w:pPr>
        <w:ind w:left="2941" w:hanging="370"/>
      </w:pPr>
      <w:rPr>
        <w:rFonts w:hint="default"/>
      </w:rPr>
    </w:lvl>
    <w:lvl w:ilvl="4">
      <w:start w:val="0"/>
      <w:numFmt w:val="bullet"/>
      <w:lvlText w:val="•"/>
      <w:lvlJc w:val="left"/>
      <w:pPr>
        <w:ind w:left="3742" w:hanging="370"/>
      </w:pPr>
      <w:rPr>
        <w:rFonts w:hint="default"/>
      </w:rPr>
    </w:lvl>
    <w:lvl w:ilvl="5">
      <w:start w:val="0"/>
      <w:numFmt w:val="bullet"/>
      <w:lvlText w:val="•"/>
      <w:lvlJc w:val="left"/>
      <w:pPr>
        <w:ind w:left="4542" w:hanging="370"/>
      </w:pPr>
      <w:rPr>
        <w:rFonts w:hint="default"/>
      </w:rPr>
    </w:lvl>
    <w:lvl w:ilvl="6">
      <w:start w:val="0"/>
      <w:numFmt w:val="bullet"/>
      <w:lvlText w:val="•"/>
      <w:lvlJc w:val="left"/>
      <w:pPr>
        <w:ind w:left="5343" w:hanging="370"/>
      </w:pPr>
      <w:rPr>
        <w:rFonts w:hint="default"/>
      </w:rPr>
    </w:lvl>
    <w:lvl w:ilvl="7">
      <w:start w:val="0"/>
      <w:numFmt w:val="bullet"/>
      <w:lvlText w:val="•"/>
      <w:lvlJc w:val="left"/>
      <w:pPr>
        <w:ind w:left="6144" w:hanging="370"/>
      </w:pPr>
      <w:rPr>
        <w:rFonts w:hint="default"/>
      </w:rPr>
    </w:lvl>
    <w:lvl w:ilvl="8">
      <w:start w:val="0"/>
      <w:numFmt w:val="bullet"/>
      <w:lvlText w:val="•"/>
      <w:lvlJc w:val="left"/>
      <w:pPr>
        <w:ind w:left="6944" w:hanging="370"/>
      </w:pPr>
      <w:rPr>
        <w:rFonts w:hint="default"/>
      </w:rPr>
    </w:lvl>
  </w:abstractNum>
  <w:abstractNum w:abstractNumId="0">
    <w:multiLevelType w:val="hybridMultilevel"/>
    <w:lvl w:ilvl="0">
      <w:start w:val="1"/>
      <w:numFmt w:val="decimal"/>
      <w:lvlText w:val="%1"/>
      <w:lvlJc w:val="left"/>
      <w:pPr>
        <w:ind w:left="75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133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140" w:hanging="370"/>
      </w:pPr>
      <w:rPr>
        <w:rFonts w:hint="default"/>
      </w:rPr>
    </w:lvl>
    <w:lvl w:ilvl="3">
      <w:start w:val="0"/>
      <w:numFmt w:val="bullet"/>
      <w:lvlText w:val="•"/>
      <w:lvlJc w:val="left"/>
      <w:pPr>
        <w:ind w:left="2941" w:hanging="370"/>
      </w:pPr>
      <w:rPr>
        <w:rFonts w:hint="default"/>
      </w:rPr>
    </w:lvl>
    <w:lvl w:ilvl="4">
      <w:start w:val="0"/>
      <w:numFmt w:val="bullet"/>
      <w:lvlText w:val="•"/>
      <w:lvlJc w:val="left"/>
      <w:pPr>
        <w:ind w:left="3742" w:hanging="370"/>
      </w:pPr>
      <w:rPr>
        <w:rFonts w:hint="default"/>
      </w:rPr>
    </w:lvl>
    <w:lvl w:ilvl="5">
      <w:start w:val="0"/>
      <w:numFmt w:val="bullet"/>
      <w:lvlText w:val="•"/>
      <w:lvlJc w:val="left"/>
      <w:pPr>
        <w:ind w:left="4542" w:hanging="370"/>
      </w:pPr>
      <w:rPr>
        <w:rFonts w:hint="default"/>
      </w:rPr>
    </w:lvl>
    <w:lvl w:ilvl="6">
      <w:start w:val="0"/>
      <w:numFmt w:val="bullet"/>
      <w:lvlText w:val="•"/>
      <w:lvlJc w:val="left"/>
      <w:pPr>
        <w:ind w:left="5343" w:hanging="370"/>
      </w:pPr>
      <w:rPr>
        <w:rFonts w:hint="default"/>
      </w:rPr>
    </w:lvl>
    <w:lvl w:ilvl="7">
      <w:start w:val="0"/>
      <w:numFmt w:val="bullet"/>
      <w:lvlText w:val="•"/>
      <w:lvlJc w:val="left"/>
      <w:pPr>
        <w:ind w:left="6144" w:hanging="370"/>
      </w:pPr>
      <w:rPr>
        <w:rFonts w:hint="default"/>
      </w:rPr>
    </w:lvl>
    <w:lvl w:ilvl="8">
      <w:start w:val="0"/>
      <w:numFmt w:val="bullet"/>
      <w:lvlText w:val="•"/>
      <w:lvlJc w:val="left"/>
      <w:pPr>
        <w:ind w:left="6944" w:hanging="37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60" w:hanging="720"/>
    </w:pPr>
    <w:rPr>
      <w:rFonts w:ascii="Times New Roman" w:hAnsi="Times New Roman" w:eastAsia="Times New Roman" w:cs="Times New Roman"/>
    </w:rPr>
  </w:style>
  <w:style w:styleId="TableParagraph" w:type="paragraph">
    <w:name w:val="Table Paragraph"/>
    <w:basedOn w:val="Normal"/>
    <w:uiPriority w:val="1"/>
    <w:qFormat/>
    <w:pPr>
      <w:spacing w:before="109"/>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jpe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jpeg"/><Relationship Id="rId67" Type="http://schemas.openxmlformats.org/officeDocument/2006/relationships/image" Target="media/image59.jpeg"/><Relationship Id="rId68" Type="http://schemas.openxmlformats.org/officeDocument/2006/relationships/image" Target="media/image60.jpeg"/><Relationship Id="rId69" Type="http://schemas.openxmlformats.org/officeDocument/2006/relationships/image" Target="media/image61.jpeg"/><Relationship Id="rId70" Type="http://schemas.openxmlformats.org/officeDocument/2006/relationships/image" Target="media/image62.pn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header" Target="header2.xml"/><Relationship Id="rId81" Type="http://schemas.openxmlformats.org/officeDocument/2006/relationships/footer" Target="footer4.xml"/><Relationship Id="rId82" Type="http://schemas.openxmlformats.org/officeDocument/2006/relationships/header" Target="header3.xml"/><Relationship Id="rId83" Type="http://schemas.openxmlformats.org/officeDocument/2006/relationships/footer" Target="footer5.xml"/><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footer" Target="footer6.xml"/><Relationship Id="rId99" Type="http://schemas.openxmlformats.org/officeDocument/2006/relationships/footer" Target="footer7.xml"/><Relationship Id="rId100" Type="http://schemas.openxmlformats.org/officeDocument/2006/relationships/footer" Target="footer8.xml"/><Relationship Id="rId101" Type="http://schemas.openxmlformats.org/officeDocument/2006/relationships/numbering" Target="numbering.xml"/><Relationship Id="rId102" Type="http://schemas.openxmlformats.org/officeDocument/2006/relationships/endnotes" Target="endnotes.xml"/><Relationship Id="rId103" Type="http://schemas.openxmlformats.org/officeDocument/2006/relationships/footer" Target="footer9.xml"/><Relationship Id="rId104" Type="http://schemas.openxmlformats.org/officeDocument/2006/relationships/footer" Target="footer10.xml"/><Relationship Id="rId105" Type="http://schemas.openxmlformats.org/officeDocument/2006/relationships/header" Target="header4.xml"/><Relationship Id="rId106" Type="http://schemas.openxmlformats.org/officeDocument/2006/relationships/footer" Target="footer11.xml"/><Relationship Id="rId107" Type="http://schemas.openxmlformats.org/officeDocument/2006/relationships/header" Target="header5.xml"/><Relationship Id="rId108" Type="http://schemas.openxmlformats.org/officeDocument/2006/relationships/footer" Target="footer12.xml"/><Relationship Id="rId110" Type="http://schemas.openxmlformats.org/officeDocument/2006/relationships/footer" Target="footer13.xml"/><Relationship Id="rId111" Type="http://schemas.openxmlformats.org/officeDocument/2006/relationships/header" Target="header7.xml"/><Relationship Id="rId112" Type="http://schemas.openxmlformats.org/officeDocument/2006/relationships/footer" Target="footer14.xml"/><Relationship Id="rId113" Type="http://schemas.openxmlformats.org/officeDocument/2006/relationships/footer" Target="footer15.xml"/><Relationship Id="rId114" Type="http://schemas.openxmlformats.org/officeDocument/2006/relationships/footer" Target="footer16.xml"/><Relationship Id="rId115" Type="http://schemas.openxmlformats.org/officeDocument/2006/relationships/footer" Target="footer17.xml"/><Relationship Id="rId116" Type="http://schemas.openxmlformats.org/officeDocument/2006/relationships/header" Target="header8.xml"/><Relationship Id="rId117" Type="http://schemas.openxmlformats.org/officeDocument/2006/relationships/header" Target="header9.xml"/><Relationship Id="rId118" Type="http://schemas.openxmlformats.org/officeDocument/2006/relationships/footer" Target="footer18.xml"/><Relationship Id="rId119" Type="http://schemas.openxmlformats.org/officeDocument/2006/relationships/header" Target="header10.xml"/><Relationship Id="rId120" Type="http://schemas.openxmlformats.org/officeDocument/2006/relationships/header" Target="header11.xml"/><Relationship Id="rId121" Type="http://schemas.openxmlformats.org/officeDocument/2006/relationships/header" Target="header12.xml"/><Relationship Id="rId122" Type="http://schemas.openxmlformats.org/officeDocument/2006/relationships/footer" Target="footer19.xml"/><Relationship Id="rId123" Type="http://schemas.openxmlformats.org/officeDocument/2006/relationships/footer" Target="footer20.xml"/><Relationship Id="rId124" Type="http://schemas.openxmlformats.org/officeDocument/2006/relationships/footer" Target="footer21.xml"/><Relationship Id="rId125" Type="http://schemas.openxmlformats.org/officeDocument/2006/relationships/header" Target="header13.xml"/><Relationship Id="rId126" Type="http://schemas.openxmlformats.org/officeDocument/2006/relationships/header" Target="header14.xml"/><Relationship Id="rId127" Type="http://schemas.openxmlformats.org/officeDocument/2006/relationships/header" Target="header15.xml"/><Relationship Id="rId12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sucesun</dc:creator>
  <dcterms:created xsi:type="dcterms:W3CDTF">2017-03-15T17:11:39Z</dcterms:created>
  <dcterms:modified xsi:type="dcterms:W3CDTF">2017-03-15T17:11:39Z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2017-03-15T00:00:00Z</vt:filetime>
  </property>
</Properties>
</file>